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rPr>
          <w:lang w:eastAsia="en-US"/>
          <w:rFonts w:eastAsia="Calibri"/>
          <w:b/>
          <w:sz w:val="32"/>
          <w:szCs w:val="32"/>
        </w:rPr>
      </w:pPr>
      <w:r>
        <w:rPr>
          <w:lang w:eastAsia="en-US"/>
          <w:rFonts w:eastAsia="Calibri"/>
          <w:b/>
          <w:sz w:val="32"/>
          <w:szCs w:val="32"/>
        </w:rPr>
        <w:t xml:space="preserve">КОНТРОЛЬНО-СЧЁТНЫЙ ОРГАН </w:t>
      </w:r>
    </w:p>
    <w:p>
      <w:pPr>
        <w:jc w:val="center"/>
        <w:shd w:val="clear" w:color="auto" w:fill="FFFFFF"/>
        <w:rPr>
          <w:lang w:eastAsia="en-US"/>
          <w:rFonts w:eastAsia="Calibri"/>
          <w:b/>
          <w:sz w:val="32"/>
          <w:szCs w:val="32"/>
        </w:rPr>
      </w:pPr>
      <w:r>
        <w:rPr>
          <w:lang w:eastAsia="en-US"/>
          <w:rFonts w:eastAsia="Calibri"/>
          <w:b/>
          <w:sz w:val="32"/>
          <w:szCs w:val="32"/>
        </w:rPr>
        <w:t>АЛЕКСАНДРОВО-ЗАВОДС</w:t>
      </w:r>
      <w:r>
        <w:rPr>
          <w:lang w:eastAsia="en-US"/>
          <w:rFonts w:eastAsia="Calibri"/>
          <w:b/>
          <w:sz w:val="32"/>
          <w:szCs w:val="32"/>
          <w:rtl w:val="off"/>
        </w:rPr>
        <w:t xml:space="preserve">КОГО МО </w:t>
      </w: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spacing w:after="200"/>
        <w:rPr>
          <w:lang w:eastAsia="en-US"/>
          <w:rFonts w:eastAsia="Calibri"/>
        </w:rPr>
      </w:pPr>
    </w:p>
    <w:p>
      <w:pPr>
        <w:ind w:left="5" w:hanging="5"/>
        <w:jc w:val="center"/>
        <w:rPr>
          <w:lang w:eastAsia="en-US"/>
          <w:rFonts w:eastAsia="Calibri"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РЕГЛАМЕНТ КОНТРОЛЬНО-СЧЕТНОГО ОРГАНА АЛЕКСАНДРОВО-ЗАВОДСК</w:t>
      </w:r>
      <w:r>
        <w:rPr>
          <w:b/>
          <w:sz w:val="36"/>
          <w:szCs w:val="36"/>
          <w:rtl w:val="off"/>
        </w:rPr>
        <w:t>ОГО МУНИЦИПАЛЬНОГО ОКРУГА</w:t>
      </w:r>
    </w:p>
    <w:p>
      <w:pPr>
        <w:jc w:val="center"/>
        <w:rPr>
          <w:lang w:eastAsia="en-US"/>
          <w:rFonts w:eastAsia="Calibri"/>
          <w:sz w:val="28"/>
          <w:szCs w:val="28"/>
        </w:rPr>
      </w:pPr>
    </w:p>
    <w:p>
      <w:pPr>
        <w:jc w:val="center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(утвержден приказом председателя Контрольно-счетного органа</w:t>
      </w:r>
    </w:p>
    <w:p>
      <w:pPr>
        <w:jc w:val="center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>Александрово-Заводск</w:t>
      </w:r>
      <w:r>
        <w:rPr>
          <w:lang w:eastAsia="en-US"/>
          <w:rFonts w:eastAsia="Calibri"/>
          <w:sz w:val="28"/>
          <w:szCs w:val="28"/>
          <w:rtl w:val="off"/>
        </w:rPr>
        <w:t xml:space="preserve">ого МО </w:t>
      </w:r>
      <w:r>
        <w:rPr>
          <w:lang w:eastAsia="en-US"/>
          <w:rFonts w:eastAsia="Calibri"/>
          <w:sz w:val="28"/>
          <w:szCs w:val="28"/>
        </w:rPr>
        <w:t xml:space="preserve">от «18» </w:t>
      </w:r>
      <w:r>
        <w:rPr>
          <w:lang w:eastAsia="en-US"/>
          <w:rFonts w:eastAsia="Calibri"/>
          <w:sz w:val="28"/>
          <w:szCs w:val="28"/>
          <w:rtl w:val="off"/>
        </w:rPr>
        <w:t>июня</w:t>
      </w:r>
      <w:r>
        <w:rPr>
          <w:lang w:eastAsia="en-US"/>
          <w:rFonts w:eastAsia="Calibri"/>
          <w:sz w:val="28"/>
          <w:szCs w:val="28"/>
        </w:rPr>
        <w:t xml:space="preserve"> 20</w:t>
      </w:r>
      <w:r>
        <w:rPr>
          <w:lang w:eastAsia="en-US"/>
          <w:rFonts w:eastAsia="Calibri"/>
          <w:sz w:val="28"/>
          <w:szCs w:val="28"/>
          <w:rtl w:val="off"/>
        </w:rPr>
        <w:t>24</w:t>
      </w:r>
      <w:r>
        <w:rPr>
          <w:lang w:eastAsia="en-US"/>
          <w:rFonts w:eastAsia="Calibri"/>
          <w:sz w:val="28"/>
          <w:szCs w:val="28"/>
        </w:rPr>
        <w:t xml:space="preserve"> года № </w:t>
      </w:r>
      <w:r>
        <w:rPr>
          <w:lang w:eastAsia="en-US"/>
          <w:rFonts w:eastAsia="Calibri"/>
          <w:sz w:val="28"/>
          <w:szCs w:val="28"/>
          <w:rtl w:val="off"/>
        </w:rPr>
        <w:t>2 ОД</w:t>
      </w:r>
      <w:r>
        <w:rPr>
          <w:lang w:eastAsia="en-US"/>
          <w:rFonts w:eastAsia="Calibri"/>
          <w:sz w:val="28"/>
          <w:szCs w:val="28"/>
        </w:rPr>
        <w:t xml:space="preserve">, </w:t>
      </w:r>
    </w:p>
    <w:p>
      <w:pPr>
        <w:jc w:val="center"/>
        <w:rPr>
          <w:lang w:eastAsia="en-US"/>
          <w:rFonts w:eastAsia="Calibri"/>
          <w:sz w:val="28"/>
          <w:szCs w:val="28"/>
        </w:rPr>
      </w:pPr>
      <w:r>
        <w:rPr>
          <w:lang w:eastAsia="en-US"/>
          <w:rFonts w:eastAsia="Calibri"/>
          <w:sz w:val="28"/>
          <w:szCs w:val="28"/>
        </w:rPr>
        <w:t xml:space="preserve">вступает в силу с 01 </w:t>
      </w:r>
      <w:r>
        <w:rPr>
          <w:lang w:eastAsia="en-US"/>
          <w:rFonts w:eastAsia="Calibri"/>
          <w:sz w:val="28"/>
          <w:szCs w:val="28"/>
          <w:rtl w:val="off"/>
        </w:rPr>
        <w:t>июля</w:t>
      </w:r>
      <w:r>
        <w:rPr>
          <w:lang w:eastAsia="en-US"/>
          <w:rFonts w:eastAsia="Calibri"/>
          <w:sz w:val="28"/>
          <w:szCs w:val="28"/>
        </w:rPr>
        <w:t xml:space="preserve"> 20</w:t>
      </w:r>
      <w:r>
        <w:rPr>
          <w:lang w:eastAsia="en-US"/>
          <w:rFonts w:eastAsia="Calibri"/>
          <w:sz w:val="28"/>
          <w:szCs w:val="28"/>
          <w:rtl w:val="off"/>
        </w:rPr>
        <w:t>24</w:t>
      </w:r>
      <w:r>
        <w:rPr>
          <w:lang w:eastAsia="en-US"/>
          <w:rFonts w:eastAsia="Calibri"/>
          <w:sz w:val="28"/>
          <w:szCs w:val="28"/>
        </w:rPr>
        <w:t xml:space="preserve"> года)</w:t>
      </w:r>
    </w:p>
    <w:p>
      <w:pPr>
        <w:jc w:val="center"/>
        <w:rPr>
          <w:lang w:eastAsia="en-US"/>
          <w:rFonts w:eastAsia="Calibri"/>
          <w:sz w:val="28"/>
          <w:szCs w:val="28"/>
        </w:rPr>
      </w:pPr>
    </w:p>
    <w:p>
      <w:pPr>
        <w:jc w:val="center"/>
        <w:rPr>
          <w:lang w:eastAsia="en-US"/>
          <w:rFonts w:eastAsia="Calibri"/>
          <w:sz w:val="28"/>
          <w:szCs w:val="28"/>
        </w:rPr>
      </w:pPr>
    </w:p>
    <w:p>
      <w:pPr>
        <w:jc w:val="center"/>
        <w:spacing w:after="200"/>
        <w:rPr>
          <w:lang w:eastAsia="en-US"/>
          <w:rFonts w:eastAsia="Calibri"/>
          <w:sz w:val="28"/>
          <w:szCs w:val="28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  <w:rtl w:val="off"/>
        </w:rPr>
      </w:pPr>
    </w:p>
    <w:p>
      <w:pPr>
        <w:jc w:val="center"/>
        <w:spacing w:after="200"/>
        <w:rPr>
          <w:lang w:eastAsia="en-US"/>
          <w:rFonts w:eastAsia="Calibri"/>
        </w:rPr>
      </w:pPr>
    </w:p>
    <w:p>
      <w:pPr>
        <w:jc w:val="center"/>
        <w:spacing w:after="200"/>
        <w:rPr>
          <w:lang w:eastAsia="en-US"/>
          <w:rFonts w:eastAsia="Calibri"/>
          <w:sz w:val="28"/>
          <w:szCs w:val="28"/>
        </w:rPr>
      </w:pPr>
    </w:p>
    <w:p>
      <w:pPr>
        <w:spacing w:after="200"/>
        <w:rPr>
          <w:lang w:eastAsia="en-US"/>
          <w:rFonts w:eastAsia="Calibri"/>
          <w:b/>
          <w:sz w:val="28"/>
          <w:szCs w:val="28"/>
        </w:rPr>
      </w:pPr>
    </w:p>
    <w:p>
      <w:pPr>
        <w:jc w:val="center"/>
        <w:spacing w:after="200"/>
        <w:rPr>
          <w:lang w:eastAsia="en-US"/>
          <w:rFonts w:eastAsia="Calibri"/>
          <w:b/>
          <w:sz w:val="28"/>
          <w:szCs w:val="28"/>
        </w:rPr>
      </w:pPr>
      <w:r>
        <w:rPr>
          <w:lang w:eastAsia="en-US"/>
          <w:rFonts w:eastAsia="Calibri"/>
          <w:b/>
          <w:sz w:val="28"/>
          <w:szCs w:val="28"/>
        </w:rPr>
        <w:t>20</w:t>
      </w:r>
      <w:r>
        <w:rPr>
          <w:lang w:eastAsia="en-US"/>
          <w:rFonts w:eastAsia="Calibri"/>
          <w:b/>
          <w:sz w:val="28"/>
          <w:szCs w:val="28"/>
          <w:rtl w:val="off"/>
        </w:rPr>
        <w:t>24</w:t>
      </w:r>
      <w:r>
        <w:rPr>
          <w:lang w:eastAsia="en-US"/>
          <w:rFonts w:eastAsia="Calibri"/>
          <w:b/>
          <w:sz w:val="28"/>
          <w:szCs w:val="28"/>
        </w:rPr>
        <w:t xml:space="preserve"> год</w:t>
      </w:r>
    </w:p>
    <w:p>
      <w:pPr>
        <w:jc w:val="center"/>
        <w:spacing w:after="200"/>
        <w:rPr>
          <w:lang w:eastAsia="en-US"/>
          <w:rFonts w:eastAsia="Calibri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16"/>
          <w:szCs w:val="16"/>
        </w:rPr>
      </w:pPr>
      <w:r>
        <w:rPr>
          <w:sz w:val="28"/>
          <w:szCs w:val="28"/>
        </w:rPr>
        <w:t>Глава I. Функции и порядок взаимодействия Контрольно-счетного органа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Статья 1. Состав и структура Контрольно-счетного органа</w:t>
      </w:r>
      <w:r>
        <w:rPr>
          <w:sz w:val="28"/>
          <w:szCs w:val="28"/>
          <w:rtl w:val="off"/>
        </w:rPr>
        <w:t>.....................</w:t>
      </w:r>
      <w:r>
        <w:rPr>
          <w:sz w:val="28"/>
          <w:szCs w:val="28"/>
        </w:rPr>
        <w:t>3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Глава II. Направления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деятельности</w:t>
      </w:r>
      <w:r>
        <w:rPr>
          <w:bCs/>
          <w:color w:val="000000"/>
        </w:rPr>
        <w:t xml:space="preserve">, </w:t>
      </w:r>
      <w:r>
        <w:rPr>
          <w:bCs/>
          <w:color w:val="000000"/>
          <w:sz w:val="28"/>
          <w:szCs w:val="28"/>
        </w:rPr>
        <w:t>полномочия КСО</w:t>
      </w:r>
      <w:r>
        <w:rPr>
          <w:bCs/>
          <w:color w:val="000000"/>
        </w:rPr>
        <w:t xml:space="preserve">, </w:t>
      </w:r>
      <w:r>
        <w:rPr>
          <w:bCs/>
          <w:color w:val="000000"/>
          <w:sz w:val="28"/>
          <w:szCs w:val="28"/>
        </w:rPr>
        <w:t>формы финансового контроля</w:t>
      </w:r>
    </w:p>
    <w:p>
      <w:pPr>
        <w:jc w:val="both"/>
        <w:rPr>
          <w:sz w:val="16"/>
          <w:szCs w:val="16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Статья 2. Направления деятельности КС</w:t>
      </w:r>
      <w:r>
        <w:rPr>
          <w:bCs/>
          <w:color w:val="000000"/>
          <w:sz w:val="28"/>
          <w:szCs w:val="28"/>
          <w:rtl w:val="off"/>
        </w:rPr>
        <w:t>О................................................</w:t>
      </w:r>
      <w:r>
        <w:rPr>
          <w:sz w:val="28"/>
          <w:szCs w:val="28"/>
        </w:rPr>
        <w:t xml:space="preserve"> 3</w:t>
      </w:r>
    </w:p>
    <w:p>
      <w:pPr>
        <w:jc w:val="both"/>
        <w:rPr>
          <w:sz w:val="28"/>
          <w:szCs w:val="28"/>
        </w:rPr>
      </w:pP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Статья 3. Полномочия КСО</w:t>
      </w:r>
      <w:r>
        <w:rPr>
          <w:bCs/>
          <w:color w:val="000000"/>
          <w:sz w:val="28"/>
          <w:szCs w:val="28"/>
          <w:rtl w:val="off"/>
        </w:rPr>
        <w:t>..........................................................................</w:t>
      </w:r>
      <w:r>
        <w:rPr>
          <w:bCs/>
          <w:color w:val="000000"/>
          <w:sz w:val="28"/>
          <w:szCs w:val="28"/>
        </w:rPr>
        <w:t>5</w:t>
      </w: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III. Внутренние  вопросы деятельности  КСО</w:t>
      </w: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Статья 4. Состав и структура КСО</w:t>
      </w:r>
      <w:r>
        <w:rPr>
          <w:bCs/>
          <w:color w:val="000000"/>
          <w:sz w:val="28"/>
          <w:szCs w:val="28"/>
          <w:rtl w:val="off"/>
        </w:rPr>
        <w:t>..............................................................</w:t>
      </w:r>
      <w:r>
        <w:rPr>
          <w:bCs/>
          <w:color w:val="000000"/>
          <w:sz w:val="28"/>
          <w:szCs w:val="28"/>
        </w:rPr>
        <w:t>7</w:t>
      </w: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Статья 5. Председатель КСО и его полномочия</w:t>
      </w:r>
      <w:r>
        <w:rPr>
          <w:bCs/>
          <w:color w:val="000000"/>
          <w:sz w:val="28"/>
          <w:szCs w:val="28"/>
          <w:rtl w:val="off"/>
        </w:rPr>
        <w:t>.........................................</w:t>
      </w:r>
      <w:r>
        <w:rPr>
          <w:bCs/>
          <w:color w:val="000000"/>
          <w:sz w:val="28"/>
          <w:szCs w:val="28"/>
        </w:rPr>
        <w:t>7</w:t>
      </w:r>
    </w:p>
    <w:p>
      <w:pPr>
        <w:adjustRightInd/>
        <w:autoSpaceDE w:val="off"/>
        <w:autoSpaceDN w:val="off"/>
        <w:rPr>
          <w:bCs/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Статья 6. Аппарат Контрольно-счетного органа</w:t>
      </w:r>
      <w:r>
        <w:rPr>
          <w:sz w:val="28"/>
          <w:szCs w:val="28"/>
          <w:rtl w:val="off"/>
        </w:rPr>
        <w:t>......................................</w:t>
      </w:r>
      <w:r>
        <w:rPr>
          <w:sz w:val="28"/>
          <w:szCs w:val="28"/>
        </w:rPr>
        <w:t>10</w:t>
      </w:r>
    </w:p>
    <w:p>
      <w:pPr>
        <w:ind w:firstLine="708"/>
        <w:jc w:val="both"/>
        <w:rPr>
          <w:sz w:val="28"/>
          <w:szCs w:val="28"/>
        </w:rPr>
      </w:pPr>
    </w:p>
    <w:p>
      <w:pPr>
        <w:adjustRightInd/>
        <w:autoSpaceDE w:val="off"/>
        <w:autoSpaceDN w:val="o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Статья 7. Права и полномочия сотрудников КСО при проведении контрольных мероприятий</w:t>
      </w:r>
      <w:r>
        <w:rPr>
          <w:bCs/>
          <w:color w:val="000000"/>
          <w:sz w:val="28"/>
          <w:szCs w:val="28"/>
          <w:rtl w:val="off"/>
        </w:rPr>
        <w:t>...................................................................................</w:t>
      </w:r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  <w:rtl w:val="off"/>
        </w:rPr>
        <w:t>0</w:t>
      </w:r>
    </w:p>
    <w:p>
      <w:pPr>
        <w:adjustRightInd/>
        <w:autoSpaceDE w:val="off"/>
        <w:autoSpaceDN w:val="off"/>
        <w:jc w:val="both"/>
        <w:rPr>
          <w:bCs/>
          <w:color w:val="00000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lang w:val="en-US"/>
          <w:sz w:val="28"/>
          <w:szCs w:val="28"/>
        </w:rPr>
        <w:t>IV</w:t>
      </w:r>
      <w:r>
        <w:rPr>
          <w:sz w:val="28"/>
          <w:szCs w:val="28"/>
        </w:rPr>
        <w:t>. Порядок деятельности Контрольно-счетного органа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Статья 8. Планирование деятельности Контрольно-счетного органа</w:t>
      </w:r>
      <w:r>
        <w:rPr>
          <w:sz w:val="28"/>
          <w:szCs w:val="28"/>
          <w:rtl w:val="off"/>
        </w:rPr>
        <w:t>....</w:t>
      </w:r>
      <w:r>
        <w:rPr>
          <w:sz w:val="28"/>
          <w:szCs w:val="28"/>
        </w:rPr>
        <w:t>12</w:t>
      </w:r>
    </w:p>
    <w:p>
      <w:pPr>
        <w:adjustRightInd/>
        <w:autoSpaceDE w:val="off"/>
        <w:autoSpaceDN w:val="off"/>
        <w:jc w:val="both"/>
        <w:rPr>
          <w:bCs/>
          <w:color w:val="00000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Статья 9. Порядок подготовки и проведения контрольных  и экспертно-аналитических мероприятий</w:t>
      </w:r>
      <w:r>
        <w:rPr>
          <w:sz w:val="28"/>
          <w:szCs w:val="28"/>
          <w:rtl w:val="off"/>
        </w:rPr>
        <w:t>................................................................................</w:t>
      </w:r>
      <w:r>
        <w:rPr>
          <w:sz w:val="28"/>
          <w:szCs w:val="28"/>
        </w:rPr>
        <w:t>13</w:t>
      </w: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Статья 10. Порядок рассмотрения обращений граждан и юридических лиц</w:t>
      </w:r>
      <w:r>
        <w:rPr>
          <w:sz w:val="28"/>
          <w:szCs w:val="28"/>
          <w:rtl w:val="off"/>
        </w:rPr>
        <w:t>...........................................................................................................................</w:t>
      </w:r>
      <w:r>
        <w:rPr>
          <w:sz w:val="28"/>
          <w:szCs w:val="28"/>
        </w:rPr>
        <w:t>14</w:t>
      </w:r>
    </w:p>
    <w:p>
      <w:pPr>
        <w:ind w:firstLine="708"/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Статья 11. Учет результатов деятельности Контрольно-счетного органа.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Обеспечение доступа к информации о деятельности КСО</w:t>
      </w:r>
      <w:r>
        <w:rPr>
          <w:sz w:val="28"/>
          <w:szCs w:val="28"/>
          <w:rtl w:val="off"/>
        </w:rPr>
        <w:t>...............................</w:t>
      </w:r>
      <w:r>
        <w:rPr>
          <w:sz w:val="28"/>
          <w:szCs w:val="28"/>
        </w:rPr>
        <w:t>15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>
      <w:pPr>
        <w:ind w:firstLine="708"/>
        <w:jc w:val="both"/>
        <w:rPr>
          <w:sz w:val="16"/>
          <w:szCs w:val="16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Статья 12. Порядок делопроизводства в Контрольно-счетном органе</w:t>
      </w:r>
      <w:r>
        <w:rPr>
          <w:sz w:val="28"/>
          <w:szCs w:val="28"/>
          <w:rtl w:val="off"/>
        </w:rPr>
        <w:t>.......</w:t>
      </w:r>
      <w:r>
        <w:rPr>
          <w:sz w:val="28"/>
          <w:szCs w:val="28"/>
        </w:rPr>
        <w:t>16</w:t>
      </w:r>
    </w:p>
    <w:p>
      <w:pPr>
        <w:ind w:firstLine="708"/>
        <w:jc w:val="both"/>
        <w:rPr>
          <w:sz w:val="16"/>
          <w:szCs w:val="16"/>
        </w:rPr>
      </w:pPr>
    </w:p>
    <w:p>
      <w:pPr>
        <w:ind w:firstLine="708"/>
        <w:jc w:val="both"/>
        <w:rPr>
          <w:sz w:val="16"/>
          <w:szCs w:val="16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КОНТРОЛЬНО-СЧЕТНОГО ОРГАНА АЛЕКСАНДРОВО-ЗАВОДСК</w:t>
      </w:r>
      <w:r>
        <w:rPr>
          <w:b/>
          <w:sz w:val="28"/>
          <w:szCs w:val="28"/>
          <w:rtl w:val="off"/>
        </w:rPr>
        <w:t xml:space="preserve">ОГО </w:t>
      </w:r>
      <w:r>
        <w:rPr>
          <w:b/>
          <w:sz w:val="28"/>
          <w:szCs w:val="28"/>
          <w:rtl w:val="off"/>
        </w:rPr>
        <w:t>МУНИЦИПАЛЬНОГО ОКРУГА</w:t>
      </w:r>
    </w:p>
    <w:p>
      <w:pPr>
        <w:jc w:val="center"/>
        <w:rPr>
          <w:b/>
          <w:sz w:val="16"/>
          <w:szCs w:val="16"/>
        </w:rPr>
      </w:pP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>Регламент Контрольно-счетного органа Александрово-Заводск</w:t>
      </w:r>
      <w:r>
        <w:rPr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(далее - Регламент) принят в соответствии с Решением Совета Александрово-Заводск</w:t>
      </w:r>
      <w:r>
        <w:rPr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 w:val="off"/>
        </w:rPr>
        <w:t xml:space="preserve">“ </w:t>
      </w:r>
      <w:r>
        <w:rPr>
          <w:sz w:val="28"/>
          <w:szCs w:val="28"/>
        </w:rPr>
        <w:t>О</w:t>
      </w:r>
      <w:r>
        <w:rPr>
          <w:sz w:val="28"/>
          <w:szCs w:val="28"/>
          <w:rtl w:val="off"/>
        </w:rPr>
        <w:t xml:space="preserve"> переименовании и </w:t>
      </w:r>
      <w:r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  <w:rtl w:val="off"/>
        </w:rPr>
        <w:t xml:space="preserve">“ О </w:t>
      </w:r>
      <w:r>
        <w:rPr>
          <w:sz w:val="28"/>
          <w:szCs w:val="28"/>
        </w:rPr>
        <w:t>Контрольно-счетно</w:t>
      </w:r>
      <w:r>
        <w:rPr>
          <w:sz w:val="28"/>
          <w:szCs w:val="28"/>
          <w:rtl w:val="off"/>
        </w:rPr>
        <w:t>м</w:t>
      </w:r>
      <w:r>
        <w:rPr>
          <w:sz w:val="28"/>
          <w:szCs w:val="28"/>
        </w:rPr>
        <w:t xml:space="preserve">  орган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Александрово-Заводск</w:t>
      </w:r>
      <w:r>
        <w:rPr>
          <w:sz w:val="28"/>
          <w:szCs w:val="28"/>
          <w:rtl w:val="off"/>
        </w:rPr>
        <w:t>ого муниципального округа Забайкальского края””,</w:t>
      </w:r>
      <w:r>
        <w:rPr>
          <w:sz w:val="28"/>
          <w:szCs w:val="28"/>
        </w:rPr>
        <w:t xml:space="preserve"> регулирует внутренние вопросы деятельности Контрольно-счетного органа Александрово-Заводск</w:t>
      </w:r>
      <w:r>
        <w:rPr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(далее - Контрольно-счетный орган или КСО), порядок ведения дел, подготовки и проведения контрольных и экспертно-аналитических мероприятий, а также иной деятельности Контрольно-счетного органа. 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lang w:val="en-US"/>
          <w:b/>
          <w:sz w:val="28"/>
          <w:szCs w:val="28"/>
        </w:rPr>
        <w:t>I</w:t>
      </w:r>
      <w:r>
        <w:rPr>
          <w:b/>
          <w:sz w:val="28"/>
          <w:szCs w:val="28"/>
        </w:rPr>
        <w:t>. Функции и порядок взаимодействия Контрольно-счетного органа</w:t>
      </w:r>
    </w:p>
    <w:p>
      <w:pPr>
        <w:jc w:val="both"/>
        <w:rPr>
          <w:sz w:val="16"/>
          <w:szCs w:val="16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1. Состав и структура Контрольно-счетного органа</w:t>
      </w:r>
    </w:p>
    <w:p>
      <w:pPr>
        <w:jc w:val="center"/>
        <w:rPr>
          <w:sz w:val="16"/>
          <w:szCs w:val="16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Контрольно-счетный орган образуется в соответствии с Решением Совета Александрово-Заводск</w:t>
      </w:r>
      <w:r>
        <w:rPr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rtl w:val="off"/>
        </w:rPr>
        <w:t xml:space="preserve"> переименовании и </w:t>
      </w:r>
      <w:r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  <w:rtl w:val="off"/>
        </w:rPr>
        <w:t xml:space="preserve">“ О </w:t>
      </w:r>
      <w:r>
        <w:rPr>
          <w:sz w:val="28"/>
          <w:szCs w:val="28"/>
        </w:rPr>
        <w:t>Контрольно-счетно</w:t>
      </w:r>
      <w:r>
        <w:rPr>
          <w:sz w:val="28"/>
          <w:szCs w:val="28"/>
          <w:rtl w:val="off"/>
        </w:rPr>
        <w:t>м</w:t>
      </w:r>
      <w:r>
        <w:rPr>
          <w:sz w:val="28"/>
          <w:szCs w:val="28"/>
        </w:rPr>
        <w:t xml:space="preserve">  орган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Александрово-Заводск</w:t>
      </w:r>
      <w:r>
        <w:rPr>
          <w:sz w:val="28"/>
          <w:szCs w:val="28"/>
          <w:rtl w:val="off"/>
        </w:rPr>
        <w:t>ого муниципального округа Забайкальского края””</w:t>
      </w:r>
      <w:r>
        <w:rPr>
          <w:sz w:val="28"/>
          <w:szCs w:val="28"/>
        </w:rPr>
        <w:t xml:space="preserve"> в составе председателя и инспектора Контрольно-счетного органа.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Структура Контрольно-счетного органа утверждается исходя из утвержденной штатной численности Контрольно-счетного органа приказом председателя Контрольно-счетного органа.  </w:t>
      </w:r>
    </w:p>
    <w:p>
      <w:pPr>
        <w:ind w:firstLine="567"/>
        <w:jc w:val="both"/>
        <w:rPr>
          <w:sz w:val="16"/>
          <w:szCs w:val="16"/>
        </w:rPr>
      </w:pPr>
    </w:p>
    <w:p>
      <w:pPr>
        <w:adjustRightInd/>
        <w:autoSpaceDE w:val="off"/>
        <w:autoSpaceDN w:val="o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Глава II. Направления деятельности</w:t>
      </w:r>
      <w:r>
        <w:rPr>
          <w:b/>
          <w:bCs/>
          <w:color w:val="000000"/>
        </w:rPr>
        <w:t>,</w:t>
      </w:r>
      <w:r>
        <w:rPr>
          <w:b/>
          <w:bCs/>
          <w:color w:val="000000"/>
          <w:sz w:val="28"/>
          <w:szCs w:val="28"/>
        </w:rPr>
        <w:t xml:space="preserve"> полномочия КСО,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формы финансового контроля</w:t>
      </w:r>
    </w:p>
    <w:p>
      <w:pPr>
        <w:adjustRightInd/>
        <w:autoSpaceDE w:val="off"/>
        <w:autoSpaceDN w:val="off"/>
        <w:jc w:val="both"/>
        <w:rPr>
          <w:b/>
          <w:b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i/>
          <w:color w:val="000000"/>
          <w:sz w:val="28"/>
          <w:szCs w:val="28"/>
        </w:rPr>
        <w:t>Статья 2. Направления деятельности КСО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КСО осуществляет свою деятельность по контрольному и экспертно-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аналитическому направлениям.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В рамках контрольного направления осуществляются контрольные мероприятия в соответствии с полномочиями КСО: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 осуществление контроля за законностью, результативностью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(эффективностью и экономностью) обоснованностью, целенаправленностью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использования средств бюджета муниципального </w:t>
      </w:r>
      <w:r>
        <w:rPr>
          <w:color w:val="000000"/>
          <w:sz w:val="28"/>
          <w:szCs w:val="28"/>
          <w:rtl w:val="off"/>
        </w:rPr>
        <w:t>округа</w:t>
      </w:r>
      <w:r>
        <w:rPr>
          <w:color w:val="000000"/>
          <w:sz w:val="28"/>
          <w:szCs w:val="28"/>
        </w:rPr>
        <w:t>, а также средств,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получаемых бюджетом Александрово-Заводского муниципального </w:t>
      </w:r>
      <w:r>
        <w:rPr>
          <w:color w:val="000000"/>
          <w:sz w:val="28"/>
          <w:szCs w:val="28"/>
          <w:rtl w:val="off"/>
        </w:rPr>
        <w:t>округа</w:t>
      </w:r>
      <w:r>
        <w:rPr>
          <w:color w:val="000000"/>
          <w:sz w:val="28"/>
          <w:szCs w:val="28"/>
        </w:rPr>
        <w:t xml:space="preserve"> из иных источников, предусмотренных законодательством Российской Федерации и Забайкальского края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за соблюдением установленного порядка управления и распоряжения имуществом, находящимся в собственности 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>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за законностью, результативностью (эффективностью и экономностью) использования средств муниципального бюджета, поступивших в бюджеты поселений, входящих в состав 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>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-контроль состояния и обслуживания муниципального долга, рациональности и эффективности использования муниципальных заимствований, в том числе займов, осуществляемых путѐм выпуска муниципальных ценных   бумаг, проверка финансового состояния получателей муниципальных гарантий.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>
        <w:rPr>
          <w:lang w:eastAsia="en-US"/>
          <w:rFonts w:eastAsiaTheme="minorHAnsi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В рамках экспертно-аналитического направления осуществляются экспертно- аналитические мероприятия в соответствии с полномочиями КСО: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- контроль за исполнением местной администрацией (исполнительно-распорядительным органом) принимаемых представительным органом муниципального образования в пределах его полномочий решений по вопросам рассмотрения, утверждения и исполнения муниципального бюджета;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- экспертиза проектов бюджета 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lang w:eastAsia="en-US"/>
          <w:rFonts w:eastAsiaTheme="minorHAnsi"/>
          <w:sz w:val="28"/>
          <w:szCs w:val="28"/>
        </w:rPr>
        <w:t>;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-внешняя проверка годового отчета об исполнении бюджета 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lang w:eastAsia="en-US"/>
          <w:rFonts w:eastAsiaTheme="minorHAnsi"/>
          <w:sz w:val="28"/>
          <w:szCs w:val="28"/>
        </w:rPr>
        <w:t>;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- оценка эффективности предоставления налоговых и иных льгот и преимуществ, бюджетных кредитов за счет средств бюджета 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lang w:eastAsia="en-US"/>
          <w:rFonts w:eastAsiaTheme="minorHAnsi"/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lang w:eastAsia="en-US"/>
          <w:rFonts w:eastAsiaTheme="minorHAnsi"/>
          <w:sz w:val="28"/>
          <w:szCs w:val="28"/>
        </w:rPr>
        <w:t xml:space="preserve"> и имущества, находящегося в муниципальной собственности;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- финансово-экономическая экспертиза проектов муниципальных правовых актов (включая оценку финансово-экономических обоснований) в части, касающейся расходных обязательств муниципального образования 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lang w:eastAsia="en-US"/>
          <w:rFonts w:eastAsiaTheme="minorHAnsi"/>
          <w:sz w:val="28"/>
          <w:szCs w:val="28"/>
        </w:rPr>
        <w:t>, а также муниципальных программ;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- проведение финансовой экспертизы и подготовка заключений по всем вопросам бюджетно–финансовой политики и совершенствованию бюджетного процесса муниципального образования, бюджетного процесса сельских поселений;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- анализ выявленных отклонений от утверждѐнных показателей в сравнении с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>фактическим исполнением муниципального бюджета, бюджетов сельских поселений, подготовка предложений, направленных на их устранение.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  <w:r>
        <w:rPr>
          <w:lang w:eastAsia="en-US"/>
          <w:rFonts w:eastAsiaTheme="minorHAnsi"/>
          <w:sz w:val="28"/>
          <w:szCs w:val="28"/>
        </w:rPr>
        <w:t xml:space="preserve">     4. Иные контрольные и экспертно-аналитические мероприятия, относящиеся в рамках полномочий КСО, установленных Положением и Уставом 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lang w:eastAsia="en-US"/>
          <w:rFonts w:eastAsiaTheme="minorHAnsi"/>
          <w:sz w:val="28"/>
          <w:szCs w:val="28"/>
        </w:rPr>
        <w:t>.</w:t>
      </w: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</w:p>
    <w:p>
      <w:pPr>
        <w:adjustRightInd/>
        <w:autoSpaceDE w:val="off"/>
        <w:autoSpaceDN w:val="off"/>
        <w:jc w:val="both"/>
        <w:rPr>
          <w:lang w:eastAsia="en-US"/>
          <w:rFonts w:eastAsiaTheme="minorHAnsi"/>
          <w:sz w:val="28"/>
          <w:szCs w:val="28"/>
        </w:rPr>
      </w:pPr>
    </w:p>
    <w:p>
      <w:pPr>
        <w:adjustRightInd/>
        <w:autoSpaceDE w:val="off"/>
        <w:autoSpaceDN w:val="o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>
        <w:rPr>
          <w:b/>
          <w:bCs/>
          <w:i/>
          <w:color w:val="000000"/>
          <w:sz w:val="28"/>
          <w:szCs w:val="28"/>
        </w:rPr>
        <w:t>Статья 3. Полномочия КСО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деятельности, предусмотренной статьей 1 настоящего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Регламента, КСО наделяется полномочиями по проведению контрольных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мероприятий.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Контрольно-счѐтный орган осуществляет следующие полномочия: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исполнением бюджета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экспертиза проектов бюджета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внешняя проверка годового отчета об исполнении бюджета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законностью, результативностью (эффективностью и экономностью) использования средств бюджета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, а также средств, получаемых бюджетом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 xml:space="preserve">ого муниципального округа </w:t>
      </w:r>
      <w:r>
        <w:rPr>
          <w:sz w:val="28"/>
          <w:szCs w:val="28"/>
        </w:rPr>
        <w:t>из иных источников, предусмотренных законодательством Российской Федерации;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установленного порядка управления и распоряжения имуществом, находящимся в собственности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, в том числе охраняемыми результатами интеллектуальной деятельности и средствами индивидуализации, принадлежащими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 и имущества, находящегося в собственности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, а также муниципальных программ;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и подготовка предложений, направленных на его совершенствование;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подготовка информации о ходе исполнения бюджета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Совет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и главе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законностью, результативностью (эффективностью и экономностью) использования межбюджетных трансфертов, предоставленных из бюджета Забайкальского края, бюджету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 xml:space="preserve">ого муниципального округа </w:t>
      </w:r>
      <w:r>
        <w:rPr>
          <w:sz w:val="28"/>
          <w:szCs w:val="28"/>
        </w:rPr>
        <w:t>а также проверка местного бюджета в случаях, установленных Бюджетным кодексом Российской Федерации</w:t>
      </w:r>
      <w:r>
        <w:rPr>
          <w:sz w:val="28"/>
          <w:szCs w:val="28"/>
          <w:spacing w:val="-4"/>
        </w:rPr>
        <w:t xml:space="preserve"> </w:t>
      </w:r>
    </w:p>
    <w:p>
      <w:pPr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осуществление полномочий внешнего муниципального финансового контроля в поселениях, входящих в состав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, в соответствии с соглашениями, заключенными Советом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 xml:space="preserve">ого муниципального округа </w:t>
      </w:r>
      <w:r>
        <w:rPr>
          <w:sz w:val="28"/>
          <w:szCs w:val="28"/>
        </w:rPr>
        <w:t>с представительными органами поселений;</w:t>
      </w:r>
    </w:p>
    <w:p>
      <w:pPr>
        <w:jc w:val="both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</w:rPr>
        <w:t xml:space="preserve">   - анализ данных реестра расходных обязательств 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  <w:spacing w:val="-4"/>
        </w:rPr>
        <w:t xml:space="preserve">  </w:t>
      </w:r>
      <w:r>
        <w:rPr>
          <w:sz w:val="28"/>
          <w:szCs w:val="28"/>
        </w:rPr>
        <w:t>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ходом и итогами реализации программ и планов развития</w:t>
      </w:r>
      <w:r>
        <w:rPr>
          <w:sz w:val="28"/>
          <w:szCs w:val="28"/>
          <w:spacing w:val="-4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исполнения бюджета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;</w:t>
      </w:r>
    </w:p>
    <w:p>
      <w:pPr>
        <w:ind w:firstLine="709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социально-экономической ситуации в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ом муниципальном округе</w:t>
      </w:r>
      <w:r>
        <w:rPr>
          <w:sz w:val="28"/>
          <w:szCs w:val="28"/>
        </w:rPr>
        <w:t>;</w:t>
      </w:r>
    </w:p>
    <w:p>
      <w:pPr>
        <w:ind w:firstLine="709"/>
        <w:outlineLvl w:val="0"/>
        <w:jc w:val="both"/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иными нормативными правовыми актами Совета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.</w:t>
      </w:r>
    </w:p>
    <w:p>
      <w:pPr>
        <w:ind w:firstLine="709"/>
        <w:outlineLvl w:val="0"/>
        <w:jc w:val="both"/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Внешний муниципальный финансовый контроль осуществляется Контрольно-счетным органом: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</w:t>
      </w:r>
      <w:r>
        <w:rPr>
          <w:sz w:val="28"/>
        </w:rPr>
        <w:t xml:space="preserve">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</w:rPr>
        <w:t>;</w:t>
      </w:r>
    </w:p>
    <w:p>
      <w:pPr>
        <w:ind w:firstLine="709"/>
        <w:jc w:val="both"/>
        <w:shd w:val="clear" w:color="auto" w:fill="FFFFFF"/>
        <w:tabs>
          <w:tab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-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>
      <w:pPr>
        <w:ind w:firstLine="709"/>
        <w:jc w:val="both"/>
        <w:shd w:val="clear" w:color="auto" w:fill="FFFFFF"/>
        <w:tabs>
          <w:tab w:val="left"/>
        </w:tabs>
        <w:rPr>
          <w:sz w:val="28"/>
          <w:szCs w:val="28"/>
        </w:rPr>
      </w:pPr>
    </w:p>
    <w:p>
      <w:pPr>
        <w:adjustRightInd/>
        <w:autoSpaceDE w:val="off"/>
        <w:autoSpaceDN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III. Внутренние  вопросы деятельности  КСО</w:t>
      </w:r>
    </w:p>
    <w:p>
      <w:pPr>
        <w:adjustRightInd/>
        <w:autoSpaceDE w:val="off"/>
        <w:autoSpaceDN w:val="off"/>
        <w:rPr>
          <w:b/>
          <w:b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Статья 4. Состав и структура КСО</w:t>
      </w:r>
    </w:p>
    <w:p>
      <w:pPr>
        <w:adjustRightInd/>
        <w:autoSpaceDE w:val="off"/>
        <w:autoSpaceDN w:val="off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Контрольно-счетный орган состоит из председателя и аппарата контрольно-счетного органа в состав, которого входит инспектор.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Председатель контрольно-счетного органа является муниципальным служащим, на которого распространяются действия федеральных нормативных правовых актов, нормативных правовых актов Забайкальского края и  муниципальных правовых актов о муниципальной службе.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Срок полномочий председателя контрольно-счетного органа устанавливается решением Совета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 xml:space="preserve"> и не должен быть менее чем срок полномочий Совета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jc w:val="both"/>
        <w:shd w:val="clear" w:color="auto" w:fill="FFFFFF"/>
        <w:tabs>
          <w:tab w:val="left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r>
        <w:rPr>
          <w:sz w:val="28"/>
          <w:szCs w:val="28"/>
          <w:spacing w:val="-1"/>
        </w:rPr>
        <w:t xml:space="preserve">Права, обязанности и ответственность специалистов Контрольно-счетного органа определяются  </w:t>
      </w:r>
      <w:r>
        <w:rPr>
          <w:sz w:val="28"/>
          <w:szCs w:val="28"/>
        </w:rPr>
        <w:t>законодательством Российской Федерации и Законодательством Забайкальского края о муниципальной службе, регламентом Контрольно-счетного органа.</w:t>
      </w:r>
    </w:p>
    <w:p>
      <w:pPr>
        <w:jc w:val="both"/>
        <w:shd w:val="clear" w:color="auto" w:fill="FFFFFF"/>
        <w:tabs>
          <w:tab w:val="left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>
        <w:rPr>
          <w:sz w:val="28"/>
          <w:szCs w:val="28"/>
        </w:rPr>
        <w:t xml:space="preserve">Структура и штатное расписание Контрольно-счетного органа утверждаются председателем Контрольно-счетного органа исходя из возложенных на Контрольно-счетный орган полномочий. </w:t>
      </w:r>
    </w:p>
    <w:p>
      <w:pPr>
        <w:adjustRightInd/>
        <w:autoSpaceDE w:val="off"/>
        <w:autoSpaceDN w:val="off"/>
        <w:rPr>
          <w:color w:val="000000"/>
        </w:rPr>
      </w:pPr>
    </w:p>
    <w:p>
      <w:pPr>
        <w:adjustRightInd/>
        <w:autoSpaceDE w:val="off"/>
        <w:autoSpaceDN w:val="o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Статья 5. Председатель КСО и его полномочия</w:t>
      </w:r>
    </w:p>
    <w:p>
      <w:pPr>
        <w:adjustRightInd/>
        <w:autoSpaceDE w:val="off"/>
        <w:autoSpaceDN w:val="off"/>
        <w:rPr>
          <w:b/>
          <w:b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jc w:val="both"/>
        <w:rPr>
          <w:color w:val="45454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Председатель КСО осуществляет общее руководство деятельностью КСО</w:t>
      </w:r>
      <w:r>
        <w:rPr>
          <w:color w:val="454545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организует ее работу в соответствии с Положением, настоящим Регламентом и несет ответственность за результаты.</w:t>
      </w:r>
    </w:p>
    <w:p>
      <w:pPr>
        <w:adjustRightInd/>
        <w:autoSpaceDE w:val="off"/>
        <w:autoSpaceDN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В целях осуществления общего руководства КСО председатель КСО: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руководство деятельностью Контрольно-счетного органа;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2) утверждает Регламент и изменения к нему;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3) утверждает стандарты внешнего государственного финансового контроля Контрольно-счетного органа и изменения к ним;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вносит в Совет </w:t>
      </w:r>
      <w:r>
        <w:rPr>
          <w:lang w:eastAsia="en-US"/>
          <w:rFonts w:eastAsiaTheme="minorHAnsi"/>
          <w:sz w:val="28"/>
          <w:szCs w:val="28"/>
        </w:rPr>
        <w:t>Александрово-Заводск</w:t>
      </w:r>
      <w:r>
        <w:rPr>
          <w:lang w:eastAsia="en-US"/>
          <w:rFonts w:eastAsiaTheme="minorHAnsi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(далее – Совет) предложения о штатной численности Контрольно-счетного органа;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5) определяет направление деятельности Контрольно-счетного органа, принимает решение о закреплении инспектора Контрольно-счетного органа за направлениями деятельности Контрольно-счетного органа;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6) утверждает служебный распорядок Контрольно-счетного органа, должностные регламенты муниципальных служащих Контрольно-счетного органа, иные локальные правовые акты Контрольно-счетного органа;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7) утверждает годовой план контрольных и экспертно-аналитических мероприятий Контрольно-счетного органа и изменения к нему;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8) назначает к проведению основной этап контрольного мероприятия, утверждает программу на проведение контрольного мероприятия, принимает решение об изменении условий организации проведения контрольного мероприятия, приостанавливает и возобновляет проведение контрольного мероприятия;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назначает к проведению экспертно-аналитическое мероприятие, принимает решение о составлении программы на проведение экспертно-аналитического мероприятия и об ее утверждении, принимает решение об изменении условий организации проведения экспертно-аналитического мероприятия, приостанавливает и возобновляет проведение экспертно-аналитического мероприятия, принимает решения по результатам экспертно-аналитического мероприятия;      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принимает решение о привлечении к участию в проводимом Контрольно-счетного органа контрольном или экспертно-аналитическом мероприятии экспертов и экспертных организаций, а также сотрудников правоохранительных, надзорных, контрольных и иных органов государственной власти и государственных органов, органов местного самоуправления и муниципальных органов;   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11) подписывает уведомления о применении бюджетных мер принуждения, представления и предписания Контрольно-счетного органа;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12) подписывает и направляет для рассмотрения в Совет  годовой отчет о деятельности Контрольно-счетного органа;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13) отменяет представления и предписания Контрольно-счетного органа, вносит в них изменения</w:t>
      </w:r>
      <w:r>
        <w:rPr>
          <w:b/>
          <w:i/>
          <w:sz w:val="28"/>
          <w:szCs w:val="28"/>
        </w:rPr>
        <w:t>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14) является распорядителем финансовых средств Контрольно-счетного органа;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15) обеспечивает открытие и закрытие лицевых счетов для учета операций по исполнению бюджета, специальных банковских счетов в случаях и порядке, установленных законодательством Российской Федерации для осуществления предусмотренных им операций соответствующего вида, совершает по ним операции, подписывает финансовые документы;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16) подписывает муниципальные контракты на поставку товаров, выполнение работ, оказание услуг; подписывает иные договоры и соглашения;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17) осуществляет контроль за соблюдением служебного распорядка Контрольно-счетного органа и настоящего Регламента;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утверждает штатное расписание Контрольно-счетного органа и изменения к нему;  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19) направляет работников Контрольно-счетного органа в служебные командировки;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осуществляет прием на работу и увольнение работников аппарата Контрольно-счетного органа; 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21) направляет работников Контрольно-счетного органа для участия в контрольных мероприятиях, проводимых иными контрольными органами;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22) вносит на рассмотрение Совета предложения о кандидатурах на замещение должности  инспектора Контрольно-счетного органа;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составляет протоколы об административных правонарушениях, если такое право предусмотрено законодательством Российской Федерации;  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24) осуществляет иные полномочия, предусмотренные Решением Совета Александрово-Заводск</w:t>
      </w:r>
      <w:r>
        <w:rPr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 w:val="off"/>
        </w:rPr>
        <w:t xml:space="preserve">“ </w:t>
      </w:r>
      <w:r>
        <w:rPr>
          <w:sz w:val="28"/>
          <w:szCs w:val="28"/>
        </w:rPr>
        <w:t>О</w:t>
      </w:r>
      <w:r>
        <w:rPr>
          <w:sz w:val="28"/>
          <w:szCs w:val="28"/>
          <w:rtl w:val="off"/>
        </w:rPr>
        <w:t xml:space="preserve"> переименовании и </w:t>
      </w:r>
      <w:r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  <w:rtl w:val="off"/>
        </w:rPr>
        <w:t xml:space="preserve">“ О </w:t>
      </w:r>
      <w:r>
        <w:rPr>
          <w:sz w:val="28"/>
          <w:szCs w:val="28"/>
        </w:rPr>
        <w:t>Контрольно-счетно</w:t>
      </w:r>
      <w:r>
        <w:rPr>
          <w:sz w:val="28"/>
          <w:szCs w:val="28"/>
          <w:rtl w:val="off"/>
        </w:rPr>
        <w:t>м</w:t>
      </w:r>
      <w:r>
        <w:rPr>
          <w:sz w:val="28"/>
          <w:szCs w:val="28"/>
        </w:rPr>
        <w:t xml:space="preserve">  орган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Александрово-Заводск</w:t>
      </w:r>
      <w:r>
        <w:rPr>
          <w:sz w:val="28"/>
          <w:szCs w:val="28"/>
          <w:rtl w:val="off"/>
        </w:rPr>
        <w:t>ого муниципального округа Забайкальского края””</w:t>
      </w:r>
      <w:r>
        <w:rPr>
          <w:sz w:val="28"/>
          <w:szCs w:val="28"/>
        </w:rPr>
        <w:t>, другими нормативными правовыми актами, настоящим Регламентом, стандартами внешнего муниципального финансового контроля Контрольно-счетного органа.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Контрольно-счетного органа в целях исполнения возложенных на него полномочий вправе издавать приказы и распоряжения.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Приказами председателя Контрольно-счетного органа оформляются: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председателя Контрольно-счетного органа, оформление которых в виде приказа предусмотрено нормативными правовыми актами Российской Федерации, Забайкальского края и муниципального </w:t>
      </w:r>
      <w:r>
        <w:rPr>
          <w:sz w:val="28"/>
          <w:szCs w:val="28"/>
          <w:rtl w:val="off"/>
        </w:rPr>
        <w:t>округа</w:t>
      </w:r>
      <w:r>
        <w:rPr>
          <w:sz w:val="28"/>
          <w:szCs w:val="28"/>
        </w:rPr>
        <w:t xml:space="preserve">, локальными правовыми актами Контрольно-счетного органа; 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решения председателя Контрольно-счетного органа об утверждении Регламента, стандартов внешнего муниципального финансового контроля Контрольно-счетного органа, служебного распорядка, инструкций, порядков, положений, иных локальных правовых актов Контрольно-счетного органа, изменений к ним;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председателя Контрольно-счетного органа о направлениях деятельности, о закреплении инспекторов Контрольно-счетного органа за направлениями деятельности Контрольно-счетного органа; 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по другим наиболее важным вопросам деятельности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иным вопросам деятельности Контрольно-счетного органа председатель Контрольно-счетного органа вправе издавать распоряжения. </w:t>
      </w:r>
    </w:p>
    <w:p>
      <w:pPr>
        <w:adjustRightInd/>
        <w:ind w:firstLine="567"/>
        <w:autoSpaceDE w:val="off"/>
        <w:autoSpaceDN w:val="off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председателя Контрольно-счетного органа по кадровым вопросам, в том числе о приеме и увольнении работников аппарата Контрольно-счетного  органа, о направлении работников в командировку, о предоставлении работникам отпуска, оформляются в соответствии с установленными унифицированными формами первичной учетной документации по учету труда и его оплаты.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иное не установлено нормативными правовыми актами Российской Федерации,  Забайкальского края и муниципального </w:t>
      </w:r>
      <w:r>
        <w:rPr>
          <w:sz w:val="28"/>
          <w:szCs w:val="28"/>
          <w:rtl w:val="off"/>
        </w:rPr>
        <w:t>округа</w:t>
      </w:r>
      <w:r>
        <w:rPr>
          <w:sz w:val="28"/>
          <w:szCs w:val="28"/>
        </w:rPr>
        <w:t>, приказы и распоряжения председателя Контрольно-счетного органа обязательны для исполнения должностными лицами и иными работниками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 Контрольно-счетной палаты вправе давать должностным лицам и иным работникам Контрольно-счетного органа поручения.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Поручения председателя Контрольно-счетного органа оформляются путем издания отдельного документа или путем проставления резолюции председателя Контрольно-счетного  органа  с указанием ответственных за его выполнение лиц.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иное не установлено нормативными правовыми актами Российской Федерации, Забайкальского края и муниципального </w:t>
      </w:r>
      <w:r>
        <w:rPr>
          <w:sz w:val="28"/>
          <w:szCs w:val="28"/>
          <w:rtl w:val="off"/>
        </w:rPr>
        <w:t>округа</w:t>
      </w:r>
      <w:r>
        <w:rPr>
          <w:sz w:val="28"/>
          <w:szCs w:val="28"/>
        </w:rPr>
        <w:t>, поручения председателя Контрольно-счетного органа обязательны для исполнения должностными лицами и иными работниками Контрольно-счетного органа.</w:t>
      </w:r>
    </w:p>
    <w:p>
      <w:pPr>
        <w:rPr>
          <w:b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Статья 6. Аппарат Контрольно-счетного органа</w:t>
      </w:r>
    </w:p>
    <w:p>
      <w:pPr>
        <w:jc w:val="center"/>
        <w:rPr>
          <w:b/>
          <w:i/>
          <w:sz w:val="16"/>
          <w:szCs w:val="16"/>
        </w:rPr>
      </w:pP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>1. Аппарат Контрольно-счетного органа  формируется для обеспечения деятельности Контрольно-счетного  органа.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>2. Аппарат Контрольно-счетной палаты состоит из: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>1) инспектора Контрольно-счетного органа, на которых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 по соглашению - специалисты Администрации для финансового обеспечения и кадров, который отвечает за ведение бухгалтерского учета, своевременное представление полной и достоверной бухгалтерской отчетности; обеспечивает контроль за движением имущества и выполнением гражданско-правовых обязательств Контрольно-счетного органа, осуществляет иное административно-хозяйственное обеспечение деятельности Контрольно-счетной палаты; осуществляет разработку и реализацию кадровой политики Контрольно-счетного органа; отвечает за ведение кадровой документации, обеспечивает контроль исполнения приказов, распоряжений, поручений председателя Контрольно-счетного органа по вопросам, отнесенным к компетенции отдела; выполняет иные функции в соответствии с настоящим Регламентом и другими локальными правовыми актами Контрольно-счетного органа;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Общее руководство работой аппарата Контрольно-счетного органа  осуществляет председатель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 находится в непосредственном подчинены председателю Контрольно-счетного органа.</w:t>
      </w:r>
    </w:p>
    <w:p>
      <w:pPr>
        <w:ind w:firstLine="567"/>
        <w:jc w:val="both"/>
        <w:rPr>
          <w:color w:val="FF0000"/>
          <w:sz w:val="16"/>
          <w:szCs w:val="16"/>
        </w:rPr>
      </w:pPr>
      <w:r>
        <w:rPr>
          <w:color w:val="FF0000"/>
          <w:sz w:val="28"/>
          <w:szCs w:val="28"/>
        </w:rPr>
        <w:t xml:space="preserve"> </w:t>
      </w:r>
    </w:p>
    <w:p>
      <w:pPr>
        <w:ind w:firstLine="567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 xml:space="preserve">  </w:t>
      </w:r>
    </w:p>
    <w:p>
      <w:pPr>
        <w:adjustRightInd/>
        <w:autoSpaceDE w:val="off"/>
        <w:autoSpaceDN w:val="off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i/>
          <w:color w:val="000000"/>
          <w:sz w:val="28"/>
          <w:szCs w:val="28"/>
        </w:rPr>
        <w:t>Статья 7. Права и полномочия сотрудников КСО при проведении контрольных мероприятий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>
        <w:rPr>
          <w:color w:val="000000"/>
          <w:sz w:val="28"/>
          <w:szCs w:val="28"/>
        </w:rPr>
        <w:t>1. При проведении контрольных мероприятий сотрудники КСО имеют право: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беспрепятственно входить на территорию и в помещения, занимаемые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составлением соответствующих актов;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пределах своей компетенции требовать от руководителей и других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знакомиться с информацией, касающейся финансово-хозяйственной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знакомиться с технической документацией к электронным базам данных;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Требования сотрудников КСО, связанные с проведением контрольного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мероприятия, являются обязательными для руководителей и должностных лиц проверяемых органов местного самоуправления, предприятий, учреждений и организаций всех форм собственности.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руководителям объектов контрольного мероприятия, органов государственной (муниципальной) власти 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 xml:space="preserve"> и иным лицам.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местного самоуправления и муниципальные органы, организации, в</w:t>
      </w:r>
    </w:p>
    <w:p>
      <w:pPr>
        <w:adjustRightInd/>
        <w:autoSpaceDE w:val="off"/>
        <w:autoSpaceDN w:val="o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отношении которых КСО </w:t>
      </w:r>
      <w:r>
        <w:rPr>
          <w:color w:val="000000"/>
          <w:sz w:val="28"/>
          <w:szCs w:val="28"/>
          <w:rtl w:val="off"/>
        </w:rPr>
        <w:t>округа</w:t>
      </w:r>
      <w:r>
        <w:rPr>
          <w:color w:val="000000"/>
          <w:sz w:val="28"/>
          <w:szCs w:val="28"/>
        </w:rPr>
        <w:t xml:space="preserve"> вправе осуществлять внешний муниципальный финансовый контроль, их должностные лица в 14-дневный срок обязаны представлять в КСО по его запросам информацию, документы и материалы, необходимые для проведения контрольных и экспертно-аналитических мероприятий.</w:t>
      </w:r>
    </w:p>
    <w:p>
      <w:pPr>
        <w:adjustRightInd/>
        <w:autoSpaceDE w:val="off"/>
        <w:autoSpaceDN w:val="off"/>
        <w:jc w:val="both"/>
        <w:rPr>
          <w:lang w:val="en-U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руководителя или работников проверяемого объекта в допуске для проведения проверки (ревизии), в представлении необходимой информации (документов) и (или) обеспечении рабочим местом, инспектор обязан незамедлительно оформить акт об отказе. В акте об отказе должны быть отражены: дата, время и место, данные работника, допустившего указанные действия. Акт передается в КСО председателю для принятия соответствующих мер.</w:t>
      </w:r>
    </w:p>
    <w:p>
      <w:pPr>
        <w:adjustRightInd/>
        <w:autoSpaceDE w:val="off"/>
        <w:autoSpaceDN w:val="o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lang w:val="en-US"/>
          <w:b/>
          <w:sz w:val="28"/>
          <w:szCs w:val="28"/>
        </w:rPr>
        <w:t>IV</w:t>
      </w:r>
      <w:r>
        <w:rPr>
          <w:b/>
          <w:sz w:val="28"/>
          <w:szCs w:val="28"/>
        </w:rPr>
        <w:t>. Порядок деятельности Контрольно-счетного органа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8. Планирование деятельности Контрольно-счетного органа</w:t>
      </w:r>
    </w:p>
    <w:p>
      <w:pPr>
        <w:rPr>
          <w:b/>
          <w:sz w:val="16"/>
          <w:szCs w:val="16"/>
        </w:rPr>
      </w:pP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Контрольно-счетный орган осуществляет свою деятельность на основе годовых планов, которые формируются в соответствии с настоящим Регламентом и стандартом внешнего государственного финансового контроля Контрольно-счетной палаты СВГФК 002 «Порядок планирования работы Контрольно-счетного органа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Годовой план работы является основанием для проведения контрольных и экспертно-аналитических мероприятий Контрольно-счетного органа.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Проект годового плана работы Контрольно-счетного органа формируется председателем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Проект годового плана формируется в срок до 15 декабря года, предшествующего планируемому.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годового плана должен содержать наименование (тему) контрольного или экспертно-аналитического мероприятия, указание на ответственное за его проведение аудиторское направление Контрольно-счетного органа, срок проведения основного этапа контрольного или экспертно-аналитического мероприятия (в плане указывается квартал начала проведения основного этапа мероприятия), иные сведения об условиях организации проведения мероприятий (при необходимости).  </w:t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Проект годового плана работы Контрольно-счетного органа утверждается председателем Контрольно-счетного органа в срок до 30 декабря года, предшествующего планируемому.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Изменения в утверждённый годовой план работы Контрольно-счетного органа утверждаются председателем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Обязательному включению в годовой план подлежат: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поручения Совета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, исполнение которых относится к компетенции Контрольно-счетного органа; мероприятия, обязательные для исполнения Контрольно-счетного органа в соответствии с положениями нормативных правовых актов. </w:t>
      </w:r>
    </w:p>
    <w:p>
      <w:pPr>
        <w:adjustRightInd/>
        <w:ind w:firstLine="540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Запросы комитетов, комиссий и депутатов Совета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, предложения и запросы Главы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 xml:space="preserve">ого муниципального округа </w:t>
      </w:r>
      <w:r>
        <w:rPr>
          <w:sz w:val="28"/>
          <w:szCs w:val="28"/>
        </w:rPr>
        <w:t xml:space="preserve">о проведении контрольных и (или) экспертно-аналитических мероприятий подлежат обязательному рассмотрению Председателем Контрольно-счетного органа. Решение о включении (или не включении) в годовой план работы Контрольно-счетного органа предлагаемых к проведению контрольных и (или) экспертно-аналитических мероприятий принимается в порядке, предусмотренном </w:t>
      </w:r>
      <w:r>
        <w:rPr>
          <w:color w:val="060BEA"/>
          <w:sz w:val="28"/>
          <w:szCs w:val="28"/>
        </w:rPr>
        <w:t>пунктами 6,7</w:t>
      </w:r>
      <w:r>
        <w:rPr>
          <w:sz w:val="28"/>
          <w:szCs w:val="28"/>
        </w:rPr>
        <w:t xml:space="preserve"> </w:t>
      </w:r>
      <w:r>
        <w:rPr>
          <w:color w:val="060BEA"/>
          <w:sz w:val="28"/>
          <w:szCs w:val="28"/>
        </w:rPr>
        <w:t>настоящей статьи Регламента</w:t>
      </w:r>
      <w:r>
        <w:rPr>
          <w:sz w:val="28"/>
          <w:szCs w:val="28"/>
        </w:rPr>
        <w:t xml:space="preserve">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Председатель и инспектор Контрольно-счетного органа несут ответственность за соблюдение сроков и иных условий организации проведения мероприятий, предусмотренных годовыми планами работы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Общий контроль за исполнением годовых планов работы Контрольно-счетного органа осуществляет председатель Контрольно-счетного органа.</w:t>
      </w:r>
    </w:p>
    <w:p>
      <w:pPr>
        <w:jc w:val="both"/>
        <w:rPr>
          <w:color w:val="FF0000"/>
          <w:sz w:val="16"/>
          <w:szCs w:val="16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9. Порядок подготовки и проведения контрольных 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экспертно-аналитических мероприятий</w:t>
      </w:r>
    </w:p>
    <w:p>
      <w:pPr>
        <w:jc w:val="both"/>
        <w:rPr>
          <w:sz w:val="16"/>
          <w:szCs w:val="16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Контрольные мероприятия осуществляются Контрольно-счетным органом в порядке, установленном нормативными правовыми актами Российской Федерации, Забайкальского края и муниципальным районом стандартом внешнего государственного финансового контроля Контрольно-счетного органа СВГФК 101 «Общие правила проведения контрольного мероприятия» (далее - стандарт СВГФК 101).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Экспертно-аналитические мероприятия осуществляются Контрольно-счетным органом в порядке, установленном нормативными правовыми актами Российской Федерации , Забайкальского края и муниципальным районом, стандартом внешнего государственного финансового контроля Контрольно-счетного органа СВГФК 102 «Проведение экспертно-аналитического мероприятия» (далее - стандарт СВГФК 102).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проведения отдельных контрольных и экспертно-аналитических мероприятий устанавливаются соответствующими стандартами внешнего государственного финансового контроля Контрольно-счетного органа.</w:t>
      </w:r>
    </w:p>
    <w:p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4. Запросы о предоставлении информации, документов и материалов, </w:t>
      </w:r>
      <w:r>
        <w:rPr>
          <w:bCs/>
          <w:iCs/>
          <w:sz w:val="28"/>
          <w:szCs w:val="28"/>
        </w:rPr>
        <w:t xml:space="preserve">необходимых для проведения контрольных и экспертно-аналитических мероприятий, направляются </w:t>
      </w:r>
      <w:r>
        <w:rPr>
          <w:sz w:val="28"/>
          <w:szCs w:val="28"/>
        </w:rPr>
        <w:t>должностными лицами Контрольно-счетного органа в порядке, установленном, соответственно, в стандарте СВГФК 101 и стандарте СВГФК 102.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Статья 10. Порядок рассмотрения обращений граждан и юридических лиц</w:t>
      </w:r>
    </w:p>
    <w:p>
      <w:pPr>
        <w:jc w:val="center"/>
        <w:rPr>
          <w:b/>
          <w:sz w:val="28"/>
          <w:szCs w:val="28"/>
        </w:rPr>
      </w:pP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Контрольно-счетный  орган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предложений, заявлений и жалоб (далее - обращений)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Контрольно-счетный орган в соответствии со сферой ведения органами государственной власти и местного самоуправления. </w:t>
      </w:r>
    </w:p>
    <w:p>
      <w:pPr>
        <w:adjustRightInd/>
        <w:ind w:firstLine="567"/>
        <w:autoSpaceDE w:val="off"/>
        <w:autoSpaceDN w:val="off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>2. Письменные обращения подлежат обязательной регистрации в течение трех дней с момента поступления в Контрольно-счетный орган, после чего направляются председателем Контрольно-счетного органа сотруднику (-ам) Контрольно-счетного органа для рассмотрения обращения и подготовки проекта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ответа. 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>Проект ответа на обращение подготавливается в сроки, установленные председателем Контрольно-счетного органа с учетом необходимости соблюдения сроков рассмотрения обращений, установленных действующим законодательством Российской Федерации.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решения, действия (бездействия) конкретных сотрудников Контрольно-счетного органа, не может направляться для рассмотрения этими сотрудниками Контрольно-счетного органа.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 на обращение подписывается председателем Контрольно-счетного органа. </w:t>
      </w:r>
    </w:p>
    <w:p>
      <w:pPr>
        <w:adjustRightInd/>
        <w:ind w:firstLine="567"/>
        <w:autoSpaceDE w:val="off"/>
        <w:autoSpaceDN w:val="off"/>
        <w:jc w:val="both"/>
        <w:rPr>
          <w:lang w:val="en-US"/>
          <w:sz w:val="28"/>
          <w:szCs w:val="28"/>
        </w:rPr>
      </w:pPr>
      <w:r>
        <w:rPr>
          <w:sz w:val="28"/>
          <w:szCs w:val="28"/>
        </w:rPr>
        <w:t>4. Контроль соблюдения сроков направления ответов и уведомлений заявителям, сроков перенаправления обращений в орган или должностному лицу, в компетенцию которых входит решение поставленных в обращении вопросов, контроль поступления в Контрольно-счетный орган документов о вручении вышеуказанных документов адресатам, а также обеспечение хранения документов, связанных с рассмотрением обращений, осуществляются председателем Контрольно-счетного органа.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adjustRightInd/>
        <w:autoSpaceDE w:val="off"/>
        <w:autoSpaceDN w:val="off"/>
        <w:outlineLvl w:val="0"/>
        <w:jc w:val="both"/>
        <w:rPr>
          <w:bCs/>
          <w:iCs/>
          <w:sz w:val="16"/>
          <w:szCs w:val="16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11. Учет результатов деятельности Контрольно-счетного органа. Обеспечение доступа к информации о деятельности 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Контрольно-счетного органа </w:t>
      </w:r>
    </w:p>
    <w:p>
      <w:pPr>
        <w:jc w:val="center"/>
        <w:rPr>
          <w:sz w:val="16"/>
          <w:szCs w:val="16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Учет проведенных контрольных и экспертно-аналитических мероприятий, установленных нарушений и недостатков, принятых мер по их устранению, направленных и реализованных требований и предложений Контрольно-счетного органа, а также других результатов деятельности Контрольно-счетного органа  председателем Контрольно-счетного органа, а также, в случаях установленных локальными правовыми актами Контрольно-счетного органа, иными сотрудниками Контрольно-счетного органа.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Формы документов, используемых для учета результатов деятельности Контрольно-счетного органа и порядок их ведения, утверждаются стандартами внешнего государственного финансового контроля Контрольно-счетного органа, приказами председателя Контрольно-счетного органа.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учета результатов деятельности Контрольно-счетного органа используются для подготовки ежеквартальной информации о выполнении плана работы Контрольно-счетного органа, составления годовых отчетов о проведенных контрольных и экспертно-аналитических мероприятиях, а также для подготовки иной информации о деятельности Контрольно-счетного органа.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Годовой отчет о проведенных Контрольно-счетным органом в рамках осуществления внешнего государственного финансового контроля контрольных и экспертно-аналитических мероприятиях формируется в соответствии с настоящим Регламентом и стандартом внешнего государственного финансового контроля СВГ ФК 003 «Порядок подготовки годового отчета о деятельности Контрольно-счетного органа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направляется в Совет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 в сроки, установленные законом.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годовой отчет Контрольно-счетного органа включается информация о проведенных контрольных и экспертно-аналитических мероприятиях, о выявленных нарушениях и недостатках, о мерах предпринятых Контрольно-счетным органом по результатам контрольных и экспертно-аналитических мероприятий, а также о результатах иной деятельности Контрольно-счетного органа в отчетном году.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годовом отчете Контрольно-счетного органа могут быть указаны выявленные Контрольно-счетным органом проблемы разработки и реализации бюджетной политики на территории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 xml:space="preserve">, предложения и рекомендации по их разрешению. 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Ответственность за своевременное составление годового отчета о выполнении плана работы Контрольно-счетного органа, иной информации о деятельности Контрольно-счетного органа несет председатель Контрольно-счетного органа, а также сотрудники аппарата Контрольно-счетного органа, которые в соответствии с должностными регламентами, обеспечивают подготовку информации о деятельности Контрольно-счетного органа.</w:t>
      </w:r>
    </w:p>
    <w:p>
      <w:pPr>
        <w:adjustRightInd/>
        <w:ind w:firstLine="567"/>
        <w:autoSpaceDE w:val="off"/>
        <w:autoSpaceDN w:val="off"/>
        <w:outlineLvl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Размещение информации о деятельности Контрольно-счетного органа в средствах массовой информации, на официальном сайте Контрольно-счетного органа в информационно-телекоммуникационной сети Интернет (далее – сети Интернет) и на информационных стендах осуществляется в соответствии с требованиями, установленными законодательством Российской Федерации и законодательством Забайкальского края, настоящим Регламентом и локальными правовыми актами муниципального района и Контрольно-счетного органа и обеспечивается председателем Контрольно-счетного органа. </w:t>
      </w:r>
    </w:p>
    <w:p>
      <w:pPr>
        <w:adjustRightInd/>
        <w:ind w:firstLine="567"/>
        <w:autoSpaceDE w:val="off"/>
        <w:autoSpaceDN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Порядок организации доступа к информации о деятельности Контрольно-счетного органа (включая перечни информации о деятельности Контрольно-счетного органа, размещаемой в сети Интернет, порядок размещения информации о деятельности Контрольно-счетного органа в общественно доступных местах, порядок ознакомления с информацией о деятельности Контрольно-счетного органа в занимаемых ей помещениях), утверждается председателем Контрольно-счетного органа. </w:t>
      </w:r>
    </w:p>
    <w:p>
      <w:pPr>
        <w:adjustRightInd/>
        <w:ind w:firstLine="567"/>
        <w:autoSpaceDE w:val="off"/>
        <w:autoSpaceDN w:val="off"/>
        <w:outlineLv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Годовой отчет Контрольно-счетного органа публикуется в средствах массовой информации или размещается на официальном сайте Контрольно-счетного органа  в сети Интернет в течение 30 календарных дней после даты его рассмотрения Советом </w:t>
      </w:r>
      <w:r>
        <w:rPr>
          <w:color w:val="000000"/>
          <w:sz w:val="28"/>
          <w:szCs w:val="28"/>
        </w:rPr>
        <w:t>Александрово-Заводск</w:t>
      </w:r>
      <w:r>
        <w:rPr>
          <w:color w:val="000000"/>
          <w:sz w:val="28"/>
          <w:szCs w:val="28"/>
          <w:rtl w:val="off"/>
        </w:rPr>
        <w:t>ого муниципального округа</w:t>
      </w:r>
      <w:r>
        <w:rPr>
          <w:sz w:val="28"/>
          <w:szCs w:val="28"/>
        </w:rPr>
        <w:t>.</w:t>
      </w:r>
    </w:p>
    <w:p>
      <w:pPr>
        <w:adjustRightInd/>
        <w:ind w:firstLine="567"/>
        <w:autoSpaceDE w:val="off"/>
        <w:autoSpaceDN w:val="off"/>
        <w:outlineLvl w:val="0"/>
        <w:jc w:val="both"/>
        <w:rPr>
          <w:sz w:val="28"/>
          <w:szCs w:val="28"/>
        </w:rPr>
      </w:pPr>
    </w:p>
    <w:p>
      <w:pPr>
        <w:jc w:val="both"/>
        <w:rPr>
          <w:sz w:val="16"/>
          <w:szCs w:val="16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Статья 12. Порядок делопроизводства в Контрольно-счетном органе</w:t>
      </w:r>
    </w:p>
    <w:p>
      <w:pPr>
        <w:jc w:val="both"/>
        <w:rPr>
          <w:sz w:val="16"/>
          <w:szCs w:val="16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работы с документами в Контрольно-счетном органе осуществляется в соответствии с Инструкцией по делопроизводству и иными локальными правовыми актами Контрольно-счетного органа, утверждаемыми председателем Контрольно-счетного органа.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Times New Roman,Bold">
    <w:panose1 w:val="00000000000000000000"/>
    <w:family w:val="auto"/>
    <w:charset w:val="cc"/>
    <w:notTrueType w:val="false"/>
    <w:sig w:usb0="00000201" w:usb1="00000000" w:usb2="00000000" w:usb3="00000000" w:csb0="00000004" w:csb1="00000000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>
    <w:pPr>
      <w:pStyle w:val="aff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1</cp:revision>
  <dcterms:created xsi:type="dcterms:W3CDTF">2016-11-24T05:22:00Z</dcterms:created>
  <dcterms:modified xsi:type="dcterms:W3CDTF">2025-04-08T03:24:46Z</dcterms:modified>
  <cp:lastPrinted>2025-04-08T03:20:48Z</cp:lastPrinted>
  <cp:version>0900.0100.01</cp:version>
</cp:coreProperties>
</file>