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widowControl w:val="off"/>
        <w:jc w:val="center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Контрольно-счетный орган</w:t>
      </w:r>
    </w:p>
    <w:p>
      <w:pPr>
        <w:adjustRightInd/>
        <w:autoSpaceDE w:val="off"/>
        <w:autoSpaceDN w:val="off"/>
        <w:widowControl w:val="off"/>
        <w:jc w:val="center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 w:val="off"/>
        </w:rPr>
        <w:t>Александрово-Заводского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муниципального округа</w:t>
      </w:r>
    </w:p>
    <w:p>
      <w:pPr>
        <w:adjustRightInd/>
        <w:autoSpaceDE w:val="off"/>
        <w:autoSpaceDN w:val="off"/>
        <w:widowControl w:val="off"/>
        <w:jc w:val="center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jc w:val="center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pacing w:val="-2"/>
        </w:rPr>
        <w:t>Стандарт внешнего муниципального финансового контроля</w:t>
      </w: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>
      <w:pPr>
        <w:jc w:val="center"/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32"/>
          <w:szCs w:val="32"/>
        </w:rPr>
        <w:t xml:space="preserve">КОНТРОЛЬ РЕАЛИЗАЦИИ РЕЗУЛЬТАТОВ КОНТРОЛЬНЫХ И ЭКСПЕРТНО-АНАЛИТИЧЕСКИХ МЕРОПРИЯТИЙ, ПРОВЕДЕННЫХ КОНТРОЛЬНО-СЧЕТНЫМ ОРГАНОМ </w:t>
      </w:r>
      <w:r>
        <w:rPr>
          <w:rFonts w:ascii="Times New Roman CYR" w:eastAsia="Times New Roman CYR" w:hAnsi="Times New Roman CYR" w:cs="Times New Roman CYR"/>
          <w:b/>
          <w:color w:val="000000"/>
          <w:sz w:val="32"/>
          <w:szCs w:val="32"/>
          <w:rtl w:val="off"/>
        </w:rPr>
        <w:t>АЛЕКСАНДРОВО-ЗАВОДСКОГО</w:t>
      </w: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32"/>
          <w:szCs w:val="32"/>
        </w:rPr>
        <w:t>МУНИЦИПАЛЬНОГО ОКРУГА</w:t>
      </w: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(утвержден </w:t>
      </w:r>
      <w:r>
        <w:rPr>
          <w:rFonts w:ascii="Times New Roman" w:hAnsi="Times New Roman"/>
          <w:sz w:val="28"/>
          <w:szCs w:val="28"/>
          <w:rtl w:val="off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председателя Контрольно-счетного органа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от </w:t>
      </w:r>
      <w:r>
        <w:rPr>
          <w:rFonts w:ascii="Times New Roman" w:hAnsi="Times New Roman"/>
          <w:sz w:val="28"/>
          <w:szCs w:val="28"/>
          <w:rtl w:val="off"/>
        </w:rPr>
        <w:t>02</w:t>
      </w:r>
      <w:r>
        <w:rPr>
          <w:rFonts w:ascii="Times New Roman" w:hAnsi="Times New Roman"/>
          <w:sz w:val="28"/>
          <w:szCs w:val="28"/>
        </w:rPr>
        <w:t>.12.2024 года №</w:t>
      </w:r>
      <w:r>
        <w:rPr>
          <w:rFonts w:ascii="Times New Roman" w:hAnsi="Times New Roman"/>
          <w:sz w:val="28"/>
          <w:szCs w:val="28"/>
          <w:rtl w:val="off"/>
        </w:rPr>
        <w:t xml:space="preserve"> 13</w:t>
      </w:r>
      <w:r>
        <w:rPr>
          <w:rFonts w:ascii="Times New Roman" w:hAnsi="Times New Roman"/>
          <w:sz w:val="28"/>
          <w:szCs w:val="28"/>
        </w:rPr>
        <w:t>-ОД)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color w:val="365F91"/>
          <w:sz w:val="28"/>
        </w:rPr>
      </w:pPr>
    </w:p>
    <w:p>
      <w:pPr>
        <w:spacing w:after="200" w:line="240" w:lineRule="auto"/>
        <w:rPr>
          <w:rFonts w:eastAsia="Times New Roman CYR" w:cs="Times New Roman CYR"/>
          <w:sz w:val="24"/>
        </w:rPr>
      </w:pPr>
    </w:p>
    <w:p>
      <w:pPr>
        <w:spacing w:after="200" w:line="240" w:lineRule="auto"/>
        <w:rPr>
          <w:rFonts w:eastAsia="Times New Roman CYR" w:cs="Times New Roman CYR"/>
          <w:sz w:val="24"/>
        </w:rPr>
      </w:pPr>
    </w:p>
    <w:p>
      <w:pPr>
        <w:jc w:val="center"/>
        <w:spacing w:after="200" w:line="240" w:lineRule="auto"/>
        <w:rPr>
          <w:rFonts w:ascii="Times New Roman" w:eastAsia="Times New Roman" w:hAnsi="Times New Roman" w:cs="Times New Roman"/>
          <w:color w:val="0070C0"/>
          <w:sz w:val="28"/>
        </w:rPr>
      </w:pPr>
    </w:p>
    <w:p>
      <w:pPr>
        <w:jc w:val="center"/>
        <w:spacing w:after="200" w:line="240" w:lineRule="auto"/>
        <w:rPr>
          <w:rFonts w:ascii="Times New Roman" w:eastAsia="Times New Roman" w:hAnsi="Times New Roman" w:cs="Times New Roman"/>
          <w:color w:val="0070C0"/>
          <w:sz w:val="28"/>
        </w:rPr>
      </w:pPr>
    </w:p>
    <w:p>
      <w:pPr>
        <w:jc w:val="center"/>
        <w:spacing w:after="200" w:line="240" w:lineRule="auto"/>
        <w:rPr>
          <w:rFonts w:ascii="Times New Roman" w:eastAsia="Times New Roman" w:hAnsi="Times New Roman" w:cs="Times New Roman"/>
          <w:color w:val="0070C0"/>
          <w:sz w:val="28"/>
        </w:rPr>
      </w:pPr>
    </w:p>
    <w:p>
      <w:pPr>
        <w:jc w:val="center"/>
        <w:spacing w:after="200" w:line="240" w:lineRule="auto"/>
        <w:rPr>
          <w:rFonts w:ascii="Times New Roman" w:eastAsia="Times New Roman" w:hAnsi="Times New Roman" w:cs="Times New Roman"/>
          <w:color w:val="0070C0"/>
          <w:sz w:val="28"/>
        </w:rPr>
      </w:pPr>
    </w:p>
    <w:p>
      <w:pPr>
        <w:jc w:val="center"/>
        <w:spacing w:after="200" w:line="240" w:lineRule="auto"/>
        <w:rPr>
          <w:rFonts w:ascii="Times New Roman" w:eastAsia="Times New Roman" w:hAnsi="Times New Roman" w:cs="Times New Roman"/>
          <w:color w:val="0070C0"/>
          <w:sz w:val="28"/>
        </w:rPr>
      </w:pPr>
    </w:p>
    <w:p>
      <w:pPr>
        <w:jc w:val="center"/>
        <w:spacing w:after="20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>
      <w:pPr>
        <w:jc w:val="center"/>
        <w:spacing w:after="20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>
      <w:pPr>
        <w:jc w:val="center"/>
        <w:spacing w:after="200" w:line="240" w:lineRule="auto"/>
        <w:rPr>
          <w:rFonts w:ascii="Times New Roman CYR" w:eastAsia="Times New Roman CYR" w:hAnsi="Times New Roman CYR" w:cs="Times New Roman CYR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2024 </w:t>
      </w:r>
      <w:r>
        <w:rPr>
          <w:rFonts w:ascii="Times New Roman CYR" w:eastAsia="Times New Roman CYR" w:hAnsi="Times New Roman CYR" w:cs="Times New Roman CYR"/>
          <w:sz w:val="32"/>
          <w:szCs w:val="32"/>
        </w:rPr>
        <w:t>год</w:t>
      </w:r>
    </w:p>
    <w:p>
      <w:pPr>
        <w:jc w:val="center"/>
        <w:spacing w:after="0" w:line="360" w:lineRule="auto"/>
        <w:rPr>
          <w:rFonts w:ascii="Times New Roman CYR" w:eastAsia="Times New Roman CYR" w:hAnsi="Times New Roman CYR" w:cs="Times New Roman CYR"/>
          <w:b/>
          <w:sz w:val="28"/>
          <w:spacing w:val="-1"/>
        </w:rPr>
      </w:pPr>
    </w:p>
    <w:p>
      <w:pPr>
        <w:jc w:val="center"/>
        <w:spacing w:after="0" w:line="360" w:lineRule="auto"/>
        <w:rPr>
          <w:rFonts w:ascii="Times New Roman" w:eastAsia="Times New Roman" w:hAnsi="Times New Roman" w:cs="Times New Roman CYR"/>
          <w:b/>
          <w:sz w:val="28"/>
          <w:spacing w:val="-1"/>
        </w:rPr>
      </w:pPr>
    </w:p>
    <w:p>
      <w:pPr>
        <w:jc w:val="center"/>
        <w:spacing w:after="0" w:line="360" w:lineRule="auto"/>
        <w:rPr>
          <w:rFonts w:ascii="Times New Roman" w:eastAsia="Times New Roman" w:hAnsi="Times New Roman" w:cs="Times New Roman CYR"/>
          <w:b/>
          <w:sz w:val="28"/>
          <w:spacing w:val="-1"/>
        </w:rPr>
      </w:pPr>
      <w:r>
        <w:rPr>
          <w:rFonts w:ascii="Times New Roman" w:eastAsia="Times New Roman" w:hAnsi="Times New Roman" w:cs="Times New Roman CYR"/>
          <w:b/>
          <w:sz w:val="28"/>
          <w:spacing w:val="-1"/>
        </w:rPr>
        <w:t>Содержание</w:t>
      </w:r>
    </w:p>
    <w:p>
      <w:pPr>
        <w:jc w:val="center"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16" w:type="dxa"/>
        <w:tblLook w:val="04A0" w:firstRow="1" w:lastRow="0" w:firstColumn="1" w:lastColumn="0" w:noHBand="0" w:noVBand="1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2"/>
        <w:gridCol w:w="7921"/>
        <w:gridCol w:w="635"/>
      </w:tblGrid>
      <w:tr>
        <w:trPr>
          <w:trHeight w:val="1" w:hRule="atLeast"/>
        </w:trPr>
        <w:tc>
          <w:tcPr>
            <w:tcW w:w="582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92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 w:right="-108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 CYR"/>
                <w:sz w:val="24"/>
                <w:spacing w:val="-1"/>
              </w:rPr>
              <w:t>Общие положения</w:t>
            </w:r>
            <w:r>
              <w:rPr>
                <w:rFonts w:ascii="Times New Roman" w:eastAsia="Times New Roman" w:hAnsi="Times New Roman" w:cs="Times New Roman CYR"/>
                <w:sz w:val="24"/>
              </w:rPr>
              <w:t xml:space="preserve"> …………………………………………………………….</w:t>
            </w:r>
          </w:p>
        </w:tc>
        <w:tc>
          <w:tcPr>
            <w:tcW w:w="635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34" w:right="57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>
        <w:trPr>
          <w:trHeight w:val="1" w:hRule="atLeast"/>
        </w:trPr>
        <w:tc>
          <w:tcPr>
            <w:tcW w:w="582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92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 w:right="-108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 CYR"/>
                <w:sz w:val="24"/>
                <w:spacing w:val="-1"/>
              </w:rPr>
              <w:t>Содержание, цель, задачи и формы контроля реализации результатов проведенных мероприятий………………………………………………….</w:t>
            </w:r>
          </w:p>
        </w:tc>
        <w:tc>
          <w:tcPr>
            <w:tcW w:w="635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34" w:right="57"/>
              <w:spacing w:after="0" w:line="360" w:lineRule="auto"/>
              <w:rPr>
                <w:rFonts w:ascii="Times New Roman" w:eastAsia="Times New Roman" w:hAnsi="Times New Roman" w:hint="default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>
        <w:trPr>
          <w:trHeight w:val="1" w:hRule="atLeast"/>
        </w:trPr>
        <w:tc>
          <w:tcPr>
            <w:tcW w:w="582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92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 w:right="-108"/>
              <w:jc w:val="both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 CYR"/>
                <w:sz w:val="24"/>
                <w:spacing w:val="-1"/>
              </w:rPr>
              <w:t xml:space="preserve">Анализ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pacing w:val="-1"/>
              </w:rPr>
              <w:t xml:space="preserve">рассмотрения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органах государственной власти, органах местного самоуправления, а также иными лицами</w:t>
            </w:r>
            <w:r>
              <w:rPr>
                <w:rFonts w:ascii="Times New Roman" w:eastAsia="Times New Roman" w:hAnsi="Times New Roman" w:cs="Times New Roman CYR"/>
                <w:sz w:val="24"/>
                <w:spacing w:val="-1"/>
              </w:rPr>
              <w:t xml:space="preserve"> отчетов, заключений и иных аналитических документов Контрольно-счетного органа по результатам проведенных мероприятий ………………………………….</w:t>
            </w:r>
          </w:p>
        </w:tc>
        <w:tc>
          <w:tcPr>
            <w:tcW w:w="635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34" w:right="57"/>
              <w:spacing w:after="0" w:line="360" w:lineRule="auto"/>
              <w:rPr>
                <w:rFonts w:ascii="Times New Roman" w:eastAsia="Times New Roman" w:hAnsi="Times New Roman" w:hint="default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>
        <w:trPr>
          <w:trHeight w:val="1" w:hRule="atLeast"/>
        </w:trPr>
        <w:tc>
          <w:tcPr>
            <w:tcW w:w="582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92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 w:right="-108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 CYR"/>
                <w:sz w:val="24"/>
                <w:spacing w:val="-1"/>
              </w:rPr>
              <w:t>Анализ итогов рассмотрения информационных писем Контрольно-счетного органа ………………………………………………………………………….</w:t>
            </w:r>
          </w:p>
        </w:tc>
        <w:tc>
          <w:tcPr>
            <w:tcW w:w="635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34" w:right="57"/>
              <w:spacing w:after="0" w:line="360" w:lineRule="auto"/>
              <w:rPr>
                <w:rFonts w:ascii="Times New Roman" w:eastAsia="Times New Roman" w:hAnsi="Times New Roman" w:hint="default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>
        <w:trPr>
          <w:trHeight w:val="1" w:hRule="atLeast"/>
        </w:trPr>
        <w:tc>
          <w:tcPr>
            <w:tcW w:w="582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92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 w:right="-108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 CYR"/>
                <w:sz w:val="24"/>
              </w:rPr>
              <w:t>Контроль реализации представлений (предписаний) Контрольно-счетного органа. ………………………………………………………………………….</w:t>
            </w:r>
          </w:p>
        </w:tc>
        <w:tc>
          <w:tcPr>
            <w:tcW w:w="635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34" w:right="57"/>
              <w:spacing w:after="0" w:line="360" w:lineRule="auto"/>
              <w:rPr>
                <w:rFonts w:ascii="Times New Roman" w:eastAsia="Times New Roman" w:hAnsi="Times New Roman" w:hint="default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>
        <w:trPr>
          <w:trHeight w:val="1" w:hRule="atLeast"/>
        </w:trPr>
        <w:tc>
          <w:tcPr>
            <w:tcW w:w="582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 w:right="-284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92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 w:right="-108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 CYR"/>
                <w:sz w:val="24"/>
              </w:rPr>
              <w:t xml:space="preserve">Анализ итогов рассмотрения правоохранительными органами материалов контрольных мероприятий, направленных им Контрольно-счетным органом …………………………………………………………………………. </w:t>
            </w:r>
          </w:p>
        </w:tc>
        <w:tc>
          <w:tcPr>
            <w:tcW w:w="635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34" w:right="57"/>
              <w:spacing w:after="0" w:line="360" w:lineRule="auto"/>
              <w:rPr>
                <w:rFonts w:ascii="Times New Roman" w:eastAsia="Times New Roman" w:hAnsi="Times New Roman" w:hint="default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>
        <w:trPr>
          <w:trHeight w:val="1" w:hRule="atLeast"/>
        </w:trPr>
        <w:tc>
          <w:tcPr>
            <w:tcW w:w="582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 w:right="-284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921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34" w:right="-108"/>
              <w:spacing w:after="0" w:line="360" w:lineRule="auto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</w:t>
            </w:r>
            <w:r>
              <w:rPr>
                <w:rFonts w:ascii="Times New Roman" w:eastAsia="Times New Roman" w:hAnsi="Times New Roman" w:cs="Times New Roman CYR"/>
                <w:sz w:val="24"/>
              </w:rPr>
              <w:t>ользование итогов контроля реализации результатов проведенных мероприятий …………………………………………………………………….</w:t>
            </w:r>
          </w:p>
        </w:tc>
        <w:tc>
          <w:tcPr>
            <w:tcW w:w="635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left="34" w:right="57"/>
              <w:spacing w:after="0" w:line="360" w:lineRule="auto"/>
              <w:rPr>
                <w:rFonts w:ascii="Times New Roman" w:eastAsia="Times New Roman" w:hAnsi="Times New Roman" w:hint="default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>
      <w:pPr>
        <w:ind w:left="34" w:right="57"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70" w:type="dxa"/>
        <w:tblLook w:val="04A0" w:firstRow="1" w:lastRow="0" w:firstColumn="1" w:lastColumn="0" w:noHBand="0" w:noVBand="1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2"/>
        <w:gridCol w:w="6637"/>
        <w:gridCol w:w="565"/>
      </w:tblGrid>
      <w:tr>
        <w:trPr>
          <w:trHeight w:val="1" w:hRule="atLeast"/>
        </w:trPr>
        <w:tc>
          <w:tcPr>
            <w:tcW w:w="1982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360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6637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ind w:left="34"/>
              <w:jc w:val="both"/>
              <w:spacing w:after="0" w:line="360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565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ind w:left="34" w:right="57"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>
            <w:pPr>
              <w:ind w:left="34" w:right="57"/>
              <w:spacing w:after="0" w:line="360" w:lineRule="auto"/>
              <w:rPr>
                <w:rFonts w:ascii="Times New Roman" w:eastAsia="Times New Roman" w:hAnsi="Times New Roman" w:hint="default"/>
              </w:rPr>
            </w:pPr>
          </w:p>
        </w:tc>
      </w:tr>
      <w:tr>
        <w:trPr>
          <w:trHeight w:val="1" w:hRule="atLeast"/>
        </w:trPr>
        <w:tc>
          <w:tcPr>
            <w:tcW w:w="1982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6637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ind w:left="34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ind w:left="34" w:right="57"/>
              <w:spacing w:after="0" w:line="360" w:lineRule="auto"/>
              <w:rPr>
                <w:rFonts w:ascii="Times New Roman" w:eastAsia="Times New Roman" w:hAnsi="Times New Roman" w:cs="Calibri"/>
              </w:rPr>
            </w:pPr>
          </w:p>
        </w:tc>
      </w:tr>
      <w:tr>
        <w:trPr>
          <w:trHeight w:val="1" w:hRule="atLeast"/>
        </w:trPr>
        <w:tc>
          <w:tcPr>
            <w:tcW w:w="1982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after="0" w:line="240" w:lineRule="auto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6637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ind w:left="34"/>
              <w:jc w:val="both"/>
              <w:spacing w:after="0" w:line="240" w:lineRule="auto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565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ind w:left="34" w:right="57"/>
              <w:spacing w:after="0" w:line="240" w:lineRule="auto"/>
              <w:rPr>
                <w:rFonts w:ascii="Times New Roman" w:eastAsia="Times New Roman" w:hAnsi="Times New Roman" w:cs="Calibri"/>
              </w:rPr>
            </w:pPr>
          </w:p>
        </w:tc>
      </w:tr>
    </w:tbl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rtl w:val="o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rtl w:val="o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rtl w:val="o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rtl w:val="o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rtl w:val="o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rtl w:val="o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rtl w:val="o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>
      <w:pPr>
        <w:jc w:val="center"/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Общие положения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Стандарт внешнего муниципального финансового контроля «Контроль реализации результатов контрольных и экспертно-аналитических мероприятий, проведенных Контрольно-счетным органом </w:t>
      </w:r>
      <w:r>
        <w:rPr>
          <w:rFonts w:ascii="Times New Roman" w:eastAsia="Times New Roman" w:hAnsi="Times New Roman" w:cs="Times New Roman"/>
          <w:sz w:val="28"/>
          <w:rtl w:val="off"/>
        </w:rPr>
        <w:t xml:space="preserve">Александрово-Заводского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округа» (далее – Стандарт) разработан на основании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Положением о Контрольно-счетном органе </w:t>
      </w:r>
      <w:r>
        <w:rPr>
          <w:rFonts w:ascii="Times New Roman" w:eastAsia="Times New Roman" w:hAnsi="Times New Roman" w:cs="Times New Roman"/>
          <w:sz w:val="28"/>
          <w:rtl w:val="off"/>
        </w:rPr>
        <w:t>Александрово-Заводского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округа, утвержденного решением Совета </w:t>
      </w:r>
      <w:r>
        <w:rPr>
          <w:rFonts w:ascii="Times New Roman" w:eastAsia="Times New Roman" w:hAnsi="Times New Roman" w:cs="Times New Roman"/>
          <w:sz w:val="28"/>
          <w:rtl w:val="off"/>
        </w:rPr>
        <w:t>Александрово-Заводского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округа от 2</w:t>
      </w:r>
      <w:r>
        <w:rPr>
          <w:rFonts w:ascii="Times New Roman" w:eastAsia="Times New Roman" w:hAnsi="Times New Roman" w:cs="Times New Roman"/>
          <w:sz w:val="28"/>
          <w:rtl w:val="off"/>
        </w:rPr>
        <w:t>3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rtl w:val="off"/>
        </w:rPr>
        <w:t>12</w:t>
      </w:r>
      <w:r>
        <w:rPr>
          <w:rFonts w:ascii="Times New Roman" w:eastAsia="Times New Roman" w:hAnsi="Times New Roman" w:cs="Times New Roman"/>
          <w:sz w:val="28"/>
        </w:rPr>
        <w:t>.202</w:t>
      </w:r>
      <w:r>
        <w:rPr>
          <w:rFonts w:ascii="Times New Roman" w:eastAsia="Times New Roman" w:hAnsi="Times New Roman" w:cs="Times New Roman"/>
          <w:sz w:val="28"/>
          <w:rtl w:val="off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>г. №</w:t>
      </w:r>
      <w:r>
        <w:rPr>
          <w:rFonts w:ascii="Times New Roman" w:eastAsia="Times New Roman" w:hAnsi="Times New Roman" w:cs="Times New Roman"/>
          <w:sz w:val="28"/>
          <w:rtl w:val="off"/>
        </w:rPr>
        <w:t xml:space="preserve"> 28</w:t>
      </w:r>
      <w:r>
        <w:rPr>
          <w:rFonts w:ascii="Times New Roman" w:eastAsia="Times New Roman" w:hAnsi="Times New Roman" w:cs="Times New Roman"/>
          <w:sz w:val="28"/>
        </w:rPr>
        <w:t>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 Коллегией Счетной палаты Российской Федерации (протокол от 17.10.2014 №47К (993)).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Стандарт разработан для использования сотрудниками Контрольно-счетного органа </w:t>
      </w:r>
      <w:r>
        <w:rPr>
          <w:rFonts w:ascii="Times New Roman" w:eastAsia="Times New Roman" w:hAnsi="Times New Roman" w:cs="Times New Roman"/>
          <w:sz w:val="28"/>
          <w:rtl w:val="off"/>
        </w:rPr>
        <w:t>Александрово-Заводского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округа (далее – КСО) при организации и осуществлении контроля реализации результатов контрольных и экспертно-аналитических мероприятий, проведенных КСО (далее – результаты проведенных мероприятий).</w:t>
      </w:r>
    </w:p>
    <w:p>
      <w:pPr>
        <w:ind w:firstLine="540"/>
        <w:jc w:val="both"/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Целью настоящего стандарта является установление порядка организации и осуществления контроля реализации результатов проведенных мероприятий.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1.4. Задачами настоящего Стандарта являются: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унификация требований к организации и осуществлению КСО контроля реализации результатов проведенных мероприятий;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определение правил и процедур контроля реализации результатов проведенных мероприятий;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рациональной организации осуществления контроля реализации результатов проведенных мероприятий;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определение порядка оформления итогов контроля реализации результатов проведенных мероприятий.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</w:t>
      </w:r>
      <w:r>
        <w:rPr>
          <w:rFonts w:ascii="Times New Roman" w:eastAsia="Times New Roman" w:hAnsi="Times New Roman" w:cs="Times New Roman CYR"/>
          <w:sz w:val="28"/>
        </w:rPr>
        <w:t>При выполнении требований настоящего стандарта сотрудники КСО должны руководствоваться положениями: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 CYR"/>
          <w:sz w:val="28"/>
        </w:rPr>
        <w:t xml:space="preserve">Конституции Российской Федерации, 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 CYR"/>
          <w:sz w:val="28"/>
        </w:rPr>
        <w:t xml:space="preserve">Бюджетного кодекса Российской Федерации, 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 CYR"/>
          <w:sz w:val="28"/>
        </w:rPr>
        <w:t xml:space="preserve">Федерального закона от 07.02.2011 №6-ФЗ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 CYR"/>
          <w:sz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 CYR"/>
          <w:sz w:val="28"/>
        </w:rPr>
        <w:t xml:space="preserve">Федерального закона от 25.12.2008 №273-ФЗ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 CYR"/>
          <w:sz w:val="28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 CYR"/>
          <w:sz w:val="28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rtl w:val="off"/>
        </w:rPr>
        <w:t>Александрово-Заводского</w:t>
      </w:r>
      <w:r>
        <w:rPr>
          <w:rFonts w:ascii="Times New Roman" w:eastAsia="Times New Roman" w:hAnsi="Times New Roman" w:cs="Times New Roman CYR"/>
          <w:sz w:val="28"/>
        </w:rPr>
        <w:t xml:space="preserve"> муниципального округа, 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 CYR"/>
          <w:sz w:val="28"/>
        </w:rPr>
        <w:t xml:space="preserve">Положения о Контрольно-счетном органе </w:t>
      </w:r>
      <w:r>
        <w:rPr>
          <w:rFonts w:ascii="Times New Roman" w:eastAsia="Times New Roman" w:hAnsi="Times New Roman" w:cs="Times New Roman"/>
          <w:sz w:val="28"/>
          <w:rtl w:val="off"/>
        </w:rPr>
        <w:t>Александрово-Заводского</w:t>
      </w:r>
      <w:r>
        <w:rPr>
          <w:rFonts w:ascii="Times New Roman" w:eastAsia="Times New Roman" w:hAnsi="Times New Roman" w:cs="Times New Roman CYR"/>
          <w:sz w:val="28"/>
        </w:rPr>
        <w:t xml:space="preserve"> муниципального округа, утвержденный </w:t>
      </w:r>
      <w:r>
        <w:rPr>
          <w:rFonts w:ascii="Times New Roman" w:eastAsia="Times New Roman" w:hAnsi="Times New Roman" w:cs="Times New Roman"/>
          <w:sz w:val="28"/>
        </w:rPr>
        <w:t xml:space="preserve">решением Совета </w:t>
      </w:r>
      <w:r>
        <w:rPr>
          <w:rFonts w:ascii="Times New Roman" w:eastAsia="Times New Roman" w:hAnsi="Times New Roman" w:cs="Times New Roman"/>
          <w:sz w:val="28"/>
          <w:rtl w:val="off"/>
        </w:rPr>
        <w:t>Александрово-Заводского</w:t>
      </w:r>
      <w:r>
        <w:rPr>
          <w:rFonts w:ascii="Times New Roman" w:eastAsia="Times New Roman" w:hAnsi="Times New Roman" w:cs="Times New Roman"/>
          <w:sz w:val="28"/>
        </w:rPr>
        <w:t>муниципального округа от 2</w:t>
      </w:r>
      <w:r>
        <w:rPr>
          <w:rFonts w:ascii="Times New Roman" w:eastAsia="Times New Roman" w:hAnsi="Times New Roman" w:cs="Times New Roman"/>
          <w:sz w:val="28"/>
          <w:rtl w:val="off"/>
        </w:rPr>
        <w:t>3</w:t>
      </w:r>
      <w:r>
        <w:rPr>
          <w:rFonts w:ascii="Times New Roman" w:eastAsia="Times New Roman" w:hAnsi="Times New Roman" w:cs="Times New Roman"/>
          <w:sz w:val="28"/>
        </w:rPr>
        <w:t>.12.202</w:t>
      </w:r>
      <w:r>
        <w:rPr>
          <w:rFonts w:ascii="Times New Roman" w:eastAsia="Times New Roman" w:hAnsi="Times New Roman" w:cs="Times New Roman"/>
          <w:sz w:val="28"/>
          <w:rtl w:val="off"/>
        </w:rPr>
        <w:t>2</w:t>
      </w:r>
      <w:r>
        <w:rPr>
          <w:rFonts w:ascii="Times New Roman" w:eastAsia="Times New Roman" w:hAnsi="Times New Roman" w:cs="Times New Roman"/>
          <w:sz w:val="28"/>
        </w:rPr>
        <w:t>г. №</w:t>
      </w:r>
      <w:r>
        <w:rPr>
          <w:rFonts w:ascii="Times New Roman" w:eastAsia="Times New Roman" w:hAnsi="Times New Roman" w:cs="Times New Roman"/>
          <w:sz w:val="28"/>
          <w:rtl w:val="off"/>
        </w:rPr>
        <w:t xml:space="preserve"> 28</w:t>
      </w:r>
      <w:r>
        <w:rPr>
          <w:rFonts w:ascii="Times New Roman" w:eastAsia="Times New Roman" w:hAnsi="Times New Roman" w:cs="Times New Roman"/>
          <w:sz w:val="28"/>
        </w:rPr>
        <w:t>,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 CYR"/>
          <w:sz w:val="28"/>
        </w:rPr>
        <w:t xml:space="preserve">иных нормативных правовых актов, 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 CYR"/>
          <w:sz w:val="28"/>
        </w:rPr>
        <w:t xml:space="preserve">Кодекса этики и служебного поведения работников контрольно-счетных органов субъектов Российской Федерации, утвержденного решением Совета контрольно-счетных органов при Счетной палате Российской Федерации от 17.12.2014, 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 CYR"/>
          <w:sz w:val="28"/>
        </w:rPr>
        <w:t>Регламента КСО, иных правовых актов КСО.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1.6. </w:t>
      </w:r>
      <w:r>
        <w:rPr>
          <w:rFonts w:ascii="Times New Roman" w:eastAsia="Times New Roman" w:hAnsi="Times New Roman" w:cs="Times New Roman CYR"/>
          <w:sz w:val="28"/>
        </w:rPr>
        <w:t>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1.5. настоящего стандарта.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В случае противоречия настоящего стандарта и иного стандарта внешнего муниципального финансового контроля КСО при осуществлении контроля реализации результатов проведенных мероприятий применению подлежат положения настоящего специализированного стандарта.</w:t>
      </w: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Содержание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  <w:t xml:space="preserve">цель, задачи и формы контроля реализации результатов </w:t>
      </w:r>
    </w:p>
    <w:p>
      <w:pPr>
        <w:jc w:val="center"/>
        <w:spacing w:after="0" w:line="240" w:lineRule="auto"/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  <w:t>проведенных мероприятий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2.1. </w:t>
      </w:r>
      <w:r>
        <w:rPr>
          <w:rFonts w:ascii="Times New Roman" w:eastAsia="Times New Roman" w:hAnsi="Times New Roman" w:cs="Times New Roman CYR"/>
          <w:sz w:val="28"/>
          <w:shd w:val="clear" w:color="auto" w:fill="FFFFFF"/>
        </w:rPr>
        <w:t xml:space="preserve">Под результатами проведенных мероприятий в рамках настоящего Стандарта понимаются требования, предложения и рекомендации, содержащиеся в документах, оформляемых по результатам проведенных мероприятий и направляемых КСО в органы государственной власти, органы местного самоуправления и иным лицам в соответствии с положениями действующего законодательства РФ (далее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также </w:t>
      </w:r>
      <w:r>
        <w:rPr>
          <w:rFonts w:ascii="Times New Roman" w:eastAsia="Times New Roman" w:hAnsi="Times New Roman" w:cs="Times New Roman CYR"/>
          <w:sz w:val="28"/>
          <w:shd w:val="clear" w:color="auto" w:fill="FFFFFF"/>
        </w:rPr>
        <w:t>- объекты контроля и иные лица).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sz w:val="28"/>
          <w:shd w:val="clear" w:color="auto" w:fill="FFFFFF"/>
        </w:rPr>
        <w:t xml:space="preserve">Под реализацией результатов проведенных мероприятий, в рамках настоящего Стандарта, понимаются итоги рассмотрения (исполнения)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объектами контроля и иными лицами следующих документов, направленных им КСО</w:t>
      </w:r>
      <w:r>
        <w:rPr>
          <w:rFonts w:ascii="Times New Roman" w:eastAsia="Times New Roman" w:hAnsi="Times New Roman" w:cs="Times New Roman CYR"/>
          <w:sz w:val="28"/>
          <w:shd w:val="clear" w:color="auto" w:fill="FFFFFF"/>
        </w:rPr>
        <w:t xml:space="preserve"> по результатам проведенных мероприятий: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 CYR"/>
          <w:sz w:val="28"/>
        </w:rPr>
        <w:t>отчет, заключение (иной аналитический документ) КСО по результатам проведенного мероприятия;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 CYR"/>
          <w:sz w:val="28"/>
        </w:rPr>
        <w:t>информационное письмо КСО;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 CYR"/>
          <w:sz w:val="28"/>
        </w:rPr>
        <w:t>представление КСО;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 CYR"/>
          <w:sz w:val="28"/>
        </w:rPr>
        <w:t>предписание КСО;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 CYR"/>
          <w:sz w:val="28"/>
        </w:rPr>
        <w:t>обращение КСО в правоохранительные органы.</w:t>
      </w:r>
    </w:p>
    <w:p>
      <w:pPr>
        <w:ind w:firstLine="567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реализацией результатов проведенных мероприятий понимаются также итоги рассмотрения дел об административных правонарушениях, возбужденных должностными лицами КСО.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реализации результатов проведенных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 xml:space="preserve"> мероприятий включает:</w:t>
      </w:r>
    </w:p>
    <w:p>
      <w:pPr>
        <w:ind w:firstLine="540"/>
        <w:jc w:val="bot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своевременного направления представлений и предписаний КСО, обращений КСО в правоохранительные органы и информационных писем КСО, отчетов, заключений и иных документов по результатам контрольных и экспертно-аналитических мероприятий;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</w:rPr>
        <w:t>анализ итогов рассмотрения</w:t>
      </w:r>
      <w:r>
        <w:rPr>
          <w:rFonts w:ascii="Times New Roman" w:eastAsia="Times New Roman" w:hAnsi="Times New Roman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 CYR"/>
          <w:sz w:val="28"/>
          <w:shd w:val="clear" w:color="auto" w:fill="FFFFFF"/>
        </w:rPr>
        <w:t>объектами контроля и иными лицами</w:t>
      </w:r>
      <w:r>
        <w:rPr>
          <w:rFonts w:ascii="Times New Roman" w:eastAsia="Times New Roman" w:hAnsi="Times New Roman" w:cs="Times New Roman CYR"/>
          <w:sz w:val="28"/>
        </w:rPr>
        <w:t xml:space="preserve"> отчетов, заключений, иных</w:t>
      </w:r>
      <w:r>
        <w:rPr>
          <w:rFonts w:ascii="Times New Roman" w:eastAsia="Times New Roman" w:hAnsi="Times New Roman" w:cs="Times New Roman CYR"/>
          <w:color w:val="000000"/>
          <w:sz w:val="28"/>
        </w:rPr>
        <w:t xml:space="preserve"> аналитических документов КСО по результатам проведенных мероприятий;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анализ итогов рассмотрения информационных писем КСО;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контроль соблюдения сроков рассмотрения представлений КСО и информирования КСО о принятых по представлениям решениях и мерах по их реализации, выполнения указанных решений и мер, а также контроль исполнения предписаний КСО;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анализ итогов рассмотрения правоохранительными органами материалов контрольных мероприятий, направленных им КСО;</w:t>
      </w:r>
    </w:p>
    <w:p>
      <w:pPr>
        <w:ind w:firstLine="709"/>
        <w:jc w:val="bot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мониторинга возбуждения и рассмотрения дел об административных правонарушениях и анализа вынесенных по ним процессуальных решений.</w:t>
      </w:r>
    </w:p>
    <w:p>
      <w:pPr>
        <w:ind w:firstLine="540"/>
        <w:jc w:val="bot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2.2.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Целью контроля реализации результатов проведенных мероприятий является обеспечение качественного выполнения задач, возложенных на КСО и достижения высокого уровня эффективности ее контрольной и экспертно-аналитической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Задачами контроля реализации результатов проведенных мероприятий являются: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получение информации о рассмотрении (исполнении) объектами контроля и иными лицами документов, направленных им КСО по результатам проведенных мероприятий;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выработка и принятие дополнительных мер для устранения и (или) предупреждения объектами контроля и иными лицами выявленных нарушений и недостатков, отмеченных в представлениях и предписаниях КСО, а также предложений по привлечению к ответственности должностных лиц, виновных в неисполнении или ненадлежащем исполнении в установленные сроки обязательных к исполнению требований КСО;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определение результативности проведенных мероприятий;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повышение качества и эффективности контрольной и экспертно-аналитической деятельности КСО;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разработка предложений по совершенствованию контрольной и экспертно-аналитической деятельности КСО и ее правового, организационного, методологического и иного обеспечения.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2.3.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 xml:space="preserve">Контроль реализации результатов проведенных мероприятий осуществляет председатель КСО. 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2.4.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Контроль реализации результатов проведенных мероприятий, осуществляется посредством: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а) анализа полученной информации о решениях и мерах, принятых объектами контроля и иными лицами по итогам рассмотрения документов КСО по результатам проведенных мероприятий, по выполнению требований, предложений и рекомендаций КСО;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б) включения в программы контрольных мероприятий вопросов проверки реализации представлений (предписаний) КСО, направленных по результатам ранее проведенных мероприятий на данном объекте контроля;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в) проведения контрольных мероприятий по проверке реализации представлений (предписаний) КСО.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2.5.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 xml:space="preserve">В адрес КСО поступает информация о результатах рассмотрения (исполнения) объектами контроля и иными лицами документов КСО и принятых ими мерах; в случае нарушения объектами контроля и иными лицами сроков предоставления такой информации, председатель КСО может принять решение о </w:t>
      </w:r>
      <w:r>
        <w:rPr>
          <w:rFonts w:ascii="Times New Roman" w:eastAsia="Times New Roman" w:hAnsi="Times New Roman" w:cs="Times New Roman"/>
          <w:sz w:val="28"/>
          <w:szCs w:val="28"/>
        </w:rPr>
        <w:t>возбуждении дела об административном правонарушении и анализе вынесенных по ним процессуальных решений.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highlight w:val="none"/>
          <w:shd w:val="clear" w:color="auto" w:fill="FFFFFF"/>
        </w:rPr>
        <w:t>Результаты мониторинга отражаются в Журнале о результатах работы в сфере производства по делам об административных правонарушениях</w:t>
      </w:r>
      <w:r>
        <w:rPr>
          <w:rFonts w:ascii="Times New Roman" w:eastAsia="Times New Roman" w:hAnsi="Times New Roman" w:cs="Times New Roman CYR"/>
          <w:sz w:val="28"/>
          <w:highlight w:val="none"/>
          <w:shd w:val="clear" w:color="auto" w:fill="FFFFFF"/>
        </w:rPr>
        <w:t>.</w:t>
      </w:r>
      <w:r>
        <w:rPr>
          <w:rFonts w:ascii="Times New Roman" w:eastAsia="Times New Roman" w:hAnsi="Times New Roman" w:cs="Times New Roman CYR"/>
          <w:sz w:val="28"/>
          <w:shd w:val="clear" w:color="auto" w:fill="FFFFFF"/>
        </w:rPr>
        <w:t xml:space="preserve"> 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обеспечения своевременного направления представлений и предписаний КСО, обращений КСО в правоохранительные органы, информационных писем КСО, отчетов, заключений и иных документов по результатам контрольных и экспертно-аналитических мероприятий осуществляет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председатель КСО.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strike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  <w:t xml:space="preserve">Анализ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итогов рассмотрения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 органах государственной власти, органах местного самоуправления, а также иными лицами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отчетов, заключений и иных аналитических документов КСО</w:t>
      </w:r>
      <w:r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  <w:t xml:space="preserve"> 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 CYR"/>
          <w:strike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</w:t>
      </w:r>
      <w:r>
        <w:rPr>
          <w:rFonts w:ascii="Times New Roman" w:eastAsia="Times New Roman" w:hAnsi="Times New Roman" w:cs="Times New Roman CYR"/>
          <w:color w:val="000000"/>
          <w:sz w:val="28"/>
        </w:rPr>
        <w:t xml:space="preserve">КСО проводит анализ выполнения решений и мер по их реализации, принятых по итогам рассмотрения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органах государственной власти, органах местного самоуправления, а также иными лицами</w:t>
      </w:r>
      <w:r>
        <w:rPr>
          <w:rFonts w:ascii="Times New Roman" w:eastAsia="Times New Roman" w:hAnsi="Times New Roman" w:cs="Times New Roman CYR"/>
          <w:color w:val="000000"/>
          <w:sz w:val="28"/>
        </w:rPr>
        <w:t xml:space="preserve"> отчетов, заключений, иных аналитических документов КСО по результатам проведенных мероприятий.</w:t>
      </w:r>
    </w:p>
    <w:p>
      <w:pPr>
        <w:ind w:firstLine="709"/>
        <w:jc w:val="bot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Председатель КСО принимают участие в заседаниях профильных комиссий Совета </w:t>
      </w:r>
      <w:r>
        <w:rPr>
          <w:rFonts w:ascii="Times New Roman" w:eastAsia="Times New Roman" w:hAnsi="Times New Roman" w:cs="Times New Roman"/>
          <w:sz w:val="28"/>
          <w:rtl w:val="off"/>
        </w:rPr>
        <w:t xml:space="preserve">Александрово-Заводского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округа, а также заседаниях иных органов по их приглашению при рассмотрении информации КСО о результатах проведенных мероприятий.</w:t>
      </w:r>
    </w:p>
    <w:p>
      <w:pPr>
        <w:ind w:firstLine="709"/>
        <w:jc w:val="bot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sz w:val="28"/>
        </w:rPr>
        <w:t xml:space="preserve">В целях организации «обратной связи» с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органами государственной власти, органами местного самоуправления, а также иными лицами, в случае наличия в </w:t>
      </w:r>
      <w:r>
        <w:rPr>
          <w:rFonts w:ascii="Times New Roman" w:eastAsia="Times New Roman" w:hAnsi="Times New Roman" w:cs="Times New Roman"/>
          <w:color w:val="000000"/>
          <w:sz w:val="28"/>
        </w:rPr>
        <w:t>отчете, заключении, ином аналитическом документе КСО, предложений о сроке направления ответа в КСО о результатах их рассмотрения и принимаемых мерах, поступление в КСО соответствующего ответа от адресата ставится на контроль.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</w:t>
      </w:r>
      <w:r>
        <w:rPr>
          <w:rFonts w:ascii="Times New Roman" w:eastAsia="Times New Roman" w:hAnsi="Times New Roman" w:cs="Times New Roman CYR"/>
          <w:color w:val="000000"/>
          <w:sz w:val="28"/>
        </w:rPr>
        <w:t>Анализ выполнения решений и мер по их реализации, принятых по итогам рассмотрения отчетов, заключений, иных аналитических документов КСО по результатам проведенных мероприятий осуществляется на основе изучения информации</w:t>
      </w:r>
      <w:r>
        <w:rPr>
          <w:rFonts w:ascii="Times New Roman" w:eastAsia="Times New Roman" w:hAnsi="Times New Roman" w:cs="Times New Roman"/>
          <w:sz w:val="28"/>
        </w:rPr>
        <w:t xml:space="preserve">, поступившей в порядке «обратной связи» от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органов государственной власти, органов местного самоуправления и муниципальных органов, а также иных лиц.</w:t>
      </w:r>
      <w:r>
        <w:rPr>
          <w:rFonts w:ascii="Times New Roman" w:eastAsia="Times New Roman" w:hAnsi="Times New Roman" w:cs="Times New Roman"/>
          <w:color w:val="C00000"/>
          <w:sz w:val="28"/>
        </w:rPr>
        <w:t xml:space="preserve"> </w:t>
      </w:r>
    </w:p>
    <w:p>
      <w:pPr>
        <w:ind w:firstLine="709"/>
        <w:jc w:val="bot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В случаях принятия Советом </w:t>
      </w:r>
      <w:r>
        <w:rPr>
          <w:rFonts w:ascii="Times New Roman" w:eastAsia="Times New Roman" w:hAnsi="Times New Roman" w:cs="Times New Roman"/>
          <w:sz w:val="28"/>
          <w:rtl w:val="off"/>
        </w:rPr>
        <w:t>Александрово-Заводского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решений по итогам рассмотрения </w:t>
      </w:r>
      <w:r>
        <w:rPr>
          <w:rFonts w:ascii="Times New Roman" w:eastAsia="Times New Roman" w:hAnsi="Times New Roman" w:cs="Times New Roman CYR"/>
          <w:color w:val="000000"/>
          <w:sz w:val="28"/>
        </w:rPr>
        <w:t>отчетов, заключений, иных аналитических документов КСО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 поручения, предложения и рекомендации КСО, председатель КСО организует работу по их выполнению и в установленном порядке обеспечивают информирование о результатах их выполнения Совет </w:t>
      </w:r>
      <w:r>
        <w:rPr>
          <w:rFonts w:ascii="Times New Roman" w:eastAsia="Times New Roman" w:hAnsi="Times New Roman" w:cs="Times New Roman"/>
          <w:sz w:val="28"/>
          <w:rtl w:val="off"/>
        </w:rPr>
        <w:t>Александрово-Заводского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 CYR"/>
          <w:strike/>
          <w:color w:val="000000"/>
          <w:sz w:val="16"/>
          <w:szCs w:val="16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  <w:t>Анализ итогов рассмотрения информационных писем КСО</w:t>
      </w:r>
    </w:p>
    <w:p>
      <w:pPr>
        <w:ind w:firstLine="709"/>
        <w:jc w:val="bot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</w:rPr>
        <w:t xml:space="preserve">В целях организации «обратной связи» с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органами государственной власти, органами местного самоуправления, а также иными лицами, в случае наличия в информационном письме </w:t>
      </w:r>
      <w:r>
        <w:rPr>
          <w:rFonts w:ascii="Times New Roman" w:eastAsia="Times New Roman" w:hAnsi="Times New Roman" w:cs="Times New Roman"/>
          <w:color w:val="000000"/>
          <w:sz w:val="28"/>
        </w:rPr>
        <w:t>КСО, предложений о сроке направления ответа в КСО о результатах его рассмотрения и принимаемых мерах, поступление в КСО соответствующего ответа от адресата ставится на контроль.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4.2. При поступлении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 xml:space="preserve"> от объектов контроля и иных лиц информации о результатах рассмотрения ими информационных писем КСО,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недостатков, решение проблем в сфере формирования и использования бюджетных средств и муниципальной собственности, повышение экономности, результативности использования бюджетных средств.</w:t>
      </w:r>
    </w:p>
    <w:p>
      <w:pPr>
        <w:ind w:firstLine="567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  <w:t>Контроль реализации представлений (предписаний) КСО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5.1.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Контроль реализации представлений (предписаний) КСО включает в себя следующие процедуры: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highlight w:val="none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highlight w:val="none"/>
          <w:shd w:val="clear" w:color="auto" w:fill="FFFFFF"/>
        </w:rPr>
        <w:t>а) постановка представлений (предписаний) КСО на контроль;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highlight w:val="none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highlight w:val="none"/>
          <w:shd w:val="clear" w:color="auto" w:fill="FFFFFF"/>
        </w:rPr>
        <w:t>б) анализ хода и результатов реализации представлений (предписаний) КСО;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highlight w:val="none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highlight w:val="none"/>
          <w:shd w:val="clear" w:color="auto" w:fill="FFFFFF"/>
        </w:rPr>
        <w:t xml:space="preserve">в) принятие мер по привлечению в установленном действующим законодательством РФ порядке по привлечению к ответственности должностных лиц, виновных в неисполнении или ненадлежащем исполнении в установленные сроки обязательных к исполнению требований КСО; 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highlight w:val="none"/>
          <w:shd w:val="clear" w:color="auto" w:fill="FFFFFF"/>
        </w:rPr>
        <w:t>г) снятие представлений (предписаний) КСО с контроля, продление сроков контроля их реализации и (или) принятие дополнительных мер по их реализации.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5.2.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Постановка представлений (предписаний) КСО на контроль осуществляется после принятия в установленном порядке решений об их направлении.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Контроль полноты реализации представлений (предписаний) КСО организуется и осуществляется председателем КСО.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Контроль своевременности поступлений в КСО информации о результатах рассмотрения и исполнения представлений (предписаний) КСО осуществляется председателем КСО.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Учет по представлениям (предписаниям) КСО осуществляется председателем КСО в Журналах регистрации представлений и предписаний.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5.3.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Анализ хода и результатов реализации представлений (предписаний) КСО осуществляется в ходе проведения: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текущего контроля реализации представлений (предписаний) КСО, осуществляемого путем изучения и анализа полученной от объектов контроля и иных лиц информации о ходе и результатах реализации представлений (предписаний) КСО;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контрольных мероприятий, предметом или одним из вопросов предмета которых является реализация ранее направленных представлений (предписаний) КСО.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5.4.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Текущий контроль реализации представлений (предписаний) КСО включает в себя осуществление анализа: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соблюдения объектами контроля и иными лицами сроков информирования КСО о принятых по представлениям (предписаниям) КСО решениях и мерах по их реализации;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результатов рассмотрения и выполнения объектами контроля и иными лицами требований, предложений и рекомендаций, содержащихся в представлениях или предписаниях КСО.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Анализ результатов рассмотрения и исполнения объектами контроля и иными лицами требований, предложений и рекомендаций, содержащихся в представлениях или предписаниях КСО, включает в себя: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а) анализ и оценку своевременности и полноты реализации объектами контроля и иными лицами представлений (предписаний) КСО;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анализ соответствия решений и мер, принятых объектами контроля и иными лицами, содержанию требований, предложений и рекомендаций, содержащихся в представлениях (предписаниях) КСО.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в) анализ причин невыполнения требований, предложений и рекомендаций, содержащихся в представлениях (предписаниях) КСО.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В ходе текущего контроля реализации представлений (предписаний) КСО у объектов контроля и иных лиц может быть запрошена необходимая информация или документация о ходе и результатах реализации представлений (предписаний) КСО.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5.5.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Контрольные мероприятия, предметом которых (одним из вопросов предмета которых) является реализация представлений (предписаний) КСО</w:t>
      </w:r>
      <w:r>
        <w:rPr>
          <w:rFonts w:ascii="Times New Roman" w:eastAsia="Times New Roman" w:hAnsi="Times New Roman" w:cs="Times New Roman CYR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осуществляются в одном из следующих случаях: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spacing w:val="-1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  <w:spacing w:val="-1"/>
        </w:rPr>
        <w:t xml:space="preserve">уточнения на основании решения председателя КСО полученной информации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о принятых решениях, ходе и результатах реализации представлений (предписаний) КСО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  <w:spacing w:val="-1"/>
        </w:rPr>
        <w:t xml:space="preserve"> либо проверки ее достоверности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  <w:spacing w:val="-1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 xml:space="preserve">получения по результатам текущего контроля реализации представлений (предписаний) КСО информации о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  <w:spacing w:val="-1"/>
        </w:rPr>
        <w:t xml:space="preserve">неэффективности или низкой результативности мер по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реализации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  <w:spacing w:val="-1"/>
        </w:rPr>
        <w:t xml:space="preserve"> представлений (предписаний) КСО, принятых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объектами контроля и иными лицами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  <w:spacing w:val="-1"/>
        </w:rPr>
        <w:t>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 xml:space="preserve">Планирование, подготовка и проведение указанных контрольных мероприятий, а также оформление их результатов осуществляется в соответствии с Регламентом КСО, соответствующими стандартами внешнего муниципального финансового контроля КСО. 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5.6.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 xml:space="preserve">По итогам анализа результатов реализации объектами контроля представлений (предписаний) КСО дается оценка результативности выполнения содержащихся в представлениях (предписаниях) КСО требований, предложений и рекомендаций, которая может заключаться в </w:t>
      </w:r>
      <w:r>
        <w:rPr>
          <w:rFonts w:ascii="Times New Roman" w:eastAsia="Times New Roman" w:hAnsi="Times New Roman" w:cs="Times New Roman CYR"/>
          <w:sz w:val="28"/>
          <w:shd w:val="clear" w:color="auto" w:fill="FFFFFF"/>
        </w:rPr>
        <w:t>устранении выявленных нарушений, возмещении причиненного ущерба,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 xml:space="preserve"> совершенствовании системы управления государственными средствами и т.д.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</w:t>
      </w:r>
      <w:r>
        <w:rPr>
          <w:rFonts w:ascii="Times New Roman" w:eastAsia="Times New Roman" w:hAnsi="Times New Roman" w:cs="Times New Roman CYR"/>
          <w:color w:val="000000"/>
          <w:sz w:val="28"/>
        </w:rPr>
        <w:t xml:space="preserve">Если в процессе контроля реализации представлений (предписаний) КСО установлен факт нарушения сроков предоставления информации в КСО о решениях и мерах принятых по представлениям (предписаниям) КСО либо  выявлены случаи их неисполнения или ненадлежащего исполнения, председатель КСО, незамедлительно предпринимает меры, которые необходимо предпринять для обеспечения реализации представления (предписания), устранения выявленных в ходе проведения мероприятий недостатков и нарушений, привлечения в соответствии с действующим законодательством РФ к ответственности лиц, виновных в неисполнении (ненадлежащем исполнении) требований КСО, обязательных к исполнению. </w:t>
      </w:r>
    </w:p>
    <w:p>
      <w:pPr>
        <w:ind w:firstLine="709"/>
        <w:jc w:val="both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5.8. </w:t>
      </w:r>
      <w:r>
        <w:rPr>
          <w:rFonts w:ascii="Times New Roman" w:eastAsia="Times New Roman" w:hAnsi="Times New Roman" w:cs="Times New Roman CYR"/>
          <w:color w:val="000000"/>
          <w:sz w:val="28"/>
        </w:rPr>
        <w:t xml:space="preserve">В случае изменения обстоятельств, послуживших основанием для направления представления (предписания) КСО, председатель КСО может отменить представления (предписания). </w:t>
      </w:r>
    </w:p>
    <w:p>
      <w:pPr>
        <w:ind w:firstLine="709"/>
        <w:jc w:val="both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</w:rPr>
      </w:pPr>
      <w:r>
        <w:rPr>
          <w:rFonts w:ascii="Times New Roman" w:eastAsia="Times New Roman" w:hAnsi="Times New Roman" w:cs="Times New Roman CYR"/>
          <w:color w:val="000000"/>
          <w:sz w:val="28"/>
        </w:rPr>
        <w:t>Решение председателя КСО об отмене представления (предписания) оформляется приказом (распоряжением) председателя КСО.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 CYR"/>
          <w:sz w:val="28"/>
        </w:rPr>
        <w:t>В случае отмены представления (предписания) соответствующее уведомление направляется лицу, которому было адресовано представление (предписание).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5.9.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 xml:space="preserve">Председателем КСО может быть принято решение о продлении сроков исполнения представления (предписания) КСО по ходатайству объекта контроля или иного лица, которым направлено представление (предписание) КСО, либо по инициативе председателя КСО.  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 CYR"/>
          <w:sz w:val="28"/>
        </w:rPr>
      </w:pPr>
      <w:r>
        <w:rPr>
          <w:rFonts w:ascii="Times New Roman" w:eastAsia="Times New Roman" w:hAnsi="Times New Roman" w:cs="Times New Roman CYR"/>
          <w:sz w:val="28"/>
        </w:rPr>
        <w:t xml:space="preserve">В случае продления сроков исполнения представления (предписания) соответствующее уведомление, </w:t>
      </w:r>
      <w:r>
        <w:rPr>
          <w:rFonts w:ascii="Times New Roman" w:eastAsia="Times New Roman" w:hAnsi="Times New Roman" w:cs="Times New Roman"/>
          <w:sz w:val="28"/>
        </w:rPr>
        <w:t>подписанное председателем КСО,</w:t>
      </w:r>
      <w:r>
        <w:rPr>
          <w:rFonts w:ascii="Times New Roman" w:eastAsia="Times New Roman" w:hAnsi="Times New Roman" w:cs="Times New Roman CYR"/>
          <w:sz w:val="28"/>
        </w:rPr>
        <w:t xml:space="preserve"> направляется лицу, которому было адресовано представление (предписание).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5.10.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Сроком завершения контроля реализации представления (предписания) КСО является дата принятия решения о снятии его с контроля.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Решение о снятии представления (предписания) КСО с контроля принимает председатель КСО.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Решение о снятии представления КСО с контроля может быть принято только при выполнении следующих условий: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 xml:space="preserve">а) принятия по представлению КСО решений и мер по его реализации;  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б) информирования КСО о принятых по представлению КСО решениях и мерах по их реализации.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 xml:space="preserve">Решение о снятии предписания КСО с контроля может быть принято только при исполнении предписания КСО. 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6. </w:t>
      </w:r>
      <w:r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  <w:t>Анализ итогов рассмотрения правоохранительными органами материалов контрольных мероприятий, направленных им КСО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6.1.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По итогам рассмотрения правоохранительными органами материалов контрольных мероприятий, направленных в их адрес КСО, проводится анализ принятых ими мер по выявленным КСО нарушениям законодательства Российской Федерации и Забайкальского края.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Анализ проводится председателем КСО, на основе информации, полученной КСО от правоохранительного органа по результатам рассмотрения его обращения.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6.2.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В ходе анализа информации, полученной от правоохранительного органа, осуществляются следующие действия: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</w:rPr>
        <w:t>анализируются результаты мер, принятых правоохранительным органом по нарушениям законодательства РФ, выявленным КСО при проведении контрольного мероприятия и отраженным в его обращении в правоохранительный орган (опротестование противоречащих закону правовых актов или обращение в суд о признании таких актов недействительными, вынесение представлений об устранении нарушений закона, возбуждение дел об административных правонарушениях или уголовных дел, направление материалов по возбужденным делам в суд и т.п.);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</w:rPr>
        <w:t>анализируются причины отказа правоохранительного органа в принятии мер по материалам, направленным ему КСО по результатам контрольного мероприятия (в случае принятия им такого решения);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 CYR"/>
          <w:color w:val="000000"/>
          <w:sz w:val="28"/>
          <w:shd w:val="clear" w:color="auto" w:fill="FFFFFF"/>
        </w:rPr>
        <w:t>определяется, соблюдаются ли правоохранительным органом при рассмотрении им обращения КСО и принятии мер положения документа о сотрудничестве (взаимодействии), подписанного КСО и правоохранительным органом.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  <w:t>Использование итогов контроля реализации результатов</w:t>
      </w:r>
    </w:p>
    <w:p>
      <w:pPr>
        <w:jc w:val="center"/>
        <w:spacing w:after="0" w:line="240" w:lineRule="auto"/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 CYR"/>
          <w:b/>
          <w:color w:val="000000"/>
          <w:sz w:val="28"/>
          <w:shd w:val="clear" w:color="auto" w:fill="FFFFFF"/>
        </w:rPr>
        <w:t>проведенных мероприятий</w:t>
      </w:r>
    </w:p>
    <w:p>
      <w:pPr>
        <w:ind w:firstLine="720"/>
        <w:jc w:val="both"/>
        <w:spacing w:after="0" w:line="240" w:lineRule="auto"/>
        <w:rPr>
          <w:rFonts w:ascii="Times New Roman" w:eastAsia="Times New Roman" w:hAnsi="Times New Roman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7.1. </w:t>
      </w:r>
      <w:r>
        <w:rPr>
          <w:rFonts w:ascii="Times New Roman" w:eastAsia="Times New Roman" w:hAnsi="Times New Roman" w:cs="Times New Roman CYR"/>
          <w:color w:val="000000"/>
          <w:sz w:val="28"/>
        </w:rPr>
        <w:t>Информация об итогах контроля реализации результатов проведенных мероприятий включается в годовой отчет о работе КСО в соответствии со стандартом внешнего муниципального финансового контроля, определяющим порядок подготовки отчетов о работе КСО.</w:t>
      </w:r>
    </w:p>
    <w:p>
      <w:pPr>
        <w:ind w:firstLine="720"/>
        <w:jc w:val="both"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Итоги контроля реализации результатов проведенных мероприятий используются председателем КСО при планировании работы КСО и разработке мероприятий по совершенствованию</w:t>
      </w:r>
      <w:r>
        <w:rPr>
          <w:rFonts w:ascii="Times New Roman" w:eastAsia="Times New Roman" w:hAnsi="Times New Roman" w:cs="Times New Roman CYR"/>
          <w:color w:val="000000"/>
          <w:sz w:val="28"/>
        </w:rPr>
        <w:t xml:space="preserve"> ее контрольной и экспертно-аналитической деятельности.</w:t>
      </w:r>
    </w:p>
    <w:sectPr>
      <w:pgSz w:w="11906" w:h="16838"/>
      <w:pgMar w:top="851" w:right="991" w:bottom="851" w:left="1418" w:header="709" w:footer="709" w:gutter="0"/>
      <w:cols w:space="708"/>
      <w:docGrid w:linePitch="360"/>
      <w:headerReference w:type="default" r:id="rId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imes New Roman CYR">
    <w:panose1 w:val="02020603FFFFFFFFFFFF"/>
    <w:family w:val="roman"/>
    <w:charset w:val="cc"/>
    <w:notTrueType w:val="false"/>
    <w:pitch w:val="variable"/>
    <w:sig w:usb0="E0002EFF" w:usb1="C000785B" w:usb2="00000009" w:usb3="00000000" w:csb0="000001FF" w:csb1="00000000"/>
  </w:font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Top of Page)"/>
        <w:docPartUnique/>
      </w:docPartObj>
    </w:sdtPr>
    <w:sdtContent>
      <w:p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70"/>
  <w:removePersonalInformation/>
  <w:doNotDisplayPageBoundaries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8">
    <w:name w:val="header"/>
    <w:basedOn w:val="a1"/>
    <w:link w:val="Normal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Кулешова</dc:creator>
  <cp:keywords/>
  <dc:description/>
  <cp:lastModifiedBy/>
  <cp:revision>1</cp:revision>
  <dcterms:created xsi:type="dcterms:W3CDTF">2020-05-18T05:17:00Z</dcterms:created>
  <dcterms:modified xsi:type="dcterms:W3CDTF">2025-04-11T05:57:19Z</dcterms:modified>
  <cp:lastPrinted>2025-04-11T05:56:33Z</cp:lastPrinted>
  <cp:version>0900.0100.01</cp:version>
</cp:coreProperties>
</file>