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КОНТРОЛЬНО-СЧЁТНЫЙ ОРГАН АЛЕКСАНДРОВО-ЗАВОДСК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ОГО МУНИЦИПАЛЬНОГО ОКРУГА</w:t>
      </w:r>
    </w:p>
    <w:p>
      <w:pPr>
        <w:outlineLvl w:val="1"/>
        <w:spacing w:after="0" w:line="240" w:lineRule="auto"/>
        <w:rPr>
          <w:lang w:eastAsia="ru-RU"/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>
      <w:pPr>
        <w:outlineLvl w:val="1"/>
        <w:spacing w:after="0" w:line="240" w:lineRule="auto"/>
        <w:rPr>
          <w:lang w:eastAsia="ru-RU"/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>
      <w:pPr>
        <w:outlineLvl w:val="1"/>
        <w:spacing w:after="0" w:line="240" w:lineRule="auto"/>
        <w:rPr>
          <w:lang w:eastAsia="ru-RU"/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jc w:val="center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 4 «ПОРЯДОК ДЕЙСТВИЙ ДОЛЖНОСТНЫХ ЛИЦ КОНТРОЛЬНО- СЧЕТНОГО ОРГАНА АЛЕКСАНДРОВО-ЗАВОДСК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  <w:rtl w:val="off"/>
        </w:rPr>
        <w:t>ОГО МУНИУЦИПАЛЬНОГО ОКРУГА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ПРИ ВЫЯВЛЕНИИ АДМИНИСТРАТИВНЫХ ПРАВОНАРУШЕНИЙ»</w:t>
      </w:r>
    </w:p>
    <w:p>
      <w:pPr>
        <w:jc w:val="center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(утвержден приказом председателя Контрольно-счетного органа Александрово-Заводск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rtl w:val="off"/>
        </w:rPr>
        <w:t xml:space="preserve">ого МО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rtl w:val="off"/>
        </w:rPr>
        <w:t>02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rtl w:val="off"/>
        </w:rPr>
        <w:t>12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.202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rtl w:val="off"/>
        </w:rPr>
        <w:t xml:space="preserve">4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года №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rtl w:val="off"/>
        </w:rPr>
        <w:t>22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-од)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</w:p>
    <w:p>
      <w:pPr>
        <w:jc w:val="center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  <w:rtl w:val="off"/>
        </w:rPr>
        <w:t>4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</w:t>
      </w:r>
    </w:p>
    <w:p>
      <w:pPr>
        <w:jc w:val="center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1. Общие положения                                                                                                             3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2. Нормативно-правовые акты, регулирующие исполнение полномочия                      3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3. Основные понятия, используемые в Стандарте                                                             3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4. Возбуждение дела об административном правонарушении                                         4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 Оформление протокола об административном правонарушении                                7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6 Административное расследование                                                                                 10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7.  Приложения                           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   1. Форма протокола об административном правонарушении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    2. Форма извещения о составлении протокола об административном правонарушении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    3. Форма сопроводительного письма о направлении протокола об административном правонарушении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   4. Форма определения о возбуждении дела об административном правонарушении и проведении административного расследования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    5. Сводная таблица «Перечень статей Кодекса Российской Федерации об административных правонарушениях, по которым уполномоченные лица контрольно-счетного органа вправе составлять протоколы об административных правонарушениях»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Общие положения</w:t>
      </w:r>
    </w:p>
    <w:p>
      <w:pPr>
        <w:jc w:val="both"/>
        <w:spacing w:after="100" w:afterAutospacing="1" w:before="100" w:beforeAutospacing="1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1.1. Стандарт организации деятельности Контрольно-счетного органа Александрово-Заводск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rtl w:val="off"/>
        </w:rPr>
        <w:t>ого муниципального округа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«Порядок действий должностных лиц Контрольно-счетного органа Александрово-Заводск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rtl w:val="off"/>
        </w:rPr>
        <w:t>ого муниципального округа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 при выявлении административных правонарушений» (далее – Стандарт) является локальным правовым актом, устанавливающим порядок исполнения Контрольно-счетным органом Александрово-Заводск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rtl w:val="off"/>
        </w:rPr>
        <w:t>ого муниципального округа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(далее – КСО) полномочия по выявлению административных правонарушений, предусмотренного законодательством Российской Федерации об административных правонарушениях, при осуществлении внешнего муниципального финансового контроля.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1.2. Целью Стандарта является обеспечение реализации полномочия КСО по составлению протоколов об административных правонарушениях.  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1.3. Задачами Стандарта являются: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обеспечение объективного и своевременного выявления административных правонарушений;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определение порядка действий должностных Контрольно-счетного органа при возбуждении дел об административных правонарушениях;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обобщение практики Контрольно-счетного органа по выявлению административных правонарушений. 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Нормативно-правовые акты, регулирующие исполнение полномочия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Правовой основой исполнения Контрольно-счетным органом полномочий по выявлению административных правонарушений является: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Конституция Российской Федерации;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Кодекс Российской Федерации об административных правонарушениях (в редакции от 05.04.2016) (далее - КоАП РФ);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Основные понятия, используемые в Стандарте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 Для целей настоящего Стандарта используются следующие основные понятия: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Административное правонарушение – противоправное, виновное действие (бездействие) физического или юридического лица, за которое КоАП РФ установлена административная ответственность.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Возбуждение дела об административном правонарушении – составление должностным лицом Контрольно-счетного органа в пределах компетенции Контрольно-счетного органа протокола об административном правонарушении или вынесение должностным лицом Контрольно-счетного органа определения о возбуждении дела об административном правонарушении при необходимости проведения административного расследования.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Контрольно-счетного органа, уполномоченное на составление протокола об административных правонарушениях (далее – должностное лицо КСО) - инспекторы КСО.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Протокол об административном правонарушении – протокол, составленный должностным лицом КСО в пределах компетенции Контрольно-счетного органа, в соответствии с Приложением 1 к настоящему Стандарту, в порядке, предусмотренном статьей 28.2. КоАП РФ. 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 xml:space="preserve">        </w:t>
      </w:r>
      <w:r>
        <w:rPr>
          <w:lang w:eastAsia="ru-RU"/>
          <w:rFonts w:ascii="Times New Roman" w:eastAsia="Times New Roman" w:hAnsi="Times New Roman" w:cs="Times New Roman"/>
          <w:b/>
          <w:bCs/>
          <w:color w:val="33312E"/>
          <w:sz w:val="24"/>
          <w:szCs w:val="24"/>
        </w:rPr>
        <w:t xml:space="preserve">4.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Возбуждение дела об административном правонарушении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4.1. Лицами, в отношении которых возбуждается дело об административном правонарушении – являются должностные, физические и юридические лица, совершившие административное правонарушение.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В случае если статьей КоАП РФ  установлена ответственность в отношении юридического и должностного лица, составляются 2 протокола: в отношении юридического и должностного лица.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4.2.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 должностным лицом в соответствии со статьей 2.4 КоАП РФ 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"consultantplus://offline/ref=2616DDD406EE6E8C755D1165461B3CF2431E66E16F2FA6A450F5AE113453526E1F6D80DD0AB6F0L9M0N"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организационно-распорядительные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"consultantplus://offline/ref=2616DDD406EE6E8C755D1165461B3CF2431E66E16F2FA6A450F5AE113453526E1F6D80DD0AB6F1L9M8N"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административно-хозяйственные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функции в государственных органах, органах местного самоуправления, государственных и муниципальных организациях, а также иные лица, перечисленные в вышеуказанной статье.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Полномочия должностного лица должны быть подтверждены соответствующим приказом (распоряжением, решением участников), учреди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тельными документами организации, а в случае делегирования полномочий - соответствующей доверенностью.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Прекращение трудовых отношений с руководителем организации, осу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ществлявшим организационно-распорядительные функции, не исключает возможности возбуждения производства по делу об административном пра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вонарушении в отношении этого лица и привлечения его к административной ответственности, если правонарушение было допущено им в период испол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нения служебных обязанностей, и не истек срок давности для привлечения к административной ответственности.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4.3 Законный представитель юридического лица -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4.4. Официальные данные о лице, в отношении которого составляется протокол, целесообразно получать: в отношении юридического лица - в бух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галтерии самой организации (в случае непредставления такой информации - в налоговой инспекции, ведущей государственный реестр юридических лиц), в отношении должностных лиц - в бухгалтерии или отделе кадров по месту их работы.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4.5. Для подтверждения правового положения проверяе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мой организации как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юридического лица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необходимо истребовать надлежаще заверенную копию устава (положения, учредительного договора). Типичными признаками отсутствия статуса юридического лица является отсутствие у орга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низации своего ИНН и номера в ЕГРЮЛ.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Если проверяемая организация не является юридическим лицом (напри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мер: структурное подразделение, филиал), то к ответственности привлекает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ся юридическое лицо - в этом случае необходимо истребовать положение о филиале и устав (положение, учредительный договор) юридического лица (в котором указано наличие в его составе филиала).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        4.6. Поводом к возбуждению должностным лицом Контрольно-счетного органа дела об административном правонарушении является   непосредственное обнаружение им достаточных данных, указывающих на наличие события административного правонарушения, а также иные поводы, предусмотренные  КоАП РФ.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4.7. Дело об административном правонарушении считается возбужденным с момента составления протокола (или вынесения определения о возбуждении дела об административном правонарушении при необходимости проведения административного расследования).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4.8. Перечень статей КоАП РФ, по которым уполномоченные лица контрольно-счетных органов вправе составлять протоколы об административных правонарушениях,  приведен в Приложении 5 к настоящему Стандарту.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4.9. Протокол об административном правонарушении составляется должностным лицом Контрольно-счетного органа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немедленно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после выявления совершения административного правонарушения (ч. 1 ст. 28.5 КоАП РФ). 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составляется только должностным лицом, </w:t>
      </w: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непосредственно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выявившим административное правонарушение.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правило, протокол об административном правонарушении составляется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день составления акта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контрольного мероприятия, поскольку акт является документом, подтверждающим факт выявления нарушения.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4.10. В случае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должностным лицом Контрольно-счетной палаты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течение двух суток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с момента выявления административного правонарушения (ч. 2 ст. 28.5 КоАП РФ).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4.11. 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"consultantplus://offline/ref=51997AEF9CB30EDF622E758DBFB2A65F005D2B01AEF7F98D5DD015D0C24749A555B28D0DC6C118E1HFc5M"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статьей 28.7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КоАП РФ.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4.12. В соответствии со статьей 4.5 КоАП РФ, постановление по делу об административном правонарушении не может быть вынесено: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за нарушения, принятые частью 1 статьи 19.4, статьёй 19.4.1, частью 20 статьи 19.5, статьями 19.6 и 19. 7 КоАП РФ,  рассматриваемые судьями  - по истечении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трёх месяцев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дня совершения административного правонарушения;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за нарушение законодательства о выборах и референдумах (статья 5.21 КоАП РФ) – по истечении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одного года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дня совершения административного правонарушения;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за нарушение бюджетного законодательства Российской Федерации (статьи 15.1, 15.14, 15.15, 15.15.1-15.15.16 КоАП РФ), законодательства Российской Федерации о бухгалтерском учете (ст. 15.11 КоАП РФ) - по истечении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двух лет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дня совершения административного правонарушения.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4.13.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Обстоятельствами, исключающими производство по делу об административном правонарушении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со статьей 24.5 КоАП РФ являются: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1) отсутствие события административного правонарушения;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2) отсутствие состава административного правонарушения, в том числе недостижение физическим лицом на момент совершения противоправных действии (бездействия) возраста, предусмотренного КоАП РФ для привлечения к административной ответственности, или невменяемость физического лица, совершившего противоправные действия (бездействие);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3) действия лица в состоянии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"consultantplus://offline/ref=183B2230EE7E3C5F77B53F338F65198E9991D846EF1C92F7E21A630EDA944E5E7D74B61400DDB26EUCo2M"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крайней необходимости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4) издание акта амнистии, если такой акт устраняет применение административного наказания;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6) истечение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"consultantplus://offline/ref=183B2230EE7E3C5F77B53F338F65198E9991D846EF1C92F7E21A630EDA944E5E7D74B61400DDB36EUCo2M"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сроков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давности привлечения к административной ответственности;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КоАП РФ,  либо постановления о возбуждении уголовного дела;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8) смерть физического лица, в отношении которого ведется производство по делу об административном правонарушении;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иные предусмотренные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КоАП РФ 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4.14. В случае выявления административного правонарушения, по которому истек срок давности привлечения к административной ответственности или привлечение к ответственности виновного лица не представляется возможным по каким-либо иным причинам, инспектором направляется служебная записка председателю Контрольно-счетного органа с указанием данных обстоятельств. Протокол об административном правонарушении в данном случае не составляется.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4.15. При обнаружении признаков преступления должностное лицо КСО, осуществляющее производство по делу об административном правонарушении, направляет обращение Контрольно-счетного органа в правоохранительные органы.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Оформление протокола об административном правонарушении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5.1  Протокол об административном правонарушении составляется по форме согласно Приложению 1 к настоящему Стандарту.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5.2. В протоколе об административном правонарушении указываются: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- дата и место его составления;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- должность, фамилия и инициалы лица, составившего протокол;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сведения о лице, в отношении которого возбуждено дело об административном правонарушении (при привлечении к административной ответственности юридического лица: наименование и адрес юридического лица; занимаемая должность, фамилия, имя, отчество законного представителя юридического лица, его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представителя);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- место, время совершения и событие административного правонарушения;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- статья КоАП РФ, предусматривающая административную ответственность за данное правонарушение;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объяснение физического лица или законного представителя юридического лица, в отношении которых возбуждено дело;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- фамилии, имена, отчества, паспортные данные, адреса места жительства и контактные телефоны свидетелей, если имеются свидетели;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- иные сведения, необходимые для разрешения дела.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5.3. При составлении протокола об административном правонарушении физическому (должностному) лицу или законному представителю юридического лица, в отношении которых ведется производство по делу об административном правонарушении, а также иным участникам производства по делу разъясняются их права и обязанности, предусмотренные КоАП РФ (право знакомиться со всеми материалами дела, давать</w:t>
      </w: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объяснения, представлять доказательства, заявлять ходатайства и отводы, пользоваться юридической помощью защитника, а также иные процессуальными права).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Факт разъяснения прав фиксируется подписью лица, привлекаемого к административной ответственности. В случае отказа данного лица от подписи, подтверждающей разъяснение ему прав и обязанностей, должностным лицом Контрольно-счетного органа составляется акт с участием свидетеля, фиксирующего данный отказ.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5.4. В обязательном порядке должностным лицом Контрольно-счетного органа должны быть заполнены все графы формы про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токола, за исключением объяснений лица, в отношении которого составляется протокол, а также отметки о вручении копии протокола (заполняются лицом, привлекаемым к административ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ной ответственности).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Формулировка квалификации административного правонарушения  должна четко соответствовать номеру и наименованию соответствующей статьи КоАП РФ.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5.5. В протоколе необходимо указывать показания свидетелей (если таковые имеются). Эти показания могут прилагаться к протоколу, о чем делается отметка в перечне прилагаемых материалов.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5.6. Записи должны осуществляться на русском языке разборчиво, без исправ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лений, орфографических и грамматических ошибок, неупотребляемых сокра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щений, слов и выражений, не свойственных официальному стилю.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5.7. Протокол об административном правонарушении подписывается должностным лицом КСО, должностным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писания протокола в нем делается соответствующая запись.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5.8. При необходимости должностным лицом, в производстве которого находится дело об административном правонарушении, привлекается понятой. Понятой удостоверяет в протоколе своей подписью факт совершения в его присутствии процессуальных действий, их содержание и результаты. В качестве понятого может быть привлечено любое не заинтересованное в исходе дела совершеннолетнее лицо. Число понятых должно быть не менее двух. Об участии понятых в производстве по делу об административном правонарушении делается запись в протоколе.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5.9. Должностным лицом КСО должностному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ознакомиться с протоколом и представить объяснения и замечания по содержанию протокола, которые отражаются в протоколе или оформляются приложением к нему.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5.10. Копия протокола вручается должностным лицом, уполномоченным составлять протоколы, под расписку должностному лицу или законному представителю юридического лица, в отношении которых возбуждено дело об административном правонарушении.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 В случае отказа лиц, в отношении которых возбуждено дело об административном правонарушении, от подписания протокола (или их отсутствии), должностным лицом КСО делается соответствующая запись в протоколе.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5.11. В случае неявки должностного лица или законного представителя юридического лица, в отношении которых ведется производство по делу об административном правонарушении, при условии, что они извещены письмом (заказным с уведомлением о вручении или переданным под роспись лично) по форме согласно Приложению 2 к Стандарту о времени и месте составления протокола, протокол об административном правонарушении составляется в их отсутствие. В протоколе делается соответствующая запись о неявке лица, в отношении которого ведется производство по делу об административном правонарушении. Копия протокола об административном правонарушении направляется лицу, в отношении которого он составлен,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течение 3 дней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дня составления указанного протокола.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5.12. К протоколу прилагаются  документы и материалы, подтверждающие фактические сведения о событии правонарушения, времени и месте, причиненном ущербе и другие сведения, имеющие юридическое значение  (акты, первичные документы, объяснения, письма, приказы и т.д.).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К копии протокола, предназначенного для лица, в отношении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которого составлен протокол, материалы и копии документов не прилагаются.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Нормативные правовые акты и выдержки из них не заверяются.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При направлении для рассмотрения в орган, уполномоченный рассматривать дела об административных правонарушениях, к протоколу прикладываются копии всех документов (копии с копий), заверенные председателем КСО.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После формирования пакета документов должностным лицом КСО, соста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softHyphen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вившим протокол, готовится сопроводительное письмо (по форме, согласно Приложению 3 к настоящему Стандарту). Сопроводительное письмо подписывается председателем  КСО.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5.13. Протокол об административном правонарушении регистрируется с присвоением номера в соответствующем журнале, который ведется в Контрольно-счетном органе.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5.14. Протокол и другие материалы дела об административном правонарушении (предусмотренные статьями 5.21, 15.1, 15.11, 15.14 - 15.15.16,  частью 1 статьи 19.4, статьёй 19.4.1, частью 20 статьи 19.5, статьями 19.6 и 19.7 КоАП РФ)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течение трех суток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момента составления протокола с сопроводительным письмом, подписанным председателем КСО, направляются должностным лицом КСО в районный суд или мировому судье, уполномоченным рассматривать дела об административных правонарушениях (по месту совершения административного правонарушения, ч.1 ст. 29.5 КоАП РФ) (Приложение 5 к настоящему Стандарту).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Согласно части 3 статьи 23.1 КоАП РФ дела об административных правонарушениях, влекущих дисквалификацию лиц, замещающих должности государственной гражданской службы субъекта Российской Федерации, муниципальной службы, рассматриваются судьями районных судов. В остальных случаях дела об административных правонарушениях рассматриваются мировыми судьями.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Административное расследование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6.1. В случае если после выявления административного правонарушения необходимо проведение экспертизы или совершение иных процессуальных действий, требующих значительных временных затрат, проводится административное расследование. К иным «процессуальным действиям», помимо проведения экспертизы, проведение которых требует значительных временных затрат, могут быть отнесены, в частности: взятие проб и образцов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"consultantplus://offline/ref=B415D04ED68CF67590554F40532BD9EE2F5DC13CC971660D3735A9DD06DAB77E1265C8EB7AB7BBC3wFwAM"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(статья 26.5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КоАП РФ), направление поручений и запросов по делу об административном правонарушении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"consultantplus://offline/ref=B415D04ED68CF67590554F40532BD9EE2F5DC13CC971660D3735A9DD06DAB77E1265C8EB7AB7BBC2wFw0M"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(статья 26.9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КоАП РФ), осмотр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"consultantplus://offline/ref=B415D04ED68CF67590554F40532BD9EE2F5DC13CC971660D3735A9DD06DAB77E1265C8EB7AB7BAC0wFw9M"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(статья 27.8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КоАП РФ ).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6.2. Решение о возбуждении дела об административном правонарушении и проведении административного расследования принимается должностным лицом КСО, уполномоченным составлять протокол об административном правонарушении, в виде определения (образец определения приведен в Приложении 4 настоящего Стандарта) немедленно после выявления факта совершения административного правонарушения (статья 28.7 КоАП РФ).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Регистрация определения о возбуждении дела об административном правонарушении и проведении административного расследования осуществляется в порядке, предусмотренном для регистрации протокола об административном правонарушении (п. 5.13 Стандарта).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6.3. Копия определения 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течение суток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вручается или направляется лицу, в отношении которого возбуждено дело об административном правонарушении, или его законному представителю.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6.4. Административное расследование по делу ведется должностным лицом Контрольно-счетного органа, непосредственно обнаружившим административное правонарушение.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6.5. Срок проведения административного расследования не может превышать</w:t>
      </w:r>
      <w:r>
        <w:rPr>
          <w:lang w:eastAsia="ru-RU"/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один месяц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момента возбуждения дела об административном правонарушении.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6.6. Если в ходе административного расследования проводится экспертиза по делу об административном правонарушении (статья 26.4 КоАП РФ), должностное лицо Контрольно-счетного органа, осуществляющее административное расследование, после получения заключения эксперта производит его приобщение к делу.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6.7. В ходе административного расследования устанавливаются обстоятельства, указанные в статье 26.1 КоАП РФ: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  1) наличие события административного правонарушения;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3) виновность лица в совершении административного правонарушения;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"consultantplus://offline/ref=A96B90FEA842896603DF9BF72E0BBAE90D05FECBD16D5DCF882F1242854A60876E57C1466853EC85Q3gFM"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обстоятельства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смягчающие административную ответственность, и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"consultantplus://offline/ref=A96B90FEA842896603DF9BF72E0BBAE90D05FECBD16D5DCF882F1242854A60876E57C1466853EC82Q3g1M"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обстоятельства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, отягчающие административную ответственность;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5) характер и размер ущерба, причиненного административным правонарушением;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6) 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"consultantplus://offline/ref=A96B90FEA842896603DF9BF72E0BBAE90D05FECBD16D5DCF882F1242854A60876E57C1466851EF8EQ3g6M" </w:instrTex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обстоятельства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, исключающие производство по делу об административном правонарушении;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 xml:space="preserve">6.8. 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28.2 КоАП РФ и настоящим Стандартом. 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Приложения: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fldChar w:fldCharType="begin"/>
      </w:r>
      <w:r>
        <w:instrText xml:space="preserve"> HYPERLINK "http://krasnogvardeiskoe.info/sites/krasnogvardeiskoe.info/files/of/prilozhenie_1_k_sod_4_protokol_kso_kmr_sk_0.doc" </w:instrText>
      </w:r>
      <w: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Приложение 1. Протокол  КСО МР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_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«Александрово-Заводский район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fldChar w:fldCharType="begin"/>
      </w:r>
      <w:r>
        <w:instrText xml:space="preserve"> HYPERLINK "http://krasnogvardeiskoe.info/sites/krasnogvardeiskoe.info/files/of/prilozhenie_2_k_sod_4_izveshchenie_kso_kmr_sk.docx" </w:instrText>
      </w:r>
      <w: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Приложение 2. Извещение КСО МР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»Александрово-Заводский район»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Приложение 3. Сопроводительное к протоколу КСО МР «Александрово-Заводский район»</w:t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fldChar w:fldCharType="begin"/>
      </w:r>
      <w:r>
        <w:instrText xml:space="preserve"> HYPERLINK "http://krasnogvardeiskoe.info/sites/krasnogvardeiskoe.info/files/of/prilozhenie_4_k_sod_4_opredelenie_adm_rassled_kso_kmr_sk.docx" </w:instrText>
      </w:r>
      <w: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Приложение 4. Определение о возбуждении дела об административном правонарушении и проведении административного раследования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</w:p>
    <w:p>
      <w:pPr>
        <w:jc w:val="both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fldChar w:fldCharType="begin"/>
      </w:r>
      <w:r>
        <w:instrText xml:space="preserve"> HYPERLINK "http://krasnogvardeiskoe.info/sites/krasnogvardeiskoe.info/files/of/prilozhenie_5_k_sod_4.doc" </w:instrText>
      </w:r>
      <w:r>
        <w:fldChar w:fldCharType="separate"/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t>Приложение 5. Сводная таблица «Перечень статей Кодекса Российской Федерации об административных правонарушениях»</w:t>
      </w: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  <w:u w:val="single" w:color="auto"/>
        </w:rPr>
        <w:fldChar w:fldCharType="end"/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spacing w:after="100" w:afterAutospacing="1" w:before="100" w:beforeAutospacing="1" w:line="240" w:lineRule="auto"/>
        <w:rPr>
          <w:lang w:eastAsia="ru-RU"/>
          <w:rFonts w:ascii="Arial" w:eastAsia="Times New Roman" w:hAnsi="Arial" w:cs="Arial"/>
          <w:color w:val="333333"/>
          <w:sz w:val="18"/>
          <w:szCs w:val="18"/>
        </w:rPr>
      </w:pPr>
      <w:r>
        <w:rPr>
          <w:lang w:eastAsia="ru-RU"/>
          <w:rFonts w:ascii="Arial" w:eastAsia="Times New Roman" w:hAnsi="Arial" w:cs="Arial"/>
          <w:color w:val="333333"/>
          <w:sz w:val="18"/>
          <w:szCs w:val="18"/>
        </w:rPr>
        <w:t> 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ook w:val="0000" w:firstRow="0" w:lastRow="0" w:firstColumn="0" w:lastColumn="0" w:noHBand="0" w:noVBand="0"/>
        <w:tblLayout w:type="fixed"/>
      </w:tblPr>
      <w:tblGrid>
        <w:gridCol w:w="10206"/>
      </w:tblGrid>
      <w:t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15" w:type="dxa"/>
              <w:tblInd w:w="8" w:type="dxa"/>
              <w:tblLook w:val="0000" w:firstRow="0" w:lastRow="0" w:firstColumn="0" w:lastColumn="0" w:noHBand="0" w:noVBand="0"/>
              <w:tblLayout w:type="fixed"/>
            </w:tblPr>
            <w:tblGrid>
              <w:gridCol w:w="3772"/>
              <w:gridCol w:w="2340"/>
              <w:gridCol w:w="4103"/>
            </w:tblGrid>
            <w:tr>
              <w:tc>
                <w:tcPr>
                  <w:tcW w:w="10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КОНТРОЛЬНО-СЧЕТНЫЙ ОРГАН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 w:val="off"/>
                    </w:rPr>
                    <w:t>АЛЕКСАНДРОВО-ЗАВОДСКОГО МУНИЦИПАЛЬНОГО ОКРУГА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72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674370, с. Александровский Завод, ул. Советская 24</w:t>
                  </w:r>
                </w:p>
              </w:tc>
              <w:tc>
                <w:tcPr>
                  <w:tcW w:w="2340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03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  7502002029</w:t>
                  </w:r>
                </w:p>
              </w:tc>
            </w:tr>
            <w:tr>
              <w:tc>
                <w:tcPr>
                  <w:tcW w:w="3772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>
                  <w:pPr>
                    <w:jc w:val="center"/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Тел: 2-13-17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>
                  <w:pPr>
                    <w:jc w:val="center"/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03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pStyle w:val="3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О Т О К О Л  № 1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административном правонарушении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off"/>
        <w:rPr>
          <w:rFonts w:ascii="Times New Roman" w:hAnsi="Times New Roman" w:cs="Times New Roman"/>
          <w:sz w:val="24"/>
          <w:szCs w:val="24"/>
          <w:snapToGrid w:val="0"/>
        </w:rPr>
      </w:pPr>
    </w:p>
    <w:p>
      <w:pPr>
        <w:widowControl w:val="off"/>
        <w:jc w:val="both"/>
        <w:rPr>
          <w:rFonts w:ascii="Times New Roman" w:hAnsi="Times New Roman" w:cs="Times New Roman"/>
          <w:sz w:val="24"/>
          <w:szCs w:val="24"/>
          <w:snapToGrid w:val="0"/>
        </w:rPr>
      </w:pPr>
      <w:r>
        <w:rPr>
          <w:rFonts w:ascii="Times New Roman" w:hAnsi="Times New Roman" w:cs="Times New Roman"/>
          <w:sz w:val="24"/>
          <w:szCs w:val="24"/>
          <w:snapToGrid w:val="0"/>
        </w:rPr>
        <w:t>"26" мая 2020г.                                                                                    с. Александровский Завод</w:t>
      </w:r>
      <w:r>
        <w:rPr>
          <w:rFonts w:ascii="Times New Roman" w:hAnsi="Times New Roman" w:cs="Times New Roman"/>
          <w:sz w:val="24"/>
          <w:szCs w:val="24"/>
          <w:u w:val="single" w:color="auto"/>
          <w:snapToGrid w:val="0"/>
        </w:rPr>
        <w:t xml:space="preserve"> </w:t>
      </w:r>
      <w:r>
        <w:rPr>
          <w:rFonts w:ascii="Times New Roman" w:hAnsi="Times New Roman" w:cs="Times New Roman"/>
          <w:sz w:val="24"/>
          <w:szCs w:val="24"/>
          <w:snapToGrid w:val="0"/>
        </w:rPr>
        <w:t xml:space="preserve"> </w:t>
      </w:r>
    </w:p>
    <w:p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Руководствуясь статьями 28.1, 28.2 Кодекса Российской Федерации об административных правонарушениях (далее - КоАП РФ),  мною, (должность) Контрольно-счетного органа муниципального района «Александрово-Заводский район» Чипизубовой Т.Н. (в соответствии с  законом Забайкальского края № 1098-ЗЗК от 08.12.2014г., с внесенными изменениями № 1306-ЗЗК от 09.03.2016г.) составлен настоящий протокол о совершении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главой Администрации сельского поселения «Ново-Акатуйское» муниципального района «Александрово-Заводский  район» Курбетьевым Андреем Анатольевичем, (дата и место рождения: _________) административного правонарушения, предусмотренного статьей 19.7 КоАП РФ.</w:t>
      </w:r>
    </w:p>
    <w:p>
      <w:pPr>
        <w:pStyle w:val="aff8"/>
        <w:ind w:firstLine="567"/>
        <w:rPr>
          <w:b w:val="0"/>
          <w:spacing w:val="2"/>
        </w:rPr>
      </w:pPr>
      <w:r>
        <w:rPr>
          <w:b w:val="0"/>
        </w:rPr>
        <w:t xml:space="preserve">В соответствии с п.2, 3  ст.32 Положения о бюджетном процессе в сельском поселении «Ново-Акатуйское», утвержденного Решением Совета сельского поселения  «Ново-Акатуйское» от 23.09.2016г. № 24 (далее – Положение о бюджетном процессе) </w:t>
      </w:r>
      <w:r>
        <w:rPr>
          <w:b w:val="0"/>
          <w:spacing w:val="2"/>
        </w:rPr>
        <w:t>Администрация сельского поселения «</w:t>
      </w:r>
      <w:r>
        <w:rPr>
          <w:b w:val="0"/>
        </w:rPr>
        <w:t>Ново-Акатуйское</w:t>
      </w:r>
      <w:r>
        <w:rPr>
          <w:b w:val="0"/>
          <w:spacing w:val="2"/>
        </w:rPr>
        <w:t>» представляет отчёт об исполнении бюджета для подготовки заключения на него не позднее 1 апреля текущего года</w:t>
      </w:r>
      <w:r>
        <w:rPr>
          <w:b w:val="0"/>
        </w:rPr>
        <w:t xml:space="preserve"> .</w:t>
      </w:r>
      <w:r>
        <w:rPr>
          <w:b w:val="0"/>
          <w:spacing w:val="2"/>
        </w:rPr>
        <w:t xml:space="preserve"> </w:t>
      </w:r>
    </w:p>
    <w:p>
      <w:pPr>
        <w:pStyle w:val="aff8"/>
        <w:ind w:firstLine="567"/>
        <w:rPr>
          <w:b w:val="0"/>
        </w:rPr>
      </w:pPr>
      <w:r>
        <w:rPr>
          <w:b w:val="0"/>
          <w:spacing w:val="2"/>
        </w:rPr>
        <w:t>Контрольно-счётный орган муниципального района «Александрово-Заводский район» готовит заключение на отчёт об исполнении бюджета с учетом данных внешней проверки годовой бюджетной отчетности главных администраторов бюджетных средств.</w:t>
      </w:r>
      <w:r>
        <w:rPr>
          <w:spacing w:val="2"/>
        </w:rPr>
        <w:t xml:space="preserve"> </w:t>
      </w:r>
      <w:r>
        <w:rPr>
          <w:spacing w:val="2"/>
        </w:rPr>
        <w:br/>
      </w:r>
      <w:r>
        <w:rPr>
          <w:b w:val="0"/>
        </w:rPr>
        <w:t xml:space="preserve">         Фактически проект решения об исполнении сельского поселения «Ново-Акатуйское» на день составления протокола не предоставлен, бюджетная отчетность об исполнении бюджета сельского поселения  предоставлена 12.05.2020 г. в 09.28 часов, по электронной почте.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Пунктом 3 статьи 266.1 Бюджетного Кодекса Российской Федерации определено, что          непредставление или несвоевременное представление объектами контроля в органы государственного (муниципального) финансового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государственного (муниципального) финансового контроля влечет за собой ответственность, установленную законодательством Российской Федерации.</w:t>
      </w:r>
    </w:p>
    <w:p>
      <w:pPr>
        <w:jc w:val="both"/>
        <w:spacing w:after="100" w:afterAutospacing="1"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глава  администрации сельского поселения «Ново-Акатуйское» Курбетьев А.А. несвоевременно представил в Совет сельского поселения «Ново-Акатуйское», а Совет в свою очередь в Контрольно-счетный орган муниципального района «Александрово-Заводский район», осуществляющий муниципальный финансовый контроль на основании Соглашения о передаче Контрольно-счетному органу муниципального района «Александрово-Заводский район» полномочий по осуществлению внешнего муниципального финансового контроля от 25.12.2016 № 1.</w:t>
      </w:r>
    </w:p>
    <w:p>
      <w:pPr>
        <w:pStyle w:val="aff8"/>
        <w:ind w:firstLine="567"/>
        <w:rPr>
          <w:b w:val="0"/>
        </w:rPr>
      </w:pPr>
      <w:r>
        <w:rPr>
          <w:b w:val="0"/>
        </w:rPr>
        <w:t>документы, необходимые для проведения экспертно-аналитического мероприятия, что                           образует состав административного правонарушения, предусмотренного статьей 19.7 КоАП РФ.</w:t>
      </w:r>
    </w:p>
    <w:p>
      <w:pPr>
        <w:pStyle w:val="aff8"/>
        <w:ind w:firstLine="567"/>
        <w:rPr>
          <w:b w:val="0"/>
        </w:rPr>
      </w:pPr>
      <w:r>
        <w:rPr>
          <w:b w:val="0"/>
        </w:rPr>
        <w:t xml:space="preserve"> Данные обстоятельства подтверждаются следующими доказательствами:</w:t>
      </w:r>
    </w:p>
    <w:p>
      <w:pPr>
        <w:pStyle w:val="aff8"/>
        <w:ind w:firstLine="567"/>
        <w:rPr>
          <w:b w:val="0"/>
        </w:rPr>
      </w:pPr>
      <w:r>
        <w:rPr>
          <w:b w:val="0"/>
        </w:rPr>
        <w:t>-Положение о бюджетном процессе в сельском поселении «Ново-Акатуйское», утвержденное Решением Совета от 23.09.2016г. № 24 (копия);</w:t>
      </w:r>
    </w:p>
    <w:p>
      <w:pPr>
        <w:pStyle w:val="aff8"/>
        <w:ind w:firstLine="567"/>
        <w:rPr>
          <w:b w:val="0"/>
        </w:rPr>
      </w:pPr>
      <w:r>
        <w:rPr>
          <w:b w:val="0"/>
        </w:rPr>
        <w:t>-Информация администрации сельского поселения «Ново-Акатуйское» № 48 от 21.05.2020г. о непредставлении проекта решения «Об исполнении бюджета сельского поселения «Ново-Акатуйское» за 2019 год» (копия).</w:t>
      </w:r>
    </w:p>
    <w:p>
      <w:pPr>
        <w:pStyle w:val="aff8"/>
        <w:ind w:firstLine="567"/>
        <w:rPr>
          <w:b w:val="0"/>
        </w:rPr>
      </w:pPr>
      <w:r>
        <w:rPr>
          <w:b w:val="0"/>
        </w:rPr>
        <w:t xml:space="preserve">Место совершения административного правонарушения: РФ, Забайкальский край, </w:t>
      </w:r>
      <w:r>
        <w:rPr>
          <w:b w:val="0"/>
          <w:u w:val="single" w:color="auto"/>
        </w:rPr>
        <w:t xml:space="preserve">с.___________________________, </w:t>
      </w:r>
      <w:r>
        <w:rPr>
          <w:b w:val="0"/>
        </w:rPr>
        <w:t>ул.</w:t>
      </w:r>
      <w:r>
        <w:rPr>
          <w:b w:val="0"/>
          <w:u w:val="single" w:color="auto"/>
        </w:rPr>
        <w:t>_________________,</w:t>
      </w:r>
      <w:r>
        <w:rPr>
          <w:b w:val="0"/>
        </w:rPr>
        <w:t xml:space="preserve"> д.___</w:t>
      </w:r>
    </w:p>
    <w:p>
      <w:pPr>
        <w:pStyle w:val="2b"/>
        <w:ind w:left="0" w:right="-6" w:firstLine="567"/>
        <w:jc w:val="both"/>
        <w:spacing w:after="0" w:line="240" w:lineRule="auto"/>
      </w:pPr>
    </w:p>
    <w:p>
      <w:pPr>
        <w:pStyle w:val="2b"/>
        <w:ind w:left="0" w:right="-6" w:firstLine="567"/>
        <w:jc w:val="both"/>
        <w:tabs>
          <w:tab w:val="left" w:pos="2880"/>
        </w:tabs>
        <w:spacing w:after="0" w:line="240" w:lineRule="auto"/>
      </w:pPr>
      <w:r>
        <w:t xml:space="preserve">Настоящий протокол об административном правонарушении составлен в присутствии  главы администрации сельского поселения «Ново-Акатуйское» муниципального района «Александрово-Заводский район» Курбетьева Андрея Анатольевича. </w:t>
      </w:r>
      <w:r>
        <w:tab/>
      </w:r>
    </w:p>
    <w:p>
      <w:pPr>
        <w:pStyle w:val="2b"/>
        <w:ind w:left="0" w:right="-6" w:firstLine="567"/>
        <w:jc w:val="both"/>
        <w:spacing w:after="0" w:line="240" w:lineRule="auto"/>
      </w:pPr>
      <w:r>
        <w:t xml:space="preserve">При составлении настоящего протокола об административном правонарушении, права и обязанности участника производства по делу об административном правонарушении, предусмотренные Кодексом Российской Федерации об административных правонарушениях  (в том числе для лица, в отношении которого возбуждено дело об административном правонарушении - права и обязанности, предусмотренные ст.25.1, ст.28.2, ст.30.1. КоАП  РФ, ст. 51 Конституции Российской Федерации мне разъяснены: </w:t>
      </w:r>
    </w:p>
    <w:p>
      <w:pPr>
        <w:pStyle w:val="2b"/>
        <w:ind w:left="0" w:right="-6" w:firstLine="567"/>
        <w:jc w:val="both"/>
        <w:spacing w:after="0" w:line="240" w:lineRule="auto"/>
      </w:pP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 w:color="auto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                                                                _____________/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Ф.И.О. лица, которому разъяснены права и обязанности                                                   подпись</w:t>
      </w:r>
    </w:p>
    <w:p>
      <w:pPr>
        <w:pStyle w:val="2b"/>
        <w:ind w:left="0" w:right="-6" w:firstLine="567"/>
        <w:jc w:val="both"/>
        <w:spacing w:after="0" w:line="240" w:lineRule="auto"/>
      </w:pPr>
    </w:p>
    <w:p>
      <w:pPr>
        <w:pStyle w:val="2b"/>
        <w:ind w:left="0" w:right="-6" w:firstLine="567"/>
        <w:jc w:val="both"/>
        <w:spacing w:after="0" w:line="240" w:lineRule="auto"/>
      </w:pPr>
      <w:r>
        <w:t xml:space="preserve">С содержанием настоящего протокола об административном правонарушении  ознакомлен:  </w:t>
      </w:r>
    </w:p>
    <w:p>
      <w:pPr>
        <w:pStyle w:val="2b"/>
        <w:ind w:left="0" w:right="-6" w:firstLine="567"/>
        <w:jc w:val="both"/>
        <w:spacing w:after="0" w:line="240" w:lineRule="auto"/>
      </w:pP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 w:color="auto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                                                              _____________/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Ф.И.О. лица, которому разъяснены права и обязанности                                                   подпись</w:t>
      </w:r>
    </w:p>
    <w:p>
      <w:pPr>
        <w:pStyle w:val="2b"/>
        <w:ind w:left="0" w:right="-6" w:firstLine="567"/>
        <w:jc w:val="both"/>
        <w:spacing w:after="0" w:line="240" w:lineRule="auto"/>
      </w:pPr>
    </w:p>
    <w:p>
      <w:pPr>
        <w:pStyle w:val="2b"/>
        <w:ind w:left="0" w:right="-6" w:firstLine="567"/>
        <w:jc w:val="both"/>
        <w:spacing w:after="0" w:line="240" w:lineRule="auto"/>
      </w:pPr>
      <w:r>
        <w:t>Объяснения и замечания по содержанию протокола лица, в отношении которого возбуждено дело об административном правонарушении:</w:t>
      </w:r>
    </w:p>
    <w:p>
      <w:pPr>
        <w:pStyle w:val="2b"/>
        <w:ind w:left="0" w:right="-6"/>
        <w:jc w:val="both"/>
        <w:spacing w:after="0" w:line="240" w:lineRule="auto"/>
      </w:pPr>
      <w:r>
        <w:t>_________________________________________________________________________________________________________________________________________________________</w:t>
      </w:r>
    </w:p>
    <w:p>
      <w:pPr>
        <w:pStyle w:val="2b"/>
        <w:ind w:left="0" w:right="-6"/>
        <w:jc w:val="both"/>
        <w:spacing w:after="0" w:line="240" w:lineRule="auto"/>
      </w:pPr>
      <w:r>
        <w:t>______________________________________________________________________________</w:t>
      </w:r>
    </w:p>
    <w:p>
      <w:pPr>
        <w:pStyle w:val="2b"/>
        <w:ind w:left="0" w:right="-6"/>
        <w:jc w:val="both"/>
        <w:spacing w:after="0" w:line="240" w:lineRule="auto"/>
      </w:pPr>
      <w:r>
        <w:t>________________________________________________________________________________________________________________________________________________________</w:t>
      </w:r>
    </w:p>
    <w:p>
      <w:pPr>
        <w:pStyle w:val="2b"/>
        <w:ind w:left="0" w:right="-6"/>
        <w:jc w:val="both"/>
        <w:spacing w:after="0" w:line="240" w:lineRule="auto"/>
      </w:pPr>
      <w:r>
        <w:t>___________________________________________________________________________________/______________________  /                                                                ________________/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Ф.И.О. лица, предоставившего объяснения и замечания                                                          подпись</w:t>
      </w:r>
    </w:p>
    <w:p>
      <w:pPr>
        <w:pStyle w:val="2b"/>
        <w:ind w:left="0" w:right="-6" w:firstLine="567"/>
        <w:jc w:val="both"/>
        <w:spacing w:after="0" w:line="240" w:lineRule="auto"/>
      </w:pPr>
    </w:p>
    <w:p>
      <w:pPr>
        <w:pStyle w:val="2b"/>
        <w:ind w:left="0" w:right="-6"/>
        <w:jc w:val="both"/>
        <w:spacing w:after="0" w:line="240" w:lineRule="auto"/>
      </w:pP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протоколу прилагаются: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djustRightInd/>
        <w:autoSpaceDE w:val="off"/>
        <w:autoSpaceDN w:val="off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дате, времени и месте составления протокола об административном правонарушении от 21.05.2020г. № 01-2020 (копия);</w:t>
      </w:r>
    </w:p>
    <w:p>
      <w:pPr>
        <w:adjustRightInd/>
        <w:autoSpaceDE w:val="off"/>
        <w:autoSpaceDN w:val="off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бюджетном процессе в сельском поселении «Ново-Акатуйское», утвержденное Решением Совета сельского поселения от 23.09.2016г. № 24 (копия);</w:t>
      </w:r>
    </w:p>
    <w:p>
      <w:pPr>
        <w:adjustRightInd/>
        <w:ind w:firstLine="567"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b"/>
        <w:ind w:left="0"/>
        <w:jc w:val="both"/>
        <w:spacing w:after="0" w:line="240" w:lineRule="auto"/>
      </w:pPr>
    </w:p>
    <w:p>
      <w:pPr>
        <w:pStyle w:val="2b"/>
        <w:ind w:left="0"/>
        <w:jc w:val="both"/>
        <w:spacing w:after="0" w:line="240" w:lineRule="auto"/>
      </w:pPr>
      <w:r>
        <w:t>Председатель  Контрольно-счетного органа</w:t>
      </w:r>
    </w:p>
    <w:p>
      <w:pPr>
        <w:pStyle w:val="2b"/>
        <w:ind w:left="0"/>
        <w:jc w:val="both"/>
        <w:spacing w:after="0" w:line="240" w:lineRule="auto"/>
      </w:pPr>
      <w:r>
        <w:t xml:space="preserve">муниципального района «Александрово-Заводский район»  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/____</w:t>
      </w:r>
      <w:r>
        <w:rPr>
          <w:rFonts w:ascii="Times New Roman" w:hAnsi="Times New Roman" w:cs="Times New Roman"/>
          <w:sz w:val="24"/>
          <w:szCs w:val="24"/>
          <w:u w:val="single" w:color="auto"/>
        </w:rPr>
        <w:t>Чипизубова Татьяна Николаевсна</w:t>
      </w:r>
      <w:r>
        <w:rPr>
          <w:rFonts w:ascii="Times New Roman" w:hAnsi="Times New Roman" w:cs="Times New Roman"/>
          <w:sz w:val="24"/>
          <w:szCs w:val="24"/>
        </w:rPr>
        <w:t>_____________/                            _____________/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ФИО                                                                                         подпись</w:t>
      </w:r>
    </w:p>
    <w:p>
      <w:pPr>
        <w:pStyle w:val="2b"/>
        <w:ind w:left="0"/>
        <w:jc w:val="both"/>
        <w:spacing w:after="0" w:line="240" w:lineRule="auto"/>
        <w:rPr>
          <w:i/>
        </w:rPr>
      </w:pPr>
      <w:r>
        <w:t xml:space="preserve">                 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лицо или законный представитель </w:t>
      </w:r>
    </w:p>
    <w:p>
      <w:pPr>
        <w:pStyle w:val="2b"/>
        <w:ind w:left="0"/>
        <w:jc w:val="both"/>
        <w:spacing w:after="0" w:line="240" w:lineRule="auto"/>
      </w:pPr>
      <w:r>
        <w:t xml:space="preserve">юридического лица, в отношении  которых 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возбуждено дело об административном 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правонарушении                                                      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/___________</w:t>
      </w:r>
      <w:r>
        <w:rPr>
          <w:rFonts w:ascii="Times New Roman" w:hAnsi="Times New Roman" w:cs="Times New Roman"/>
          <w:sz w:val="24"/>
          <w:szCs w:val="24"/>
          <w:u w:val="single" w:color="auto"/>
        </w:rPr>
        <w:t>Курбетьев Андрей Анатольевич</w:t>
      </w:r>
      <w:r>
        <w:rPr>
          <w:rFonts w:ascii="Times New Roman" w:hAnsi="Times New Roman" w:cs="Times New Roman"/>
          <w:sz w:val="24"/>
          <w:szCs w:val="24"/>
        </w:rPr>
        <w:t>_____________ /              _____________/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ФИО                                                                                         подпись</w:t>
      </w:r>
    </w:p>
    <w:p>
      <w:pPr>
        <w:pStyle w:val="2b"/>
        <w:ind w:left="0"/>
        <w:jc w:val="both"/>
        <w:spacing w:after="0" w:line="240" w:lineRule="auto"/>
      </w:pPr>
    </w:p>
    <w:p>
      <w:pPr>
        <w:pStyle w:val="2b"/>
        <w:ind w:left="0"/>
        <w:jc w:val="both"/>
        <w:spacing w:after="0" w:line="240" w:lineRule="auto"/>
      </w:pPr>
      <w:r>
        <w:t>Запись об отказе от подписания протокола ______________________________________________</w:t>
      </w:r>
    </w:p>
    <w:p>
      <w:pPr>
        <w:pStyle w:val="2b"/>
        <w:ind w:left="0"/>
        <w:jc w:val="both"/>
        <w:spacing w:after="0" w:line="240" w:lineRule="auto"/>
      </w:pPr>
      <w:r>
        <w:t>___________________________________________________________________________________</w:t>
      </w:r>
    </w:p>
    <w:p>
      <w:pPr>
        <w:pStyle w:val="2b"/>
        <w:ind w:left="0"/>
        <w:jc w:val="both"/>
        <w:spacing w:after="0" w:line="240" w:lineRule="auto"/>
      </w:pPr>
    </w:p>
    <w:p>
      <w:pPr>
        <w:pStyle w:val="2b"/>
        <w:ind w:left="0"/>
        <w:jc w:val="both"/>
        <w:spacing w:after="0" w:line="240" w:lineRule="auto"/>
      </w:pPr>
    </w:p>
    <w:p>
      <w:pPr>
        <w:pStyle w:val="2b"/>
        <w:ind w:left="0"/>
        <w:jc w:val="both"/>
        <w:spacing w:after="0" w:line="240" w:lineRule="auto"/>
      </w:pPr>
      <w:r>
        <w:t xml:space="preserve">Копию настоящего протокола получил (а): </w:t>
      </w: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djustRightInd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"_______" _________________ 202__ года       /_________________________ /  _____________/</w:t>
      </w:r>
    </w:p>
    <w:p>
      <w:pPr>
        <w:pStyle w:val="2b"/>
        <w:ind w:left="0"/>
        <w:jc w:val="both"/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ФИО                                          подпись</w:t>
      </w:r>
    </w:p>
    <w:p>
      <w:pPr>
        <w:pStyle w:val="2b"/>
        <w:ind w:left="0"/>
        <w:jc w:val="both"/>
        <w:spacing w:after="0" w:line="240" w:lineRule="auto"/>
      </w:pPr>
    </w:p>
    <w:p>
      <w:pPr>
        <w:pStyle w:val="2b"/>
        <w:ind w:left="0"/>
        <w:jc w:val="both"/>
        <w:spacing w:after="0" w:line="240" w:lineRule="auto"/>
      </w:pPr>
    </w:p>
    <w:p>
      <w:pPr>
        <w:pStyle w:val="2b"/>
        <w:ind w:left="0"/>
        <w:jc w:val="both"/>
        <w:spacing w:after="0" w:line="240" w:lineRule="auto"/>
      </w:pPr>
    </w:p>
    <w:p>
      <w:pPr>
        <w:pStyle w:val="2b"/>
        <w:ind w:left="0"/>
        <w:jc w:val="both"/>
        <w:spacing w:after="0" w:line="240" w:lineRule="auto"/>
      </w:pPr>
      <w:r>
        <w:t>Копия настоящего протокола направлена по адресу ______________________________________</w:t>
      </w:r>
    </w:p>
    <w:p>
      <w:pPr>
        <w:pStyle w:val="2b"/>
        <w:ind w:left="0"/>
        <w:jc w:val="both"/>
        <w:spacing w:after="0" w:line="240" w:lineRule="auto"/>
      </w:pPr>
      <w:r>
        <w:t>_______________________________________________ по почте заказным письмом ___________________________________________________________________________________</w:t>
      </w:r>
    </w:p>
    <w:p>
      <w:pPr>
        <w:pStyle w:val="2b"/>
        <w:ind w:left="0"/>
        <w:jc w:val="center"/>
        <w:spacing w:after="0" w:line="240" w:lineRule="auto"/>
        <w:rPr>
          <w:i/>
        </w:rPr>
      </w:pPr>
      <w:r>
        <w:rPr>
          <w:i/>
        </w:rPr>
        <w:t xml:space="preserve">(номер и дата исходящего почтового отправления)  </w:t>
      </w:r>
    </w:p>
    <w:p>
      <w:pPr>
        <w:pStyle w:val="2b"/>
        <w:ind w:left="0"/>
        <w:jc w:val="center"/>
        <w:spacing w:after="0" w:line="240" w:lineRule="auto"/>
        <w:rPr>
          <w:i/>
        </w:rPr>
      </w:pPr>
    </w:p>
    <w:p>
      <w:pPr>
        <w:pStyle w:val="2b"/>
        <w:ind w:left="0"/>
        <w:jc w:val="center"/>
        <w:spacing w:after="0" w:line="240" w:lineRule="auto"/>
        <w:rPr>
          <w:i/>
        </w:rPr>
      </w:pPr>
    </w:p>
    <w:p>
      <w:pPr>
        <w:pStyle w:val="af8"/>
        <w:suppressAutoHyphens/>
        <w:suppressAutoHyphens/>
        <w:rPr>
          <w:rFonts w:ascii="Times New Roman" w:hAnsi="Times New Roman" w:cs="Times New Roman"/>
          <w:sz w:val="24"/>
          <w:szCs w:val="24"/>
        </w:rPr>
      </w:pPr>
    </w:p>
    <w:p>
      <w:pPr>
        <w:pStyle w:val="af8"/>
        <w:suppressAutoHyphens/>
        <w:suppressAutoHyphens/>
        <w:rPr>
          <w:rFonts w:ascii="Times New Roman" w:hAnsi="Times New Roman" w:cs="Times New Roman"/>
          <w:sz w:val="24"/>
          <w:szCs w:val="24"/>
        </w:rPr>
      </w:pPr>
    </w:p>
    <w:p>
      <w:pPr>
        <w:pStyle w:val="af8"/>
        <w:suppressAutoHyphens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, номер                                                                                                                            Кому</w:t>
      </w:r>
    </w:p>
    <w:p>
      <w:pPr>
        <w:pStyle w:val="af8"/>
        <w:suppressAutoHyphens/>
        <w:suppressAutoHyphens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 В Е Щ Е Н И Е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snapToGrid w:val="0"/>
        </w:rPr>
      </w:pPr>
      <w:r>
        <w:rPr>
          <w:rFonts w:ascii="Times New Roman" w:hAnsi="Times New Roman" w:cs="Times New Roman"/>
          <w:b/>
          <w:sz w:val="24"/>
          <w:szCs w:val="24"/>
          <w:snapToGrid w:val="0"/>
        </w:rPr>
        <w:t xml:space="preserve">о дате, времени и месте составления протокола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snapToGrid w:val="0"/>
        </w:rPr>
      </w:pPr>
      <w:r>
        <w:rPr>
          <w:rFonts w:ascii="Times New Roman" w:hAnsi="Times New Roman" w:cs="Times New Roman"/>
          <w:b/>
          <w:sz w:val="24"/>
          <w:szCs w:val="24"/>
          <w:snapToGrid w:val="0"/>
        </w:rPr>
        <w:t>об административном правонарушении</w:t>
      </w:r>
    </w:p>
    <w:p>
      <w:pPr>
        <w:pStyle w:val="aff8"/>
        <w:ind w:left="5624" w:firstLine="748"/>
        <w:suppressAutoHyphens/>
        <w:suppressAutoHyphens/>
        <w:rPr>
          <w:b w:val="0"/>
          <w:i/>
          <w:snapToGrid w:val="0"/>
        </w:rPr>
      </w:pPr>
    </w:p>
    <w:p>
      <w:pPr>
        <w:pStyle w:val="aff8"/>
        <w:ind w:left="5624" w:firstLine="748"/>
        <w:suppressAutoHyphens/>
        <w:suppressAutoHyphens/>
        <w:rPr>
          <w:b w:val="0"/>
          <w:i/>
          <w:snapToGrid w:val="0"/>
        </w:rPr>
      </w:pPr>
    </w:p>
    <w:p>
      <w:pPr>
        <w:pStyle w:val="HTML8"/>
        <w:ind w:right="27"/>
        <w:jc w:val="both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napToGrid w:val="0"/>
        </w:rPr>
        <w:t xml:space="preserve">        Руководствуясь ст. 25.15., ст. 28.2. Кодекса Российской Федерации об                     административных правонарушениях (далее – КоАП РФ),  уведомляем Вас о том, что уполномоченным должностным    лицом   Контрольно-счетного органа муниципального </w:t>
      </w:r>
      <w:r>
        <w:rPr>
          <w:rFonts w:ascii="Times New Roman" w:hAnsi="Times New Roman" w:cs="Times New Roman"/>
          <w:sz w:val="24"/>
          <w:szCs w:val="24"/>
          <w:snapToGrid w:val="0"/>
          <w:rtl w:val="off"/>
        </w:rPr>
        <w:t>округа</w:t>
      </w:r>
      <w:r>
        <w:rPr>
          <w:rFonts w:ascii="Times New Roman" w:hAnsi="Times New Roman" w:cs="Times New Roman"/>
          <w:sz w:val="24"/>
          <w:szCs w:val="24"/>
          <w:snapToGrid w:val="0"/>
        </w:rPr>
        <w:t xml:space="preserve"> «*****» ФИО.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Вас возбуждается дело об административном правонарушении, предусмотренном ст. 19.7 КоАП РФ, по факту </w:t>
      </w:r>
      <w:r>
        <w:rPr>
          <w:rFonts w:ascii="Times New Roman" w:hAnsi="Times New Roman" w:cs="Times New Roman"/>
          <w:color w:val="FF0000"/>
          <w:sz w:val="24"/>
          <w:szCs w:val="24"/>
        </w:rPr>
        <w:t>представления информации в неполном объеме, необходимой для проведения контрольного мероприятия в соответствии с уведомлением № __ от «__»___20__г. (административное дело № ____).</w:t>
      </w:r>
    </w:p>
    <w:p>
      <w:pPr>
        <w:pStyle w:val="HTML8"/>
        <w:ind w:right="27"/>
        <w:jc w:val="both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8976"/>
          <w:tab w:val="clear" w:pos="9160"/>
          <w:tab w:val="clear" w:pos="10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связи с указанным, предлагаем Вам явиться  в Контрольно-счетный орган      муниципального района «*******»  «___»___________20__г. по адресу: Забайкальский край,  с. ******************, кабинет КСО  для участия в составлении протокола об административном правонарушении.</w:t>
      </w:r>
    </w:p>
    <w:p>
      <w:pPr>
        <w:adjustRightInd/>
        <w:ind w:firstLine="540"/>
        <w:autoSpaceDE w:val="off"/>
        <w:autoSpaceDN w:val="off"/>
        <w:outlineLvl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частью 1 статьи 25.1. КоАП РФ, лицо, в отношении которого    ведется производство по делу об административном правонарушении, вправе             знакомиться со всеми материалами дела, давать объяснения, представлять                    доказательства, заявлять ходатайства и отводы, пользоваться юридической помощью защитника, а также иными процессуальными правами  в соответствии с КоАП РФ.</w:t>
      </w:r>
    </w:p>
    <w:p>
      <w:pPr>
        <w:adjustRightInd/>
        <w:autoSpaceDE w:val="off"/>
        <w:autoSpaceDN w:val="off"/>
        <w:outlineLvl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участия в составлении протокола об административном правонарушении     лицу, в отношении которого возбуждается дело об административном правонарушении, необходимо при себе иметь </w:t>
      </w:r>
      <w:r>
        <w:rPr>
          <w:rFonts w:ascii="Times New Roman" w:hAnsi="Times New Roman" w:cs="Times New Roman"/>
          <w:sz w:val="24"/>
          <w:szCs w:val="24"/>
          <w:snapToGrid w:val="0"/>
        </w:rPr>
        <w:t>документы, удостоверяющие личность; защитнику лица,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которого возбуждается дело об административном правонарушении,</w:t>
      </w:r>
      <w:r>
        <w:rPr>
          <w:rFonts w:ascii="Times New Roman" w:hAnsi="Times New Roman" w:cs="Times New Roman"/>
          <w:sz w:val="24"/>
          <w:szCs w:val="24"/>
          <w:snapToGrid w:val="0"/>
        </w:rPr>
        <w:t xml:space="preserve">     необходимо при себе иметь документы, удостоверяющие  личность, а также документы, подтверждающие наличие полномочий на представление интересов   (доверенность, оформленная в соответствии с требованиями действующего законодательства, для      адвоката - </w:t>
      </w:r>
      <w:r>
        <w:rPr>
          <w:rFonts w:ascii="Times New Roman" w:hAnsi="Times New Roman" w:cs="Times New Roman"/>
          <w:sz w:val="24"/>
          <w:szCs w:val="24"/>
          <w:snapToGrid w:val="0"/>
        </w:rPr>
        <w:fldChar w:fldCharType="begin"/>
      </w:r>
      <w:r>
        <w:rPr>
          <w:rFonts w:ascii="Times New Roman" w:hAnsi="Times New Roman" w:cs="Times New Roman"/>
          <w:sz w:val="24"/>
          <w:szCs w:val="24"/>
          <w:snapToGrid w:val="0"/>
        </w:rPr>
        <w:instrText xml:space="preserve"> HYPERLINK "consultantplus://offline/ref=347B311ABFFA7B901A780B34DAA0F2910148E2646EDEEF4D50484B70E23A450BE37E6796B208CAm5YAI" </w:instrText>
      </w:r>
      <w:r>
        <w:rPr>
          <w:rFonts w:ascii="Times New Roman" w:hAnsi="Times New Roman" w:cs="Times New Roman"/>
          <w:sz w:val="24"/>
          <w:szCs w:val="24"/>
          <w:snapToGrid w:val="0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ордер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выданный соответствующим адвокатским образованием).</w:t>
      </w:r>
    </w:p>
    <w:p>
      <w:pPr>
        <w:adjustRightInd/>
        <w:ind w:right="27" w:firstLine="748"/>
        <w:autoSpaceDE w:val="off"/>
        <w:autoSpaceDN w:val="off"/>
        <w:outlineLvl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4.1. статьи 28.2.  КоАП РФ в случае неявки  физического лица, в отношении  которого ведется производство по делу об административном                     правонарушении, если оно извещено в установленном порядке, протокол об                административном правонарушении составляется в его отсутствие. </w:t>
      </w:r>
    </w:p>
    <w:p>
      <w:pPr>
        <w:pStyle w:val="2b"/>
        <w:ind w:left="748" w:right="-721"/>
        <w:jc w:val="both"/>
        <w:spacing w:after="0" w:line="240" w:lineRule="auto"/>
      </w:pPr>
    </w:p>
    <w:p>
      <w:pPr>
        <w:pStyle w:val="2b"/>
        <w:ind w:left="748" w:right="-721"/>
        <w:jc w:val="both"/>
        <w:spacing w:after="0" w:line="240" w:lineRule="auto"/>
      </w:pPr>
    </w:p>
    <w:p>
      <w:pPr>
        <w:pStyle w:val="2b"/>
        <w:ind w:left="0" w:right="27"/>
        <w:jc w:val="both"/>
        <w:spacing w:after="0" w:line="240" w:lineRule="auto"/>
      </w:pPr>
      <w:r>
        <w:t>Должностное лицо Контрольно-счетного органа</w:t>
      </w:r>
    </w:p>
    <w:p>
      <w:pPr>
        <w:adjustRightInd/>
        <w:ind w:right="27"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«***»</w:t>
      </w:r>
    </w:p>
    <w:p>
      <w:pPr>
        <w:adjustRightInd/>
        <w:ind w:right="27"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/_________________________// _________________________________/ _____________/</w:t>
      </w:r>
    </w:p>
    <w:p>
      <w:pPr>
        <w:pStyle w:val="2b"/>
        <w:ind w:left="0" w:right="27"/>
        <w:jc w:val="both"/>
        <w:spacing w:after="0" w:line="240" w:lineRule="auto"/>
        <w:rPr>
          <w:i/>
        </w:rPr>
      </w:pPr>
      <w:r>
        <w:rPr>
          <w:i/>
        </w:rPr>
        <w:t xml:space="preserve">                    должность                                        ФИО                                       подпись</w:t>
      </w:r>
    </w:p>
    <w:p>
      <w:pPr>
        <w:adjustRightInd/>
        <w:ind w:right="27"/>
        <w:autoSpaceDE w:val="off"/>
        <w:autoSpaceDN w:val="off"/>
        <w:outlineLvl w:val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7"/>
        <w:widowControl w:val="off"/>
        <w:suppressAutoHyphens/>
        <w:jc w:val="both"/>
        <w:suppressAutoHyphens/>
        <w:rPr>
          <w:rFonts w:ascii="Times New Roman" w:hAnsi="Times New Roman" w:cs="Times New Roman"/>
          <w:b/>
          <w:sz w:val="24"/>
          <w:szCs w:val="24"/>
          <w:snapToGrid w:val="0"/>
        </w:rPr>
      </w:pPr>
      <w:r>
        <w:rPr>
          <w:rFonts w:ascii="Times New Roman" w:hAnsi="Times New Roman" w:cs="Times New Roman"/>
          <w:b/>
          <w:sz w:val="24"/>
          <w:szCs w:val="24"/>
          <w:snapToGrid w:val="0"/>
        </w:rPr>
        <w:t>Отметка о вручении: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извещение получил: 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вручения: «____» ___________ 202___ г. Время вручения: в ____ ч. ______ мин.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получившее настоящее извещение: </w:t>
      </w:r>
    </w:p>
    <w:p>
      <w:pPr>
        <w:adjustRightInd/>
        <w:ind w:right="27"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/__________________ //_______________________________________ /  _____________/</w:t>
      </w:r>
    </w:p>
    <w:p>
      <w:pPr>
        <w:pStyle w:val="2b"/>
        <w:ind w:left="0" w:right="27"/>
        <w:jc w:val="both"/>
        <w:spacing w:after="0" w:line="240" w:lineRule="auto"/>
        <w:rPr>
          <w:i/>
        </w:rPr>
      </w:pPr>
      <w:r>
        <w:rPr>
          <w:i/>
        </w:rPr>
        <w:t xml:space="preserve">            должность                                        ФИО                                               подпись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 лице, получившем настоящее извещение (при необходимости): ____________________________________________________________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вручившее настоящее извещение: </w:t>
      </w:r>
    </w:p>
    <w:p>
      <w:pPr>
        <w:adjustRightInd/>
        <w:ind w:right="27"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/________________________ //__________________________ /  _____________/</w:t>
      </w:r>
    </w:p>
    <w:p>
      <w:pPr>
        <w:pStyle w:val="2b"/>
        <w:ind w:left="0" w:right="27"/>
        <w:jc w:val="both"/>
        <w:spacing w:after="0" w:line="240" w:lineRule="auto"/>
        <w:rPr>
          <w:i/>
        </w:rPr>
      </w:pPr>
      <w:r>
        <w:rPr>
          <w:i/>
        </w:rPr>
        <w:t xml:space="preserve">                   должность                            ФИО                                         подпись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 о лице, вручившем настоящее извещение (при необходимости): 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pStyle w:val="2b"/>
        <w:ind w:left="0"/>
        <w:jc w:val="both"/>
        <w:spacing w:after="0" w:line="240" w:lineRule="auto"/>
        <w:rPr>
          <w:b/>
        </w:rPr>
      </w:pPr>
      <w:r>
        <w:rPr>
          <w:b/>
        </w:rPr>
        <w:t>Запись об отказе от получения настоящего извещения (об отказе проставления отметки о        вручении настоящего извещения)</w:t>
      </w:r>
    </w:p>
    <w:p>
      <w:pPr>
        <w:pStyle w:val="2b"/>
        <w:ind w:left="0"/>
        <w:jc w:val="both"/>
        <w:spacing w:after="0" w:line="240" w:lineRule="auto"/>
      </w:pPr>
      <w:r>
        <w:t>___________________________________________________________________________</w:t>
      </w:r>
    </w:p>
    <w:p>
      <w:pPr>
        <w:pStyle w:val="2b"/>
        <w:ind w:left="0"/>
        <w:jc w:val="both"/>
        <w:spacing w:after="0" w:line="240" w:lineRule="auto"/>
      </w:pPr>
      <w:r>
        <w:t>___________________________________________________________________________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djustRightInd/>
        <w:ind w:right="27"/>
        <w:autoSpaceDE w:val="off"/>
        <w:autoSpaceDN w:val="o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/__________________ //_______________________________________ /  _____________/</w:t>
      </w:r>
    </w:p>
    <w:p>
      <w:pPr>
        <w:pStyle w:val="2b"/>
        <w:ind w:left="0" w:right="27"/>
        <w:jc w:val="both"/>
        <w:spacing w:after="0" w:line="240" w:lineRule="auto"/>
        <w:rPr>
          <w:i/>
        </w:rPr>
      </w:pPr>
      <w:r>
        <w:rPr>
          <w:i/>
        </w:rPr>
        <w:t xml:space="preserve">            должность                                  ФИО                                                      подпись</w:t>
      </w:r>
    </w:p>
    <w:p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b"/>
        <w:ind w:left="0"/>
        <w:jc w:val="both"/>
        <w:spacing w:after="0" w:line="240" w:lineRule="auto"/>
      </w:pPr>
      <w:r>
        <w:t>Дополнительные сведения о лице, подтверждающем факт отказа от получения настоящего извещения и (или) факт отказа проставления отметки о вручении настоящего извещения (при необходимости): 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Top of Page)"/>
        <w:docPartUnique/>
      </w:docPartObj>
    </w:sdtPr>
    <w:sdtContent>
      <w:p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5b10ef6"/>
    <w:multiLevelType w:val="hybridMultilevel"/>
    <w:tmpl w:val="5f8a85a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9">
    <w:name w:val="Верхний колонтитул Знак"/>
    <w:basedOn w:val="a2"/>
    <w:link w:val="header"/>
  </w:style>
  <w:style w:type="character" w:customStyle="1" w:styleId="aff9">
    <w:name w:val="Основной текст с отступом Знак"/>
    <w:basedOn w:val="a2"/>
    <w:link w:val="Body Text Indent"/>
    <w:rPr>
      <w:lang w:eastAsia="ru-RU"/>
      <w:rFonts w:ascii="Times New Roman" w:eastAsia="Times New Roman" w:hAnsi="Times New Roman" w:cs="Times New Roman"/>
      <w:b/>
      <w:sz w:val="24"/>
      <w:szCs w:val="24"/>
    </w:rPr>
  </w:style>
  <w:style w:type="character" w:customStyle="1" w:styleId="2c">
    <w:name w:val="Основной текст с отступом 2 Знак"/>
    <w:basedOn w:val="a2"/>
    <w:link w:val="Body Text Indent 2"/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3 Знак"/>
    <w:basedOn w:val="a2"/>
    <w:link w:val="heading 3"/>
    <w:semiHidden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TML9">
    <w:name w:val="Стандартный HTML Знак"/>
    <w:basedOn w:val="a2"/>
    <w:link w:val="HTML Preformatted"/>
    <w:rPr>
      <w:lang w:eastAsia="ru-RU"/>
      <w:rFonts w:ascii="Courier New" w:eastAsia="Times New Roman" w:hAnsi="Courier New" w:cs="Courier New"/>
      <w:sz w:val="20"/>
      <w:szCs w:val="20"/>
    </w:rPr>
  </w:style>
  <w:style w:type="paragraph" w:styleId="af8">
    <w:name w:val="header"/>
    <w:basedOn w:val="a1"/>
    <w:link w:val="Верхний колонтитул Знак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8">
    <w:name w:val="Body Text Indent"/>
    <w:basedOn w:val="a1"/>
    <w:link w:val="Основной текст с отступом Знак"/>
    <w:pPr>
      <w:ind w:left="-748"/>
      <w:jc w:val="both"/>
      <w:spacing w:after="0" w:line="240" w:lineRule="auto"/>
    </w:pPr>
    <w:rPr>
      <w:lang w:eastAsia="ru-RU"/>
      <w:rFonts w:ascii="Times New Roman" w:eastAsia="Times New Roman" w:hAnsi="Times New Roman" w:cs="Times New Roman"/>
      <w:b/>
      <w:sz w:val="24"/>
      <w:szCs w:val="24"/>
    </w:rPr>
  </w:style>
  <w:style w:type="paragraph" w:styleId="2b">
    <w:name w:val="Body Text Indent 2"/>
    <w:basedOn w:val="a1"/>
    <w:link w:val="Основной текст с отступом 2 Знак"/>
    <w:pPr>
      <w:ind w:left="283"/>
      <w:spacing w:after="120" w:line="48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styleId="31">
    <w:name w:val="heading 3"/>
    <w:basedOn w:val="a1"/>
    <w:next w:val="a1"/>
    <w:link w:val="Заголовок 3 Знак"/>
    <w:qFormat/>
    <w:semiHidden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TML8">
    <w:name w:val="HTML Preformatted"/>
    <w:basedOn w:val="a1"/>
    <w:link w:val="Стандартный HTML Знак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lang w:eastAsia="ru-RU"/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pPr>
      <w:widowControl w:val="off"/>
      <w:spacing w:after="0" w:line="240" w:lineRule="auto"/>
    </w:pPr>
    <w:rPr>
      <w:lang w:eastAsia="ru-RU"/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1</cp:revision>
  <dcterms:created xsi:type="dcterms:W3CDTF">2020-05-25T00:10:00Z</dcterms:created>
  <dcterms:modified xsi:type="dcterms:W3CDTF">2025-04-14T01:31:45Z</dcterms:modified>
  <cp:version>0900.0100.01</cp:version>
</cp:coreProperties>
</file>