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10215" w:type="dxa"/>
        <w:tblInd w:w="8" w:type="dxa"/>
        <w:tblLook w:val="0000" w:firstRow="0" w:lastRow="0" w:firstColumn="0" w:lastColumn="0" w:noHBand="0" w:noVBand="0"/>
        <w:tblLayout w:type="fixed"/>
      </w:tblPr>
      <w:tblGrid>
        <w:gridCol w:w="4429"/>
        <w:gridCol w:w="2340"/>
        <w:gridCol w:w="4103"/>
      </w:tblGrid>
      <w:tr>
        <w:trPr>
          <w:trHeight w:val="1568" w:hRule="atLeast"/>
        </w:trPr>
        <w:tc>
          <w:tcPr>
            <w:tcW w:w="10215" w:type="dxa"/>
            <w:gridSpan w:val="3"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КОНТРОЛЬНО-СЧЁТНЫЙ ОРГАН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АЛЕКСАНДРОВО-ЗАВОДСК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ОГО МУНИЦИПАЛЬНОГО ОКРУГА</w:t>
            </w:r>
          </w:p>
        </w:tc>
      </w:tr>
      <w:tr>
        <w:tc>
          <w:tcPr>
            <w:tcW w:w="3772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674640, с.Александровский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Завод,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 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ул. Советская, 24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</w:t>
            </w:r>
          </w:p>
        </w:tc>
        <w:tc>
          <w:tcPr>
            <w:tcW w:w="4103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ИНН 7502002029</w:t>
            </w:r>
          </w:p>
        </w:tc>
      </w:tr>
      <w:tr>
        <w:tc>
          <w:tcPr>
            <w:tcW w:w="3772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Тел: 2-13-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17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</w:t>
            </w:r>
          </w:p>
        </w:tc>
        <w:tc>
          <w:tcPr>
            <w:tcW w:w="4103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</w:tr>
    </w:tbl>
    <w:p>
      <w:pPr>
        <w:outlineLvl w:val="0"/>
        <w:spacing w:before="100" w:beforeAutospacing="1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  <w:rtl w:val="off"/>
        </w:rPr>
        <w:t>22 июня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</w:rPr>
        <w:t>20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  <w:rtl w:val="off"/>
        </w:rPr>
        <w:t>26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</w:rPr>
        <w:t xml:space="preserve"> года</w:t>
      </w:r>
      <w:r>
        <w:rPr>
          <w:b w:val="0"/>
          <w:sz w:val="28"/>
          <w:szCs w:val="28"/>
          <w:highlight w:val="none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rtl w:val="off"/>
        </w:rPr>
        <w:t xml:space="preserve">                                                                                       № 3</w:t>
      </w:r>
    </w:p>
    <w:p>
      <w:pPr>
        <w:outlineLvl w:val="0"/>
        <w:jc w:val="center"/>
        <w:spacing w:before="100" w:beforeAutospacing="1"/>
        <w:rPr>
          <w:rFonts w:ascii="Times New Roman" w:eastAsia="Times New Roman" w:hAnsi="Times New Roman"/>
          <w:b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                 </w:t>
      </w:r>
    </w:p>
    <w:p>
      <w:pPr>
        <w:pStyle w:val="a1"/>
        <w:jc w:val="center"/>
        <w:rPr>
          <w:b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   ОТЧЕТ О РЕЗУЛЬТАТАХ КОНТРОЛЬНОГО МЕРОПРИЯТИЯ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rtl w:val="off"/>
        </w:rPr>
        <w:br/>
      </w:r>
    </w:p>
    <w:p>
      <w:pPr>
        <w:pStyle w:val="a1"/>
        <w:jc w:val="center"/>
        <w:rPr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 w:val="off"/>
        </w:rPr>
        <w:t>“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Проверка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off"/>
        </w:rPr>
        <w:t xml:space="preserve">эффективности 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использования муниципального имущества”</w:t>
      </w:r>
      <w:r>
        <w:rPr>
          <w:b/>
          <w:bCs/>
          <w:sz w:val="28"/>
          <w:szCs w:val="28"/>
          <w:rtl w:val="off"/>
        </w:rPr>
        <w:t xml:space="preserve"> </w:t>
      </w:r>
    </w:p>
    <w:p>
      <w:pPr>
        <w:pStyle w:val="a1"/>
        <w:jc w:val="center"/>
        <w:rPr>
          <w:lang w:eastAsia="ar-SA"/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</w:p>
    <w:p>
      <w:pPr>
        <w:jc w:val="both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sz w:val="24"/>
          <w:szCs w:val="24"/>
        </w:rPr>
        <w:t>Основание для проведения контрольного мероприятия: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Cs/>
          <w:sz w:val="24"/>
          <w:szCs w:val="24"/>
        </w:rPr>
        <w:t>Положение «О Контрольно-счётном  органе Александрово-Заводск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утвержденным Решением Совета Александрово-Завод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ского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2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3</w:t>
      </w:r>
      <w:r>
        <w:rPr>
          <w:rFonts w:ascii="Times New Roman" w:eastAsia="Times New Roman" w:hAnsi="Times New Roman" w:hint="default"/>
          <w:bCs/>
          <w:sz w:val="24"/>
          <w:szCs w:val="24"/>
        </w:rPr>
        <w:t>.1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</w:t>
      </w:r>
      <w:r>
        <w:rPr>
          <w:rFonts w:ascii="Times New Roman" w:eastAsia="Times New Roman" w:hAnsi="Times New Roman" w:hint="default"/>
          <w:bCs/>
          <w:sz w:val="24"/>
          <w:szCs w:val="24"/>
        </w:rPr>
        <w:t>.20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22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№ 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28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, План контрольных и экспертно-аналитических мероприятий Контрольно-счётного органа </w:t>
      </w:r>
      <w:r>
        <w:rPr>
          <w:rFonts w:ascii="Times New Roman" w:eastAsia="Times New Roman" w:hAnsi="Times New Roman" w:hint="default"/>
          <w:sz w:val="24"/>
          <w:szCs w:val="24"/>
        </w:rPr>
        <w:t>Александрово-Заводск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год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обращение Председателя Совета Александрово-Заводского муниципального округа о проверке эффективности использования муниципального имущества. </w:t>
      </w:r>
    </w:p>
    <w:p>
      <w:pPr>
        <w:jc w:val="both"/>
        <w:tabs>
          <w:tab w:val="left" w:pos="567"/>
        </w:tabs>
        <w:rPr>
          <w:rFonts w:ascii="Times New Roman" w:hAnsi="Times New Roman" w:cs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Предмет контрольного мероприятия: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Проверка </w:t>
      </w:r>
      <w:r>
        <w:rPr>
          <w:rFonts w:ascii="Times New Roman" w:hAnsi="Times New Roman" w:cs="Times New Roman"/>
          <w:b w:val="0"/>
          <w:bCs w:val="0"/>
          <w:sz w:val="24"/>
          <w:szCs w:val="24"/>
          <w:rtl w:val="off"/>
        </w:rPr>
        <w:t xml:space="preserve">затрат на муниципальное имущество и эффективность использования муниципального имущества. </w:t>
      </w:r>
    </w:p>
    <w:p>
      <w:pPr>
        <w:jc w:val="both"/>
        <w:tabs>
          <w:tab w:val="left" w:pos="567"/>
        </w:tabs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Объект (объекты) контрольного мероприятия: </w:t>
      </w:r>
      <w:r>
        <w:rPr>
          <w:rFonts w:ascii="Times New Roman" w:hAnsi="Times New Roman" w:cs="Times New Roman"/>
          <w:sz w:val="24"/>
          <w:szCs w:val="24"/>
          <w:rtl w:val="off"/>
        </w:rPr>
        <w:t>Администрация Александрово-Заводского муниципального округа.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 xml:space="preserve"> </w:t>
      </w:r>
    </w:p>
    <w:p>
      <w:pPr>
        <w:ind w:firstLine="709"/>
        <w:suppressAutoHyphens/>
        <w:jc w:val="both"/>
        <w:suppressAutoHyphens/>
        <w:rPr>
          <w:rFonts w:ascii="Times New Roman" w:eastAsia="Times New Roman" w:hAnsi="Times New Roman"/>
          <w:bCs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</w:rPr>
        <w:t>Срок проведения основного этапа контрольного мероприятия: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с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29.05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>.202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 по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26.06.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>202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 года.</w:t>
      </w:r>
    </w:p>
    <w:p>
      <w:pPr>
        <w:ind w:firstLine="709"/>
        <w:suppressAutoHyphens/>
        <w:jc w:val="both"/>
        <w:suppressAutoHyphens/>
        <w:rPr>
          <w:rFonts w:ascii="Times New Roman" w:eastAsia="Times New Roman" w:hAnsi="Times New Roman" w:hint="default"/>
          <w:b/>
          <w:bCs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highlight w:val="none"/>
          <w:rtl w:val="off"/>
        </w:rPr>
        <w:t>Цели контрольного мероприятия:</w:t>
      </w:r>
    </w:p>
    <w:p>
      <w:pPr>
        <w:pStyle w:val="28"/>
        <w:ind w:firstLine="567"/>
        <w:jc w:val="both"/>
      </w:pPr>
      <w:r>
        <w:rPr>
          <w:color w:val="auto"/>
          <w:sz w:val="24"/>
          <w:szCs w:val="24"/>
          <w:rtl w:val="off"/>
        </w:rPr>
        <w:t xml:space="preserve">1) </w:t>
      </w:r>
      <w:r>
        <w:rPr>
          <w:color w:val="auto"/>
          <w:sz w:val="24"/>
          <w:szCs w:val="24"/>
        </w:rPr>
        <w:t xml:space="preserve">Соблюдение </w:t>
      </w:r>
      <w:r>
        <w:rPr>
          <w:color w:val="auto"/>
          <w:sz w:val="24"/>
          <w:szCs w:val="24"/>
          <w:rtl w:val="off"/>
        </w:rPr>
        <w:t>законности, обоснованности затрат на муниципальное имущество и проверка эффективности использования муниципального имущества.</w:t>
      </w:r>
    </w:p>
    <w:p>
      <w:pPr>
        <w:jc w:val="both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hAnsi="Times New Roman" w:cs="Times New Roman"/>
          <w:b/>
          <w:bCs/>
          <w:sz w:val="24"/>
          <w:szCs w:val="24"/>
          <w:rtl w:val="o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 w:val="off"/>
        </w:rPr>
        <w:t xml:space="preserve">Проверяемый период  деятельности: </w:t>
      </w:r>
      <w:r>
        <w:rPr>
          <w:rFonts w:ascii="Times New Roman" w:eastAsia="Times New Roman" w:hAnsi="Times New Roman" w:hint="default"/>
          <w:sz w:val="24"/>
          <w:szCs w:val="24"/>
        </w:rPr>
        <w:t>20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20-2026 годы</w:t>
      </w:r>
    </w:p>
    <w:p>
      <w:pPr>
        <w:jc w:val="both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rtl w:val="off"/>
        </w:rPr>
      </w:pPr>
    </w:p>
    <w:p>
      <w:pPr>
        <w:ind w:firstLine="567"/>
        <w:spacing w:after="120"/>
        <w:rPr>
          <w:rFonts w:ascii="Times New Roman" w:eastAsia="Times New Roman" w:hAnsi="Times New Roman"/>
          <w:b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>По результатам к</w:t>
      </w:r>
      <w:r>
        <w:rPr>
          <w:rFonts w:ascii="Times New Roman" w:eastAsia="Times New Roman" w:hAnsi="Times New Roman" w:hint="default"/>
          <w:b/>
          <w:sz w:val="24"/>
          <w:szCs w:val="24"/>
        </w:rPr>
        <w:t>онтрольн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ого </w:t>
      </w:r>
      <w:r>
        <w:rPr>
          <w:rFonts w:ascii="Times New Roman" w:eastAsia="Times New Roman" w:hAnsi="Times New Roman" w:hint="default"/>
          <w:b/>
          <w:sz w:val="24"/>
          <w:szCs w:val="24"/>
        </w:rPr>
        <w:t>мероприяти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>я</w:t>
      </w:r>
      <w:r>
        <w:rPr>
          <w:rFonts w:ascii="Times New Roman" w:eastAsia="Times New Roman" w:hAnsi="Times New Roman" w:hint="default"/>
          <w:b/>
          <w:sz w:val="24"/>
          <w:szCs w:val="24"/>
        </w:rPr>
        <w:t xml:space="preserve"> установлено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следующее</w:t>
      </w:r>
      <w:r>
        <w:rPr>
          <w:rFonts w:ascii="Times New Roman" w:eastAsia="Times New Roman" w:hAnsi="Times New Roman" w:hint="default"/>
          <w:b/>
          <w:sz w:val="24"/>
          <w:szCs w:val="24"/>
        </w:rPr>
        <w:t>:</w:t>
      </w:r>
    </w:p>
    <w:p>
      <w:pPr>
        <w:jc w:val="both"/>
        <w:spacing w:line="276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ходе проверки выявлено,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что в настоящее время в Александрово-Заводском муниципальном округе у двух социально значимых организаций (МОУ Александрово-Заводская СОШ и МБУ “СМТО”) техника нуждается в гаражных местах.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Данная техника в организациях задействована при выполнении социально значимых услуг: подвоз детей, учителей в школу, подвоз воды населению с. Александровский Завод, подвоз населения по внутримуниципальным и межмуниципальным маршрутам и т.д.</w:t>
      </w:r>
    </w:p>
    <w:p>
      <w:pPr>
        <w:jc w:val="both"/>
        <w:spacing w:line="276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Всвязи с отсутствием гаражных мест для техники МОУ Александрово-Заводской СОШ и техники МБУ “СМТО”, заключались договора на аренду нежилых помещений затраты в 2025 г. составили 1 155 490,26 рублей за 3 единицы техники, в 2026 г. затраты на аренду нежилых помещений составят в сумме 2 187 986,03 рублей из них за 6 единиц техники МБУ “СМТО” 2 137 986,03 рублей и технику МОУ Александрово-Заводской СОШ  50 000,00 рублей. </w:t>
      </w:r>
    </w:p>
    <w:p>
      <w:pPr>
        <w:pStyle w:val="a5"/>
        <w:jc w:val="both"/>
        <w:spacing w:line="276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Администрация Александрово-Заводского муниципального округа направила уведомления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№ 523, № 524 от 14.04.2026 г. о расторжении договоров аренды на нежилые помещения № 1, № 2 от 21.01.2022 г.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 требованием освободить муниципальные помещения и передать их по акту до 14.05.2026 г.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В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ответ на уведомление ИП Чипизубов Е.А. направил в Администрацию Александрово-Заводского муниципального округа письмо от 05.05.2026 г. с предложением в качестве компенсации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построить гараж для нужд администрации муниципального округа размером 525 м³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(вместимостью: автобус ПАЗ– 4 единицы, или Газель, УАЗ – 6 единиц). На данное письмо ИП Чипизубова Е.А. Администрация письмом № 681 от 06.05.2026 г. приостановила действие уведомлений о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расторжении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договоров № 1, № 2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 выразила готовность рассмотреть предложение о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постройке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гаража в качестве компенсации. В настоящее время у Администрации Александрово-Заводского муниципального округа нет в наличии ни проектно-сметной документации, ни примерной стоимости вновь построенного гаража. На запрос Контрольно-счетного органа от 26.05.2026 г. № 27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Администрацией не предоставлена информация о местоположении планируемого строительства гаража, площади планируемого к строительству гаража. </w:t>
      </w:r>
      <w:r>
        <w:rPr/>
        <w:t>Информация,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каким образом будут обслуживаться и кому принадлежать данные гаражи, примерный алгоритм оформления документов в собственность (кто будет выступать оформителем права, на основании каких правоустанавливающих документов, начиная от выделения земельного участка и постановки на баланс и оформления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в ЕГРН), Администрация пояснила не предоставление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документов тем, что документов еще нет.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Всвязи с этим приостановку уведомления о расторжении договоров аренды на нежилые помещения № 1, № 2 от 21.01.2022 г.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стоит считать </w:t>
      </w:r>
      <w:r>
        <w:rPr>
          <w:rFonts w:ascii="Times New Roman" w:eastAsia="Times New Roman" w:hAnsi="Times New Roman" w:hint="default"/>
          <w:sz w:val="24"/>
          <w:szCs w:val="24"/>
        </w:rPr>
        <w:t>преждевременной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необоснованной.</w:t>
      </w:r>
    </w:p>
    <w:p>
      <w:pPr>
        <w:pStyle w:val="a5"/>
        <w:jc w:val="both"/>
        <w:spacing w:line="276"/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b w:val="0"/>
          <w:sz w:val="24"/>
          <w:szCs w:val="24"/>
          <w:rtl w:val="off"/>
        </w:rPr>
        <w:t xml:space="preserve">Финансовые 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затраты на содержание административного здания и гаража с котельной на ул. ХПП, 5 составят примерно 3-3,5 миллиона рублей в год,  исходя из того, что затраты предоставленные ИП Поворотовым Р.С. на здания находящиеся по адресу </w:t>
      </w:r>
      <w:r>
        <w:rPr>
          <w:rFonts w:ascii="Times New Roman" w:eastAsia="Times New Roman" w:hAnsi="Times New Roman"/>
          <w:b w:val="0"/>
          <w:sz w:val="24"/>
          <w:szCs w:val="24"/>
          <w:rtl w:val="off"/>
        </w:rPr>
        <w:t>Александровский Завод, ул. Комсомольская, 3А площадью 656,2 кв.м.  составляют 2 732 546,00 рублей в год, количество зданий идентично количеству зданий, по адресу ул. ХПП 5  площадь зданий составляет (1252,1 кв.м.), затраты увеличены на топливо и его доставку. Проверена возможность подключения зданий находящихся по адресу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 ул. ХПП, 5, к котельной МОУ Александрово-Заводской СОШ, подключение на данном этапе невозможно так как данная котельная работает на одном котле отапления, второй котел отапления резервный в случае аварийной ситуации, ели один котел перестанет работать, отопление зданий ул. ХПП, 5 нужно будет перекрыть, подключение станет возможным если преобрести дополнительный котел отапления подходящей марки. Затраты на отапление от котельной МОУ Александрово-Заводской СОШ не посчитаны, так как нужно производить замеры толщины стен, высоту, ширину, длинну зданий комиссионно с администрацией и подрячиком занимающимся отоплением МОУ Александрово-Заводской СОШ, от предложения о создании временной комиссии Администрация отказалась. 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</w:t>
      </w:r>
      <w:r>
        <w:rPr>
          <w:rFonts w:ascii="Times New Roman" w:eastAsia="Times New Roman" w:hAnsi="Times New Roman"/>
          <w:sz w:val="24"/>
          <w:szCs w:val="24"/>
          <w:rtl w:val="off"/>
        </w:rPr>
        <w:t>: _</w:t>
      </w:r>
      <w:r>
        <w:rPr>
          <w:rFonts w:ascii="Times New Roman" w:eastAsia="Times New Roman" w:hAnsi="Times New Roman"/>
          <w:sz w:val="24"/>
          <w:szCs w:val="24"/>
          <w:u w:val="single" w:color="auto"/>
          <w:rtl w:val="off"/>
        </w:rPr>
        <w:t>в</w:t>
      </w:r>
      <w:r>
        <w:rPr>
          <w:rFonts w:ascii="Times New Roman" w:eastAsia="Times New Roman" w:hAnsi="Times New Roman"/>
          <w:sz w:val="24"/>
          <w:szCs w:val="24"/>
          <w:highlight w:val="none"/>
          <w:u w:val="single" w:color="auto"/>
          <w:rtl w:val="off"/>
        </w:rPr>
        <w:t xml:space="preserve">озражений и замечаний на 22.06.2026 г. в адрес Контрольно-счетного органа не поступало. </w:t>
      </w: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>____</w:t>
      </w:r>
      <w:r>
        <w:rPr>
          <w:rFonts w:ascii="Times New Roman" w:eastAsia="Times New Roman" w:hAnsi="Times New Roman"/>
          <w:sz w:val="24"/>
          <w:szCs w:val="24"/>
          <w:rtl w:val="off"/>
        </w:rPr>
        <w:t>______________________________</w:t>
      </w:r>
      <w:r>
        <w:rPr>
          <w:rFonts w:ascii="Times New Roman" w:eastAsia="Times New Roman" w:hAnsi="Times New Roman"/>
          <w:sz w:val="24"/>
          <w:szCs w:val="24"/>
          <w:u w:val="none" w:color="auto"/>
          <w:rtl w:val="off"/>
        </w:rPr>
        <w:t>__________________________</w:t>
      </w:r>
    </w:p>
    <w:p>
      <w:pPr>
        <w:ind w:leftChars="0" w:left="0" w:rightChars="0" w:right="0" w:hanging="0" w:firstLineChars="278" w:firstLine="649"/>
        <w:jc w:val="both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Выводы:</w:t>
      </w:r>
    </w:p>
    <w:p>
      <w:pPr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Анализ затрат бюджета Александрово-Заводского МО по административным зданиям и гаражам по адресам: с. Александровский Завод, ул. ХПП, 5 (бывшие здания АТП); с. Александровский Завод, Комсомольская, 3а (бывшие здания ЖКХ).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 w:hint="default"/>
          <w:sz w:val="24"/>
          <w:szCs w:val="24"/>
        </w:rPr>
        <w:t>1.1. Обнаружено завышение расхода тепла в Гкал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при составлении расчета на тепловую энергию (мощность) по гаражу. В связи с этим завышена стоимость за 1 машино-место, которое составляет на 2026 г. в сутки 2220,43 рублей. Затраты на аренду гаража по адресу Комсомольская,3А в 2025 г. составили 1 155 490 (один миллион сто пятьдесят пять тысяч четыреста девяносто) рублей 26 копеек. За 2026 г. затраты составят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за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оплату гаражных мест для 6 машин 2 137 986 (два миллиона сто тридцать семь тысяч девятьсот восемьдесят шесть) рублей 03 копейки.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 w:hint="default"/>
          <w:sz w:val="24"/>
          <w:szCs w:val="24"/>
        </w:rPr>
        <w:t>1.2. Затраты на содержание здания по ул. ХПП,5 составят примерно 3 500 000 (три миллиона пятьсот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тысяч) рублей 00 копеек. Вывод сделан на основании анализа затрат на зданиеул. Комсомольская,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3А,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предоставленных ИП Поворотовым Р.С.,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составляющих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      </w:t>
      </w:r>
      <w:r>
        <w:rPr>
          <w:rFonts w:ascii="Times New Roman" w:eastAsia="Times New Roman" w:hAnsi="Times New Roman" w:hint="default"/>
          <w:sz w:val="24"/>
          <w:szCs w:val="24"/>
        </w:rPr>
        <w:t>2 732 546,00 рублей, так как данные производственные здания отличаются только по площади, затраты увеличены на топливо и его доставку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и непредвиденные расходы</w:t>
      </w:r>
      <w:r>
        <w:rPr>
          <w:rFonts w:ascii="Times New Roman" w:eastAsia="Times New Roman" w:hAnsi="Times New Roman" w:hint="default"/>
          <w:sz w:val="24"/>
          <w:szCs w:val="24"/>
        </w:rPr>
        <w:t>.</w:t>
      </w:r>
    </w:p>
    <w:p>
      <w:pPr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Соблюдение установленного порядка управления и распоряжения имуществом, находящимся в муниципальной собственности, бюджетного (бухгалтерского) учета.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 w:hint="default"/>
          <w:sz w:val="24"/>
          <w:szCs w:val="24"/>
        </w:rPr>
        <w:t>2.1. Выявлено нерациональное использование имущества,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проявившееся в том, что арендованный у Администрации Александрово-Заводского муниципального округа погрузчик ИП Поворотовым Р.С. хранится в гараже МБУ “СМТО” на бесплатной основе.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 w:hint="default"/>
          <w:sz w:val="24"/>
          <w:szCs w:val="24"/>
        </w:rPr>
        <w:t>2.2. Административное здание и гаражные боксы с котельной ул. Комсомольская,3А включены в концессионное соглашение в нарушение федерального закона № 115-ФЗ от 21.07.2005 г. “О концессионных соглашениях”,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включив в перечень недвижимого имущества,передаваемого на условиях концессионного соглашения (приложение № 1 к концессионному соглашению),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гаражные боксы с котельной и административное здание. Согласно пп. 11 п.1 ст. 4 федерального закона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№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115-ФЗ от 21.07.2005 г. “О концессионных соглашениях”,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объектами концессионного соглашения являются: объекты теплоснабжения, централизованные системы горячего водоснабжения, холодного водоснабжения и (или)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i w:val="0"/>
          <w:sz w:val="24"/>
          <w:szCs w:val="20"/>
          <w:u w:val="none" w:color="auto"/>
          <w:spacing w:val="0"/>
        </w:rPr>
        <w:t xml:space="preserve">водоотведения, </w:t>
      </w:r>
      <w:r>
        <w:rPr/>
        <w:t>о</w:t>
      </w:r>
      <w:r>
        <w:rPr>
          <w:rFonts w:ascii="Times New Roman" w:eastAsia="Times New Roman" w:hAnsi="Times New Roman" w:hint="default"/>
          <w:sz w:val="24"/>
          <w:szCs w:val="24"/>
        </w:rPr>
        <w:t>тдельные объекты таких систем.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Такими объектами являются котельная,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расположенная по ул. Погодаева, 27,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 теплотрасса. Гаражные боксы с котельной и административное здание,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расположенные по адресу: с. Александровский Завод, ул. Комсомольская, 3А,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объектами теплоснабжения, централизованной системы горячего водоснабжения, холодного водоснабжения и (или) водоотведения не являются.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При передаче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таких объектов должны заключаться договоры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аренды.</w:t>
      </w:r>
    </w:p>
    <w:p>
      <w:pPr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2.3. В нарушение пп. 11.10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п. 11 Порядка владения, пользования и распоряжения имуществом, находящимся в муниципальной собственности Александрово-Заводского муниципального округа, Администрация не осуществляла контроль за использованием и сохранностью имущества, принадлежащего муниципальным учреждениям Александрово-Заводского муниципального округа. Имущество МОУ Александрово-Заводской СОШ в виде техники (1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автобус ПАЗ, 4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ГАЗЕЛИ)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хранится на личных придомовых территориях, что не может способствовать сохранности техники и не соответствует эффективному, рациональному использованию.</w:t>
      </w:r>
    </w:p>
    <w:p>
      <w:pPr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Соблюдение договорных, концессионных условий на здания, находящиеся по адресам: с. Александровский Завод, ул. ХПП, 5; с. Александровский Завод, ул. Комсомольская, 3а.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 w:hint="default"/>
          <w:sz w:val="24"/>
          <w:szCs w:val="24"/>
        </w:rPr>
        <w:t>3.1. Выявлены нарушения договорных условий на здания, находящиеся по адресу: с. Александровский Завод, ул. ХПП, 5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В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нарушение пп.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6.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3.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2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п. 6.3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договоров №1, №2 от 21.01.2022 г.:</w:t>
      </w:r>
    </w:p>
    <w:p>
      <w:pPr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>- п</w:t>
      </w:r>
      <w:r>
        <w:rPr>
          <w:rFonts w:ascii="Times New Roman" w:eastAsia="Times New Roman" w:hAnsi="Times New Roman" w:hint="default"/>
          <w:sz w:val="24"/>
          <w:szCs w:val="24"/>
        </w:rPr>
        <w:t>ольз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уется </w:t>
      </w:r>
      <w:r>
        <w:rPr>
          <w:rFonts w:ascii="Times New Roman" w:eastAsia="Times New Roman" w:hAnsi="Times New Roman" w:hint="default"/>
          <w:sz w:val="24"/>
          <w:szCs w:val="24"/>
        </w:rPr>
        <w:t>Объектом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наруша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я </w:t>
      </w:r>
      <w:r>
        <w:rPr>
          <w:rFonts w:ascii="Times New Roman" w:eastAsia="Times New Roman" w:hAnsi="Times New Roman" w:hint="default"/>
          <w:sz w:val="24"/>
          <w:szCs w:val="24"/>
        </w:rPr>
        <w:t>условия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договора аренды или использует Объект не по целевому назначению.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В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п.1.1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договоров №1, №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2 от 21.01.2022 г. указано, что территория 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здания,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переданные ИП Чипизубову Е.А.,переданы для организации деятельности по ремонту, обслуживанию муниципальных дорог.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ИП Чипизубов Е.А. нарушил данное условие,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разместив на территории емкость объемом 25 куб. м.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для заправки дизельным топливом.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Выявлено нецелевое использование территории.</w:t>
      </w:r>
    </w:p>
    <w:p>
      <w:pPr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>- не внесение арендной платы бо</w:t>
      </w:r>
      <w:r>
        <w:rPr>
          <w:rFonts w:ascii="Times New Roman" w:eastAsia="Times New Roman" w:hAnsi="Times New Roman" w:hint="default"/>
          <w:sz w:val="24"/>
          <w:szCs w:val="24"/>
        </w:rPr>
        <w:t>лее двух месяцев подряд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,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ИП Чипизубов Е.А. не вносил арендную плату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более </w:t>
      </w:r>
      <w:r>
        <w:rPr>
          <w:rFonts w:ascii="Times New Roman" w:eastAsia="Times New Roman" w:hAnsi="Times New Roman" w:hint="default"/>
          <w:sz w:val="24"/>
          <w:szCs w:val="24"/>
        </w:rPr>
        <w:t>двух месяцев подряд. Данное условие нарушалось в 2025 г. и в 2024 г., нарушения были длительными.</w:t>
      </w:r>
    </w:p>
    <w:p>
      <w:pPr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3.2. </w:t>
      </w:r>
      <w:r>
        <w:rPr>
          <w:rFonts w:ascii="Times New Roman" w:eastAsia="Times New Roman" w:hAnsi="Times New Roman" w:hint="default"/>
          <w:sz w:val="24"/>
          <w:szCs w:val="24"/>
        </w:rPr>
        <w:t>В нарушение пп.5.1п.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5 Концессионного соглашения №121 от 18.12.2023 г. договоры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аренды на земельные участки,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использующиеся ИП Поворотовым Р.С., Администрацией Александрово-Заводского муниципального округа не заключены.</w:t>
      </w:r>
    </w:p>
    <w:p>
      <w:pPr>
        <w:jc w:val="both"/>
        <w:rPr>
          <w:rFonts w:ascii="Times New Roman" w:eastAsia="Times New Roman" w:hAnsi="Times New Roman"/>
          <w:b w:val="0"/>
          <w:b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Возможность и целесообразность обмена административного здания, гаражей, здания котельной, земельного участка, находящихся по адресу:с. Александровский Завод, ул. ХПП, 5, на гараж вместимостью: автобус ПАЗ-4 шт.; Газель или УАЗ -6 шт. между Администрацией Александрово-Заводского МО и ИП Чипизубовым Е.А.</w:t>
      </w:r>
    </w:p>
    <w:p>
      <w:pPr>
        <w:jc w:val="both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4.1. </w:t>
      </w:r>
      <w:r>
        <w:rPr>
          <w:rFonts w:ascii="Times New Roman" w:eastAsia="Times New Roman" w:hAnsi="Times New Roman" w:hint="default"/>
          <w:sz w:val="24"/>
          <w:szCs w:val="24"/>
        </w:rPr>
        <w:t>В настоящее время, ввиду острой потребности в гаражных местах для 11 единиц техники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,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образовательного учреждения (1 автобус ПАЗ, 4 "Газели") и муниципального бюджетного учреждения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“СМТО”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(3 "Камаза"-водовоза, 1 "Газон NEXT"-вакуумная машина, 2 "Газели NEXT"), продажа существующего гаража с целью приобретения нового не представляется возможной и целесообразной. Строительство нового гаража еще не начато, отсутствует проектная документация и необходимые разрешения. В сложившихся обстоятельствах, наиболее разумным решением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является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расторжение договоров аренды нежилых помещений №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1 и №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2 от 21.01.2022 г., с целью организации хранения техники указанных социально значимых организаций (МОУ Александрово-Заводская СОШ и МБУ "СМТО")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5. Муниципальное имущество используется  неэкономично и неэффективно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Рекомендации Администрации Александрово-Заводского муниципального округа:</w:t>
      </w:r>
    </w:p>
    <w:p>
      <w:pPr>
        <w:jc w:val="both"/>
        <w:shd w:val="clear" w:color="auto" w:fill="FFFFFF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1.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Возобновить работу по расторжению договоров аренды нежилых помещений № 1, № 2 от 21.01.2022 г.</w:t>
      </w:r>
    </w:p>
    <w:p>
      <w:pPr>
        <w:jc w:val="both"/>
        <w:shd w:val="clear" w:color="auto" w:fill="FFFFFF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2. При перезаключении Концессионного соглашения по окончании срока действия Концессионного соглашения № 121 от 18.12.2023 г., административное здание и здание гаража с котельной исключить из перечня передаваемого имущества на условиях Концессионного соглашения и заключить договора аренды. </w:t>
      </w:r>
    </w:p>
    <w:p>
      <w:pPr>
        <w:jc w:val="both"/>
        <w:shd w:val="clear" w:color="auto" w:fill="FFFFFF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3.  Расчитать затраты при возможности подключения зданий ул. ХПП, 5 к котельной МОУ Александрово-Заводской СОШ. Рассмотреть вариант покупки резервного котла отопления.</w:t>
      </w:r>
    </w:p>
    <w:p>
      <w:pPr>
        <w:jc w:val="both"/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rtl w:val="off"/>
        </w:rPr>
        <w:t>Администрации Александрово-Заводского муниципального округа и МБУ “СМТО”</w:t>
      </w: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:</w:t>
      </w:r>
    </w:p>
    <w:p>
      <w:pPr>
        <w:jc w:val="both"/>
        <w:shd w:val="clear" w:color="auto" w:fill="FFFFFF"/>
        <w:rPr>
          <w:rFonts w:ascii="Times New Roman" w:eastAsia="Times New Roman" w:hAnsi="Times New Roman"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1. Рассмотреть возможность передачи в аренду гаражного места которое находится в оперативном управлении у МБУ “СМТО”  ИП Поворотову Р.С., так как арендованный у Администрации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rtl w:val="off"/>
        </w:rPr>
        <w:t xml:space="preserve">Александрово-Заводского муниципального округа 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>Погрузчик хранится в в гараже  МБУ “СМТО” на бесплатной основе.</w:t>
      </w:r>
    </w:p>
    <w:p>
      <w:pPr>
        <w:jc w:val="both"/>
        <w:shd w:val="clear" w:color="auto" w:fill="FFFFFF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2. Проверить расчет на отпуск и потребление тепловой энергии в горячей воде на период с 01.01.2026. по 31.12.2026 г. по гаражу с. Александровский Завод, ул. Комсомольская, 3А. 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Меры реагирования КСО Александрово- Заводского муниципального округа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1. Направить отчет о результатах контрольного мероприятия: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для сведения в Совет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Александрово- Заводского муниципального округа;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для рассмотрения и принятия мер: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- в администрацию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Александрово- Заводского муниципального округа;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направить материалы контрольного мероприятия в Александрово-Заводскую районную прокуратуру. 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br/>
      </w:r>
    </w:p>
    <w:p>
      <w:pPr>
        <w:pStyle w:val="a1"/>
        <w:jc w:val="both"/>
        <w:spacing w:line="276" w:lineRule="auto"/>
        <w:rPr/>
      </w:pPr>
    </w:p>
    <w:p>
      <w:pPr>
        <w:suppressAutoHyphens/>
        <w:jc w:val="both"/>
        <w:suppressAutoHyphens/>
        <w:tabs>
          <w:tab w:val="decimal" w:pos="851"/>
        </w:tabs>
        <w:rPr>
          <w:rFonts w:ascii="Times New Roman" w:eastAsiaTheme="minorHAnsi" w:hAnsi="Times New Roman"/>
          <w:b w:val="0"/>
          <w:sz w:val="24"/>
          <w:szCs w:val="24"/>
          <w:rtl w:val="off"/>
        </w:rPr>
      </w:pPr>
      <w:r>
        <w:rPr>
          <w:rFonts w:ascii="Times New Roman" w:eastAsiaTheme="minorHAnsi" w:hAnsi="Times New Roman"/>
          <w:b w:val="0"/>
          <w:sz w:val="24"/>
          <w:szCs w:val="24"/>
        </w:rPr>
        <w:t>Председатель КСО</w:t>
      </w:r>
      <w:r>
        <w:rPr>
          <w:rFonts w:ascii="Times New Roman" w:eastAsiaTheme="minorHAnsi" w:hAnsi="Times New Roman"/>
          <w:b w:val="0"/>
          <w:sz w:val="24"/>
          <w:szCs w:val="24"/>
          <w:rtl w:val="off"/>
        </w:rPr>
        <w:t xml:space="preserve"> Александрово-Заводского МО</w:t>
      </w:r>
      <w:r>
        <w:rPr>
          <w:rFonts w:ascii="Times New Roman" w:eastAsiaTheme="minorHAnsi" w:hAnsi="Times New Roman"/>
          <w:b w:val="0"/>
          <w:sz w:val="24"/>
          <w:szCs w:val="24"/>
        </w:rPr>
        <w:t xml:space="preserve"> ______________</w:t>
      </w:r>
      <w:r>
        <w:rPr>
          <w:rFonts w:ascii="Times New Roman" w:eastAsiaTheme="minorHAnsi" w:hAnsi="Times New Roman"/>
          <w:b w:val="0"/>
          <w:sz w:val="24"/>
          <w:szCs w:val="24"/>
          <w:rtl w:val="off"/>
        </w:rPr>
        <w:t xml:space="preserve"> Н.Г. Ерофеева</w:t>
      </w:r>
      <w:r>
        <w:rPr>
          <w:rFonts w:ascii="Times New Roman" w:eastAsiaTheme="minorHAnsi" w:hAnsi="Times New Roman"/>
          <w:b w:val="0"/>
          <w:sz w:val="24"/>
          <w:szCs w:val="24"/>
        </w:rPr>
        <w:t xml:space="preserve">     </w:t>
      </w:r>
    </w:p>
    <w:p>
      <w:pPr>
        <w:suppressAutoHyphens/>
        <w:jc w:val="both"/>
        <w:suppressAutoHyphens/>
        <w:tabs>
          <w:tab w:val="decimal" w:pos="851"/>
        </w:tabs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eastAsiaTheme="minorHAnsi" w:hAnsi="Times New Roman"/>
          <w:b/>
          <w:sz w:val="24"/>
          <w:szCs w:val="24"/>
          <w:rtl w:val="off"/>
        </w:rPr>
        <w:t xml:space="preserve">                              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  <w:style w:type="paragraph" w:styleId="a1">
    <w:name w:val="Normal"/>
    <w:qFormat/>
  </w:style>
  <w:style w:type="paragraph" w:customStyle="1" w:styleId="28">
    <w:name w:val="ConsPlusNormal"/>
    <w:next w:val="a1"/>
    <w:pPr>
      <w:adjustRightInd/>
      <w:autoSpaceDE w:val="off"/>
      <w:autoSpaceDN w:val="off"/>
    </w:pPr>
    <w:rPr>
      <w:lang w:val="ru-RU" w:eastAsia="ru-RU" w:bidi="ar-SA"/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2022-06-22T02:48:33Z</dcterms:created>
  <dcterms:modified xsi:type="dcterms:W3CDTF">2026-06-22T01:08:46Z</dcterms:modified>
  <cp:lastPrinted>2026-06-22T01:06:17Z</cp:lastPrinted>
  <cp:version>0900.0100.01</cp:version>
</cp:coreProperties>
</file>