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DC" w:rsidRPr="00C217DC" w:rsidRDefault="00C217DC" w:rsidP="0041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7DC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9B092F" w:rsidRDefault="00C217DC" w:rsidP="0041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7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17DC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C217DC">
        <w:rPr>
          <w:rFonts w:ascii="Times New Roman" w:hAnsi="Times New Roman" w:cs="Times New Roman"/>
          <w:sz w:val="28"/>
          <w:szCs w:val="28"/>
        </w:rPr>
        <w:t>-Заводский район»</w:t>
      </w:r>
    </w:p>
    <w:p w:rsidR="00C217DC" w:rsidRDefault="00C217DC" w:rsidP="0041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7DC" w:rsidRDefault="00C217DC" w:rsidP="00B8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7DC" w:rsidRDefault="00C217DC" w:rsidP="00B8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7DC" w:rsidRDefault="00C217DC" w:rsidP="0041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17DC" w:rsidRDefault="00C217DC" w:rsidP="00414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Завод</w:t>
      </w:r>
    </w:p>
    <w:p w:rsidR="00C217DC" w:rsidRDefault="00C217DC" w:rsidP="00B8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7DC" w:rsidRDefault="00C217DC" w:rsidP="00B8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7DC" w:rsidRDefault="00414C67" w:rsidP="00B8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C217DC">
        <w:rPr>
          <w:rFonts w:ascii="Times New Roman" w:hAnsi="Times New Roman" w:cs="Times New Roman"/>
          <w:sz w:val="28"/>
          <w:szCs w:val="28"/>
        </w:rPr>
        <w:t xml:space="preserve">» января 2021 г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34</w:t>
      </w:r>
    </w:p>
    <w:p w:rsidR="00C217DC" w:rsidRDefault="00C217DC" w:rsidP="00B84C6A">
      <w:pPr>
        <w:rPr>
          <w:rFonts w:ascii="Times New Roman" w:hAnsi="Times New Roman" w:cs="Times New Roman"/>
          <w:sz w:val="28"/>
          <w:szCs w:val="28"/>
        </w:rPr>
      </w:pPr>
    </w:p>
    <w:p w:rsidR="00C217DC" w:rsidRDefault="00C217DC" w:rsidP="00B8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</w:t>
      </w:r>
    </w:p>
    <w:p w:rsidR="00C217DC" w:rsidRDefault="00C217DC" w:rsidP="00B8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работникам  МУК МИМЦК.</w:t>
      </w:r>
    </w:p>
    <w:p w:rsidR="00C217DC" w:rsidRDefault="00C217DC" w:rsidP="00B8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7DC" w:rsidRDefault="00C217DC" w:rsidP="00B8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28A" w:rsidRDefault="00F74E30" w:rsidP="00B8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4C67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Забайкальского края от 30 июня 2014 года №382 «О базовых оклада</w:t>
      </w:r>
      <w:proofErr w:type="gramStart"/>
      <w:r w:rsidR="00414C6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414C67">
        <w:rPr>
          <w:rFonts w:ascii="Times New Roman" w:hAnsi="Times New Roman" w:cs="Times New Roman"/>
          <w:sz w:val="28"/>
          <w:szCs w:val="28"/>
        </w:rPr>
        <w:t>базовых должностных окладах), базовых ставках заработной платы по ПКГ работников государственных учреждений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67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Забайкальского края от 11 мая 2017 года  № 209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67">
        <w:rPr>
          <w:rFonts w:ascii="Times New Roman" w:hAnsi="Times New Roman" w:cs="Times New Roman"/>
          <w:sz w:val="28"/>
          <w:szCs w:val="28"/>
        </w:rPr>
        <w:t xml:space="preserve">о мерах по обеспечению достижения целевых показателей, повышения оплаты труда отдельных работников бюджетной сферы, установленных Президентом Российской Федерации», в целях обеспечения достижения целевых </w:t>
      </w:r>
      <w:proofErr w:type="gramStart"/>
      <w:r w:rsidR="00414C67">
        <w:rPr>
          <w:rFonts w:ascii="Times New Roman" w:hAnsi="Times New Roman" w:cs="Times New Roman"/>
          <w:sz w:val="28"/>
          <w:szCs w:val="28"/>
        </w:rPr>
        <w:t>показателей повышения оплаты труда отдельных категорий работников бюджетной</w:t>
      </w:r>
      <w:proofErr w:type="gramEnd"/>
      <w:r w:rsidR="00414C67">
        <w:rPr>
          <w:rFonts w:ascii="Times New Roman" w:hAnsi="Times New Roman" w:cs="Times New Roman"/>
          <w:sz w:val="28"/>
          <w:szCs w:val="28"/>
        </w:rPr>
        <w:t xml:space="preserve"> сферы, постановляю:</w:t>
      </w:r>
    </w:p>
    <w:p w:rsidR="00C217DC" w:rsidRDefault="00C217DC" w:rsidP="00B8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Положение об оплате труда работников культуры </w:t>
      </w:r>
      <w:r w:rsidR="003E2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центр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</w:t>
      </w:r>
      <w:r w:rsidR="00414C67">
        <w:rPr>
          <w:rFonts w:ascii="Times New Roman" w:hAnsi="Times New Roman" w:cs="Times New Roman"/>
          <w:sz w:val="28"/>
          <w:szCs w:val="28"/>
        </w:rPr>
        <w:t>ндрово</w:t>
      </w:r>
      <w:proofErr w:type="spellEnd"/>
      <w:r w:rsidR="00414C67">
        <w:rPr>
          <w:rFonts w:ascii="Times New Roman" w:hAnsi="Times New Roman" w:cs="Times New Roman"/>
          <w:sz w:val="28"/>
          <w:szCs w:val="28"/>
        </w:rPr>
        <w:t>-Заводского района» п. 4.</w:t>
      </w:r>
      <w:r w:rsidR="003E228A">
        <w:rPr>
          <w:rFonts w:ascii="Times New Roman" w:hAnsi="Times New Roman" w:cs="Times New Roman"/>
          <w:sz w:val="28"/>
          <w:szCs w:val="28"/>
        </w:rPr>
        <w:t xml:space="preserve"> </w:t>
      </w:r>
      <w:r w:rsidR="00414C67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3E228A">
        <w:rPr>
          <w:rFonts w:ascii="Times New Roman" w:hAnsi="Times New Roman" w:cs="Times New Roman"/>
          <w:sz w:val="28"/>
          <w:szCs w:val="28"/>
        </w:rPr>
        <w:t>приложение №1</w:t>
      </w:r>
      <w:r w:rsidR="00414C67">
        <w:rPr>
          <w:rFonts w:ascii="Times New Roman" w:hAnsi="Times New Roman" w:cs="Times New Roman"/>
          <w:sz w:val="28"/>
          <w:szCs w:val="28"/>
        </w:rPr>
        <w:t xml:space="preserve"> на «Методику распределения стимулирующих выплат работникам МУК МИМЦК»</w:t>
      </w:r>
      <w:proofErr w:type="gramStart"/>
      <w:r w:rsidR="003E228A">
        <w:rPr>
          <w:rFonts w:ascii="Times New Roman" w:hAnsi="Times New Roman" w:cs="Times New Roman"/>
          <w:sz w:val="28"/>
          <w:szCs w:val="28"/>
        </w:rPr>
        <w:t>.</w:t>
      </w:r>
      <w:r w:rsidR="00B84C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4C6A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3E228A" w:rsidRDefault="003E228A" w:rsidP="00B8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№1 к Положению об оплате труда и стимулированию работников МУК МИМЦК  от «_</w:t>
      </w:r>
      <w:r w:rsidR="00775258" w:rsidRPr="00775258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775258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»  июня 2015 года № 278 </w:t>
      </w:r>
      <w:r w:rsidR="00B84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недействительным.</w:t>
      </w:r>
    </w:p>
    <w:p w:rsidR="00414C67" w:rsidRDefault="00414C67" w:rsidP="00B8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постановление вступает в силу с 1 января 2021 года</w:t>
      </w:r>
    </w:p>
    <w:p w:rsidR="00B84C6A" w:rsidRDefault="003E228A" w:rsidP="00B8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постановлением  возложить на заместителя главы по социальному развитию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-Заводский район»</w:t>
      </w:r>
      <w:r w:rsidR="009E1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9A3">
        <w:rPr>
          <w:rFonts w:ascii="Times New Roman" w:hAnsi="Times New Roman" w:cs="Times New Roman"/>
          <w:sz w:val="28"/>
          <w:szCs w:val="28"/>
        </w:rPr>
        <w:t>Фат</w:t>
      </w:r>
      <w:r>
        <w:rPr>
          <w:rFonts w:ascii="Times New Roman" w:hAnsi="Times New Roman" w:cs="Times New Roman"/>
          <w:sz w:val="28"/>
          <w:szCs w:val="28"/>
        </w:rPr>
        <w:t>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B84C6A" w:rsidRPr="00B84C6A" w:rsidRDefault="00B84C6A" w:rsidP="00B84C6A">
      <w:pPr>
        <w:rPr>
          <w:rFonts w:ascii="Times New Roman" w:hAnsi="Times New Roman" w:cs="Times New Roman"/>
          <w:sz w:val="28"/>
          <w:szCs w:val="28"/>
        </w:rPr>
      </w:pPr>
    </w:p>
    <w:p w:rsidR="00414C67" w:rsidRDefault="00414C67" w:rsidP="0041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</w:p>
    <w:p w:rsidR="00B84C6A" w:rsidRPr="00B84C6A" w:rsidRDefault="00414C67" w:rsidP="00414C6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-Заводский район»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B84C6A" w:rsidRPr="00B84C6A" w:rsidRDefault="00B84C6A" w:rsidP="00B84C6A">
      <w:pPr>
        <w:rPr>
          <w:rFonts w:ascii="Times New Roman" w:hAnsi="Times New Roman" w:cs="Times New Roman"/>
          <w:sz w:val="28"/>
          <w:szCs w:val="28"/>
        </w:rPr>
      </w:pPr>
    </w:p>
    <w:p w:rsidR="00B84C6A" w:rsidRDefault="00B84C6A" w:rsidP="00B84C6A">
      <w:pPr>
        <w:tabs>
          <w:tab w:val="left" w:pos="1825"/>
        </w:tabs>
        <w:rPr>
          <w:rFonts w:ascii="Times New Roman" w:hAnsi="Times New Roman" w:cs="Times New Roman"/>
          <w:sz w:val="28"/>
          <w:szCs w:val="28"/>
        </w:rPr>
      </w:pPr>
    </w:p>
    <w:p w:rsidR="00775258" w:rsidRPr="00775258" w:rsidRDefault="00775258" w:rsidP="00775258">
      <w:pPr>
        <w:tabs>
          <w:tab w:val="left" w:pos="18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258"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</w:t>
      </w:r>
    </w:p>
    <w:p w:rsidR="00775258" w:rsidRPr="00775258" w:rsidRDefault="00775258" w:rsidP="00775258">
      <w:pPr>
        <w:tabs>
          <w:tab w:val="left" w:pos="18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258">
        <w:rPr>
          <w:rFonts w:ascii="Times New Roman" w:hAnsi="Times New Roman" w:cs="Times New Roman"/>
          <w:sz w:val="28"/>
          <w:szCs w:val="28"/>
        </w:rPr>
        <w:t xml:space="preserve"> № 34 от 28</w:t>
      </w:r>
      <w:r w:rsidRPr="00775258">
        <w:rPr>
          <w:rFonts w:ascii="Times New Roman" w:hAnsi="Times New Roman" w:cs="Times New Roman"/>
          <w:sz w:val="28"/>
          <w:szCs w:val="28"/>
        </w:rPr>
        <w:t xml:space="preserve"> января 2021 г</w:t>
      </w:r>
    </w:p>
    <w:p w:rsidR="00775258" w:rsidRPr="00775258" w:rsidRDefault="00775258" w:rsidP="00775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58" w:rsidRPr="00775258" w:rsidRDefault="00775258" w:rsidP="00775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58" w:rsidRPr="00775258" w:rsidRDefault="00775258" w:rsidP="0077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распределения стимулирующих выплат работникам </w:t>
      </w:r>
    </w:p>
    <w:p w:rsidR="00775258" w:rsidRPr="00775258" w:rsidRDefault="00775258" w:rsidP="0077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 культуры</w:t>
      </w:r>
    </w:p>
    <w:p w:rsidR="00775258" w:rsidRPr="00775258" w:rsidRDefault="00775258" w:rsidP="0077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информационно-методический центр культуры </w:t>
      </w:r>
      <w:proofErr w:type="spellStart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</w:t>
      </w:r>
      <w:proofErr w:type="spellEnd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-Заводского района»</w:t>
      </w:r>
    </w:p>
    <w:p w:rsidR="00775258" w:rsidRPr="00775258" w:rsidRDefault="00775258" w:rsidP="00775258">
      <w:pPr>
        <w:shd w:val="clear" w:color="auto" w:fill="FFFFFF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58" w:rsidRPr="00775258" w:rsidRDefault="00775258" w:rsidP="00775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</w:t>
      </w:r>
      <w:proofErr w:type="gramStart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распределения стимулирующих выплат работникам Муниципального учреждения культуры «</w:t>
      </w:r>
      <w:proofErr w:type="spellStart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информационно-методический центр культуры </w:t>
      </w:r>
      <w:proofErr w:type="spellStart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</w:t>
      </w:r>
      <w:proofErr w:type="spellEnd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-Заводского района» (далее – Методика) разработана в соответствии с Трудовым кодексом Российской Федерации, постановлением главы муниципального района «</w:t>
      </w:r>
      <w:proofErr w:type="spellStart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</w:t>
      </w:r>
      <w:proofErr w:type="spellEnd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-Заводский район» от  15.06.2015  № 278 «Об утверждении примерного положения об оплате труда работников муниципальных учреждений сферы культуры», Положением об оплате труда Муниципального учреждения культуры «</w:t>
      </w:r>
      <w:proofErr w:type="spellStart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информационно-методический центр культуры </w:t>
      </w:r>
      <w:proofErr w:type="spellStart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</w:t>
      </w:r>
      <w:proofErr w:type="spellEnd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-Заводского района» (далее</w:t>
      </w:r>
      <w:proofErr w:type="gramEnd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</w:t>
      </w:r>
      <w:proofErr w:type="gramEnd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Методика определяет: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основные цели и задачи процесса распределения стимулирующих выплат;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размеры, условия и периодичность осуществления стимулирующих выплат;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условия уменьшения или снятия стимулирующих выплат.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Основной целью процесса распределения стимулирующих выплат является материальное стимулирование работников за достигнутые результаты работы, усиления связи оплаты труда с личным вкладом работников в решение задач, поставленных перед учреждением, и формирования у работников стимулов к совершенствованию качества своего труда.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Задачами Методики распределения стимулирующих выплат является установление конкретных форм, размеров, условий получения вознаграждения с целью формирования определенного трудового поведения работника и начисления работнику определенной суммы денежных средств, при условии достижения целевых установок, поставленных работодателем.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Перечень выплат стимулирующего характера определен в Положении об оплате труда работников Учреждения. К выплатам стимулирующего характера относятся: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выплаты за интенсивность и высокие результаты работы;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выплаты за качество выполняемых работ;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выплаты за профессиональное мастерство, классность;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премиальные выплаты по итогам работы за месяц, за квартал, за год.</w:t>
      </w:r>
    </w:p>
    <w:p w:rsidR="00775258" w:rsidRPr="00775258" w:rsidRDefault="00775258" w:rsidP="00775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выплаты за сверхурочную работу, разъездной характер.</w:t>
      </w:r>
    </w:p>
    <w:p w:rsidR="00775258" w:rsidRPr="00775258" w:rsidRDefault="00775258" w:rsidP="007752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Условия и порядок распределения  выплат стимулирующего характера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Для расчёта размера стимулирующих выплат используется балльная система в соответствии с перечнем критериев и показателей оценки для установления стимулирующих выплат, установленным для каждого вида выплат. Результат выводится путём сложения суммы баллов. В Учреждении устанавливается фиксированная стоимость одного балла на очередной месяц, которая определяется с учетом объема бюджетных средств, предназначенных на установление стимулирующих выплат.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каждого работника оформляется рейтинговый лист с результатами его деятельности за месяц.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выполнения работ директором Учреждения по внутреннему совмещению, за расширенную зону обслуживания, увеличения объема выполненных работ (по должностям специалистов учреждения) на него оформляется рейтинговый лист с результатами его деятельности за месяц (независимой комиссией состоящей из специалистов учреждения).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Назначение стимулирующих выплат утверждается приказом директора Учреждения.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Ежемесячные стимулирующие выплаты рассматриваются в очередной календарный месяц, следующий за </w:t>
      </w:r>
      <w:proofErr w:type="gramStart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отчётным</w:t>
      </w:r>
      <w:proofErr w:type="gramEnd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Источниками выплат стимулирующего характера являются средства, выделенные в качестве бюджетных ассигнований из районного бюджета на оплату труда работников учреждения.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выплату стимулирующих надбавок и доплат может использоваться экономия фонда оплаты труда, образовавшаяся в результате наличия вакансий в штатном расписании учреждения, а также в результате отсутствия работников по причине временной нетрудоспособности.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 </w:t>
      </w:r>
      <w:proofErr w:type="gramStart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средств, направляемых на стимулирующие выплаты, определяется в начале календарного года, утверждается директором Учреждения и подразделяется на следующие части, направляемые на обеспечение: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обязательных стимулирующих выплат (с учётом районного коэффициента и процентной надбавки за стаж работы в южных районах Дальнего Востока);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повышающих коэффициентов, устанавливаемых работнику на определённый период его работы;</w:t>
      </w:r>
      <w:proofErr w:type="gramEnd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разовых стимулирующих выплат, а также премиальных выплат по итогам работы.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</w:t>
      </w:r>
      <w:proofErr w:type="gramStart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стимулирующего характера могут не устанавливаться, быть уменьшенными или отменяться полностью в следующих случаях: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отсутствия или недостатка финансовых средств;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окончания срока действия стимулирующих выплат;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изменения системы оплаты труда;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перевода работника на другую должность (работу, специальность), а также в связи с изменением его функциональных обязанностей, характера выполняемых работ;</w:t>
      </w:r>
      <w:proofErr w:type="gramEnd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выполнения или ненадлежащего выполнения работником своих 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обязанностей, в том числе отказа работника от выполнения дополнительных работ, за которые были установлены выплаты,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непредставления в установленные сроки материалов, справок и другой отчётной документации;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наложения на работника дисциплинарного взыскания;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невыполнения утверждённого плана работ, снижения качества работ, за которые были установлены выплаты.</w:t>
      </w:r>
      <w:proofErr w:type="gramEnd"/>
    </w:p>
    <w:p w:rsidR="00775258" w:rsidRPr="00775258" w:rsidRDefault="00775258" w:rsidP="007752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если работник </w:t>
      </w:r>
      <w:proofErr w:type="gramStart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находился</w:t>
      </w:r>
      <w:proofErr w:type="gramEnd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каком либо отпуске (учебном, очередном, без содержания)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Стимулирующие выплаты работникам, уволенным в течение месяца, за который выплачивается надбавка, а также отсутствующим на работе по причине временной нетрудоспособности выплачиваются пропорционально отработанному времени в отчётном периоде.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2.7. Районный коэффициент и процентная надбавка за стаж работы </w:t>
      </w:r>
      <w:proofErr w:type="gramStart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начисляются </w:t>
      </w:r>
      <w:proofErr w:type="gramStart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стимулирующие выплаты в порядке, установленном действующими нормативными правовыми актами Российской Федерации.</w:t>
      </w:r>
    </w:p>
    <w:p w:rsidR="00775258" w:rsidRPr="00775258" w:rsidRDefault="00775258" w:rsidP="007752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распределения стимулирующего фонда: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Стимулирующая выплата за качество выполняемых работ, интенсивность и высокие результаты работы устанавливается ежемесячно, может применяться ко всем специалистам учреждения, выполнившим работу в высокой степенью интенсивности, с учетом критериев и показателей, перечисленных в Приложении № 1 к настоящей Методике.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Стимулирующая выплата за профессиональное мастерство, классность, может устанавливаться отдельным специалистам, имеющим высокий уровень профессиональной подготовки и устойчиво высокую результативность труда, с целью их стимулирования, раскрытия их делового потенциала, стремления к профессиональному росту, овладению дополнительными профессиональными навыками. Перечень критериев и периодичность выплат перечислен в Приложении № 1 к настоящей Методике.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В целях поощрения работников за выполненную работу выплачиваются следующие премиальные выплаты: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премиальные выплаты по итогам работы за месяц;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премиальные выплаты по итогам работы за квартал;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премиальные выплаты по итогам работы за год;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единовременная премиальная выплата.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3.5.1. Премиальные выплаты по итогам работы за год выплачиваются с целью поощрения работников за общие результаты труда по итогам работы.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премировании учитывается: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успешное и добросовестное исполнение работником своих должностных обязанностей в соответствующем периоде;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инициатива, творчество и применение в работе современных форм и методов организации труда;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качественная подготовка и проведение мероприятий, связанных с уставной деятельностью Учреждения;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качественная подготовка и своевременная сдача отчётности.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Премирование </w:t>
      </w:r>
      <w:proofErr w:type="gramStart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после подведения итогов работы по решению руководителя  Учреждения в пределах бюджетных ассигнований на оплату труда работников учреждения утверждается</w:t>
      </w:r>
      <w:proofErr w:type="gramEnd"/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приказом, в котором указывается: фамилия, имя, отчество премируемых лиц, их должности, причина выплаты премии, основание для её начисления, сумма премии.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3.5.2. Конкретный размер премии может определяться как в процентах к должностному окладу, так и в абсолютном размере.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3.5.3. При увольнении работника по собственному желанию до истечения календарного месяца работнику может быть начислена премия по итогам работы по решению директора.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3.5.4. При наличии взысканий, упущений в работе в течение отчётного периода, ненадлежащего исполнения своих должностных обязанностей основание для выплаты премии отсутствует.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3.5.5. Единовременная премия выплачивается в случае награждения: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государственными наградами и почетными знаками Российской Федерации, присвоения почётных званий;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Почётной грамотой или благодарственным письмом Министерства культуры Российской Федерации;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Почётной грамотой или благодарственным письмом Губернатора Забайкальского края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Почётной грамотой или благодарственным письмом Министерства культуры Забайкальского края.</w:t>
      </w: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3.5.6. Премии, предусмотренные настоящим Положением и являющиеся частью системы оплаты труда, выплачиваются за конкретные производственные и трудовые показатели,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775258" w:rsidRPr="00775258" w:rsidRDefault="00775258" w:rsidP="00775258">
      <w:pPr>
        <w:tabs>
          <w:tab w:val="left" w:pos="2867"/>
        </w:tabs>
        <w:rPr>
          <w:rFonts w:ascii="Times New Roman" w:hAnsi="Times New Roman" w:cs="Times New Roman"/>
          <w:sz w:val="28"/>
          <w:szCs w:val="28"/>
        </w:rPr>
      </w:pPr>
    </w:p>
    <w:p w:rsidR="00775258" w:rsidRPr="009967FE" w:rsidRDefault="00775258" w:rsidP="00775258">
      <w:pPr>
        <w:rPr>
          <w:rFonts w:ascii="Times New Roman" w:hAnsi="Times New Roman" w:cs="Times New Roman"/>
          <w:sz w:val="24"/>
          <w:szCs w:val="24"/>
        </w:rPr>
      </w:pPr>
    </w:p>
    <w:p w:rsidR="00775258" w:rsidRDefault="00775258" w:rsidP="00775258">
      <w:pPr>
        <w:rPr>
          <w:rFonts w:ascii="Times New Roman" w:hAnsi="Times New Roman" w:cs="Times New Roman"/>
          <w:sz w:val="24"/>
          <w:szCs w:val="24"/>
        </w:rPr>
      </w:pPr>
    </w:p>
    <w:p w:rsidR="00775258" w:rsidRDefault="00775258" w:rsidP="00775258">
      <w:pPr>
        <w:rPr>
          <w:rFonts w:ascii="Times New Roman" w:hAnsi="Times New Roman" w:cs="Times New Roman"/>
          <w:sz w:val="24"/>
          <w:szCs w:val="24"/>
        </w:rPr>
      </w:pPr>
    </w:p>
    <w:p w:rsidR="00775258" w:rsidRDefault="00775258" w:rsidP="00775258">
      <w:pPr>
        <w:rPr>
          <w:rFonts w:ascii="Times New Roman" w:hAnsi="Times New Roman" w:cs="Times New Roman"/>
          <w:sz w:val="24"/>
          <w:szCs w:val="24"/>
        </w:rPr>
      </w:pPr>
    </w:p>
    <w:p w:rsidR="00775258" w:rsidRDefault="00775258" w:rsidP="00775258">
      <w:pPr>
        <w:rPr>
          <w:rFonts w:ascii="Times New Roman" w:hAnsi="Times New Roman" w:cs="Times New Roman"/>
          <w:sz w:val="24"/>
          <w:szCs w:val="24"/>
        </w:rPr>
      </w:pPr>
    </w:p>
    <w:p w:rsidR="00775258" w:rsidRDefault="00775258" w:rsidP="00775258">
      <w:pPr>
        <w:rPr>
          <w:rFonts w:ascii="Times New Roman" w:hAnsi="Times New Roman" w:cs="Times New Roman"/>
          <w:sz w:val="24"/>
          <w:szCs w:val="24"/>
        </w:rPr>
      </w:pPr>
    </w:p>
    <w:p w:rsidR="00775258" w:rsidRDefault="00775258" w:rsidP="00775258">
      <w:pPr>
        <w:rPr>
          <w:rFonts w:ascii="Times New Roman" w:hAnsi="Times New Roman" w:cs="Times New Roman"/>
          <w:sz w:val="24"/>
          <w:szCs w:val="24"/>
        </w:rPr>
      </w:pPr>
    </w:p>
    <w:p w:rsidR="00775258" w:rsidRDefault="00775258" w:rsidP="00775258">
      <w:pPr>
        <w:rPr>
          <w:rFonts w:ascii="Times New Roman" w:hAnsi="Times New Roman" w:cs="Times New Roman"/>
          <w:sz w:val="24"/>
          <w:szCs w:val="24"/>
        </w:rPr>
      </w:pPr>
    </w:p>
    <w:p w:rsidR="00775258" w:rsidRDefault="00775258" w:rsidP="00775258">
      <w:pPr>
        <w:rPr>
          <w:rFonts w:ascii="Times New Roman" w:hAnsi="Times New Roman" w:cs="Times New Roman"/>
          <w:sz w:val="24"/>
          <w:szCs w:val="24"/>
        </w:rPr>
      </w:pPr>
    </w:p>
    <w:p w:rsidR="00775258" w:rsidRDefault="00775258" w:rsidP="00775258">
      <w:pPr>
        <w:rPr>
          <w:rFonts w:ascii="Times New Roman" w:hAnsi="Times New Roman" w:cs="Times New Roman"/>
          <w:sz w:val="24"/>
          <w:szCs w:val="24"/>
        </w:rPr>
      </w:pPr>
    </w:p>
    <w:p w:rsidR="00775258" w:rsidRDefault="00B84C6A" w:rsidP="00B84C6A">
      <w:pPr>
        <w:tabs>
          <w:tab w:val="left" w:pos="18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</w:t>
      </w:r>
      <w:r w:rsidR="00775258">
        <w:rPr>
          <w:rFonts w:ascii="Times New Roman" w:hAnsi="Times New Roman" w:cs="Times New Roman"/>
          <w:sz w:val="28"/>
          <w:szCs w:val="28"/>
        </w:rPr>
        <w:t>методике</w:t>
      </w:r>
      <w:r w:rsidR="00775258"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258"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</w:p>
    <w:p w:rsidR="00B84C6A" w:rsidRDefault="00775258" w:rsidP="00B84C6A">
      <w:pPr>
        <w:tabs>
          <w:tab w:val="left" w:pos="18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стимулирующих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выплат.</w:t>
      </w:r>
      <w:bookmarkStart w:id="0" w:name="_GoBack"/>
      <w:bookmarkEnd w:id="0"/>
    </w:p>
    <w:p w:rsidR="00B84C6A" w:rsidRDefault="00B84C6A" w:rsidP="00B84C6A">
      <w:pPr>
        <w:rPr>
          <w:rFonts w:ascii="Times New Roman" w:hAnsi="Times New Roman" w:cs="Times New Roman"/>
          <w:sz w:val="28"/>
          <w:szCs w:val="28"/>
        </w:rPr>
      </w:pPr>
    </w:p>
    <w:p w:rsidR="00B84C6A" w:rsidRDefault="00B84C6A" w:rsidP="00B84C6A">
      <w:pPr>
        <w:rPr>
          <w:rFonts w:ascii="Times New Roman" w:hAnsi="Times New Roman" w:cs="Times New Roman"/>
          <w:sz w:val="28"/>
          <w:szCs w:val="28"/>
        </w:rPr>
      </w:pPr>
    </w:p>
    <w:p w:rsidR="00B84C6A" w:rsidRDefault="00B84C6A" w:rsidP="00B84C6A">
      <w:pPr>
        <w:tabs>
          <w:tab w:val="left" w:pos="267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критериев стимулирующих выплат работникам МУК МИМЦК за эффективность и высокие показатели работы.</w:t>
      </w:r>
    </w:p>
    <w:p w:rsidR="00B84C6A" w:rsidRPr="00907C79" w:rsidRDefault="00B84C6A" w:rsidP="00B84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>За образование (при наличии диплома)</w:t>
      </w:r>
    </w:p>
    <w:p w:rsidR="00B84C6A" w:rsidRPr="00907C79" w:rsidRDefault="00B84C6A" w:rsidP="00B84C6A">
      <w:pPr>
        <w:pStyle w:val="a3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>-высшее (любое)- 6 баллов</w:t>
      </w:r>
    </w:p>
    <w:p w:rsidR="00B84C6A" w:rsidRPr="00907C79" w:rsidRDefault="00B84C6A" w:rsidP="00B84C6A">
      <w:pPr>
        <w:pStyle w:val="a3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>-среднее специальное (</w:t>
      </w:r>
      <w:proofErr w:type="spellStart"/>
      <w:r w:rsidRPr="00907C79">
        <w:rPr>
          <w:rFonts w:ascii="Times New Roman" w:hAnsi="Times New Roman" w:cs="Times New Roman"/>
          <w:sz w:val="20"/>
          <w:szCs w:val="20"/>
        </w:rPr>
        <w:t>кду</w:t>
      </w:r>
      <w:proofErr w:type="spellEnd"/>
      <w:r w:rsidRPr="00907C79">
        <w:rPr>
          <w:rFonts w:ascii="Times New Roman" w:hAnsi="Times New Roman" w:cs="Times New Roman"/>
          <w:sz w:val="20"/>
          <w:szCs w:val="20"/>
        </w:rPr>
        <w:t>)- 4 баллов</w:t>
      </w:r>
    </w:p>
    <w:p w:rsidR="00B84C6A" w:rsidRPr="00907C79" w:rsidRDefault="00B84C6A" w:rsidP="00B84C6A">
      <w:pPr>
        <w:pStyle w:val="a3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>-среднее специальное (другое)-3 баллов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2.Повышение квалификации (при наличии документов)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  -</w:t>
      </w:r>
      <w:proofErr w:type="gramStart"/>
      <w:r w:rsidRPr="00907C79">
        <w:rPr>
          <w:rFonts w:ascii="Times New Roman" w:hAnsi="Times New Roman" w:cs="Times New Roman"/>
          <w:sz w:val="20"/>
          <w:szCs w:val="20"/>
        </w:rPr>
        <w:t>краевые</w:t>
      </w:r>
      <w:proofErr w:type="gramEnd"/>
      <w:r w:rsidRPr="00907C79">
        <w:rPr>
          <w:rFonts w:ascii="Times New Roman" w:hAnsi="Times New Roman" w:cs="Times New Roman"/>
          <w:sz w:val="20"/>
          <w:szCs w:val="20"/>
        </w:rPr>
        <w:t xml:space="preserve"> – 5 баллов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 - </w:t>
      </w:r>
      <w:proofErr w:type="gramStart"/>
      <w:r w:rsidRPr="00907C79">
        <w:rPr>
          <w:rFonts w:ascii="Times New Roman" w:hAnsi="Times New Roman" w:cs="Times New Roman"/>
          <w:sz w:val="20"/>
          <w:szCs w:val="20"/>
        </w:rPr>
        <w:t>районные</w:t>
      </w:r>
      <w:proofErr w:type="gramEnd"/>
      <w:r w:rsidRPr="00907C79">
        <w:rPr>
          <w:rFonts w:ascii="Times New Roman" w:hAnsi="Times New Roman" w:cs="Times New Roman"/>
          <w:sz w:val="20"/>
          <w:szCs w:val="20"/>
        </w:rPr>
        <w:t xml:space="preserve"> -3 баллов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3.Кружковая работа, ведение журналов, документации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  -фото-4 балла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  - наличие кружков-2 балла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 - участников клубных формирований - 4 балла.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4. Дополнительная нагрузка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 -сельские-1 балл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  -районное звено- 3 баллов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  -наличие документов по охране  труда,  по антитеррористической направленности, пожарной безопасности - до 3баллов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5. Написание грантов, проектов -7 баллов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6. Выполнение </w:t>
      </w:r>
      <w:proofErr w:type="gramStart"/>
      <w:r w:rsidRPr="00907C79">
        <w:rPr>
          <w:rFonts w:ascii="Times New Roman" w:hAnsi="Times New Roman" w:cs="Times New Roman"/>
          <w:sz w:val="20"/>
          <w:szCs w:val="20"/>
        </w:rPr>
        <w:t>плановых</w:t>
      </w:r>
      <w:proofErr w:type="gramEnd"/>
      <w:r w:rsidRPr="00907C79">
        <w:rPr>
          <w:rFonts w:ascii="Times New Roman" w:hAnsi="Times New Roman" w:cs="Times New Roman"/>
          <w:sz w:val="20"/>
          <w:szCs w:val="20"/>
        </w:rPr>
        <w:t xml:space="preserve"> показателей-2 балла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7.Подготовка к семинару-4 балла, 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>Выступление на семинаре в качестве лектора-6 баллов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 8. Выполнение срочных, разовых поручений возникших с </w:t>
      </w:r>
      <w:proofErr w:type="gramStart"/>
      <w:r w:rsidRPr="00907C79">
        <w:rPr>
          <w:rFonts w:ascii="Times New Roman" w:hAnsi="Times New Roman" w:cs="Times New Roman"/>
          <w:sz w:val="20"/>
          <w:szCs w:val="20"/>
        </w:rPr>
        <w:t>производственной</w:t>
      </w:r>
      <w:proofErr w:type="gramEnd"/>
      <w:r w:rsidRPr="00907C79">
        <w:rPr>
          <w:rFonts w:ascii="Times New Roman" w:hAnsi="Times New Roman" w:cs="Times New Roman"/>
          <w:sz w:val="20"/>
          <w:szCs w:val="20"/>
        </w:rPr>
        <w:t xml:space="preserve"> необходимостью-6 баллов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 9. Участие в общественных работах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   -субботники-2 балла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  -парки-3 балла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        -ремонтные работы -3 балла  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10. Привлечение </w:t>
      </w:r>
      <w:proofErr w:type="gramStart"/>
      <w:r w:rsidRPr="00907C79">
        <w:rPr>
          <w:rFonts w:ascii="Times New Roman" w:hAnsi="Times New Roman" w:cs="Times New Roman"/>
          <w:sz w:val="20"/>
          <w:szCs w:val="20"/>
        </w:rPr>
        <w:t>спонсорской</w:t>
      </w:r>
      <w:proofErr w:type="gramEnd"/>
      <w:r w:rsidRPr="00907C79">
        <w:rPr>
          <w:rFonts w:ascii="Times New Roman" w:hAnsi="Times New Roman" w:cs="Times New Roman"/>
          <w:sz w:val="20"/>
          <w:szCs w:val="20"/>
        </w:rPr>
        <w:t xml:space="preserve"> помощи-5 баллов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>11.Отсутствие больничных листов- 3 балла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>12.Наличие благодарственных писем, грамот губернатора 5 баллов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>Министерства 4 балла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 xml:space="preserve">13.Выполнение плана по </w:t>
      </w:r>
      <w:proofErr w:type="gramStart"/>
      <w:r w:rsidRPr="00907C79">
        <w:rPr>
          <w:rFonts w:ascii="Times New Roman" w:hAnsi="Times New Roman" w:cs="Times New Roman"/>
          <w:sz w:val="20"/>
          <w:szCs w:val="20"/>
        </w:rPr>
        <w:t>платным</w:t>
      </w:r>
      <w:proofErr w:type="gramEnd"/>
      <w:r w:rsidRPr="00907C79">
        <w:rPr>
          <w:rFonts w:ascii="Times New Roman" w:hAnsi="Times New Roman" w:cs="Times New Roman"/>
          <w:sz w:val="20"/>
          <w:szCs w:val="20"/>
        </w:rPr>
        <w:t xml:space="preserve"> услугам-8 баллов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>14.Проведение и запись онлайн мастер классов и онлайн кружковая работа-5 баллов;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>15. Наличие плана работы на месяц и его выполнение-3 балла;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>16.Проведение  авторских, календарных онлайн мероприятий (вся организация, подготовка) не менее 3-х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>-фото отчет, освещение в СМИ, сайтах- 4 балла</w:t>
      </w:r>
    </w:p>
    <w:p w:rsidR="00B84C6A" w:rsidRPr="00907C79" w:rsidRDefault="00F143C5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  За повышенную нагрузку </w:t>
      </w:r>
      <w:r w:rsidR="00B84C6A" w:rsidRPr="00907C79">
        <w:rPr>
          <w:rFonts w:ascii="Times New Roman" w:hAnsi="Times New Roman" w:cs="Times New Roman"/>
          <w:sz w:val="20"/>
          <w:szCs w:val="20"/>
        </w:rPr>
        <w:t>сложность и разъездной характер -3 балла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>15. Наложение дисциплинарного взыскания за неисполнения или ненадлежащее исполнение должностных обязанностей  по вине работника возложенного на него функций – минус 20 баллов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>16. Невыполнение приказов и распоряжений работодателя - минус 20 баллов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>17. Нарушение правил внутреннего трудового распорядка - минус 20 баллов</w:t>
      </w:r>
    </w:p>
    <w:p w:rsidR="00B84C6A" w:rsidRPr="00907C79" w:rsidRDefault="00B84C6A" w:rsidP="00B84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7C79">
        <w:rPr>
          <w:rFonts w:ascii="Times New Roman" w:hAnsi="Times New Roman" w:cs="Times New Roman"/>
          <w:sz w:val="20"/>
          <w:szCs w:val="20"/>
        </w:rPr>
        <w:t>18.Наличие жалоб и замечаний - минус 10 баллов.</w:t>
      </w:r>
    </w:p>
    <w:p w:rsidR="00B84C6A" w:rsidRPr="00907C79" w:rsidRDefault="00B84C6A" w:rsidP="00B84C6A">
      <w:pPr>
        <w:rPr>
          <w:rFonts w:ascii="Times New Roman" w:hAnsi="Times New Roman" w:cs="Times New Roman"/>
          <w:sz w:val="20"/>
          <w:szCs w:val="20"/>
        </w:rPr>
      </w:pPr>
    </w:p>
    <w:p w:rsidR="00B84C6A" w:rsidRPr="00B84C6A" w:rsidRDefault="00B84C6A" w:rsidP="00B84C6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84C6A" w:rsidRPr="00B8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A6922"/>
    <w:multiLevelType w:val="hybridMultilevel"/>
    <w:tmpl w:val="9E98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FC"/>
    <w:rsid w:val="003E228A"/>
    <w:rsid w:val="00414C67"/>
    <w:rsid w:val="00546D19"/>
    <w:rsid w:val="006246FC"/>
    <w:rsid w:val="00775258"/>
    <w:rsid w:val="009B092F"/>
    <w:rsid w:val="009E19A3"/>
    <w:rsid w:val="00B84C6A"/>
    <w:rsid w:val="00C217DC"/>
    <w:rsid w:val="00F143C5"/>
    <w:rsid w:val="00F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2021-01-29T09:24:00Z</cp:lastPrinted>
  <dcterms:created xsi:type="dcterms:W3CDTF">2021-01-29T03:13:00Z</dcterms:created>
  <dcterms:modified xsi:type="dcterms:W3CDTF">2021-02-09T05:38:00Z</dcterms:modified>
</cp:coreProperties>
</file>