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E" w:rsidRPr="009059EE" w:rsidRDefault="00174123" w:rsidP="00174123">
      <w:pPr>
        <w:widowControl w:val="0"/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E665FD"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59EE" w:rsidRPr="009059EE" w:rsidRDefault="00174123" w:rsidP="00174123">
      <w:pPr>
        <w:widowControl w:val="0"/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 подготовке отчета по итогам деятельности</w:t>
      </w:r>
      <w:r w:rsidR="00E665FD"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АТК </w:t>
      </w:r>
    </w:p>
    <w:p w:rsidR="00174123" w:rsidRPr="009059EE" w:rsidRDefault="00174123" w:rsidP="00174123">
      <w:pPr>
        <w:widowControl w:val="0"/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за полугодие и год</w:t>
      </w:r>
    </w:p>
    <w:p w:rsidR="00174123" w:rsidRPr="00174123" w:rsidRDefault="00174123" w:rsidP="0017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23" w:rsidRPr="00E665FD" w:rsidRDefault="0017412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по информированию аппарата </w:t>
      </w:r>
      <w:r w:rsidR="00F36D7A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 в Забайкальском крае 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деятельности антитеррористической комиссии </w:t>
      </w:r>
      <w:r w:rsidR="00F36D7A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полугодие и год</w:t>
      </w:r>
      <w:r w:rsidRPr="00E665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пунктом 9 Положения об антитеррористической комиссии в субъекте Российской Федерации, решениями НАК</w:t>
      </w:r>
      <w:r w:rsidR="00F36D7A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АТК,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аппарат</w:t>
      </w:r>
      <w:r w:rsidR="00507A3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НАК и АТК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23" w:rsidRPr="00281760" w:rsidRDefault="0017412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</w:t>
      </w:r>
      <w:r w:rsidRPr="0028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рекомендуется придерживаться следующей структуры:</w:t>
      </w:r>
    </w:p>
    <w:p w:rsidR="00D22C7E" w:rsidRPr="00281760" w:rsidRDefault="00174123" w:rsidP="00E665F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84" w:firstLine="734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результаты анализа складывающейся на территории </w:t>
      </w:r>
      <w:r w:rsidR="00507A3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с указан</w:t>
      </w:r>
      <w:r w:rsidR="00033C3A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proofErr w:type="spellStart"/>
      <w:r w:rsidR="00033C3A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угрозообразующих</w:t>
      </w:r>
      <w:proofErr w:type="spellEnd"/>
      <w:r w:rsidR="00033C3A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вновь выявленных в ходе мониторинга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</w:t>
      </w:r>
      <w:r w:rsidRPr="00281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подтверждающие их примеры.</w:t>
      </w:r>
      <w:r w:rsidRPr="002817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2C7E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состояния преступности в данной сфере (количество совершенных преступлений террористической направленности</w:t>
      </w:r>
      <w:r w:rsidR="008F0A54" w:rsidRPr="00281760">
        <w:rPr>
          <w:rStyle w:val="a5"/>
          <w:rFonts w:eastAsia="Times New Roman"/>
          <w:sz w:val="28"/>
          <w:szCs w:val="28"/>
          <w:lang w:eastAsia="ru-RU"/>
        </w:rPr>
        <w:footnoteReference w:id="3"/>
      </w:r>
      <w:r w:rsidR="00D22C7E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тенденции.</w:t>
      </w:r>
    </w:p>
    <w:p w:rsidR="00310DE1" w:rsidRPr="00281760" w:rsidRDefault="00310DE1" w:rsidP="00E665F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84" w:firstLine="73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и достигнутые муниципальной комиссией результаты по координации деятельности субъектов противодействия терроризму по предупреждению указанных угроз:</w:t>
      </w:r>
    </w:p>
    <w:p w:rsidR="00310DE1" w:rsidRPr="00281760" w:rsidRDefault="00310DE1" w:rsidP="00E665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мониторинга политических, социально-экономических и иных процессов в муниципальном образовании, </w:t>
      </w:r>
      <w:r w:rsidRPr="00281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оказывающих влияние на ситуацию в области противодействия терроризму</w:t>
      </w:r>
      <w:proofErr w:type="gramStart"/>
      <w:r w:rsidRPr="00281760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1</w:t>
      </w:r>
      <w:proofErr w:type="gramEnd"/>
      <w:r w:rsidRPr="00281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310DE1" w:rsidRPr="00281760" w:rsidRDefault="00310DE1" w:rsidP="00E665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учет его результатов при планировании и организации деятельности АТК МО. Меры, принятые по повышению его эффективности </w:t>
      </w:r>
    </w:p>
    <w:p w:rsidR="008478E4" w:rsidRPr="008478E4" w:rsidRDefault="008478E4" w:rsidP="00E665FD">
      <w:pPr>
        <w:widowControl w:val="0"/>
        <w:numPr>
          <w:ilvl w:val="0"/>
          <w:numId w:val="3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right="-284" w:firstLine="73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регулирование антитеррористической деятельности в</w:t>
      </w:r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в области профилактики терроризма, минимизации и (или) ликвидации последствий его проявлений. Результаты проведенных мероприятий по исполнению федерального законодательства в части обязательности исполнения решений АТК, полномочий муниципальной АТК, мероприятий по антитеррористической защищенности потенциальных объектов террористических посягательств, мест массового пребывания людей;</w:t>
      </w:r>
    </w:p>
    <w:p w:rsidR="008478E4" w:rsidRPr="00E665FD" w:rsidRDefault="008478E4" w:rsidP="00E665FD">
      <w:pPr>
        <w:widowControl w:val="0"/>
        <w:numPr>
          <w:ilvl w:val="0"/>
          <w:numId w:val="3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right="-284" w:firstLine="73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реализуемых программ (подпрограмм и пр.) муниципального уровня по профилактике терроризма с выделенным и освоенным объемом финансирования (в </w:t>
      </w:r>
      <w:proofErr w:type="gramStart"/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8478E4" w:rsidRPr="008478E4" w:rsidRDefault="008478E4" w:rsidP="00E665FD">
      <w:pPr>
        <w:widowControl w:val="0"/>
        <w:numPr>
          <w:ilvl w:val="0"/>
          <w:numId w:val="3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right="-284" w:firstLine="73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мероприятий по организации АТЗ потенциальных объектов террористических посягательств и мест массового пребывания людей, в том числе объектов ТЭК, транспортной инфраструктуры </w:t>
      </w:r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транспортных средств, здравоохранения, образования, культуры, торговли и других;</w:t>
      </w:r>
    </w:p>
    <w:p w:rsidR="00310DE1" w:rsidRPr="00E665FD" w:rsidRDefault="008478E4" w:rsidP="00E665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5FD">
        <w:rPr>
          <w:rFonts w:ascii="Times New Roman" w:hAnsi="Times New Roman" w:cs="Times New Roman"/>
          <w:sz w:val="28"/>
          <w:szCs w:val="28"/>
        </w:rPr>
        <w:t xml:space="preserve">2.5. Взаимодействие АТК в МО с оперативной группой в </w:t>
      </w:r>
      <w:r w:rsidRPr="00E665FD">
        <w:rPr>
          <w:rFonts w:ascii="Times New Roman" w:hAnsi="Times New Roman" w:cs="Times New Roman"/>
          <w:spacing w:val="-1"/>
          <w:sz w:val="28"/>
          <w:szCs w:val="28"/>
        </w:rPr>
        <w:t>муниципальном образовании, его формы и результаты;</w:t>
      </w:r>
    </w:p>
    <w:p w:rsidR="008478E4" w:rsidRPr="00E665FD" w:rsidRDefault="008478E4" w:rsidP="00E665FD">
      <w:pPr>
        <w:widowControl w:val="0"/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FD">
        <w:rPr>
          <w:rFonts w:ascii="Times New Roman" w:hAnsi="Times New Roman" w:cs="Times New Roman"/>
          <w:sz w:val="28"/>
          <w:szCs w:val="28"/>
        </w:rPr>
        <w:t xml:space="preserve">2.6. Состояние и результаты организации взаимодействия субъектов противодействия терроризму с общественными объединениями и религиозными организациями, другими институтами гражданского общества </w:t>
      </w:r>
      <w:r w:rsidRPr="00E665FD">
        <w:rPr>
          <w:rFonts w:ascii="Times New Roman" w:hAnsi="Times New Roman" w:cs="Times New Roman"/>
          <w:spacing w:val="-1"/>
          <w:sz w:val="28"/>
          <w:szCs w:val="28"/>
        </w:rPr>
        <w:t>и гражданами;</w:t>
      </w:r>
    </w:p>
    <w:p w:rsidR="008478E4" w:rsidRPr="008478E4" w:rsidRDefault="008478E4" w:rsidP="00E665FD">
      <w:pPr>
        <w:widowControl w:val="0"/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НАК и АТК, собственных решений АТК в МО. Меры, принятые по его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</w:t>
      </w:r>
    </w:p>
    <w:p w:rsidR="008478E4" w:rsidRPr="00281760" w:rsidRDefault="008478E4" w:rsidP="00E665F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основные результаты информационного сопровождения</w:t>
      </w:r>
      <w:r w:rsidRPr="0028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профилактике терроризма в муниципальном образовании.</w:t>
      </w:r>
    </w:p>
    <w:p w:rsidR="00174123" w:rsidRPr="00281760" w:rsidRDefault="008478E4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5FD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устранении недостатков, выявленных в ходе проведения аппаратом </w:t>
      </w:r>
      <w:r w:rsidR="00AB1FFB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тематических,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документарных проверок деятельности АТК</w:t>
      </w:r>
      <w:r w:rsidR="00AB1FFB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указанных в обзоре о деятельности </w:t>
      </w:r>
      <w:r w:rsidR="00AB1FFB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МО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предшествующий период. Выявленные проблемные вопросы и предлагаемые меры по повышению эффективности деятельности АТК</w:t>
      </w:r>
      <w:r w:rsidR="00AB1FFB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9A" w:rsidRPr="00281760" w:rsidRDefault="008478E4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2669A" w:rsidRPr="00281760">
        <w:rPr>
          <w:rFonts w:ascii="Times New Roman" w:hAnsi="Times New Roman" w:cs="Times New Roman"/>
          <w:sz w:val="28"/>
          <w:szCs w:val="28"/>
        </w:rPr>
        <w:t xml:space="preserve">Оценка полноты и качества исполнения запланированных на </w:t>
      </w:r>
      <w:r w:rsidR="0072669A" w:rsidRPr="00281760">
        <w:rPr>
          <w:rFonts w:ascii="Times New Roman" w:hAnsi="Times New Roman" w:cs="Times New Roman"/>
          <w:spacing w:val="-1"/>
          <w:sz w:val="28"/>
          <w:szCs w:val="28"/>
        </w:rPr>
        <w:t>отчетный период мероприятий.</w:t>
      </w:r>
    </w:p>
    <w:p w:rsidR="00174123" w:rsidRPr="00E665FD" w:rsidRDefault="008478E4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5FD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значимые результаты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Комиссии.</w:t>
      </w:r>
    </w:p>
    <w:p w:rsidR="0072669A" w:rsidRPr="00E665FD" w:rsidRDefault="0072669A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23" w:rsidRPr="00281760" w:rsidRDefault="0072669A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объективного анализа эффективности реализации АТК 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профилактике терроризма на территории 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приведения к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форме отчетных материалов необходимо руководствоваться следующими требованиями:</w:t>
      </w:r>
    </w:p>
    <w:p w:rsidR="00E665FD" w:rsidRPr="00281760" w:rsidRDefault="00174123" w:rsidP="00E665FD">
      <w:pPr>
        <w:pStyle w:val="a6"/>
        <w:numPr>
          <w:ilvl w:val="0"/>
          <w:numId w:val="7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включать только конкретную информацию и достигнутые результаты деятельности Комиссии за отчетный период.</w:t>
      </w:r>
    </w:p>
    <w:p w:rsidR="00E665FD" w:rsidRPr="00281760" w:rsidRDefault="00E665FD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отражении в отчете результатов деятельности АТК МО по конкретным направлениям работы указывать, какое влияние эти </w:t>
      </w:r>
      <w:r w:rsidRPr="00281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мероприятия оказали на обстановку.</w:t>
      </w:r>
      <w:r w:rsidR="00F9454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положительные примеры реализации новых форм и </w:t>
      </w:r>
      <w:r w:rsidRPr="002817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методов профилактики терроризма.</w:t>
      </w:r>
    </w:p>
    <w:p w:rsidR="00174123" w:rsidRPr="00281760" w:rsidRDefault="00F9454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отчетных материалов (основного текс</w:t>
      </w:r>
      <w:r w:rsidR="00CE4C95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отчета) не должен превышать 15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 Текст документа печатается шрифтом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№ 14, с межстрочным интервалом 1,5.</w:t>
      </w:r>
    </w:p>
    <w:p w:rsidR="00174123" w:rsidRPr="00281760" w:rsidRDefault="00F9454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в отчете печатаются шрифтом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№ 12, с межстрочным интервалом 1, курсивом, начиная с красной строки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слова </w:t>
      </w:r>
      <w:r w:rsidR="00174123" w:rsidRPr="00281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174123" w:rsidRPr="002817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Справочно</w:t>
      </w:r>
      <w:proofErr w:type="spellEnd"/>
      <w:proofErr w:type="gramStart"/>
      <w:r w:rsidR="00174123" w:rsidRPr="00281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74123" w:rsidRPr="00281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End"/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23" w:rsidRPr="00281760" w:rsidRDefault="00F9454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данные</w:t>
      </w: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отчету)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статистические и иные сведения о деятельности АТК</w:t>
      </w:r>
      <w:r w:rsidR="00CE4C95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E4C95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в приложениях к отчету</w:t>
      </w:r>
      <w:r w:rsidR="00174123"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0E1" w:rsidRPr="00E665FD" w:rsidRDefault="0017412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Статистические сведения о результатах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CE4C95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МО</w:t>
      </w: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:rsidR="001B00E1" w:rsidRPr="00E665FD" w:rsidRDefault="00F9454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B00E1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поручений НАК и АТК;</w:t>
      </w:r>
    </w:p>
    <w:p w:rsidR="00174123" w:rsidRPr="00E665FD" w:rsidRDefault="001B00E1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 (включая </w:t>
      </w:r>
      <w:proofErr w:type="gramStart"/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proofErr w:type="gramEnd"/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рассмотренных на заседаниях АТК, с указанием дат, форматов, а также лиц, председательствующих, выступающих и заслушанных на заседаниях.</w:t>
      </w:r>
    </w:p>
    <w:p w:rsidR="00174123" w:rsidRPr="00E665FD" w:rsidRDefault="001B00E1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9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актов, изданных в </w:t>
      </w:r>
      <w:r w:rsidR="00CE4C95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реализации полномочий Комиссии, и сферы </w:t>
      </w:r>
      <w:r w:rsidR="00CE4C95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регулирования.</w:t>
      </w:r>
    </w:p>
    <w:p w:rsidR="00174123" w:rsidRPr="00E665FD" w:rsidRDefault="001B00E1" w:rsidP="00E665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F9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4123"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реализуемых и принятых </w:t>
      </w:r>
      <w:r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174123"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  <w:r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(подпрограмм) по профилактике терроризма</w:t>
      </w:r>
      <w:r w:rsidR="00174123" w:rsidRPr="00E66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4123" w:rsidRPr="00E665FD" w:rsidRDefault="00F94543" w:rsidP="00E665F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материалы направлять в аппарат </w:t>
      </w:r>
      <w:r w:rsidR="001B00E1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в Забайкальском крае на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1B00E1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электронном но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</w:t>
      </w:r>
      <w:r w:rsidR="001B00E1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74123" w:rsidRPr="00E6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</w:t>
      </w:r>
      <w:proofErr w:type="gramEnd"/>
    </w:p>
    <w:p w:rsidR="002E399E" w:rsidRDefault="002B76E3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Default="00A4797C" w:rsidP="00033C3A">
      <w:pPr>
        <w:spacing w:line="240" w:lineRule="auto"/>
        <w:rPr>
          <w:color w:val="FF0000"/>
        </w:rPr>
      </w:pPr>
    </w:p>
    <w:p w:rsidR="00A4797C" w:rsidRPr="00A4797C" w:rsidRDefault="00A4797C" w:rsidP="00A4797C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Статистические данные </w:t>
      </w:r>
    </w:p>
    <w:p w:rsidR="00A4797C" w:rsidRPr="00A4797C" w:rsidRDefault="00A4797C" w:rsidP="00A4797C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АТК за 2023 год</w:t>
      </w:r>
    </w:p>
    <w:p w:rsidR="00A4797C" w:rsidRPr="00A4797C" w:rsidRDefault="00A4797C" w:rsidP="00A4797C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</w:p>
    <w:p w:rsidR="00A4797C" w:rsidRPr="00A4797C" w:rsidRDefault="00A4797C" w:rsidP="00A4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5528"/>
        <w:gridCol w:w="1417"/>
        <w:gridCol w:w="1418"/>
      </w:tblGrid>
      <w:tr w:rsidR="00A4797C" w:rsidRPr="00A4797C" w:rsidTr="009F5986">
        <w:tc>
          <w:tcPr>
            <w:tcW w:w="1985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 </w:t>
            </w:r>
          </w:p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АППГ </w:t>
            </w:r>
          </w:p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(2022)</w:t>
            </w:r>
          </w:p>
        </w:tc>
        <w:tc>
          <w:tcPr>
            <w:tcW w:w="1418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Отчетный период (2023)</w:t>
            </w:r>
          </w:p>
        </w:tc>
      </w:tr>
      <w:tr w:rsidR="00A4797C" w:rsidRPr="00A4797C" w:rsidTr="009F5986">
        <w:tc>
          <w:tcPr>
            <w:tcW w:w="1985" w:type="dxa"/>
            <w:vMerge w:val="restart"/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Правовое регулирование деятельности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АТК МО</w:t>
            </w: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принятых  муниципальных правовых актов в рамках компетенции АТК МО,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 терроризма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минимизации и (или) ликвидации последствий проявления  терроризма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совершенствованию организации работы АТК МО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вопросам, относящимся к компетенции АТК</w:t>
            </w: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 w:val="restart"/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.Организация и осуществление мониторинга</w:t>
            </w: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мониторинга политических, социально-экономических и иных процессов, оказывающих влияние на ситуацию в области противодействия терроризму (далее – мониторинг).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информационных материалов, поступивших в рамках мониторинга в АТК МО,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всего.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подразделения УФСБ России по Забайкальскому краю (при наличии)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территориального органа МВД России 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управления (комитета, отдела) образования 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 управления (комитета, отдела)  социальной политики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муниципальных средств массовой информации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ОМСУ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и доложенных председателю АТК МО в рамках мониторинга.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и направленных в рамках мониторинга,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подразделение УФСБ России по Забайкальскому краю (при наличии)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территориальный орган МВД России 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управление (комитет, отдел) образования 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управление (комитет, отдел)  социальной политики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муниципальные средства массовой информации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ОМСУ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.Организац</w:t>
            </w:r>
            <w:bookmarkStart w:id="0" w:name="_GoBack"/>
            <w:bookmarkEnd w:id="0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деятельности АТК МО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заседаний, проведенных АТК МО.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528" w:type="dxa"/>
            <w:tcBorders>
              <w:top w:val="nil"/>
            </w:tcBorders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вопросов, рассмотренных АТК МО,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всего.</w:t>
            </w:r>
          </w:p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тематике: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антитеррористической защищенности (далее – АТЗ) потенциальных объектов террористических посягательств (далее – ПОТП) и мест массового пребывания людей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ММПЛ)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профилактики угроз совершения террористических актов в период подготовки и </w:t>
            </w: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важных общественно-политических, спортивных и иных массовых мероприятий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Комплексного плана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организационных вопросов (утверждение планов, отчетов, программ и т.п.)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исполнения решений НАК и АТК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вопросов, относящихся к деятельности АТК МО.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заслушанных в ходе заседаний АТК МО должностных лиц,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всего.</w:t>
            </w:r>
          </w:p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uppressAutoHyphens/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АТК МО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 подразделений ТО ФОИВ, которые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входят в состав АТК МО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ОМСУ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 хозяйствующих субъектов, выполняющих решения АТК МО.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Привлечено к административной ответственности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неисполнение решений АТК МО,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всего. </w:t>
            </w:r>
          </w:p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ОМСУ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 хозяйствующих субъектов.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действующих муниципальных программ,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предусмотрено финансирование мероприятий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профилактики терроризма.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запланированных на текущий год для реализации муниципальных программ в сфере профилактики терроризма денежных средств, </w:t>
            </w: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выделенных на текущий год для реализации муниципальных программ в сфере профилактики терроризма денежных средств, </w:t>
            </w: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5700B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освоенных на отчетную дату в ходе реализации муниципальных программ в сфере профилактики терроризма денежных средств, </w:t>
            </w: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Реализация Указа Президента РФ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14.06.2012 № 851</w:t>
            </w: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планов действий при установлении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субъекта уровней террористической опасности в соответствии с требованиями Порядка, утвержденного Указом Президента Российской Федерации от 14 июня 2012 г. № 851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ОМСУ (АТК МО)  в отчетный период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актуализированных ОМСУ (АТК МО) в отчетный период.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Осуществлено практических отработок действий АТК МО при условном установлении на территории муниципалитета уровней террористической опасности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Порядка, утвержденного Указом Президента Российской Федерации от 14 июня 2012 г. № 851,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фоне антитеррористических учений, проводимых оперативным штабом в Забайкальском крае или тренировок оперативной группой в муниципальном образовании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4A3F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FE4" w:rsidRPr="00A4797C" w:rsidRDefault="004A3FE4" w:rsidP="004A3F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Организация деятельности АТК по обеспечению АТЗ ПОТП и ММПЛ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постоянно действующих рабочих органов, созданных при АТК, для изучения вопросов АТЗ ПОТП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ММПЛ.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заседаний (совещаний), проведенных постоянно действующими рабочими органами, созданными при АТК, для изучения вопросов АТЗ ПОТП и ММПЛ.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rPr>
          <w:trHeight w:val="6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обследований (проверок) ПОТП,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всего. </w:t>
            </w:r>
          </w:p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межведомственными комиссиями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надзорными и контрольными органами.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недостатков в сфере АТЗ ПОТП, выявленных в ходе проведенных обследований (проверок).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информаций (предписаний, актов и т.п.) для устранения выявленных недостатков в АТЗ ПОТП.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информаций (предписаний, актов и т.п.) для устранения выявленных недостатков в АТЗ ПОТП,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устранено недостатков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должностных лиц к дисциплинарной ответственности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E4" w:rsidRPr="00A4797C" w:rsidTr="00272BB8"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3FE4" w:rsidRPr="00A4797C" w:rsidRDefault="004A3FE4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3FE4" w:rsidRPr="00A4797C" w:rsidRDefault="004A3FE4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5528" w:type="dxa"/>
          </w:tcPr>
          <w:p w:rsidR="004A3FE4" w:rsidRPr="00A4797C" w:rsidRDefault="004A3FE4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должностных лиц к административной ответственности.</w:t>
            </w:r>
          </w:p>
        </w:tc>
        <w:tc>
          <w:tcPr>
            <w:tcW w:w="1417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A3FE4" w:rsidRPr="00A4797C" w:rsidRDefault="004A3FE4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 w:val="restart"/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Состояние АТЗ ПОТП и ММПЛ</w:t>
            </w:r>
          </w:p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ПОТП в муниципальном образовании,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транспортной инфраструктуры,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всего.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оценка уязвимости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планы обеспечения транспортной безопасности (далее – ТБ)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46.1.г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ТБ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подлежащих паспортизации,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ТБ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топливно-энергетического комплекса,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приведено в соответствие с правилами безопасности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образования,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здравоохранения,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торговли,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спорта,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Минтруда и соцзащиты,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46.8.а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46.8.б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культуры,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46.10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гостиничного комплекса и иных средств размещения, подлежащих категорированию (за исключением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46.10.а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46.10.б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46.10.в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религиозных организаций,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46.11.а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46.11.б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46.11.в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водоснабжения и водоотведения, подлежащих категорированию,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46.12.а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46.12.б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46.12в.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right="-108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ММПЛ в муниципальном образовании,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7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паспортизировано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cantSplit/>
          <w:trHeight w:val="29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 с требованиями АТЗ.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АТК  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обеспечению обучения должностных лиц, ответственных за профилактику терроризма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 ОМСУ (не являющихся секретарями АТК МО), отвечающих за реализацию мероприятий по профилактике терроризма,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 работы в указанной сфере более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года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стажировку в аппарате АТК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подготовку (переподготовку) для получения новых компетенций, необходимых для осуществления деятельности по линии профилактики терроризма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стаж работы в указанной сфере более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лет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стажировку в аппарате АТК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6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имеющейся квалификации (дополнительное обучение) по линии профилактики терроризма.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секретарей АТК МО,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4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 работы в указанной сфере более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года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стажировку в аппарате АТК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6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подготовку (переподготовку) для получения новых компетенций, необходимых для осуществления деятельности по линии профилактики терроризма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2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стаж работы в указанной сфере более </w:t>
            </w:r>
            <w:r w:rsidRPr="00A4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лет</w:t>
            </w: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3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53.2.а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стажировку в аппарате АТК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7C" w:rsidRPr="00A4797C" w:rsidTr="009F5986">
        <w:trPr>
          <w:trHeight w:val="6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797C" w:rsidRPr="00A4797C" w:rsidRDefault="00A4797C" w:rsidP="00A4797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53.2.б</w:t>
            </w:r>
          </w:p>
        </w:tc>
        <w:tc>
          <w:tcPr>
            <w:tcW w:w="5528" w:type="dxa"/>
          </w:tcPr>
          <w:p w:rsidR="00A4797C" w:rsidRPr="00A4797C" w:rsidRDefault="00A4797C" w:rsidP="00A4797C">
            <w:pPr>
              <w:spacing w:after="0" w:line="240" w:lineRule="auto"/>
              <w:ind w:left="19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A4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имеющейся квалификации (дополнительное обучение) по линии профилактики терроризма.</w:t>
            </w:r>
          </w:p>
        </w:tc>
        <w:tc>
          <w:tcPr>
            <w:tcW w:w="1417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4797C" w:rsidRPr="00A4797C" w:rsidRDefault="00A4797C" w:rsidP="00A4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797C" w:rsidRPr="00A4797C" w:rsidRDefault="00A4797C" w:rsidP="00A4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7C" w:rsidRPr="00A4797C" w:rsidRDefault="00A4797C" w:rsidP="00A4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A61456" w:rsidRDefault="00A61456" w:rsidP="00033C3A">
      <w:pPr>
        <w:spacing w:line="240" w:lineRule="auto"/>
        <w:rPr>
          <w:color w:val="FF0000"/>
        </w:rPr>
      </w:pPr>
    </w:p>
    <w:p w:rsidR="00F94543" w:rsidRPr="00F94543" w:rsidRDefault="00F94543" w:rsidP="0028176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94543" w:rsidRPr="00F94543" w:rsidSect="00C94A6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E3" w:rsidRDefault="002B76E3" w:rsidP="00174123">
      <w:pPr>
        <w:spacing w:after="0" w:line="240" w:lineRule="auto"/>
      </w:pPr>
      <w:r>
        <w:separator/>
      </w:r>
    </w:p>
  </w:endnote>
  <w:endnote w:type="continuationSeparator" w:id="0">
    <w:p w:rsidR="002B76E3" w:rsidRDefault="002B76E3" w:rsidP="001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E3" w:rsidRDefault="002B76E3" w:rsidP="00174123">
      <w:pPr>
        <w:spacing w:after="0" w:line="240" w:lineRule="auto"/>
      </w:pPr>
      <w:r>
        <w:separator/>
      </w:r>
    </w:p>
  </w:footnote>
  <w:footnote w:type="continuationSeparator" w:id="0">
    <w:p w:rsidR="002B76E3" w:rsidRDefault="002B76E3" w:rsidP="00174123">
      <w:pPr>
        <w:spacing w:after="0" w:line="240" w:lineRule="auto"/>
      </w:pPr>
      <w:r>
        <w:continuationSeparator/>
      </w:r>
    </w:p>
  </w:footnote>
  <w:footnote w:id="1">
    <w:p w:rsidR="00174123" w:rsidRPr="00281760" w:rsidRDefault="00174123" w:rsidP="008F0A54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1760">
        <w:rPr>
          <w:rStyle w:val="a5"/>
        </w:rPr>
        <w:footnoteRef/>
      </w:r>
      <w:r w:rsidRPr="00281760">
        <w:rPr>
          <w:rFonts w:ascii="Times New Roman" w:hAnsi="Times New Roman" w:cs="Times New Roman"/>
        </w:rPr>
        <w:t> Далее – отчет.</w:t>
      </w:r>
    </w:p>
  </w:footnote>
  <w:footnote w:id="2">
    <w:p w:rsidR="00174123" w:rsidRPr="00281760" w:rsidRDefault="00174123" w:rsidP="008F0A54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81760">
        <w:rPr>
          <w:rStyle w:val="a5"/>
        </w:rPr>
        <w:footnoteRef/>
      </w:r>
      <w:r w:rsidRPr="00281760">
        <w:rPr>
          <w:rFonts w:ascii="Times New Roman" w:hAnsi="Times New Roman" w:cs="Times New Roman"/>
        </w:rPr>
        <w:t> Далее – мониторинг.</w:t>
      </w:r>
    </w:p>
  </w:footnote>
  <w:footnote w:id="3">
    <w:p w:rsidR="008F0A54" w:rsidRPr="00281760" w:rsidRDefault="008F0A54" w:rsidP="008F0A54">
      <w:pPr>
        <w:pStyle w:val="a3"/>
        <w:ind w:firstLine="284"/>
        <w:rPr>
          <w:rFonts w:ascii="Times New Roman" w:hAnsi="Times New Roman" w:cs="Times New Roman"/>
        </w:rPr>
      </w:pPr>
      <w:r w:rsidRPr="00281760">
        <w:rPr>
          <w:rStyle w:val="a5"/>
        </w:rPr>
        <w:footnoteRef/>
      </w:r>
      <w:r w:rsidRPr="00281760">
        <w:rPr>
          <w:rFonts w:ascii="Times New Roman" w:hAnsi="Times New Roman" w:cs="Times New Roman"/>
        </w:rPr>
        <w:t xml:space="preserve"> Статьи 205, 205.1, 205.2, 205.3, 205.4, 205.5, 206, 208, 211, 277, 278, 279, 295, 295(1), 317 (2), 318 (3), 360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80663"/>
      <w:docPartObj>
        <w:docPartGallery w:val="Page Numbers (Top of Page)"/>
        <w:docPartUnique/>
      </w:docPartObj>
    </w:sdtPr>
    <w:sdtEndPr/>
    <w:sdtContent>
      <w:p w:rsidR="00C94A66" w:rsidRDefault="00C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E4">
          <w:rPr>
            <w:noProof/>
          </w:rPr>
          <w:t>5</w:t>
        </w:r>
        <w:r>
          <w:fldChar w:fldCharType="end"/>
        </w:r>
      </w:p>
    </w:sdtContent>
  </w:sdt>
  <w:p w:rsidR="00C94A66" w:rsidRDefault="00C94A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6CBA"/>
    <w:multiLevelType w:val="singleLevel"/>
    <w:tmpl w:val="C1BAAF6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CF4B79"/>
    <w:multiLevelType w:val="singleLevel"/>
    <w:tmpl w:val="6C962100"/>
    <w:lvl w:ilvl="0">
      <w:start w:val="2"/>
      <w:numFmt w:val="decimal"/>
      <w:lvlText w:val="5.%1."/>
      <w:legacy w:legacy="1" w:legacySpace="0" w:legacyIndent="4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0D7631"/>
    <w:multiLevelType w:val="hybridMultilevel"/>
    <w:tmpl w:val="2EC0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D13"/>
    <w:multiLevelType w:val="hybridMultilevel"/>
    <w:tmpl w:val="B4CEE88E"/>
    <w:lvl w:ilvl="0" w:tplc="FCBC3F3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43250"/>
    <w:multiLevelType w:val="singleLevel"/>
    <w:tmpl w:val="744E4FA4"/>
    <w:lvl w:ilvl="0">
      <w:start w:val="2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8416DC"/>
    <w:multiLevelType w:val="singleLevel"/>
    <w:tmpl w:val="744E4FA4"/>
    <w:lvl w:ilvl="0">
      <w:start w:val="2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5E052BE"/>
    <w:multiLevelType w:val="singleLevel"/>
    <w:tmpl w:val="07409A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41"/>
    <w:rsid w:val="00033C3A"/>
    <w:rsid w:val="00174123"/>
    <w:rsid w:val="001B00E1"/>
    <w:rsid w:val="001F5627"/>
    <w:rsid w:val="00253F62"/>
    <w:rsid w:val="00281760"/>
    <w:rsid w:val="002B76E3"/>
    <w:rsid w:val="00310DE1"/>
    <w:rsid w:val="003B7732"/>
    <w:rsid w:val="00457A82"/>
    <w:rsid w:val="004A3FE4"/>
    <w:rsid w:val="00507A33"/>
    <w:rsid w:val="00685141"/>
    <w:rsid w:val="006E0852"/>
    <w:rsid w:val="0072669A"/>
    <w:rsid w:val="008478E4"/>
    <w:rsid w:val="0088327E"/>
    <w:rsid w:val="008C29E2"/>
    <w:rsid w:val="008F0A54"/>
    <w:rsid w:val="009059EE"/>
    <w:rsid w:val="00A4797C"/>
    <w:rsid w:val="00A61456"/>
    <w:rsid w:val="00AB1FFB"/>
    <w:rsid w:val="00B15F0A"/>
    <w:rsid w:val="00BF042F"/>
    <w:rsid w:val="00C62FF6"/>
    <w:rsid w:val="00C94A66"/>
    <w:rsid w:val="00CE4C95"/>
    <w:rsid w:val="00D22C7E"/>
    <w:rsid w:val="00D61C3C"/>
    <w:rsid w:val="00D871FA"/>
    <w:rsid w:val="00E665FD"/>
    <w:rsid w:val="00EC64DD"/>
    <w:rsid w:val="00F36D7A"/>
    <w:rsid w:val="00F634BC"/>
    <w:rsid w:val="00F94543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41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4123"/>
    <w:rPr>
      <w:sz w:val="20"/>
      <w:szCs w:val="20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qFormat/>
    <w:rsid w:val="00174123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D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A66"/>
  </w:style>
  <w:style w:type="paragraph" w:styleId="a9">
    <w:name w:val="footer"/>
    <w:basedOn w:val="a"/>
    <w:link w:val="aa"/>
    <w:uiPriority w:val="99"/>
    <w:unhideWhenUsed/>
    <w:rsid w:val="00C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41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4123"/>
    <w:rPr>
      <w:sz w:val="20"/>
      <w:szCs w:val="20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qFormat/>
    <w:rsid w:val="00174123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D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A66"/>
  </w:style>
  <w:style w:type="paragraph" w:styleId="a9">
    <w:name w:val="footer"/>
    <w:basedOn w:val="a"/>
    <w:link w:val="aa"/>
    <w:uiPriority w:val="99"/>
    <w:unhideWhenUsed/>
    <w:rsid w:val="00C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E3C1-3829-45E6-95DD-C7F4528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 </cp:lastModifiedBy>
  <cp:revision>6</cp:revision>
  <dcterms:created xsi:type="dcterms:W3CDTF">2023-10-19T03:31:00Z</dcterms:created>
  <dcterms:modified xsi:type="dcterms:W3CDTF">2023-10-19T07:34:00Z</dcterms:modified>
</cp:coreProperties>
</file>