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C8" w:rsidRDefault="004757C8" w:rsidP="0047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3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 О С </w:t>
      </w:r>
      <w:proofErr w:type="spellStart"/>
      <w:proofErr w:type="gramStart"/>
      <w:r w:rsidRPr="000003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proofErr w:type="spellEnd"/>
      <w:proofErr w:type="gramEnd"/>
      <w:r w:rsidRPr="000003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Й С К А Я     Ф Е Д Е Р А Ц И Я</w:t>
      </w:r>
    </w:p>
    <w:p w:rsidR="004757C8" w:rsidRPr="00000362" w:rsidRDefault="004757C8" w:rsidP="0047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57C8" w:rsidRPr="00000362" w:rsidRDefault="004757C8" w:rsidP="0047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3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 МУНИЦИПАЛЬНОГО РАЙОНА</w:t>
      </w:r>
    </w:p>
    <w:p w:rsidR="004757C8" w:rsidRPr="00000362" w:rsidRDefault="004757C8" w:rsidP="0047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3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 БАЛЕЙСКИЙ РАЙОН»</w:t>
      </w:r>
    </w:p>
    <w:p w:rsidR="004757C8" w:rsidRDefault="004757C8" w:rsidP="004757C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4757C8" w:rsidRPr="004757C8" w:rsidRDefault="004757C8" w:rsidP="004757C8">
      <w:pPr>
        <w:pStyle w:val="a3"/>
        <w:jc w:val="center"/>
        <w:rPr>
          <w:rStyle w:val="a4"/>
          <w:bCs w:val="0"/>
          <w:color w:val="000000"/>
          <w:sz w:val="28"/>
          <w:szCs w:val="28"/>
        </w:rPr>
      </w:pPr>
      <w:r w:rsidRPr="00000362">
        <w:rPr>
          <w:rStyle w:val="a4"/>
          <w:b w:val="0"/>
          <w:color w:val="000000"/>
          <w:sz w:val="28"/>
          <w:szCs w:val="28"/>
        </w:rPr>
        <w:t>ПОСТАНОВЛЕНИЕ</w:t>
      </w:r>
    </w:p>
    <w:p w:rsidR="004757C8" w:rsidRPr="00D861AD" w:rsidRDefault="00D920ED" w:rsidP="004757C8">
      <w:pPr>
        <w:pStyle w:val="a3"/>
        <w:jc w:val="both"/>
        <w:rPr>
          <w:rStyle w:val="a4"/>
          <w:b w:val="0"/>
          <w:color w:val="000000"/>
          <w:sz w:val="28"/>
          <w:szCs w:val="28"/>
          <w:u w:val="single"/>
        </w:rPr>
      </w:pPr>
      <w:r w:rsidRPr="00D920ED">
        <w:rPr>
          <w:rStyle w:val="a4"/>
          <w:b w:val="0"/>
          <w:color w:val="000000"/>
          <w:sz w:val="28"/>
          <w:szCs w:val="28"/>
        </w:rPr>
        <w:t>13 ноября 2015 года</w:t>
      </w:r>
      <w:r w:rsidR="004757C8" w:rsidRPr="00D920ED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</w:t>
      </w:r>
      <w:r w:rsidR="004757C8">
        <w:rPr>
          <w:rStyle w:val="a4"/>
          <w:b w:val="0"/>
          <w:color w:val="000000"/>
          <w:sz w:val="28"/>
          <w:szCs w:val="28"/>
        </w:rPr>
        <w:t xml:space="preserve">№ </w:t>
      </w:r>
      <w:r>
        <w:rPr>
          <w:rStyle w:val="a4"/>
          <w:b w:val="0"/>
          <w:color w:val="000000"/>
          <w:sz w:val="28"/>
          <w:szCs w:val="28"/>
        </w:rPr>
        <w:t>766</w:t>
      </w:r>
    </w:p>
    <w:p w:rsidR="004757C8" w:rsidRPr="00000362" w:rsidRDefault="004757C8" w:rsidP="004757C8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</w:p>
    <w:p w:rsidR="004757C8" w:rsidRDefault="004757C8" w:rsidP="004757C8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000362">
        <w:rPr>
          <w:rStyle w:val="a4"/>
          <w:b w:val="0"/>
          <w:color w:val="000000"/>
          <w:sz w:val="28"/>
          <w:szCs w:val="28"/>
        </w:rPr>
        <w:t>г. Балей</w:t>
      </w:r>
    </w:p>
    <w:p w:rsidR="00900E3E" w:rsidRPr="00E45C57" w:rsidRDefault="00900E3E" w:rsidP="004757C8">
      <w:pPr>
        <w:pStyle w:val="a3"/>
        <w:jc w:val="center"/>
        <w:rPr>
          <w:bCs/>
          <w:color w:val="000000"/>
          <w:sz w:val="28"/>
          <w:szCs w:val="28"/>
        </w:rPr>
      </w:pPr>
    </w:p>
    <w:p w:rsidR="00900E3E" w:rsidRPr="00900E3E" w:rsidRDefault="004757C8" w:rsidP="00900E3E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5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</w:t>
      </w:r>
      <w:r w:rsidR="00900E3E" w:rsidRPr="0090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орядка </w:t>
      </w:r>
      <w:r w:rsidRPr="0090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5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мониторинга закупок товаров, работ, услуг для обеспечения муниципальных нужд </w:t>
      </w:r>
      <w:r w:rsidR="005A1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Балейский район</w:t>
      </w:r>
    </w:p>
    <w:p w:rsidR="00900E3E" w:rsidRDefault="00900E3E" w:rsidP="004757C8">
      <w:pPr>
        <w:shd w:val="clear" w:color="auto" w:fill="FFFFFF"/>
        <w:spacing w:before="100" w:after="100" w:line="1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7D7" w:rsidRPr="0043523A" w:rsidRDefault="009C57D7" w:rsidP="009C57D7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частью 8 статьи 97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статьей 24 Устава муниципального района «Балейский район»</w:t>
      </w:r>
      <w:r w:rsidRPr="00000362">
        <w:rPr>
          <w:color w:val="000000"/>
          <w:sz w:val="28"/>
          <w:szCs w:val="28"/>
        </w:rPr>
        <w:t>,</w:t>
      </w:r>
      <w:r w:rsidR="009F5B60">
        <w:rPr>
          <w:color w:val="000000"/>
          <w:sz w:val="28"/>
          <w:szCs w:val="28"/>
        </w:rPr>
        <w:t xml:space="preserve"> в целях осуществления мониторинга закупок для обеспечения муниципальных нужд </w:t>
      </w:r>
      <w:r w:rsidR="005A166C">
        <w:rPr>
          <w:color w:val="000000"/>
          <w:sz w:val="28"/>
          <w:szCs w:val="28"/>
        </w:rPr>
        <w:t>муниципального района Балейский район</w:t>
      </w:r>
      <w:r w:rsidRPr="000003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муниципального района «Балейский район» </w:t>
      </w:r>
      <w:r w:rsidRPr="0043523A">
        <w:rPr>
          <w:b/>
          <w:color w:val="000000"/>
          <w:sz w:val="28"/>
          <w:szCs w:val="28"/>
        </w:rPr>
        <w:t>постановляет:</w:t>
      </w:r>
      <w:proofErr w:type="gramEnd"/>
    </w:p>
    <w:p w:rsidR="008D796F" w:rsidRDefault="009F5B60" w:rsidP="00B8083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Порядок проведения мониторинга закупок товаров, работ, услуг для обеспечения муниципальных нужд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Балейский район</w:t>
      </w:r>
      <w:r w:rsidRPr="009F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B60" w:rsidRPr="00000362" w:rsidRDefault="00B80835" w:rsidP="00B80835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F5B60" w:rsidRPr="00000362">
        <w:rPr>
          <w:color w:val="000000"/>
          <w:sz w:val="28"/>
          <w:szCs w:val="28"/>
        </w:rPr>
        <w:t xml:space="preserve">Опубликовать настоящее </w:t>
      </w:r>
      <w:r w:rsidR="009F5B60">
        <w:rPr>
          <w:color w:val="000000"/>
          <w:sz w:val="28"/>
          <w:szCs w:val="28"/>
        </w:rPr>
        <w:t>постановление</w:t>
      </w:r>
      <w:r w:rsidR="009F5B60" w:rsidRPr="00000362">
        <w:rPr>
          <w:color w:val="000000"/>
          <w:sz w:val="28"/>
          <w:szCs w:val="28"/>
        </w:rPr>
        <w:t xml:space="preserve"> в газете «</w:t>
      </w:r>
      <w:r w:rsidR="009F5B60">
        <w:rPr>
          <w:color w:val="000000"/>
          <w:sz w:val="28"/>
          <w:szCs w:val="28"/>
        </w:rPr>
        <w:t>Балейская новь</w:t>
      </w:r>
      <w:r w:rsidR="009F5B60" w:rsidRPr="00000362">
        <w:rPr>
          <w:color w:val="000000"/>
          <w:sz w:val="28"/>
          <w:szCs w:val="28"/>
        </w:rPr>
        <w:t>».</w:t>
      </w:r>
    </w:p>
    <w:p w:rsidR="009F5B60" w:rsidRPr="009F5B60" w:rsidRDefault="009F5B60" w:rsidP="00B8083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5B6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5B6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9F5B60" w:rsidRPr="00000362" w:rsidRDefault="00B80835" w:rsidP="00B80835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F5B60">
        <w:rPr>
          <w:color w:val="000000"/>
          <w:sz w:val="28"/>
          <w:szCs w:val="28"/>
        </w:rPr>
        <w:t>Постановление</w:t>
      </w:r>
      <w:r w:rsidR="009F5B60" w:rsidRPr="00000362">
        <w:rPr>
          <w:color w:val="000000"/>
          <w:sz w:val="28"/>
          <w:szCs w:val="28"/>
        </w:rPr>
        <w:t xml:space="preserve"> вступает в силу с момента его </w:t>
      </w:r>
      <w:r w:rsidR="009F5B60">
        <w:rPr>
          <w:color w:val="000000"/>
          <w:sz w:val="28"/>
          <w:szCs w:val="28"/>
        </w:rPr>
        <w:t>подписания</w:t>
      </w:r>
      <w:r w:rsidR="009F5B60" w:rsidRPr="00000362">
        <w:rPr>
          <w:color w:val="000000"/>
          <w:sz w:val="28"/>
          <w:szCs w:val="28"/>
        </w:rPr>
        <w:t>.</w:t>
      </w:r>
    </w:p>
    <w:p w:rsidR="009F5B60" w:rsidRPr="009F5B60" w:rsidRDefault="009F5B60" w:rsidP="009F5B6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B60" w:rsidRDefault="009F5B60" w:rsidP="008D796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60" w:rsidRDefault="009F5B60" w:rsidP="008D796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60" w:rsidRDefault="009F5B60" w:rsidP="008D796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60" w:rsidRDefault="009F5B60" w:rsidP="008D796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18F" w:rsidRDefault="0019418F" w:rsidP="008D796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руководителя администрации</w:t>
      </w:r>
    </w:p>
    <w:p w:rsidR="00DB0004" w:rsidRPr="005D01F8" w:rsidRDefault="0019418F" w:rsidP="005D01F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«Балейский район»                                                             Т.А. Тихоньких</w:t>
      </w:r>
    </w:p>
    <w:p w:rsidR="009F5B60" w:rsidRDefault="009F5B60" w:rsidP="0019418F">
      <w:pPr>
        <w:shd w:val="clear" w:color="auto" w:fill="FFFFFF"/>
        <w:spacing w:before="100" w:after="10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B60" w:rsidRDefault="009F5B60" w:rsidP="0019418F">
      <w:pPr>
        <w:shd w:val="clear" w:color="auto" w:fill="FFFFFF"/>
        <w:spacing w:before="100" w:after="10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B60" w:rsidRDefault="009F5B60" w:rsidP="0019418F">
      <w:pPr>
        <w:shd w:val="clear" w:color="auto" w:fill="FFFFFF"/>
        <w:spacing w:before="100" w:after="10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B60" w:rsidRDefault="009F5B60" w:rsidP="0019418F">
      <w:pPr>
        <w:shd w:val="clear" w:color="auto" w:fill="FFFFFF"/>
        <w:spacing w:before="100" w:after="10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35" w:rsidRDefault="00B80835" w:rsidP="0019418F">
      <w:pPr>
        <w:shd w:val="clear" w:color="auto" w:fill="FFFFFF"/>
        <w:spacing w:before="100" w:after="10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18F" w:rsidRPr="00C74954" w:rsidRDefault="0019418F" w:rsidP="0019418F">
      <w:pPr>
        <w:shd w:val="clear" w:color="auto" w:fill="FFFFFF"/>
        <w:spacing w:before="100" w:after="10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C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</w:t>
      </w:r>
    </w:p>
    <w:p w:rsidR="0019418F" w:rsidRPr="002C277D" w:rsidRDefault="0019418F" w:rsidP="0019418F">
      <w:pPr>
        <w:shd w:val="clear" w:color="auto" w:fill="FFFFFF"/>
        <w:spacing w:before="100" w:after="100" w:line="240" w:lineRule="atLeast"/>
        <w:jc w:val="right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  <w:t xml:space="preserve"> </w:t>
      </w:r>
      <w:r w:rsidRPr="002C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19418F" w:rsidRPr="002C277D" w:rsidRDefault="0019418F" w:rsidP="0019418F">
      <w:pPr>
        <w:shd w:val="clear" w:color="auto" w:fill="FFFFFF"/>
        <w:spacing w:before="100" w:after="100" w:line="240" w:lineRule="atLeast"/>
        <w:jc w:val="right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«Балейский район»</w:t>
      </w:r>
    </w:p>
    <w:p w:rsidR="0019418F" w:rsidRDefault="0019418F" w:rsidP="0019418F">
      <w:pPr>
        <w:shd w:val="clear" w:color="auto" w:fill="FFFFFF"/>
        <w:spacing w:before="100" w:after="100" w:line="18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9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ноября </w:t>
      </w:r>
      <w:r w:rsidR="00DB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</w:t>
      </w:r>
      <w:r w:rsidRPr="002C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9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766</w:t>
      </w:r>
    </w:p>
    <w:p w:rsidR="0019418F" w:rsidRDefault="0019418F" w:rsidP="0019418F">
      <w:pPr>
        <w:shd w:val="clear" w:color="auto" w:fill="FFFFFF"/>
        <w:spacing w:before="100" w:after="100" w:line="18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18F" w:rsidRPr="002C277D" w:rsidRDefault="0019418F" w:rsidP="0019418F">
      <w:pPr>
        <w:shd w:val="clear" w:color="auto" w:fill="FFFFFF"/>
        <w:spacing w:before="100" w:after="100" w:line="180" w:lineRule="atLeast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2C2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9B4729" w:rsidRDefault="009B4729" w:rsidP="00B8083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мониторинга закупок товаров, работ, услуг </w:t>
      </w:r>
    </w:p>
    <w:p w:rsidR="008D796F" w:rsidRPr="0019418F" w:rsidRDefault="009B4729" w:rsidP="00B80835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обеспечения муниципальных нужд </w:t>
      </w:r>
      <w:r w:rsidR="005A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Балейский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B4729" w:rsidRDefault="009B4729" w:rsidP="008D79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96F" w:rsidRPr="0019418F" w:rsidRDefault="009B4729" w:rsidP="008D79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D796F" w:rsidRPr="0019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Порядок устанавливает п</w:t>
      </w:r>
      <w:r w:rsidR="0019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мониторинга закупок товаров, работ, услуг для обеспечения муниципальных нужд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Балейский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закупки)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7D6258" w:rsidRDefault="007D6258" w:rsidP="008D79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D796F" w:rsidRPr="0019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применяется к закупкам муниципальных заказчиков 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Балейский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бюджетных учреждений 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Балейский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случаях, предусмотренных частями 4, 5 и 6 статьи 15 Федерального закона, также к закупкам </w:t>
      </w:r>
      <w:r w:rsidR="008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автономных учреждений 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Балейский район</w:t>
      </w:r>
      <w:r w:rsidR="008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государственных унитарных предприятий 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Балейский район</w:t>
      </w:r>
      <w:r w:rsidR="008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закупкам иных юридических лиц при предоставлении последним бюджетных инвестиций за счет средств</w:t>
      </w:r>
      <w:proofErr w:type="gramEnd"/>
      <w:r w:rsidR="008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8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</w:t>
      </w:r>
      <w:r w:rsidR="008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заказчики).</w:t>
      </w:r>
    </w:p>
    <w:p w:rsidR="00842CD3" w:rsidRDefault="00842CD3" w:rsidP="008D79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не применяется к закупкам, определение поставщика (подрядчика, исполнителя) по которым осуществляется закрытыми способами.</w:t>
      </w:r>
    </w:p>
    <w:p w:rsidR="003E6C37" w:rsidRDefault="003E6C37" w:rsidP="008D79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Мониторинг осуществляется в соответствии со статьей 97 Федерального закона.</w:t>
      </w:r>
    </w:p>
    <w:p w:rsidR="003E6C37" w:rsidRDefault="003E6C37" w:rsidP="008D79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мониторинга осуществляется Комитетом по финансам администрации муниципального района «Балейский район» (далее Комитет по финансам) посредством сбора, обобщения, систематизации и оценки:</w:t>
      </w:r>
    </w:p>
    <w:p w:rsidR="003E6C37" w:rsidRDefault="003E6C37" w:rsidP="003E6C37">
      <w:pPr>
        <w:pStyle w:val="a5"/>
        <w:numPr>
          <w:ilvl w:val="0"/>
          <w:numId w:val="3"/>
        </w:numPr>
        <w:spacing w:after="0" w:line="288" w:lineRule="auto"/>
        <w:ind w:left="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содержащейся в единой информационной системе в сфере закупок (далее – единая информационная система), о планировании и осуществлении закупок, в том числе о реализации планов закупок и планов-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графиков закупок. </w:t>
      </w:r>
      <w:proofErr w:type="gramStart"/>
      <w:r w:rsidR="004D1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ввода в эксплуатацию единой информационной системы информация, подлежащая размещению в единой информационной системе, размещается в порядке, установленном Правительством Российской Федерации,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ведение и обслуживание которого осуществляется по правилам, действовавшим до дня вступления в силу Федерального закона;</w:t>
      </w:r>
      <w:proofErr w:type="gramEnd"/>
    </w:p>
    <w:p w:rsidR="004D1F60" w:rsidRDefault="004D1F60" w:rsidP="003E6C37">
      <w:pPr>
        <w:pStyle w:val="a5"/>
        <w:numPr>
          <w:ilvl w:val="0"/>
          <w:numId w:val="3"/>
        </w:numPr>
        <w:spacing w:after="0" w:line="288" w:lineRule="auto"/>
        <w:ind w:left="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размещаемой на электронных площадках, функционирование которых осуществляется в соответствии с Федеральным законом;</w:t>
      </w:r>
    </w:p>
    <w:p w:rsidR="004D1F60" w:rsidRDefault="004D1F60" w:rsidP="003E6C37">
      <w:pPr>
        <w:pStyle w:val="a5"/>
        <w:numPr>
          <w:ilvl w:val="0"/>
          <w:numId w:val="3"/>
        </w:numPr>
        <w:spacing w:after="0" w:line="288" w:lineRule="auto"/>
        <w:ind w:left="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поступающей в Комитет по финансам от</w:t>
      </w:r>
      <w:r w:rsidR="00B8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заказчиков 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Балейский</w:t>
      </w:r>
      <w:r w:rsidR="00B8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2091" w:rsidRDefault="00042091" w:rsidP="003E6C37">
      <w:pPr>
        <w:pStyle w:val="a5"/>
        <w:numPr>
          <w:ilvl w:val="0"/>
          <w:numId w:val="3"/>
        </w:numPr>
        <w:spacing w:after="0" w:line="288" w:lineRule="auto"/>
        <w:ind w:left="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информации, содержащейся в письмах и обращениях, поступающих от государственных органов, участников контрактной системы в сфере закупок, граждан, организаций, общественных объединений, объединений юридических лиц, в том числе по результатам общественного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закупок;</w:t>
      </w:r>
    </w:p>
    <w:p w:rsidR="00042091" w:rsidRDefault="00042091" w:rsidP="003E6C37">
      <w:pPr>
        <w:pStyle w:val="a5"/>
        <w:numPr>
          <w:ilvl w:val="0"/>
          <w:numId w:val="3"/>
        </w:numPr>
        <w:spacing w:after="0" w:line="288" w:lineRule="auto"/>
        <w:ind w:left="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информации, полученной по результатам аудита в сфере закупок, осуществляемого Контрольно-счетной палатой 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Балейский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2091" w:rsidRDefault="00042091" w:rsidP="003E6C37">
      <w:pPr>
        <w:pStyle w:val="a5"/>
        <w:numPr>
          <w:ilvl w:val="0"/>
          <w:numId w:val="3"/>
        </w:numPr>
        <w:spacing w:after="0" w:line="288" w:lineRule="auto"/>
        <w:ind w:left="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вступивших в законную силу судебных решениях и содержащейся в иных судебных актах, касающихся  вопросов осуществления закупок;</w:t>
      </w:r>
    </w:p>
    <w:p w:rsidR="00042091" w:rsidRDefault="00042091" w:rsidP="003E6C37">
      <w:pPr>
        <w:pStyle w:val="a5"/>
        <w:numPr>
          <w:ilvl w:val="0"/>
          <w:numId w:val="3"/>
        </w:numPr>
        <w:spacing w:after="0" w:line="288" w:lineRule="auto"/>
        <w:ind w:left="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информации, полученной Комитетом по финансам на основе анализа правовых актов федеральных органов исполнительной власти, правовых актов 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Балейский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принятых в соответствии с Федеральным законом;</w:t>
      </w:r>
    </w:p>
    <w:p w:rsidR="00042091" w:rsidRDefault="005D68AA" w:rsidP="003E6C37">
      <w:pPr>
        <w:pStyle w:val="a5"/>
        <w:numPr>
          <w:ilvl w:val="0"/>
          <w:numId w:val="3"/>
        </w:numPr>
        <w:spacing w:after="0" w:line="288" w:lineRule="auto"/>
        <w:ind w:left="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содержащейся в иных источниках по вопросам исполнения законодательства Российской Федерации и иных нормативных правовых актов о контрактной системе в сфере закупок.</w:t>
      </w:r>
    </w:p>
    <w:p w:rsidR="00C70141" w:rsidRDefault="00C70141" w:rsidP="00C70141">
      <w:pPr>
        <w:pStyle w:val="a5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по финансам в целях обеспечения мониторинга вправе запрашивать и получать документы и информацию, необходимые для обеспечения мониторинга, у государственных органов и учреждений 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Балейский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0141" w:rsidRDefault="00C70141" w:rsidP="00C70141">
      <w:pPr>
        <w:pStyle w:val="a5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проведении мониторинга осуществляется оценка:</w:t>
      </w:r>
    </w:p>
    <w:p w:rsidR="00C70141" w:rsidRDefault="00C70141" w:rsidP="00C70141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достижения целей осуществления закупок, определенных в соответствии со статьей 13 Федерального закона, включая достижение целей</w:t>
      </w:r>
      <w:r w:rsidR="005A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предусмотренных муниципальными программами муниципального района Балейский район</w:t>
      </w:r>
      <w:r w:rsidR="00315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реализации при осуществлении закупок решений, поручений, указаний Президента Российской Федерации, решений, поручений Правительства Российской Федерации;</w:t>
      </w:r>
    </w:p>
    <w:p w:rsidR="00315C7C" w:rsidRDefault="00315C7C" w:rsidP="00C70141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обоснования закупки</w:t>
      </w:r>
      <w:r w:rsidR="004B6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соответствие:</w:t>
      </w:r>
    </w:p>
    <w:p w:rsidR="004B68D4" w:rsidRDefault="004B68D4" w:rsidP="004B68D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требованиям, установленным статьей 19 Федерального закона, к закупаемым заказчиком товару, работе, услуге (в том числе в отношении предельной цены товара, работы, услуги) и (или) нормативным затратам на обеспечение функций государственных органов, органов управления государственными внебюджетными фондами;</w:t>
      </w:r>
      <w:proofErr w:type="gramEnd"/>
    </w:p>
    <w:p w:rsidR="004B68D4" w:rsidRDefault="004B68D4" w:rsidP="004B68D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начальной (максимальной) цены контракта, цены контракта требованиям, установленным статьей 22 Федерального закона;</w:t>
      </w:r>
    </w:p>
    <w:p w:rsidR="004B68D4" w:rsidRDefault="004B68D4" w:rsidP="004B68D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способа определения поставщика (подрядчика, исполнителя) порядку его определения в соответствии с главой 3 Федерального закона;</w:t>
      </w:r>
    </w:p>
    <w:p w:rsidR="004D10C4" w:rsidRDefault="004D10C4" w:rsidP="004B68D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эффективности закупок;</w:t>
      </w:r>
    </w:p>
    <w:p w:rsidR="004D10C4" w:rsidRDefault="004D10C4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</w:t>
      </w:r>
      <w:r w:rsidRPr="004D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и документов по закупке действующему законодательству о контрактной системе;</w:t>
      </w:r>
    </w:p>
    <w:p w:rsidR="004D10C4" w:rsidRDefault="004D10C4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необходимости совершенствования законодательства Российской Федерации и иных нормативных правовых актов о контрактной системе в сфере закупок.</w:t>
      </w:r>
    </w:p>
    <w:p w:rsidR="004D10C4" w:rsidRDefault="004D10C4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осуществлении мониторинга в целях оценки эффективности закупок информация, указанная в пункте 4 настоящего Порядка, оценивается по следующим показателям:</w:t>
      </w:r>
    </w:p>
    <w:p w:rsidR="004D10C4" w:rsidRDefault="004D10C4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соблюдение требований Федерального закона при формировании планов закупок и планов-графиков закупок;</w:t>
      </w:r>
    </w:p>
    <w:p w:rsidR="004D10C4" w:rsidRDefault="004D10C4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соответствие информации об осуществленных закупках информации, содержащейся в планах закупок и планах-графиках закупок;</w:t>
      </w:r>
    </w:p>
    <w:p w:rsidR="004D10C4" w:rsidRDefault="00157D68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соответствие информации о закупках, содержащейся в планах закупок и планах-графиках закупок, целям осуществления закупок;</w:t>
      </w:r>
    </w:p>
    <w:p w:rsidR="00157D68" w:rsidRDefault="00157D68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правильность применения метода обоснования начальной (максимальной) цены контракта, цены контракта, заключаемого с единственным поставщиком (подрядчиком, исполнителем) в соответствии со статьей 22 Федерального закона;</w:t>
      </w:r>
    </w:p>
    <w:p w:rsidR="00157D68" w:rsidRDefault="00157D68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соблюдение требований Федерального закона при выборе способа определения поставщика (подрядчика, исполнителя);</w:t>
      </w:r>
    </w:p>
    <w:p w:rsidR="00157D68" w:rsidRDefault="00157D68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соблюдение установленных требований к закупаемым заказчиком товарам, работам, услугам (в том предельной цены товаров, работ, услуг) и (или) нормативных затрат на обеспечение функций государственных органов, органов</w:t>
      </w:r>
      <w:r w:rsidR="0083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государственными внебюджетными фондами, муниципальных органов;</w:t>
      </w:r>
      <w:proofErr w:type="gramEnd"/>
    </w:p>
    <w:p w:rsidR="00832105" w:rsidRDefault="00832105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соблюдение условий применения национального режима при осуществлении закупок;</w:t>
      </w:r>
    </w:p>
    <w:p w:rsidR="00832105" w:rsidRDefault="00832105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соблюдение оснований и порядка проведения обязательного общественного обсуждения закупок;</w:t>
      </w:r>
    </w:p>
    <w:p w:rsidR="00832105" w:rsidRDefault="00832105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наличие (отсутствие) единообразной практики применения Федерального закона и нормативных правовых актов о контрактной системе в сфере закупок;</w:t>
      </w:r>
    </w:p>
    <w:p w:rsidR="00832105" w:rsidRDefault="00832105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количество и содержание обращений, поступивших в Комитет по финансам, по вопросам планирования и осуществления закупок;</w:t>
      </w:r>
    </w:p>
    <w:p w:rsidR="00832105" w:rsidRDefault="00832105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состояние информационного обеспечения контрактной системы в сфере закупок;</w:t>
      </w:r>
    </w:p>
    <w:p w:rsidR="00832105" w:rsidRDefault="00832105" w:rsidP="004D10C4">
      <w:pPr>
        <w:pStyle w:val="a5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результаты контроля в сфере закупок и аудита в сфере закупок.</w:t>
      </w:r>
    </w:p>
    <w:p w:rsidR="00D10B4B" w:rsidRPr="0019418F" w:rsidRDefault="00D10B4B" w:rsidP="00C70141">
      <w:pPr>
        <w:ind w:left="1069"/>
        <w:rPr>
          <w:rFonts w:ascii="Times New Roman" w:hAnsi="Times New Roman" w:cs="Times New Roman"/>
          <w:sz w:val="28"/>
          <w:szCs w:val="28"/>
        </w:rPr>
      </w:pPr>
    </w:p>
    <w:sectPr w:rsidR="00D10B4B" w:rsidRPr="0019418F" w:rsidSect="00D1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B55"/>
    <w:multiLevelType w:val="hybridMultilevel"/>
    <w:tmpl w:val="B3AEB60E"/>
    <w:lvl w:ilvl="0" w:tplc="CB3EA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1A0EB3"/>
    <w:multiLevelType w:val="hybridMultilevel"/>
    <w:tmpl w:val="51EC33A8"/>
    <w:lvl w:ilvl="0" w:tplc="10726836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D2D798A"/>
    <w:multiLevelType w:val="hybridMultilevel"/>
    <w:tmpl w:val="6CD8F66E"/>
    <w:lvl w:ilvl="0" w:tplc="4AD8C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C932DD"/>
    <w:multiLevelType w:val="hybridMultilevel"/>
    <w:tmpl w:val="AF361A86"/>
    <w:lvl w:ilvl="0" w:tplc="0BAE90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96F"/>
    <w:rsid w:val="000140BD"/>
    <w:rsid w:val="00042091"/>
    <w:rsid w:val="00157D68"/>
    <w:rsid w:val="0019418F"/>
    <w:rsid w:val="002B1B2C"/>
    <w:rsid w:val="002C15BB"/>
    <w:rsid w:val="002E1171"/>
    <w:rsid w:val="00315C7C"/>
    <w:rsid w:val="003B1377"/>
    <w:rsid w:val="003E6C37"/>
    <w:rsid w:val="00412ECF"/>
    <w:rsid w:val="004757C8"/>
    <w:rsid w:val="004B68D4"/>
    <w:rsid w:val="004D10C4"/>
    <w:rsid w:val="004D1F60"/>
    <w:rsid w:val="004E64CC"/>
    <w:rsid w:val="005A166C"/>
    <w:rsid w:val="005D01F8"/>
    <w:rsid w:val="005D68AA"/>
    <w:rsid w:val="006F5AA8"/>
    <w:rsid w:val="00713093"/>
    <w:rsid w:val="007D6258"/>
    <w:rsid w:val="00832105"/>
    <w:rsid w:val="00842CD3"/>
    <w:rsid w:val="008D796F"/>
    <w:rsid w:val="00900E3E"/>
    <w:rsid w:val="009B4729"/>
    <w:rsid w:val="009B5E0D"/>
    <w:rsid w:val="009C57D7"/>
    <w:rsid w:val="009E2A56"/>
    <w:rsid w:val="009F5B60"/>
    <w:rsid w:val="00A520D3"/>
    <w:rsid w:val="00B0563B"/>
    <w:rsid w:val="00B37635"/>
    <w:rsid w:val="00B60A93"/>
    <w:rsid w:val="00B80835"/>
    <w:rsid w:val="00B80872"/>
    <w:rsid w:val="00C70141"/>
    <w:rsid w:val="00C80EE8"/>
    <w:rsid w:val="00D10B4B"/>
    <w:rsid w:val="00D920ED"/>
    <w:rsid w:val="00DB0004"/>
    <w:rsid w:val="00DF122F"/>
    <w:rsid w:val="00EE26BA"/>
    <w:rsid w:val="00F9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3">
    <w:name w:val="blk3"/>
    <w:basedOn w:val="a0"/>
    <w:rsid w:val="008D796F"/>
    <w:rPr>
      <w:vanish w:val="0"/>
      <w:webHidden w:val="0"/>
      <w:specVanish w:val="0"/>
    </w:rPr>
  </w:style>
  <w:style w:type="paragraph" w:styleId="a3">
    <w:name w:val="Normal (Web)"/>
    <w:basedOn w:val="a"/>
    <w:uiPriority w:val="99"/>
    <w:unhideWhenUsed/>
    <w:rsid w:val="004757C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7C8"/>
    <w:rPr>
      <w:b/>
      <w:bCs/>
    </w:rPr>
  </w:style>
  <w:style w:type="paragraph" w:styleId="a5">
    <w:name w:val="List Paragraph"/>
    <w:basedOn w:val="a"/>
    <w:uiPriority w:val="34"/>
    <w:qFormat/>
    <w:rsid w:val="009F5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15</cp:revision>
  <cp:lastPrinted>2015-01-22T03:27:00Z</cp:lastPrinted>
  <dcterms:created xsi:type="dcterms:W3CDTF">2014-11-19T03:13:00Z</dcterms:created>
  <dcterms:modified xsi:type="dcterms:W3CDTF">2015-11-19T02:53:00Z</dcterms:modified>
</cp:coreProperties>
</file>