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5D0D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298DB9D2" w14:textId="6E07229C" w:rsidR="007333B6" w:rsidRPr="007435CE" w:rsidRDefault="007435CE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Ожидание </w:t>
      </w:r>
      <w:r w:rsidRPr="007435CE">
        <w:rPr>
          <w:rFonts w:ascii="Arial" w:hAnsi="Arial" w:cs="Arial"/>
          <w:b/>
          <w:color w:val="002060"/>
          <w:sz w:val="28"/>
        </w:rPr>
        <w:t xml:space="preserve">&amp; </w:t>
      </w:r>
      <w:r>
        <w:rPr>
          <w:rFonts w:ascii="Arial" w:hAnsi="Arial" w:cs="Arial"/>
          <w:b/>
          <w:color w:val="002060"/>
          <w:sz w:val="28"/>
        </w:rPr>
        <w:t xml:space="preserve">реальность: на какую зарплату рассчитывают </w:t>
      </w:r>
      <w:r w:rsidR="00940D21">
        <w:rPr>
          <w:rFonts w:ascii="Arial" w:hAnsi="Arial" w:cs="Arial"/>
          <w:b/>
          <w:color w:val="002060"/>
          <w:sz w:val="28"/>
        </w:rPr>
        <w:t xml:space="preserve">жители </w:t>
      </w:r>
      <w:r w:rsidR="007B4DA2">
        <w:rPr>
          <w:rFonts w:ascii="Arial" w:hAnsi="Arial" w:cs="Arial"/>
          <w:b/>
          <w:color w:val="002060"/>
          <w:sz w:val="28"/>
        </w:rPr>
        <w:t>Забайкальского края</w:t>
      </w:r>
      <w:r>
        <w:rPr>
          <w:rFonts w:ascii="Arial" w:hAnsi="Arial" w:cs="Arial"/>
          <w:b/>
          <w:color w:val="002060"/>
          <w:sz w:val="28"/>
        </w:rPr>
        <w:t xml:space="preserve"> и что им предлагают работодатели?</w:t>
      </w:r>
    </w:p>
    <w:p w14:paraId="3D1E6C74" w14:textId="03206568" w:rsidR="00F86718" w:rsidRPr="00D45B86" w:rsidRDefault="007B4DA2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Чита</w:t>
      </w:r>
      <w:r w:rsidR="0026481E" w:rsidRPr="00E554D7">
        <w:rPr>
          <w:rFonts w:ascii="Arial" w:hAnsi="Arial" w:cs="Arial"/>
          <w:b/>
        </w:rPr>
        <w:t xml:space="preserve">, </w:t>
      </w:r>
      <w:r w:rsidR="00BD4903">
        <w:rPr>
          <w:rFonts w:ascii="Arial" w:hAnsi="Arial" w:cs="Arial"/>
          <w:b/>
        </w:rPr>
        <w:t>23</w:t>
      </w:r>
      <w:r w:rsidR="00E554D7" w:rsidRPr="00E554D7">
        <w:rPr>
          <w:rFonts w:ascii="Arial" w:hAnsi="Arial" w:cs="Arial"/>
          <w:b/>
        </w:rPr>
        <w:t xml:space="preserve"> </w:t>
      </w:r>
      <w:r w:rsidR="007333B6">
        <w:rPr>
          <w:rFonts w:ascii="Arial" w:hAnsi="Arial" w:cs="Arial"/>
          <w:b/>
        </w:rPr>
        <w:t>августа</w:t>
      </w:r>
      <w:r w:rsidR="001D7EF2" w:rsidRPr="00E554D7">
        <w:rPr>
          <w:rFonts w:ascii="Arial" w:hAnsi="Arial" w:cs="Arial"/>
          <w:b/>
        </w:rPr>
        <w:t xml:space="preserve"> 202</w:t>
      </w:r>
      <w:r w:rsidR="00463E78" w:rsidRPr="00E554D7">
        <w:rPr>
          <w:rFonts w:ascii="Arial" w:hAnsi="Arial" w:cs="Arial"/>
          <w:b/>
        </w:rPr>
        <w:t>2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7435CE">
        <w:rPr>
          <w:rFonts w:ascii="Arial" w:hAnsi="Arial" w:cs="Arial"/>
          <w:i/>
        </w:rPr>
        <w:t>Эксперты</w:t>
      </w:r>
      <w:r w:rsidR="0043140A" w:rsidRPr="0043140A">
        <w:rPr>
          <w:rFonts w:ascii="Arial" w:hAnsi="Arial" w:cs="Arial"/>
          <w:i/>
        </w:rPr>
        <w:t xml:space="preserve"> hh.ru, крупнейшей российской платформы онлайн-рекрутинга, проанализировала </w:t>
      </w:r>
      <w:r w:rsidR="007435CE">
        <w:rPr>
          <w:rFonts w:ascii="Arial" w:hAnsi="Arial" w:cs="Arial"/>
          <w:i/>
        </w:rPr>
        <w:t xml:space="preserve">разницу между средними предлагаемыми и средними ожидаемыми заработными платами в вакансиях и резюме </w:t>
      </w:r>
      <w:r w:rsidR="00C50008">
        <w:rPr>
          <w:rFonts w:ascii="Arial" w:hAnsi="Arial" w:cs="Arial"/>
          <w:i/>
        </w:rPr>
        <w:t>Забайкальского</w:t>
      </w:r>
      <w:r w:rsidR="00940D21">
        <w:rPr>
          <w:rFonts w:ascii="Arial" w:hAnsi="Arial" w:cs="Arial"/>
          <w:i/>
        </w:rPr>
        <w:t xml:space="preserve"> края</w:t>
      </w:r>
      <w:r w:rsidR="0043140A" w:rsidRPr="0043140A">
        <w:rPr>
          <w:rFonts w:ascii="Arial" w:hAnsi="Arial" w:cs="Arial"/>
          <w:i/>
        </w:rPr>
        <w:t>.</w:t>
      </w:r>
      <w:r w:rsidR="007435CE">
        <w:rPr>
          <w:rFonts w:ascii="Arial" w:hAnsi="Arial" w:cs="Arial"/>
          <w:i/>
        </w:rPr>
        <w:t xml:space="preserve"> В среднем работодатели региона предлагают зарплату в </w:t>
      </w:r>
      <w:r w:rsidR="002F3368">
        <w:rPr>
          <w:rFonts w:ascii="Arial" w:hAnsi="Arial" w:cs="Arial"/>
          <w:i/>
        </w:rPr>
        <w:t>63 080</w:t>
      </w:r>
      <w:r w:rsidR="007E5321">
        <w:rPr>
          <w:rFonts w:ascii="Arial" w:hAnsi="Arial" w:cs="Arial"/>
          <w:i/>
        </w:rPr>
        <w:t xml:space="preserve"> </w:t>
      </w:r>
      <w:r w:rsidR="007435CE">
        <w:rPr>
          <w:rFonts w:ascii="Arial" w:hAnsi="Arial" w:cs="Arial"/>
          <w:i/>
        </w:rPr>
        <w:t xml:space="preserve">руб., что на </w:t>
      </w:r>
      <w:r w:rsidR="002F3368">
        <w:rPr>
          <w:rFonts w:ascii="Arial" w:hAnsi="Arial" w:cs="Arial"/>
          <w:i/>
        </w:rPr>
        <w:t>10 413</w:t>
      </w:r>
      <w:r w:rsidR="007435CE">
        <w:rPr>
          <w:rFonts w:ascii="Arial" w:hAnsi="Arial" w:cs="Arial"/>
          <w:i/>
        </w:rPr>
        <w:t xml:space="preserve"> руб</w:t>
      </w:r>
      <w:r w:rsidR="003335BB">
        <w:rPr>
          <w:rFonts w:ascii="Arial" w:hAnsi="Arial" w:cs="Arial"/>
          <w:i/>
        </w:rPr>
        <w:t>.</w:t>
      </w:r>
      <w:r w:rsidR="007435CE">
        <w:rPr>
          <w:rFonts w:ascii="Arial" w:hAnsi="Arial" w:cs="Arial"/>
          <w:i/>
        </w:rPr>
        <w:t xml:space="preserve"> больше, чем </w:t>
      </w:r>
      <w:r w:rsidR="003335BB">
        <w:rPr>
          <w:rFonts w:ascii="Arial" w:hAnsi="Arial" w:cs="Arial"/>
          <w:i/>
        </w:rPr>
        <w:t>ожидания соискателей</w:t>
      </w:r>
      <w:r w:rsidR="007435CE">
        <w:rPr>
          <w:rFonts w:ascii="Arial" w:hAnsi="Arial" w:cs="Arial"/>
          <w:i/>
        </w:rPr>
        <w:t xml:space="preserve">. </w:t>
      </w:r>
      <w:r w:rsidR="00C61295">
        <w:rPr>
          <w:rFonts w:ascii="Arial" w:hAnsi="Arial" w:cs="Arial"/>
          <w:i/>
        </w:rPr>
        <w:t xml:space="preserve"> </w:t>
      </w:r>
    </w:p>
    <w:p w14:paraId="0B66529A" w14:textId="7693CFC2" w:rsidR="003335BB" w:rsidRDefault="003335BB" w:rsidP="003335B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Наиболее сильный разрыв в пользу работодателей </w:t>
      </w:r>
      <w:r w:rsidR="00AB4FDD">
        <w:rPr>
          <w:rFonts w:ascii="Arial" w:hAnsi="Arial" w:cs="Arial"/>
        </w:rPr>
        <w:t xml:space="preserve">в </w:t>
      </w:r>
      <w:r w:rsidR="002F3368">
        <w:rPr>
          <w:rFonts w:ascii="Arial" w:hAnsi="Arial" w:cs="Arial"/>
        </w:rPr>
        <w:t>Забайкальском</w:t>
      </w:r>
      <w:r w:rsidR="00AB4FDD">
        <w:rPr>
          <w:rFonts w:ascii="Arial" w:hAnsi="Arial" w:cs="Arial"/>
        </w:rPr>
        <w:t xml:space="preserve"> крае </w:t>
      </w:r>
      <w:r>
        <w:rPr>
          <w:rFonts w:ascii="Arial" w:hAnsi="Arial" w:cs="Arial"/>
        </w:rPr>
        <w:t>зафиксирован в сфере</w:t>
      </w:r>
      <w:r w:rsidR="002F3368">
        <w:rPr>
          <w:rFonts w:ascii="Arial" w:hAnsi="Arial" w:cs="Arial"/>
        </w:rPr>
        <w:t xml:space="preserve"> </w:t>
      </w:r>
      <w:r w:rsidR="00A75801">
        <w:rPr>
          <w:rFonts w:ascii="Arial" w:hAnsi="Arial" w:cs="Arial"/>
        </w:rPr>
        <w:t>транс</w:t>
      </w:r>
      <w:r w:rsidR="00750536">
        <w:rPr>
          <w:rFonts w:ascii="Arial" w:hAnsi="Arial" w:cs="Arial"/>
        </w:rPr>
        <w:t>порта и логистики</w:t>
      </w:r>
      <w:r>
        <w:rPr>
          <w:rFonts w:ascii="Arial" w:hAnsi="Arial" w:cs="Arial"/>
        </w:rPr>
        <w:t xml:space="preserve">: соискатели здесь рассчитывают в среднем на </w:t>
      </w:r>
      <w:r w:rsidR="00750536">
        <w:rPr>
          <w:rFonts w:ascii="Arial" w:hAnsi="Arial" w:cs="Arial"/>
        </w:rPr>
        <w:t>61 652</w:t>
      </w:r>
      <w:r>
        <w:rPr>
          <w:rFonts w:ascii="Arial" w:hAnsi="Arial" w:cs="Arial"/>
        </w:rPr>
        <w:t xml:space="preserve"> руб., тогда как работодатели предлагают на </w:t>
      </w:r>
      <w:r w:rsidR="00750536">
        <w:rPr>
          <w:rFonts w:ascii="Arial" w:hAnsi="Arial" w:cs="Arial"/>
        </w:rPr>
        <w:t>15 447</w:t>
      </w:r>
      <w:r w:rsidR="00D9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 больше (</w:t>
      </w:r>
      <w:r w:rsidR="00750536">
        <w:rPr>
          <w:rFonts w:ascii="Arial" w:hAnsi="Arial" w:cs="Arial"/>
        </w:rPr>
        <w:t xml:space="preserve">77 099 </w:t>
      </w:r>
      <w:r>
        <w:rPr>
          <w:rFonts w:ascii="Arial" w:hAnsi="Arial" w:cs="Arial"/>
        </w:rPr>
        <w:t xml:space="preserve">руб.). </w:t>
      </w:r>
      <w:r w:rsidR="00D936AE">
        <w:rPr>
          <w:rFonts w:ascii="Arial" w:hAnsi="Arial" w:cs="Arial"/>
        </w:rPr>
        <w:t>Также сюда можно отнести сферу «</w:t>
      </w:r>
      <w:r w:rsidR="00750536">
        <w:rPr>
          <w:rFonts w:ascii="Arial" w:hAnsi="Arial" w:cs="Arial"/>
        </w:rPr>
        <w:t>Добыча сырья</w:t>
      </w:r>
      <w:r w:rsidR="00D936AE">
        <w:rPr>
          <w:rFonts w:ascii="Arial" w:hAnsi="Arial" w:cs="Arial"/>
        </w:rPr>
        <w:t xml:space="preserve">», где </w:t>
      </w:r>
      <w:r w:rsidR="000635DD">
        <w:rPr>
          <w:rFonts w:ascii="Arial" w:hAnsi="Arial" w:cs="Arial"/>
        </w:rPr>
        <w:t xml:space="preserve">зарплатные ожидания </w:t>
      </w:r>
      <w:r w:rsidR="007556C6">
        <w:rPr>
          <w:rFonts w:ascii="Arial" w:hAnsi="Arial" w:cs="Arial"/>
        </w:rPr>
        <w:t>(</w:t>
      </w:r>
      <w:r w:rsidR="00750536">
        <w:rPr>
          <w:rFonts w:ascii="Arial" w:hAnsi="Arial" w:cs="Arial"/>
        </w:rPr>
        <w:t>77 542</w:t>
      </w:r>
      <w:r w:rsidR="007556C6">
        <w:rPr>
          <w:rFonts w:ascii="Arial" w:hAnsi="Arial" w:cs="Arial"/>
        </w:rPr>
        <w:t xml:space="preserve"> руб.)</w:t>
      </w:r>
      <w:r w:rsidR="00540CD6">
        <w:rPr>
          <w:rFonts w:ascii="Arial" w:hAnsi="Arial" w:cs="Arial"/>
        </w:rPr>
        <w:t xml:space="preserve"> на</w:t>
      </w:r>
      <w:r w:rsidR="000635DD">
        <w:rPr>
          <w:rFonts w:ascii="Arial" w:hAnsi="Arial" w:cs="Arial"/>
        </w:rPr>
        <w:t xml:space="preserve"> </w:t>
      </w:r>
      <w:r w:rsidR="00750536">
        <w:rPr>
          <w:rFonts w:ascii="Arial" w:hAnsi="Arial" w:cs="Arial"/>
        </w:rPr>
        <w:t>15 092</w:t>
      </w:r>
      <w:r w:rsidR="00FE05B8">
        <w:rPr>
          <w:rFonts w:ascii="Arial" w:hAnsi="Arial" w:cs="Arial"/>
        </w:rPr>
        <w:t xml:space="preserve"> руб. ниже </w:t>
      </w:r>
      <w:r w:rsidR="007556C6">
        <w:rPr>
          <w:rFonts w:ascii="Arial" w:hAnsi="Arial" w:cs="Arial"/>
        </w:rPr>
        <w:t xml:space="preserve">среднего </w:t>
      </w:r>
      <w:r w:rsidR="00FE05B8">
        <w:rPr>
          <w:rFonts w:ascii="Arial" w:hAnsi="Arial" w:cs="Arial"/>
        </w:rPr>
        <w:t>предложени</w:t>
      </w:r>
      <w:r w:rsidR="007556C6">
        <w:rPr>
          <w:rFonts w:ascii="Arial" w:hAnsi="Arial" w:cs="Arial"/>
        </w:rPr>
        <w:t>я</w:t>
      </w:r>
      <w:r w:rsidR="00FE05B8">
        <w:rPr>
          <w:rFonts w:ascii="Arial" w:hAnsi="Arial" w:cs="Arial"/>
        </w:rPr>
        <w:t xml:space="preserve"> (</w:t>
      </w:r>
      <w:r w:rsidR="00DB1ADE">
        <w:rPr>
          <w:rFonts w:ascii="Arial" w:hAnsi="Arial" w:cs="Arial"/>
        </w:rPr>
        <w:t>92 634</w:t>
      </w:r>
      <w:r w:rsidR="00FE05B8">
        <w:rPr>
          <w:rFonts w:ascii="Arial" w:hAnsi="Arial" w:cs="Arial"/>
        </w:rPr>
        <w:t xml:space="preserve"> руб.)</w:t>
      </w:r>
      <w:r w:rsidR="007556C6">
        <w:rPr>
          <w:rFonts w:ascii="Arial" w:hAnsi="Arial" w:cs="Arial"/>
        </w:rPr>
        <w:t xml:space="preserve">. </w:t>
      </w:r>
      <w:r w:rsidR="00BA225D">
        <w:rPr>
          <w:rFonts w:ascii="Arial" w:hAnsi="Arial" w:cs="Arial"/>
        </w:rPr>
        <w:t xml:space="preserve">Ещё на </w:t>
      </w:r>
      <w:r w:rsidR="00DB1ADE">
        <w:rPr>
          <w:rFonts w:ascii="Arial" w:hAnsi="Arial" w:cs="Arial"/>
        </w:rPr>
        <w:t>13 227</w:t>
      </w:r>
      <w:r w:rsidR="00BA225D">
        <w:rPr>
          <w:rFonts w:ascii="Arial" w:hAnsi="Arial" w:cs="Arial"/>
        </w:rPr>
        <w:t xml:space="preserve"> руб. расходятся ожидания и предложения в с</w:t>
      </w:r>
      <w:r w:rsidR="009852A6">
        <w:rPr>
          <w:rFonts w:ascii="Arial" w:hAnsi="Arial" w:cs="Arial"/>
        </w:rPr>
        <w:t xml:space="preserve">фере </w:t>
      </w:r>
      <w:r w:rsidR="00DB1ADE">
        <w:rPr>
          <w:rFonts w:ascii="Arial" w:hAnsi="Arial" w:cs="Arial"/>
        </w:rPr>
        <w:t xml:space="preserve">туризма и </w:t>
      </w:r>
      <w:proofErr w:type="spellStart"/>
      <w:r w:rsidR="00DB1ADE">
        <w:rPr>
          <w:rFonts w:ascii="Arial" w:hAnsi="Arial" w:cs="Arial"/>
        </w:rPr>
        <w:t>хорека</w:t>
      </w:r>
      <w:proofErr w:type="spellEnd"/>
      <w:r w:rsidR="00E42D1E">
        <w:rPr>
          <w:rFonts w:ascii="Arial" w:hAnsi="Arial" w:cs="Arial"/>
        </w:rPr>
        <w:t xml:space="preserve"> (ожидания</w:t>
      </w:r>
      <w:r w:rsidR="00963A18">
        <w:rPr>
          <w:rFonts w:ascii="Arial" w:hAnsi="Arial" w:cs="Arial"/>
        </w:rPr>
        <w:t xml:space="preserve"> соискателей</w:t>
      </w:r>
      <w:r w:rsidR="00E42D1E">
        <w:rPr>
          <w:rFonts w:ascii="Arial" w:hAnsi="Arial" w:cs="Arial"/>
        </w:rPr>
        <w:t xml:space="preserve"> – </w:t>
      </w:r>
      <w:r w:rsidR="00DB1ADE">
        <w:rPr>
          <w:rFonts w:ascii="Arial" w:hAnsi="Arial" w:cs="Arial"/>
        </w:rPr>
        <w:t>53 893</w:t>
      </w:r>
      <w:r w:rsidR="00E42D1E">
        <w:rPr>
          <w:rFonts w:ascii="Arial" w:hAnsi="Arial" w:cs="Arial"/>
        </w:rPr>
        <w:t xml:space="preserve"> руб.</w:t>
      </w:r>
      <w:r w:rsidR="00963A18">
        <w:rPr>
          <w:rFonts w:ascii="Arial" w:hAnsi="Arial" w:cs="Arial"/>
        </w:rPr>
        <w:t xml:space="preserve">, предложение работодателей – </w:t>
      </w:r>
      <w:r w:rsidR="008D4A89">
        <w:rPr>
          <w:rFonts w:ascii="Arial" w:hAnsi="Arial" w:cs="Arial"/>
        </w:rPr>
        <w:t>67 120</w:t>
      </w:r>
      <w:r w:rsidR="00963A18">
        <w:rPr>
          <w:rFonts w:ascii="Arial" w:hAnsi="Arial" w:cs="Arial"/>
        </w:rPr>
        <w:t xml:space="preserve"> руб.)</w:t>
      </w:r>
      <w:r w:rsidR="009852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остальных случаях разрыв</w:t>
      </w:r>
      <w:r w:rsidRPr="0043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меньше. Так, в вакансиях </w:t>
      </w:r>
      <w:r w:rsidR="002D33D4">
        <w:rPr>
          <w:rFonts w:ascii="Arial" w:hAnsi="Arial" w:cs="Arial"/>
        </w:rPr>
        <w:t xml:space="preserve">для рабочего персонала </w:t>
      </w:r>
      <w:r>
        <w:rPr>
          <w:rFonts w:ascii="Arial" w:hAnsi="Arial" w:cs="Arial"/>
        </w:rPr>
        <w:t xml:space="preserve">средняя зарплата составляет </w:t>
      </w:r>
      <w:r w:rsidR="002D33D4">
        <w:rPr>
          <w:rFonts w:ascii="Arial" w:hAnsi="Arial" w:cs="Arial"/>
        </w:rPr>
        <w:t>72 255</w:t>
      </w:r>
      <w:r>
        <w:rPr>
          <w:rFonts w:ascii="Arial" w:hAnsi="Arial" w:cs="Arial"/>
        </w:rPr>
        <w:t xml:space="preserve"> руб., что превышает зарплаты из резюме на </w:t>
      </w:r>
      <w:r w:rsidR="00716FD1">
        <w:rPr>
          <w:rFonts w:ascii="Arial" w:hAnsi="Arial" w:cs="Arial"/>
        </w:rPr>
        <w:t>8 879</w:t>
      </w:r>
      <w:r>
        <w:rPr>
          <w:rFonts w:ascii="Arial" w:hAnsi="Arial" w:cs="Arial"/>
        </w:rPr>
        <w:t xml:space="preserve"> руб. В </w:t>
      </w:r>
      <w:r w:rsidR="00716FD1">
        <w:rPr>
          <w:rFonts w:ascii="Arial" w:hAnsi="Arial" w:cs="Arial"/>
        </w:rPr>
        <w:t>автомобильном бизнесе</w:t>
      </w:r>
      <w:r>
        <w:rPr>
          <w:rFonts w:ascii="Arial" w:hAnsi="Arial" w:cs="Arial"/>
        </w:rPr>
        <w:t xml:space="preserve"> средняя предлагаемая зарплата составляет </w:t>
      </w:r>
      <w:r w:rsidR="00716FD1">
        <w:rPr>
          <w:rFonts w:ascii="Arial" w:hAnsi="Arial" w:cs="Arial"/>
        </w:rPr>
        <w:t>73 408</w:t>
      </w:r>
      <w:r>
        <w:rPr>
          <w:rFonts w:ascii="Arial" w:hAnsi="Arial" w:cs="Arial"/>
        </w:rPr>
        <w:t xml:space="preserve"> руб., а средняя ожидаемая – </w:t>
      </w:r>
      <w:r w:rsidR="00A3406F">
        <w:rPr>
          <w:rFonts w:ascii="Arial" w:hAnsi="Arial" w:cs="Arial"/>
        </w:rPr>
        <w:t>65 000</w:t>
      </w:r>
      <w:r>
        <w:rPr>
          <w:rFonts w:ascii="Arial" w:hAnsi="Arial" w:cs="Arial"/>
        </w:rPr>
        <w:t xml:space="preserve"> руб., что </w:t>
      </w:r>
      <w:r w:rsidR="00274AFE">
        <w:rPr>
          <w:rFonts w:ascii="Arial" w:hAnsi="Arial" w:cs="Arial"/>
        </w:rPr>
        <w:t xml:space="preserve">ниже </w:t>
      </w:r>
      <w:r w:rsidR="00DE67F6">
        <w:rPr>
          <w:rFonts w:ascii="Arial" w:hAnsi="Arial" w:cs="Arial"/>
        </w:rPr>
        <w:t xml:space="preserve">предложения рынка </w:t>
      </w:r>
      <w:r>
        <w:rPr>
          <w:rFonts w:ascii="Arial" w:hAnsi="Arial" w:cs="Arial"/>
        </w:rPr>
        <w:t xml:space="preserve">на </w:t>
      </w:r>
      <w:r w:rsidR="00A3406F">
        <w:rPr>
          <w:rFonts w:ascii="Arial" w:hAnsi="Arial" w:cs="Arial"/>
        </w:rPr>
        <w:t>8 408</w:t>
      </w:r>
      <w:r>
        <w:rPr>
          <w:rFonts w:ascii="Arial" w:hAnsi="Arial" w:cs="Arial"/>
        </w:rPr>
        <w:t xml:space="preserve"> руб. </w:t>
      </w:r>
    </w:p>
    <w:p w14:paraId="7375432B" w14:textId="77777777" w:rsidR="003335BB" w:rsidRDefault="003335BB" w:rsidP="003335B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«Почему предлагаемые заплаты больше, чем указанные в резюме? У этого есть несколько причин. Во-первых, сказывается нехватка специалистов – и в погоне за ними компании стараются предлагать более привлекательные зарплаты (это часто касается ИТ-специалистов и консалтинга). Во-вторых, есть разница между требованиями работодателей и компетенциями соискателей. В частности, могут не совпадать опыт и конкретные навыки, а также узкие специализации. Кроме того, иногда речь может идти о довольно специфических и сложных условиях работы, например, о вахте – что тоже добавляет «стоимости» вакансии (это больше характерно для рабочих специальностей)», - поясняет Елизавета Илюшина, руководитель пресс-службы </w:t>
      </w:r>
      <w:r>
        <w:rPr>
          <w:rFonts w:ascii="Arial" w:hAnsi="Arial" w:cs="Arial"/>
          <w:lang w:val="en-US"/>
        </w:rPr>
        <w:t>hh</w:t>
      </w:r>
      <w:r w:rsidRPr="00192A6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 w:rsidRPr="00192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Дальний Восток. </w:t>
      </w:r>
    </w:p>
    <w:p w14:paraId="13E876D4" w14:textId="78D44C36" w:rsidR="00603B63" w:rsidRDefault="00DE67F6" w:rsidP="005634F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</w:t>
      </w:r>
      <w:r w:rsidR="00BA2550">
        <w:rPr>
          <w:rFonts w:ascii="Arial" w:hAnsi="Arial" w:cs="Arial"/>
        </w:rPr>
        <w:t>в некоторых профсферах</w:t>
      </w:r>
      <w:r w:rsidR="00662FA6">
        <w:rPr>
          <w:rFonts w:ascii="Arial" w:hAnsi="Arial" w:cs="Arial"/>
        </w:rPr>
        <w:t xml:space="preserve"> соискатели рассчитывают на зарплату выше, чем </w:t>
      </w:r>
      <w:r w:rsidR="008C1267">
        <w:rPr>
          <w:rFonts w:ascii="Arial" w:hAnsi="Arial" w:cs="Arial"/>
        </w:rPr>
        <w:t>предлагает</w:t>
      </w:r>
      <w:r w:rsidR="00662FA6">
        <w:rPr>
          <w:rFonts w:ascii="Arial" w:hAnsi="Arial" w:cs="Arial"/>
        </w:rPr>
        <w:t xml:space="preserve"> рын</w:t>
      </w:r>
      <w:r w:rsidR="008C1267">
        <w:rPr>
          <w:rFonts w:ascii="Arial" w:hAnsi="Arial" w:cs="Arial"/>
        </w:rPr>
        <w:t>ок</w:t>
      </w:r>
      <w:r w:rsidR="00662FA6">
        <w:rPr>
          <w:rFonts w:ascii="Arial" w:hAnsi="Arial" w:cs="Arial"/>
        </w:rPr>
        <w:t xml:space="preserve">. Так, </w:t>
      </w:r>
      <w:r w:rsidR="00BC6E86">
        <w:rPr>
          <w:rFonts w:ascii="Arial" w:hAnsi="Arial" w:cs="Arial"/>
        </w:rPr>
        <w:t xml:space="preserve">ожидания в сфере </w:t>
      </w:r>
      <w:r w:rsidR="00A3406F">
        <w:rPr>
          <w:rFonts w:ascii="Arial" w:hAnsi="Arial" w:cs="Arial"/>
        </w:rPr>
        <w:t>«Юристы»</w:t>
      </w:r>
      <w:r w:rsidR="00BC6E86">
        <w:rPr>
          <w:rFonts w:ascii="Arial" w:hAnsi="Arial" w:cs="Arial"/>
        </w:rPr>
        <w:t xml:space="preserve"> на </w:t>
      </w:r>
      <w:r w:rsidR="00A3406F">
        <w:rPr>
          <w:rFonts w:ascii="Arial" w:hAnsi="Arial" w:cs="Arial"/>
        </w:rPr>
        <w:t>19</w:t>
      </w:r>
      <w:r w:rsidR="00BE5BAD">
        <w:rPr>
          <w:rFonts w:ascii="Arial" w:hAnsi="Arial" w:cs="Arial"/>
        </w:rPr>
        <w:t xml:space="preserve"> 750</w:t>
      </w:r>
      <w:r w:rsidR="00BC6E86">
        <w:rPr>
          <w:rFonts w:ascii="Arial" w:hAnsi="Arial" w:cs="Arial"/>
        </w:rPr>
        <w:t xml:space="preserve"> руб. превышает</w:t>
      </w:r>
      <w:r w:rsidR="00662FA6">
        <w:rPr>
          <w:rFonts w:ascii="Arial" w:hAnsi="Arial" w:cs="Arial"/>
        </w:rPr>
        <w:t xml:space="preserve"> </w:t>
      </w:r>
      <w:r w:rsidR="008C1267">
        <w:rPr>
          <w:rFonts w:ascii="Arial" w:hAnsi="Arial" w:cs="Arial"/>
        </w:rPr>
        <w:t>средний уровень зарплаты</w:t>
      </w:r>
      <w:r w:rsidR="005B2551">
        <w:rPr>
          <w:rFonts w:ascii="Arial" w:hAnsi="Arial" w:cs="Arial"/>
        </w:rPr>
        <w:t xml:space="preserve"> (</w:t>
      </w:r>
      <w:r w:rsidR="00BE5BAD">
        <w:rPr>
          <w:rFonts w:ascii="Arial" w:hAnsi="Arial" w:cs="Arial"/>
        </w:rPr>
        <w:t>54 891</w:t>
      </w:r>
      <w:r w:rsidR="00F742FD">
        <w:rPr>
          <w:rFonts w:ascii="Arial" w:hAnsi="Arial" w:cs="Arial"/>
        </w:rPr>
        <w:t xml:space="preserve"> руб. – ожидания соискателей, </w:t>
      </w:r>
      <w:r w:rsidR="00BE5BAD">
        <w:rPr>
          <w:rFonts w:ascii="Arial" w:hAnsi="Arial" w:cs="Arial"/>
        </w:rPr>
        <w:t xml:space="preserve">35 141 </w:t>
      </w:r>
      <w:r w:rsidR="00F742FD">
        <w:rPr>
          <w:rFonts w:ascii="Arial" w:hAnsi="Arial" w:cs="Arial"/>
        </w:rPr>
        <w:t>руб. – предложение работодателей).</w:t>
      </w:r>
      <w:r w:rsidR="008C1267">
        <w:rPr>
          <w:rFonts w:ascii="Arial" w:hAnsi="Arial" w:cs="Arial"/>
        </w:rPr>
        <w:t xml:space="preserve"> </w:t>
      </w:r>
      <w:r w:rsidR="00BE5BAD">
        <w:rPr>
          <w:rFonts w:ascii="Arial" w:hAnsi="Arial" w:cs="Arial"/>
        </w:rPr>
        <w:t>Подобный р</w:t>
      </w:r>
      <w:r w:rsidR="00A146D6">
        <w:rPr>
          <w:rFonts w:ascii="Arial" w:hAnsi="Arial" w:cs="Arial"/>
        </w:rPr>
        <w:t xml:space="preserve">азрыв между ожиданиями и реальностью в </w:t>
      </w:r>
      <w:r w:rsidR="00BE5BAD">
        <w:rPr>
          <w:rFonts w:ascii="Arial" w:hAnsi="Arial" w:cs="Arial"/>
        </w:rPr>
        <w:t>19 643</w:t>
      </w:r>
      <w:r w:rsidR="00A146D6">
        <w:rPr>
          <w:rFonts w:ascii="Arial" w:hAnsi="Arial" w:cs="Arial"/>
        </w:rPr>
        <w:t xml:space="preserve"> руб</w:t>
      </w:r>
      <w:r w:rsidR="00D055E4">
        <w:rPr>
          <w:rFonts w:ascii="Arial" w:hAnsi="Arial" w:cs="Arial"/>
        </w:rPr>
        <w:t>. зафиксирован в профобласти «</w:t>
      </w:r>
      <w:r w:rsidR="00BE5BAD">
        <w:rPr>
          <w:rFonts w:ascii="Arial" w:hAnsi="Arial" w:cs="Arial"/>
        </w:rPr>
        <w:t>Искусство, раз</w:t>
      </w:r>
      <w:r w:rsidR="000A7BD3">
        <w:rPr>
          <w:rFonts w:ascii="Arial" w:hAnsi="Arial" w:cs="Arial"/>
        </w:rPr>
        <w:t>влечения, медиа</w:t>
      </w:r>
      <w:r w:rsidR="00D055E4">
        <w:rPr>
          <w:rFonts w:ascii="Arial" w:hAnsi="Arial" w:cs="Arial"/>
        </w:rPr>
        <w:t>»</w:t>
      </w:r>
      <w:r w:rsidR="004E13DB">
        <w:rPr>
          <w:rFonts w:ascii="Arial" w:hAnsi="Arial" w:cs="Arial"/>
        </w:rPr>
        <w:t xml:space="preserve"> (</w:t>
      </w:r>
      <w:r w:rsidR="000A7BD3">
        <w:rPr>
          <w:rFonts w:ascii="Arial" w:hAnsi="Arial" w:cs="Arial"/>
        </w:rPr>
        <w:t>52 500</w:t>
      </w:r>
      <w:r w:rsidR="004E13DB">
        <w:rPr>
          <w:rFonts w:ascii="Arial" w:hAnsi="Arial" w:cs="Arial"/>
        </w:rPr>
        <w:t xml:space="preserve"> руб. – ожидания соискателей, </w:t>
      </w:r>
      <w:r w:rsidR="000A7BD3">
        <w:rPr>
          <w:rFonts w:ascii="Arial" w:hAnsi="Arial" w:cs="Arial"/>
        </w:rPr>
        <w:t>32 857</w:t>
      </w:r>
      <w:r w:rsidR="00436EC4">
        <w:rPr>
          <w:rFonts w:ascii="Arial" w:hAnsi="Arial" w:cs="Arial"/>
        </w:rPr>
        <w:t xml:space="preserve"> руб. – предложение работодателей). </w:t>
      </w:r>
      <w:r w:rsidR="00803A80">
        <w:rPr>
          <w:rFonts w:ascii="Arial" w:hAnsi="Arial" w:cs="Arial"/>
        </w:rPr>
        <w:t>Соискатели из сферы «</w:t>
      </w:r>
      <w:r w:rsidR="000A7BD3">
        <w:rPr>
          <w:rFonts w:ascii="Arial" w:hAnsi="Arial" w:cs="Arial"/>
        </w:rPr>
        <w:t>Спорт, фитнес</w:t>
      </w:r>
      <w:r w:rsidR="009D0405">
        <w:rPr>
          <w:rFonts w:ascii="Arial" w:hAnsi="Arial" w:cs="Arial"/>
        </w:rPr>
        <w:t>, красота</w:t>
      </w:r>
      <w:r w:rsidR="00803A80">
        <w:rPr>
          <w:rFonts w:ascii="Arial" w:hAnsi="Arial" w:cs="Arial"/>
        </w:rPr>
        <w:t>»</w:t>
      </w:r>
      <w:r w:rsidR="005E24DB">
        <w:rPr>
          <w:rFonts w:ascii="Arial" w:hAnsi="Arial" w:cs="Arial"/>
        </w:rPr>
        <w:t xml:space="preserve"> </w:t>
      </w:r>
      <w:r w:rsidR="00627B63">
        <w:rPr>
          <w:rFonts w:ascii="Arial" w:hAnsi="Arial" w:cs="Arial"/>
        </w:rPr>
        <w:t xml:space="preserve">рассчитывают на зарплату </w:t>
      </w:r>
      <w:r w:rsidR="009D0405">
        <w:rPr>
          <w:rFonts w:ascii="Arial" w:hAnsi="Arial" w:cs="Arial"/>
        </w:rPr>
        <w:t>50 625</w:t>
      </w:r>
      <w:r w:rsidR="00627B63">
        <w:rPr>
          <w:rFonts w:ascii="Arial" w:hAnsi="Arial" w:cs="Arial"/>
        </w:rPr>
        <w:t xml:space="preserve"> руб.</w:t>
      </w:r>
      <w:r w:rsidR="00603B63">
        <w:rPr>
          <w:rFonts w:ascii="Arial" w:hAnsi="Arial" w:cs="Arial"/>
        </w:rPr>
        <w:t xml:space="preserve">, что на </w:t>
      </w:r>
      <w:r w:rsidR="009D0405">
        <w:rPr>
          <w:rFonts w:ascii="Arial" w:hAnsi="Arial" w:cs="Arial"/>
        </w:rPr>
        <w:t xml:space="preserve">12 939 </w:t>
      </w:r>
      <w:r w:rsidR="00603B63">
        <w:rPr>
          <w:rFonts w:ascii="Arial" w:hAnsi="Arial" w:cs="Arial"/>
        </w:rPr>
        <w:t>руб. больше средней зарплаты в</w:t>
      </w:r>
      <w:r w:rsidR="00F93BD5">
        <w:rPr>
          <w:rFonts w:ascii="Arial" w:hAnsi="Arial" w:cs="Arial"/>
        </w:rPr>
        <w:t xml:space="preserve"> профобласти (</w:t>
      </w:r>
      <w:r w:rsidR="009D0405">
        <w:rPr>
          <w:rFonts w:ascii="Arial" w:hAnsi="Arial" w:cs="Arial"/>
        </w:rPr>
        <w:t>37 786</w:t>
      </w:r>
      <w:r w:rsidR="00896716">
        <w:rPr>
          <w:rFonts w:ascii="Arial" w:hAnsi="Arial" w:cs="Arial"/>
        </w:rPr>
        <w:t xml:space="preserve"> руб.)</w:t>
      </w:r>
      <w:r w:rsidR="00F93BD5">
        <w:rPr>
          <w:rFonts w:ascii="Arial" w:hAnsi="Arial" w:cs="Arial"/>
        </w:rPr>
        <w:t>.</w:t>
      </w:r>
      <w:r w:rsidR="00896716">
        <w:rPr>
          <w:rFonts w:ascii="Arial" w:hAnsi="Arial" w:cs="Arial"/>
        </w:rPr>
        <w:t xml:space="preserve"> </w:t>
      </w:r>
      <w:r w:rsidR="00A131DB">
        <w:rPr>
          <w:rFonts w:ascii="Arial" w:hAnsi="Arial" w:cs="Arial"/>
        </w:rPr>
        <w:t xml:space="preserve">Ощутимый разрыв также заметен в </w:t>
      </w:r>
      <w:r w:rsidR="00A44D48">
        <w:rPr>
          <w:rFonts w:ascii="Arial" w:hAnsi="Arial" w:cs="Arial"/>
        </w:rPr>
        <w:t>сфере «</w:t>
      </w:r>
      <w:r w:rsidR="009D0405">
        <w:rPr>
          <w:rFonts w:ascii="Arial" w:hAnsi="Arial" w:cs="Arial"/>
        </w:rPr>
        <w:t>В</w:t>
      </w:r>
      <w:r w:rsidR="0067225E">
        <w:rPr>
          <w:rFonts w:ascii="Arial" w:hAnsi="Arial" w:cs="Arial"/>
        </w:rPr>
        <w:t>ы</w:t>
      </w:r>
      <w:r w:rsidR="009D0405">
        <w:rPr>
          <w:rFonts w:ascii="Arial" w:hAnsi="Arial" w:cs="Arial"/>
        </w:rPr>
        <w:t>сший менеджмент</w:t>
      </w:r>
      <w:r w:rsidR="00A44D48">
        <w:rPr>
          <w:rFonts w:ascii="Arial" w:hAnsi="Arial" w:cs="Arial"/>
        </w:rPr>
        <w:t>»</w:t>
      </w:r>
      <w:r w:rsidR="00D16A78">
        <w:rPr>
          <w:rFonts w:ascii="Arial" w:hAnsi="Arial" w:cs="Arial"/>
        </w:rPr>
        <w:t xml:space="preserve"> (разница </w:t>
      </w:r>
      <w:r w:rsidR="00A027C7">
        <w:rPr>
          <w:rFonts w:ascii="Arial" w:hAnsi="Arial" w:cs="Arial"/>
        </w:rPr>
        <w:t>между ожидаемой и предлагаемой зарплатой</w:t>
      </w:r>
      <w:r w:rsidR="000F05EA">
        <w:rPr>
          <w:rFonts w:ascii="Arial" w:hAnsi="Arial" w:cs="Arial"/>
        </w:rPr>
        <w:t xml:space="preserve"> – </w:t>
      </w:r>
      <w:r w:rsidR="0067225E">
        <w:rPr>
          <w:rFonts w:ascii="Arial" w:hAnsi="Arial" w:cs="Arial"/>
        </w:rPr>
        <w:t>12 696</w:t>
      </w:r>
      <w:r w:rsidR="000F05EA">
        <w:rPr>
          <w:rFonts w:ascii="Arial" w:hAnsi="Arial" w:cs="Arial"/>
        </w:rPr>
        <w:t xml:space="preserve"> </w:t>
      </w:r>
      <w:r w:rsidR="00A027C7">
        <w:rPr>
          <w:rFonts w:ascii="Arial" w:hAnsi="Arial" w:cs="Arial"/>
        </w:rPr>
        <w:t xml:space="preserve">руб.), </w:t>
      </w:r>
      <w:r w:rsidR="0076684E">
        <w:rPr>
          <w:rFonts w:ascii="Arial" w:hAnsi="Arial" w:cs="Arial"/>
        </w:rPr>
        <w:t>«</w:t>
      </w:r>
      <w:r w:rsidR="0067225E">
        <w:rPr>
          <w:rFonts w:ascii="Arial" w:hAnsi="Arial" w:cs="Arial"/>
        </w:rPr>
        <w:t xml:space="preserve">Маркетинг, реклама, </w:t>
      </w:r>
      <w:r w:rsidR="0067225E">
        <w:rPr>
          <w:rFonts w:ascii="Arial" w:hAnsi="Arial" w:cs="Arial"/>
          <w:lang w:val="en-US"/>
        </w:rPr>
        <w:t>PR</w:t>
      </w:r>
      <w:r w:rsidR="0076684E">
        <w:rPr>
          <w:rFonts w:ascii="Arial" w:hAnsi="Arial" w:cs="Arial"/>
        </w:rPr>
        <w:t>» (</w:t>
      </w:r>
      <w:r w:rsidR="0067225E" w:rsidRPr="0067225E">
        <w:rPr>
          <w:rFonts w:ascii="Arial" w:hAnsi="Arial" w:cs="Arial"/>
        </w:rPr>
        <w:t>10 586</w:t>
      </w:r>
      <w:r w:rsidR="0076684E">
        <w:rPr>
          <w:rFonts w:ascii="Arial" w:hAnsi="Arial" w:cs="Arial"/>
        </w:rPr>
        <w:t xml:space="preserve"> руб.)</w:t>
      </w:r>
      <w:r w:rsidR="000E6666">
        <w:rPr>
          <w:rFonts w:ascii="Arial" w:hAnsi="Arial" w:cs="Arial"/>
        </w:rPr>
        <w:t xml:space="preserve"> и </w:t>
      </w:r>
      <w:r w:rsidR="0076684E">
        <w:rPr>
          <w:rFonts w:ascii="Arial" w:hAnsi="Arial" w:cs="Arial"/>
        </w:rPr>
        <w:t>«</w:t>
      </w:r>
      <w:r w:rsidR="000D1ED8">
        <w:rPr>
          <w:rFonts w:ascii="Arial" w:hAnsi="Arial" w:cs="Arial"/>
        </w:rPr>
        <w:t>Закупки</w:t>
      </w:r>
      <w:r w:rsidR="0076684E">
        <w:rPr>
          <w:rFonts w:ascii="Arial" w:hAnsi="Arial" w:cs="Arial"/>
        </w:rPr>
        <w:t>» (</w:t>
      </w:r>
      <w:r w:rsidR="000D1ED8">
        <w:rPr>
          <w:rFonts w:ascii="Arial" w:hAnsi="Arial" w:cs="Arial"/>
        </w:rPr>
        <w:t>9 628</w:t>
      </w:r>
      <w:r w:rsidR="000E6666">
        <w:rPr>
          <w:rFonts w:ascii="Arial" w:hAnsi="Arial" w:cs="Arial"/>
        </w:rPr>
        <w:t xml:space="preserve"> руб.).</w:t>
      </w:r>
      <w:r w:rsidR="00D16A78">
        <w:rPr>
          <w:rFonts w:ascii="Arial" w:hAnsi="Arial" w:cs="Arial"/>
        </w:rPr>
        <w:t xml:space="preserve"> </w:t>
      </w:r>
    </w:p>
    <w:p w14:paraId="1BADA369" w14:textId="34E7FCF5" w:rsidR="002659D1" w:rsidRDefault="002659D1" w:rsidP="005634F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Добавим, что лидерами по уровню средних предлагаемых зарплат стали сферы «Добыча сырья» (</w:t>
      </w:r>
      <w:r w:rsidR="000D1ED8">
        <w:rPr>
          <w:rFonts w:ascii="Arial" w:hAnsi="Arial" w:cs="Arial"/>
        </w:rPr>
        <w:t>92 634</w:t>
      </w:r>
      <w:r>
        <w:rPr>
          <w:rFonts w:ascii="Arial" w:hAnsi="Arial" w:cs="Arial"/>
        </w:rPr>
        <w:t xml:space="preserve"> руб.)</w:t>
      </w:r>
      <w:r w:rsidR="008A4797">
        <w:rPr>
          <w:rFonts w:ascii="Arial" w:hAnsi="Arial" w:cs="Arial"/>
        </w:rPr>
        <w:t xml:space="preserve">, </w:t>
      </w:r>
      <w:r w:rsidR="00473350">
        <w:rPr>
          <w:rFonts w:ascii="Arial" w:hAnsi="Arial" w:cs="Arial"/>
        </w:rPr>
        <w:t>«</w:t>
      </w:r>
      <w:r w:rsidR="008A4797">
        <w:rPr>
          <w:rFonts w:ascii="Arial" w:hAnsi="Arial" w:cs="Arial"/>
        </w:rPr>
        <w:t>Транспорт, логистика</w:t>
      </w:r>
      <w:r w:rsidR="00473350">
        <w:rPr>
          <w:rFonts w:ascii="Arial" w:hAnsi="Arial" w:cs="Arial"/>
        </w:rPr>
        <w:t>» (</w:t>
      </w:r>
      <w:r w:rsidR="008A4797">
        <w:rPr>
          <w:rFonts w:ascii="Arial" w:hAnsi="Arial" w:cs="Arial"/>
        </w:rPr>
        <w:t>77 099</w:t>
      </w:r>
      <w:r w:rsidR="00473350">
        <w:rPr>
          <w:rFonts w:ascii="Arial" w:hAnsi="Arial" w:cs="Arial"/>
        </w:rPr>
        <w:t xml:space="preserve"> руб</w:t>
      </w:r>
      <w:r w:rsidR="003671E9">
        <w:rPr>
          <w:rFonts w:ascii="Arial" w:hAnsi="Arial" w:cs="Arial"/>
        </w:rPr>
        <w:t>.</w:t>
      </w:r>
      <w:r w:rsidR="00473350">
        <w:rPr>
          <w:rFonts w:ascii="Arial" w:hAnsi="Arial" w:cs="Arial"/>
        </w:rPr>
        <w:t>)</w:t>
      </w:r>
      <w:r w:rsidR="003E34C5">
        <w:rPr>
          <w:rFonts w:ascii="Arial" w:hAnsi="Arial" w:cs="Arial"/>
        </w:rPr>
        <w:t xml:space="preserve">, </w:t>
      </w:r>
      <w:r w:rsidR="00326E71">
        <w:rPr>
          <w:rFonts w:ascii="Arial" w:hAnsi="Arial" w:cs="Arial"/>
        </w:rPr>
        <w:t>«Строительство» (75 299 руб.)</w:t>
      </w:r>
      <w:r w:rsidR="003E34C5">
        <w:rPr>
          <w:rFonts w:ascii="Arial" w:hAnsi="Arial" w:cs="Arial"/>
        </w:rPr>
        <w:t>, «Автомобильный бизнес» (73 408 руб.)</w:t>
      </w:r>
      <w:r w:rsidR="00D956CC">
        <w:rPr>
          <w:rFonts w:ascii="Arial" w:hAnsi="Arial" w:cs="Arial"/>
        </w:rPr>
        <w:t xml:space="preserve"> и </w:t>
      </w:r>
      <w:r w:rsidR="003E34C5">
        <w:rPr>
          <w:rFonts w:ascii="Arial" w:hAnsi="Arial" w:cs="Arial"/>
        </w:rPr>
        <w:t>«Рабочий персонал» (</w:t>
      </w:r>
      <w:r w:rsidR="00D956CC">
        <w:rPr>
          <w:rFonts w:ascii="Arial" w:hAnsi="Arial" w:cs="Arial"/>
        </w:rPr>
        <w:t>72 255 руб.).</w:t>
      </w:r>
      <w:r>
        <w:rPr>
          <w:rFonts w:ascii="Arial" w:hAnsi="Arial" w:cs="Arial"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397"/>
        <w:gridCol w:w="2410"/>
        <w:gridCol w:w="2693"/>
        <w:gridCol w:w="1045"/>
      </w:tblGrid>
      <w:tr w:rsidR="00206144" w:rsidRPr="00A31CFC" w14:paraId="519204F2" w14:textId="77777777" w:rsidTr="00206144">
        <w:trPr>
          <w:trHeight w:val="6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52D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Профессиональная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FC1" w14:textId="17A8735B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Средняя предлагаемая зарплата, руб</w:t>
            </w:r>
            <w:r w:rsidR="002061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FA0" w14:textId="27295214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Средняя ожидаемая зарплата, руб</w:t>
            </w:r>
            <w:r w:rsidR="002061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607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Разница, руб.</w:t>
            </w:r>
          </w:p>
        </w:tc>
      </w:tr>
      <w:tr w:rsidR="00206144" w:rsidRPr="00A31CFC" w14:paraId="22E2F502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FEA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Банки, инвестиции, лизинг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3D6"/>
            <w:noWrap/>
            <w:vAlign w:val="bottom"/>
            <w:hideMark/>
          </w:tcPr>
          <w:p w14:paraId="1D07B25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65922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3F2"/>
            <w:noWrap/>
            <w:vAlign w:val="bottom"/>
            <w:hideMark/>
          </w:tcPr>
          <w:p w14:paraId="4B51A7BE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53610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2B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12312</w:t>
            </w:r>
          </w:p>
        </w:tc>
      </w:tr>
      <w:tr w:rsidR="00206144" w:rsidRPr="00A31CFC" w14:paraId="7451E18C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5FF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Рабочий персонал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0D3"/>
            <w:noWrap/>
            <w:vAlign w:val="bottom"/>
            <w:hideMark/>
          </w:tcPr>
          <w:p w14:paraId="1B98F14A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66551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D"/>
            <w:noWrap/>
            <w:vAlign w:val="bottom"/>
            <w:hideMark/>
          </w:tcPr>
          <w:p w14:paraId="556D5BDA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56347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E5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10204</w:t>
            </w:r>
          </w:p>
        </w:tc>
      </w:tr>
      <w:tr w:rsidR="00206144" w:rsidRPr="00A31CFC" w14:paraId="1B8A436B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C91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Маркетинг, реклама,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F6"/>
            <w:noWrap/>
            <w:vAlign w:val="bottom"/>
            <w:hideMark/>
          </w:tcPr>
          <w:p w14:paraId="23F11EF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59732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1E1"/>
            <w:noWrap/>
            <w:vAlign w:val="bottom"/>
            <w:hideMark/>
          </w:tcPr>
          <w:p w14:paraId="743D138F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49558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97F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10174</w:t>
            </w:r>
          </w:p>
        </w:tc>
      </w:tr>
      <w:tr w:rsidR="00206144" w:rsidRPr="00A31CFC" w14:paraId="26EBD4EC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107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8DB"/>
            <w:noWrap/>
            <w:vAlign w:val="bottom"/>
            <w:hideMark/>
          </w:tcPr>
          <w:p w14:paraId="681EF30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65039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8"/>
            <w:noWrap/>
            <w:vAlign w:val="bottom"/>
            <w:hideMark/>
          </w:tcPr>
          <w:p w14:paraId="065DA02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55076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E0D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9963</w:t>
            </w:r>
          </w:p>
        </w:tc>
      </w:tr>
      <w:tr w:rsidR="00206144" w:rsidRPr="00A31CFC" w14:paraId="2041BC45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04D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Добыча сырья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667F72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86384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80"/>
            <w:noWrap/>
            <w:vAlign w:val="bottom"/>
            <w:hideMark/>
          </w:tcPr>
          <w:p w14:paraId="0D814A1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78714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3BE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7670</w:t>
            </w:r>
          </w:p>
        </w:tc>
      </w:tr>
      <w:tr w:rsidR="00206144" w:rsidRPr="00A31CFC" w14:paraId="11C0966F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80B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Инсталляция и сервис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A1"/>
            <w:noWrap/>
            <w:vAlign w:val="bottom"/>
            <w:hideMark/>
          </w:tcPr>
          <w:p w14:paraId="7D9E619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76030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1B3"/>
            <w:noWrap/>
            <w:vAlign w:val="bottom"/>
            <w:hideMark/>
          </w:tcPr>
          <w:p w14:paraId="401264D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69829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87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6201</w:t>
            </w:r>
          </w:p>
        </w:tc>
      </w:tr>
      <w:tr w:rsidR="00206144" w:rsidRPr="00A31CFC" w14:paraId="6E84D835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BB6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CFE8"/>
            <w:noWrap/>
            <w:vAlign w:val="bottom"/>
            <w:hideMark/>
          </w:tcPr>
          <w:p w14:paraId="572EBF1C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51449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A1D1"/>
            <w:noWrap/>
            <w:vAlign w:val="bottom"/>
            <w:hideMark/>
          </w:tcPr>
          <w:p w14:paraId="376685A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45662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0B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5787</w:t>
            </w:r>
          </w:p>
        </w:tc>
      </w:tr>
      <w:tr w:rsidR="00206144" w:rsidRPr="00A31CFC" w14:paraId="02CAC60C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BF7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Продажи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7FC"/>
            <w:noWrap/>
            <w:vAlign w:val="bottom"/>
            <w:hideMark/>
          </w:tcPr>
          <w:p w14:paraId="0D40168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57326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4EB"/>
            <w:noWrap/>
            <w:vAlign w:val="bottom"/>
            <w:hideMark/>
          </w:tcPr>
          <w:p w14:paraId="6EAD265C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51809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827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5517</w:t>
            </w:r>
          </w:p>
        </w:tc>
      </w:tr>
      <w:tr w:rsidR="00206144" w:rsidRPr="00A31CFC" w14:paraId="051F9A34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E7A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Автомобильный бизнес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9BC"/>
            <w:noWrap/>
            <w:vAlign w:val="bottom"/>
            <w:hideMark/>
          </w:tcPr>
          <w:p w14:paraId="336136EE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70918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ACC"/>
            <w:noWrap/>
            <w:vAlign w:val="bottom"/>
            <w:hideMark/>
          </w:tcPr>
          <w:p w14:paraId="33851351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65493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F8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5425</w:t>
            </w:r>
          </w:p>
        </w:tc>
      </w:tr>
      <w:tr w:rsidR="00206144" w:rsidRPr="00A31CFC" w14:paraId="00B2A81B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68D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Туризм, гостиницы, рестораны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AEE"/>
            <w:noWrap/>
            <w:vAlign w:val="bottom"/>
            <w:hideMark/>
          </w:tcPr>
          <w:p w14:paraId="3B4A08C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53053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B2DA"/>
            <w:noWrap/>
            <w:vAlign w:val="bottom"/>
            <w:hideMark/>
          </w:tcPr>
          <w:p w14:paraId="223EFD01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47677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2DF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5376</w:t>
            </w:r>
          </w:p>
        </w:tc>
      </w:tr>
      <w:tr w:rsidR="00206144" w:rsidRPr="00A31CFC" w14:paraId="4C71A991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748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Искусство, развлечения, масс-медиа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C7E4"/>
            <w:noWrap/>
            <w:vAlign w:val="bottom"/>
            <w:hideMark/>
          </w:tcPr>
          <w:p w14:paraId="36D50D3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50300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A6D4"/>
            <w:noWrap/>
            <w:vAlign w:val="bottom"/>
            <w:hideMark/>
          </w:tcPr>
          <w:p w14:paraId="2667F5A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46281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43C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4019</w:t>
            </w:r>
          </w:p>
        </w:tc>
      </w:tr>
      <w:tr w:rsidR="00206144" w:rsidRPr="00A31CFC" w14:paraId="41DF548E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E9C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Информационные технологии, интернет, телеком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D6"/>
            <w:noWrap/>
            <w:vAlign w:val="bottom"/>
            <w:hideMark/>
          </w:tcPr>
          <w:p w14:paraId="1F6E85D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65860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DE0"/>
            <w:noWrap/>
            <w:vAlign w:val="bottom"/>
            <w:hideMark/>
          </w:tcPr>
          <w:p w14:paraId="6E110A1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8F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3833</w:t>
            </w:r>
          </w:p>
        </w:tc>
      </w:tr>
      <w:tr w:rsidR="00206144" w:rsidRPr="00A31CFC" w14:paraId="3B46DA75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9D9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Транспорт, логистика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9EC"/>
            <w:noWrap/>
            <w:vAlign w:val="bottom"/>
            <w:hideMark/>
          </w:tcPr>
          <w:p w14:paraId="4D6FB0A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61634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noWrap/>
            <w:vAlign w:val="bottom"/>
            <w:hideMark/>
          </w:tcPr>
          <w:p w14:paraId="50D85001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59097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AB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2537</w:t>
            </w:r>
          </w:p>
        </w:tc>
      </w:tr>
      <w:tr w:rsidR="00206144" w:rsidRPr="00A31CFC" w14:paraId="1D10D2D2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266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Строительство, недвижимость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EB0"/>
            <w:noWrap/>
            <w:vAlign w:val="bottom"/>
            <w:hideMark/>
          </w:tcPr>
          <w:p w14:paraId="76F8090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73170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BAD"/>
            <w:noWrap/>
            <w:vAlign w:val="bottom"/>
            <w:hideMark/>
          </w:tcPr>
          <w:p w14:paraId="247E3CD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70819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C2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2351</w:t>
            </w:r>
          </w:p>
        </w:tc>
      </w:tr>
      <w:tr w:rsidR="00206144" w:rsidRPr="00A31CFC" w14:paraId="61E2DF62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8CC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Домашний персонал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8D5"/>
            <w:noWrap/>
            <w:vAlign w:val="bottom"/>
            <w:hideMark/>
          </w:tcPr>
          <w:p w14:paraId="76B0D106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45799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9CCF"/>
            <w:noWrap/>
            <w:vAlign w:val="bottom"/>
            <w:hideMark/>
          </w:tcPr>
          <w:p w14:paraId="784FC7FD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C0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</w:tr>
      <w:tr w:rsidR="00206144" w:rsidRPr="00A31CFC" w14:paraId="6FE41944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774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Производство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9CB"/>
            <w:noWrap/>
            <w:vAlign w:val="bottom"/>
            <w:hideMark/>
          </w:tcPr>
          <w:p w14:paraId="46DF29B6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67954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ABD"/>
            <w:noWrap/>
            <w:vAlign w:val="bottom"/>
            <w:hideMark/>
          </w:tcPr>
          <w:p w14:paraId="7A500C8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68168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F9D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-214</w:t>
            </w:r>
          </w:p>
        </w:tc>
      </w:tr>
      <w:tr w:rsidR="00206144" w:rsidRPr="00A31CFC" w14:paraId="3B0AD44A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0D0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Наука,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A852FD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41388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288775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42763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53B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-1375</w:t>
            </w:r>
          </w:p>
        </w:tc>
      </w:tr>
      <w:tr w:rsidR="00206144" w:rsidRPr="00A31CFC" w14:paraId="3EBDE6B4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E77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Медицина, фармацевтика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AFC"/>
            <w:noWrap/>
            <w:vAlign w:val="bottom"/>
            <w:hideMark/>
          </w:tcPr>
          <w:p w14:paraId="07F4DE1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58524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E7"/>
            <w:noWrap/>
            <w:vAlign w:val="bottom"/>
            <w:hideMark/>
          </w:tcPr>
          <w:p w14:paraId="57F80CEA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60843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459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-2319</w:t>
            </w:r>
          </w:p>
        </w:tc>
      </w:tr>
      <w:tr w:rsidR="00206144" w:rsidRPr="00A31CFC" w14:paraId="47C0408D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A1D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Спортивные клубы, фитнес, салоны красоты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ABD6"/>
            <w:noWrap/>
            <w:vAlign w:val="bottom"/>
            <w:hideMark/>
          </w:tcPr>
          <w:p w14:paraId="70B5D26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46288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BBDE"/>
            <w:noWrap/>
            <w:vAlign w:val="bottom"/>
            <w:hideMark/>
          </w:tcPr>
          <w:p w14:paraId="0A552797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48790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6A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-2502</w:t>
            </w:r>
          </w:p>
        </w:tc>
      </w:tr>
      <w:tr w:rsidR="00206144" w:rsidRPr="00A31CFC" w14:paraId="7AD4245D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C72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Страхование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BADE"/>
            <w:noWrap/>
            <w:vAlign w:val="bottom"/>
            <w:hideMark/>
          </w:tcPr>
          <w:p w14:paraId="0976887C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48500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9ED"/>
            <w:noWrap/>
            <w:vAlign w:val="bottom"/>
            <w:hideMark/>
          </w:tcPr>
          <w:p w14:paraId="235EB312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52428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91F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-3928</w:t>
            </w:r>
          </w:p>
        </w:tc>
      </w:tr>
      <w:tr w:rsidR="00206144" w:rsidRPr="00A31CFC" w14:paraId="2213783D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51D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персоналом, тренинги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8ED"/>
            <w:noWrap/>
            <w:vAlign w:val="bottom"/>
            <w:hideMark/>
          </w:tcPr>
          <w:p w14:paraId="5EC507B8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52757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BFE"/>
            <w:noWrap/>
            <w:vAlign w:val="bottom"/>
            <w:hideMark/>
          </w:tcPr>
          <w:p w14:paraId="47C6040C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56893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0E9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-4136</w:t>
            </w:r>
          </w:p>
        </w:tc>
      </w:tr>
      <w:tr w:rsidR="00206144" w:rsidRPr="00A31CFC" w14:paraId="1436F414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B79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Высший менеджмент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9F"/>
            <w:noWrap/>
            <w:vAlign w:val="bottom"/>
            <w:hideMark/>
          </w:tcPr>
          <w:p w14:paraId="5AA5BD74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76447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361E59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82208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1D1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-5761</w:t>
            </w:r>
          </w:p>
        </w:tc>
      </w:tr>
      <w:tr w:rsidR="00206144" w:rsidRPr="00A31CFC" w14:paraId="063FA9C1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E34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Бухгалтерия, управленческий учет, финансы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C5E3"/>
            <w:noWrap/>
            <w:vAlign w:val="bottom"/>
            <w:hideMark/>
          </w:tcPr>
          <w:p w14:paraId="404AD77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C"/>
            <w:noWrap/>
            <w:vAlign w:val="bottom"/>
            <w:hideMark/>
          </w:tcPr>
          <w:p w14:paraId="1237C685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55909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633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-5808</w:t>
            </w:r>
          </w:p>
        </w:tc>
      </w:tr>
      <w:tr w:rsidR="00206144" w:rsidRPr="00A31CFC" w14:paraId="125BC475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FF92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Юристы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7F4"/>
            <w:noWrap/>
            <w:vAlign w:val="bottom"/>
            <w:hideMark/>
          </w:tcPr>
          <w:p w14:paraId="24DC5AB1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54946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2"/>
            <w:noWrap/>
            <w:vAlign w:val="bottom"/>
            <w:hideMark/>
          </w:tcPr>
          <w:p w14:paraId="348FF9F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61652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4A86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-6706</w:t>
            </w:r>
          </w:p>
        </w:tc>
      </w:tr>
      <w:tr w:rsidR="00206144" w:rsidRPr="00A31CFC" w14:paraId="40939859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4CF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8FD"/>
            <w:noWrap/>
            <w:vAlign w:val="bottom"/>
            <w:hideMark/>
          </w:tcPr>
          <w:p w14:paraId="5ACFDDE7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57364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7C9"/>
            <w:noWrap/>
            <w:vAlign w:val="bottom"/>
            <w:hideMark/>
          </w:tcPr>
          <w:p w14:paraId="7380C58D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65970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BDF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-8606</w:t>
            </w:r>
          </w:p>
        </w:tc>
      </w:tr>
      <w:tr w:rsidR="00206144" w:rsidRPr="00A31CFC" w14:paraId="44FA061A" w14:textId="77777777" w:rsidTr="00206144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C1B" w14:textId="77777777" w:rsidR="00A31CFC" w:rsidRPr="00A31CFC" w:rsidRDefault="00A31CFC" w:rsidP="00A31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Государственная служба, некоммерческие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ACD7"/>
            <w:noWrap/>
            <w:vAlign w:val="bottom"/>
            <w:hideMark/>
          </w:tcPr>
          <w:p w14:paraId="6802667A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46429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CDE"/>
            <w:noWrap/>
            <w:vAlign w:val="bottom"/>
            <w:hideMark/>
          </w:tcPr>
          <w:p w14:paraId="3F223B19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62357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3B0" w14:textId="77777777" w:rsidR="00A31CFC" w:rsidRPr="00A31CFC" w:rsidRDefault="00A31CFC" w:rsidP="00206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CFC">
              <w:rPr>
                <w:rFonts w:ascii="Calibri" w:eastAsia="Times New Roman" w:hAnsi="Calibri" w:cs="Calibri"/>
                <w:color w:val="000000"/>
                <w:lang w:eastAsia="ru-RU"/>
              </w:rPr>
              <w:t>-15928</w:t>
            </w:r>
          </w:p>
        </w:tc>
      </w:tr>
    </w:tbl>
    <w:p w14:paraId="68EFBD66" w14:textId="77777777" w:rsidR="002659D1" w:rsidRPr="00192A68" w:rsidRDefault="002659D1" w:rsidP="005634F6">
      <w:pPr>
        <w:spacing w:after="200" w:line="276" w:lineRule="auto"/>
        <w:jc w:val="both"/>
        <w:rPr>
          <w:rFonts w:ascii="Arial" w:hAnsi="Arial" w:cs="Arial"/>
        </w:rPr>
      </w:pPr>
    </w:p>
    <w:p w14:paraId="139CC3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FFE45B4" w14:textId="77777777" w:rsidR="00454B2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C61295">
        <w:rPr>
          <w:rFonts w:ascii="Arial" w:hAnsi="Arial" w:cs="Arial"/>
          <w:b/>
          <w:sz w:val="16"/>
        </w:rPr>
        <w:t>HeadHunter (hh.ru)</w:t>
      </w:r>
      <w:r w:rsidRPr="00926CE8">
        <w:rPr>
          <w:rFonts w:ascii="Arial" w:hAnsi="Arial" w:cs="Arial"/>
          <w:sz w:val="16"/>
        </w:rPr>
        <w:t xml:space="preserve"> — </w:t>
      </w:r>
      <w:r w:rsidR="00C25C1D" w:rsidRPr="00926CE8">
        <w:rPr>
          <w:rFonts w:ascii="Arial" w:hAnsi="Arial" w:cs="Arial"/>
          <w:sz w:val="16"/>
        </w:rPr>
        <w:t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454B28" w:rsidSect="00FA36EA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6831" w14:textId="77777777" w:rsidR="00550919" w:rsidRDefault="00550919" w:rsidP="009E382E">
      <w:pPr>
        <w:spacing w:after="0" w:line="240" w:lineRule="auto"/>
      </w:pPr>
      <w:r>
        <w:separator/>
      </w:r>
    </w:p>
  </w:endnote>
  <w:endnote w:type="continuationSeparator" w:id="0">
    <w:p w14:paraId="31CEAC9E" w14:textId="77777777" w:rsidR="00550919" w:rsidRDefault="00550919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F8F9" w14:textId="77777777" w:rsidR="00550919" w:rsidRDefault="00550919" w:rsidP="009E382E">
      <w:pPr>
        <w:spacing w:after="0" w:line="240" w:lineRule="auto"/>
      </w:pPr>
      <w:r>
        <w:separator/>
      </w:r>
    </w:p>
  </w:footnote>
  <w:footnote w:type="continuationSeparator" w:id="0">
    <w:p w14:paraId="0AFD844B" w14:textId="77777777" w:rsidR="00550919" w:rsidRDefault="00550919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EA94" w14:textId="61D2F0FA" w:rsidR="00833B40" w:rsidRDefault="00FF2235" w:rsidP="00FF2235">
    <w:pPr>
      <w:jc w:val="right"/>
    </w:pPr>
    <w:r>
      <w:rPr>
        <w:noProof/>
        <w:lang w:eastAsia="ru-RU"/>
      </w:rPr>
      <w:drawing>
        <wp:inline distT="0" distB="0" distL="0" distR="0" wp14:anchorId="7473963C" wp14:editId="18C61523">
          <wp:extent cx="2710911" cy="864561"/>
          <wp:effectExtent l="0" t="0" r="0" b="0"/>
          <wp:docPr id="1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408" cy="8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B40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ED82C" wp14:editId="446F13E4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DD3C0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833B40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D16A666" wp14:editId="58FA50F9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7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2B011" w14:textId="77777777" w:rsidR="00833B40" w:rsidRDefault="00833B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578A2"/>
    <w:rsid w:val="000635DD"/>
    <w:rsid w:val="000638A0"/>
    <w:rsid w:val="00095355"/>
    <w:rsid w:val="000A7BD3"/>
    <w:rsid w:val="000B3D3F"/>
    <w:rsid w:val="000B7F17"/>
    <w:rsid w:val="000C03E2"/>
    <w:rsid w:val="000C04EE"/>
    <w:rsid w:val="000D1ED8"/>
    <w:rsid w:val="000E0A77"/>
    <w:rsid w:val="000E6666"/>
    <w:rsid w:val="000F05EA"/>
    <w:rsid w:val="00104E51"/>
    <w:rsid w:val="00112973"/>
    <w:rsid w:val="001330B6"/>
    <w:rsid w:val="0013626C"/>
    <w:rsid w:val="001667F5"/>
    <w:rsid w:val="00185F63"/>
    <w:rsid w:val="00192A68"/>
    <w:rsid w:val="001A27A4"/>
    <w:rsid w:val="001C4B40"/>
    <w:rsid w:val="001D76BA"/>
    <w:rsid w:val="001D7EF2"/>
    <w:rsid w:val="001F41C8"/>
    <w:rsid w:val="001F7CEA"/>
    <w:rsid w:val="002029D8"/>
    <w:rsid w:val="00206144"/>
    <w:rsid w:val="0026481E"/>
    <w:rsid w:val="002649AF"/>
    <w:rsid w:val="002659D1"/>
    <w:rsid w:val="00273F91"/>
    <w:rsid w:val="00274AFE"/>
    <w:rsid w:val="002B4649"/>
    <w:rsid w:val="002D33D4"/>
    <w:rsid w:val="002D5B17"/>
    <w:rsid w:val="002F3368"/>
    <w:rsid w:val="00302A88"/>
    <w:rsid w:val="00306A6F"/>
    <w:rsid w:val="00326E71"/>
    <w:rsid w:val="00331086"/>
    <w:rsid w:val="003335BB"/>
    <w:rsid w:val="003341BF"/>
    <w:rsid w:val="00340785"/>
    <w:rsid w:val="00351111"/>
    <w:rsid w:val="00355B15"/>
    <w:rsid w:val="003671E9"/>
    <w:rsid w:val="00372037"/>
    <w:rsid w:val="00384884"/>
    <w:rsid w:val="003929E0"/>
    <w:rsid w:val="003B06A3"/>
    <w:rsid w:val="003B2E3A"/>
    <w:rsid w:val="003C2BC9"/>
    <w:rsid w:val="003C689A"/>
    <w:rsid w:val="003D3B2E"/>
    <w:rsid w:val="003D71C4"/>
    <w:rsid w:val="003E09EF"/>
    <w:rsid w:val="003E34C5"/>
    <w:rsid w:val="003E3B52"/>
    <w:rsid w:val="003F000D"/>
    <w:rsid w:val="004052F5"/>
    <w:rsid w:val="00410AEC"/>
    <w:rsid w:val="00412DAC"/>
    <w:rsid w:val="00421ECA"/>
    <w:rsid w:val="0043140A"/>
    <w:rsid w:val="00435434"/>
    <w:rsid w:val="00436EC4"/>
    <w:rsid w:val="00441DFE"/>
    <w:rsid w:val="00450CB7"/>
    <w:rsid w:val="00454B28"/>
    <w:rsid w:val="00460C58"/>
    <w:rsid w:val="00462BC8"/>
    <w:rsid w:val="00463E78"/>
    <w:rsid w:val="00464B6C"/>
    <w:rsid w:val="00473350"/>
    <w:rsid w:val="0048091C"/>
    <w:rsid w:val="004A4CC5"/>
    <w:rsid w:val="004B5250"/>
    <w:rsid w:val="004E13DB"/>
    <w:rsid w:val="004E5F69"/>
    <w:rsid w:val="005001CC"/>
    <w:rsid w:val="00502F57"/>
    <w:rsid w:val="005068EF"/>
    <w:rsid w:val="00540CD6"/>
    <w:rsid w:val="00542B5B"/>
    <w:rsid w:val="00550919"/>
    <w:rsid w:val="0055453D"/>
    <w:rsid w:val="005634F6"/>
    <w:rsid w:val="00593B5A"/>
    <w:rsid w:val="005A09C8"/>
    <w:rsid w:val="005A2D3A"/>
    <w:rsid w:val="005A646A"/>
    <w:rsid w:val="005B2551"/>
    <w:rsid w:val="005C3A43"/>
    <w:rsid w:val="005C52C8"/>
    <w:rsid w:val="005D2037"/>
    <w:rsid w:val="005E24DB"/>
    <w:rsid w:val="005E67FB"/>
    <w:rsid w:val="005F04D2"/>
    <w:rsid w:val="005F0F37"/>
    <w:rsid w:val="005F1AA2"/>
    <w:rsid w:val="00600413"/>
    <w:rsid w:val="00603B63"/>
    <w:rsid w:val="006120B4"/>
    <w:rsid w:val="00614F0F"/>
    <w:rsid w:val="00616589"/>
    <w:rsid w:val="00620EA9"/>
    <w:rsid w:val="00627B63"/>
    <w:rsid w:val="00631B85"/>
    <w:rsid w:val="00652325"/>
    <w:rsid w:val="00657254"/>
    <w:rsid w:val="00662FA6"/>
    <w:rsid w:val="00667A2A"/>
    <w:rsid w:val="0067225E"/>
    <w:rsid w:val="00680938"/>
    <w:rsid w:val="00680E74"/>
    <w:rsid w:val="00683EEC"/>
    <w:rsid w:val="006905C8"/>
    <w:rsid w:val="00690988"/>
    <w:rsid w:val="00696F90"/>
    <w:rsid w:val="006A3132"/>
    <w:rsid w:val="006B0E5F"/>
    <w:rsid w:val="006C7567"/>
    <w:rsid w:val="006D526F"/>
    <w:rsid w:val="006E1732"/>
    <w:rsid w:val="006E4ACF"/>
    <w:rsid w:val="006F28FC"/>
    <w:rsid w:val="006F60F1"/>
    <w:rsid w:val="007075EE"/>
    <w:rsid w:val="007079BB"/>
    <w:rsid w:val="00716FD1"/>
    <w:rsid w:val="00721BB8"/>
    <w:rsid w:val="00732885"/>
    <w:rsid w:val="00732F5D"/>
    <w:rsid w:val="007333B6"/>
    <w:rsid w:val="007435CE"/>
    <w:rsid w:val="00750536"/>
    <w:rsid w:val="00754F58"/>
    <w:rsid w:val="007556C6"/>
    <w:rsid w:val="00756B25"/>
    <w:rsid w:val="00760DD0"/>
    <w:rsid w:val="0076684E"/>
    <w:rsid w:val="00775AE5"/>
    <w:rsid w:val="00780532"/>
    <w:rsid w:val="00783DB2"/>
    <w:rsid w:val="007908EC"/>
    <w:rsid w:val="007936E1"/>
    <w:rsid w:val="007969E6"/>
    <w:rsid w:val="007977F8"/>
    <w:rsid w:val="007B4DA2"/>
    <w:rsid w:val="007D666A"/>
    <w:rsid w:val="007E5321"/>
    <w:rsid w:val="007E6E56"/>
    <w:rsid w:val="007F26E2"/>
    <w:rsid w:val="007F5382"/>
    <w:rsid w:val="007F5C43"/>
    <w:rsid w:val="007F68C9"/>
    <w:rsid w:val="008011B6"/>
    <w:rsid w:val="00803236"/>
    <w:rsid w:val="008038F3"/>
    <w:rsid w:val="00803A80"/>
    <w:rsid w:val="00803B1C"/>
    <w:rsid w:val="00815587"/>
    <w:rsid w:val="00823763"/>
    <w:rsid w:val="0082653B"/>
    <w:rsid w:val="00833B40"/>
    <w:rsid w:val="0084276D"/>
    <w:rsid w:val="00852A2C"/>
    <w:rsid w:val="00852F56"/>
    <w:rsid w:val="008605E7"/>
    <w:rsid w:val="00860E0C"/>
    <w:rsid w:val="00866783"/>
    <w:rsid w:val="0087057F"/>
    <w:rsid w:val="00882251"/>
    <w:rsid w:val="00896716"/>
    <w:rsid w:val="008A4797"/>
    <w:rsid w:val="008A5BC2"/>
    <w:rsid w:val="008C1267"/>
    <w:rsid w:val="008C76A8"/>
    <w:rsid w:val="008D0730"/>
    <w:rsid w:val="008D26C9"/>
    <w:rsid w:val="008D4779"/>
    <w:rsid w:val="008D4A89"/>
    <w:rsid w:val="008F2A23"/>
    <w:rsid w:val="008F6DC8"/>
    <w:rsid w:val="0090466B"/>
    <w:rsid w:val="00904BB1"/>
    <w:rsid w:val="00923786"/>
    <w:rsid w:val="00926CE8"/>
    <w:rsid w:val="00940D21"/>
    <w:rsid w:val="0095571C"/>
    <w:rsid w:val="00963A18"/>
    <w:rsid w:val="009710F2"/>
    <w:rsid w:val="0097111E"/>
    <w:rsid w:val="00980958"/>
    <w:rsid w:val="009838F8"/>
    <w:rsid w:val="009852A6"/>
    <w:rsid w:val="009859D9"/>
    <w:rsid w:val="009901EC"/>
    <w:rsid w:val="00990F2A"/>
    <w:rsid w:val="00991399"/>
    <w:rsid w:val="00992086"/>
    <w:rsid w:val="009A36AB"/>
    <w:rsid w:val="009C5D41"/>
    <w:rsid w:val="009D0363"/>
    <w:rsid w:val="009D0405"/>
    <w:rsid w:val="009D1F20"/>
    <w:rsid w:val="009E1D8B"/>
    <w:rsid w:val="009E382E"/>
    <w:rsid w:val="009F56A4"/>
    <w:rsid w:val="00A00BB8"/>
    <w:rsid w:val="00A027C7"/>
    <w:rsid w:val="00A07C78"/>
    <w:rsid w:val="00A120E6"/>
    <w:rsid w:val="00A1267D"/>
    <w:rsid w:val="00A131DB"/>
    <w:rsid w:val="00A146D6"/>
    <w:rsid w:val="00A30472"/>
    <w:rsid w:val="00A31CFC"/>
    <w:rsid w:val="00A3406F"/>
    <w:rsid w:val="00A44D48"/>
    <w:rsid w:val="00A4702A"/>
    <w:rsid w:val="00A609BA"/>
    <w:rsid w:val="00A733F1"/>
    <w:rsid w:val="00A73E38"/>
    <w:rsid w:val="00A75801"/>
    <w:rsid w:val="00A84514"/>
    <w:rsid w:val="00AA64A4"/>
    <w:rsid w:val="00AB4FDD"/>
    <w:rsid w:val="00AC0810"/>
    <w:rsid w:val="00AC2E5B"/>
    <w:rsid w:val="00AC541B"/>
    <w:rsid w:val="00AD160C"/>
    <w:rsid w:val="00AD50C1"/>
    <w:rsid w:val="00AE657B"/>
    <w:rsid w:val="00AE70DE"/>
    <w:rsid w:val="00AF4667"/>
    <w:rsid w:val="00B03A89"/>
    <w:rsid w:val="00B042C5"/>
    <w:rsid w:val="00B06790"/>
    <w:rsid w:val="00B343D1"/>
    <w:rsid w:val="00B35E9C"/>
    <w:rsid w:val="00B44B61"/>
    <w:rsid w:val="00B50CD0"/>
    <w:rsid w:val="00B662D7"/>
    <w:rsid w:val="00B869F8"/>
    <w:rsid w:val="00BA225D"/>
    <w:rsid w:val="00BA2550"/>
    <w:rsid w:val="00BC6E86"/>
    <w:rsid w:val="00BD4724"/>
    <w:rsid w:val="00BD4903"/>
    <w:rsid w:val="00BE5BAD"/>
    <w:rsid w:val="00BE69BB"/>
    <w:rsid w:val="00BE7FDC"/>
    <w:rsid w:val="00C25C1D"/>
    <w:rsid w:val="00C26A39"/>
    <w:rsid w:val="00C35CBF"/>
    <w:rsid w:val="00C368AB"/>
    <w:rsid w:val="00C50008"/>
    <w:rsid w:val="00C51FFD"/>
    <w:rsid w:val="00C61295"/>
    <w:rsid w:val="00C612E7"/>
    <w:rsid w:val="00C62B81"/>
    <w:rsid w:val="00CA1143"/>
    <w:rsid w:val="00CB6D5E"/>
    <w:rsid w:val="00CC38CF"/>
    <w:rsid w:val="00CE4583"/>
    <w:rsid w:val="00CF6104"/>
    <w:rsid w:val="00D01309"/>
    <w:rsid w:val="00D055E4"/>
    <w:rsid w:val="00D103B7"/>
    <w:rsid w:val="00D131CC"/>
    <w:rsid w:val="00D16A78"/>
    <w:rsid w:val="00D44126"/>
    <w:rsid w:val="00D45B86"/>
    <w:rsid w:val="00D47706"/>
    <w:rsid w:val="00D47AD6"/>
    <w:rsid w:val="00D53014"/>
    <w:rsid w:val="00D8626C"/>
    <w:rsid w:val="00D936AE"/>
    <w:rsid w:val="00D956CC"/>
    <w:rsid w:val="00DB0880"/>
    <w:rsid w:val="00DB1ADE"/>
    <w:rsid w:val="00DB4528"/>
    <w:rsid w:val="00DC3EB0"/>
    <w:rsid w:val="00DC79C9"/>
    <w:rsid w:val="00DD109E"/>
    <w:rsid w:val="00DD545A"/>
    <w:rsid w:val="00DE1DA0"/>
    <w:rsid w:val="00DE67F6"/>
    <w:rsid w:val="00E056F6"/>
    <w:rsid w:val="00E10AC8"/>
    <w:rsid w:val="00E154A7"/>
    <w:rsid w:val="00E20DBF"/>
    <w:rsid w:val="00E261F0"/>
    <w:rsid w:val="00E26FBB"/>
    <w:rsid w:val="00E3265B"/>
    <w:rsid w:val="00E33433"/>
    <w:rsid w:val="00E42D1E"/>
    <w:rsid w:val="00E537D9"/>
    <w:rsid w:val="00E554D7"/>
    <w:rsid w:val="00E61975"/>
    <w:rsid w:val="00E620F3"/>
    <w:rsid w:val="00E667EC"/>
    <w:rsid w:val="00E725A7"/>
    <w:rsid w:val="00E75C05"/>
    <w:rsid w:val="00EA1DD2"/>
    <w:rsid w:val="00EA44BD"/>
    <w:rsid w:val="00EB7B81"/>
    <w:rsid w:val="00EE1CCC"/>
    <w:rsid w:val="00EF3C4C"/>
    <w:rsid w:val="00F15B08"/>
    <w:rsid w:val="00F26261"/>
    <w:rsid w:val="00F31142"/>
    <w:rsid w:val="00F344FC"/>
    <w:rsid w:val="00F364D7"/>
    <w:rsid w:val="00F42CD5"/>
    <w:rsid w:val="00F457BA"/>
    <w:rsid w:val="00F563A7"/>
    <w:rsid w:val="00F573C6"/>
    <w:rsid w:val="00F6417E"/>
    <w:rsid w:val="00F742FD"/>
    <w:rsid w:val="00F86718"/>
    <w:rsid w:val="00F936A9"/>
    <w:rsid w:val="00F93BD5"/>
    <w:rsid w:val="00FA36EA"/>
    <w:rsid w:val="00FB24B1"/>
    <w:rsid w:val="00FB3DC0"/>
    <w:rsid w:val="00FC269A"/>
    <w:rsid w:val="00FC2BB9"/>
    <w:rsid w:val="00FC5E9D"/>
    <w:rsid w:val="00FD1EF6"/>
    <w:rsid w:val="00FD523D"/>
    <w:rsid w:val="00FE05B8"/>
    <w:rsid w:val="00FE5F70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5CD0"/>
  <w15:chartTrackingRefBased/>
  <w15:docId w15:val="{D6D6F769-3206-4369-B0C3-26DF7F4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D203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203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8B52-0FD0-48C1-9900-3F4D0ECA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129</cp:revision>
  <dcterms:created xsi:type="dcterms:W3CDTF">2022-08-09T02:38:00Z</dcterms:created>
  <dcterms:modified xsi:type="dcterms:W3CDTF">2022-09-23T02:40:00Z</dcterms:modified>
</cp:coreProperties>
</file>