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042E02E1" w:rsidR="00B83878" w:rsidRPr="0038430F" w:rsidRDefault="00AB386A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3504603"/>
      <w:bookmarkStart w:id="1" w:name="_Hlk133505086"/>
      <w:bookmarkStart w:id="2" w:name="_GoBack"/>
      <w:r>
        <w:rPr>
          <w:rFonts w:ascii="Arial" w:hAnsi="Arial" w:cs="Arial"/>
          <w:b/>
          <w:color w:val="002060"/>
          <w:sz w:val="28"/>
        </w:rPr>
        <w:t>Чукотский АО</w:t>
      </w:r>
      <w:r w:rsidR="00DB35A2">
        <w:rPr>
          <w:rFonts w:ascii="Arial" w:hAnsi="Arial" w:cs="Arial"/>
          <w:b/>
          <w:color w:val="002060"/>
          <w:sz w:val="28"/>
        </w:rPr>
        <w:t xml:space="preserve"> и Забайкалье</w:t>
      </w:r>
      <w:r w:rsidR="00817C6F">
        <w:rPr>
          <w:rFonts w:ascii="Arial" w:hAnsi="Arial" w:cs="Arial"/>
          <w:b/>
          <w:color w:val="002060"/>
          <w:sz w:val="28"/>
        </w:rPr>
        <w:t xml:space="preserve"> – </w:t>
      </w:r>
      <w:r w:rsidR="00DB35A2">
        <w:rPr>
          <w:rFonts w:ascii="Arial" w:hAnsi="Arial" w:cs="Arial"/>
          <w:b/>
          <w:color w:val="002060"/>
          <w:sz w:val="28"/>
        </w:rPr>
        <w:t>попали в тройку лидеров</w:t>
      </w:r>
      <w:r w:rsidR="00817C6F">
        <w:rPr>
          <w:rFonts w:ascii="Arial" w:hAnsi="Arial" w:cs="Arial"/>
          <w:b/>
          <w:color w:val="002060"/>
          <w:sz w:val="28"/>
        </w:rPr>
        <w:t xml:space="preserve"> </w:t>
      </w:r>
      <w:r w:rsidR="00DB35A2">
        <w:rPr>
          <w:rFonts w:ascii="Arial" w:hAnsi="Arial" w:cs="Arial"/>
          <w:b/>
          <w:color w:val="002060"/>
          <w:sz w:val="28"/>
        </w:rPr>
        <w:t xml:space="preserve">страны </w:t>
      </w:r>
      <w:r w:rsidR="00817C6F">
        <w:rPr>
          <w:rFonts w:ascii="Arial" w:hAnsi="Arial" w:cs="Arial"/>
          <w:b/>
          <w:color w:val="002060"/>
          <w:sz w:val="28"/>
        </w:rPr>
        <w:t>по готовности соискателей отправиться на вахту</w:t>
      </w:r>
    </w:p>
    <w:bookmarkEnd w:id="1"/>
    <w:bookmarkEnd w:id="2"/>
    <w:p w14:paraId="619E00F5" w14:textId="5EFA21F1" w:rsidR="00F86718" w:rsidRPr="00D45B86" w:rsidRDefault="00AB386A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26481E" w:rsidRPr="00E554D7">
        <w:rPr>
          <w:rFonts w:ascii="Arial" w:hAnsi="Arial" w:cs="Arial"/>
          <w:b/>
        </w:rPr>
        <w:t xml:space="preserve">, </w:t>
      </w:r>
      <w:r w:rsidR="00817C6F">
        <w:rPr>
          <w:rFonts w:ascii="Arial" w:hAnsi="Arial" w:cs="Arial"/>
          <w:b/>
        </w:rPr>
        <w:t>27 апреля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817C6F">
        <w:rPr>
          <w:rFonts w:ascii="Arial" w:hAnsi="Arial" w:cs="Arial"/>
          <w:i/>
        </w:rPr>
        <w:t xml:space="preserve">Сегодня в России отмечают День вахтовика – неофициальный праздник всех, кто работает вахтовым методом.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817C6F">
        <w:rPr>
          <w:rFonts w:ascii="Arial" w:hAnsi="Arial" w:cs="Arial"/>
          <w:i/>
        </w:rPr>
        <w:t>проанализировала более 5 миллионов резюме россиян, чтобы выяснить, кто именно чаще всего готов отправиться на вахту</w:t>
      </w:r>
      <w:r w:rsidR="00B83878" w:rsidRPr="00B83878">
        <w:rPr>
          <w:rFonts w:ascii="Arial" w:hAnsi="Arial" w:cs="Arial"/>
          <w:i/>
        </w:rPr>
        <w:t>.</w:t>
      </w:r>
    </w:p>
    <w:p w14:paraId="0692C870" w14:textId="74F0F981" w:rsidR="00AB386A" w:rsidRDefault="00817C6F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вахтовым методом привлекает только 5% российских соискателей – эта доля остается неизменной с прошлого года</w:t>
      </w:r>
      <w:r w:rsidR="00B83878" w:rsidRPr="00B838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Наиболее популярен вахтовый метод среди жителей </w:t>
      </w:r>
      <w:r w:rsidRPr="00AB386A">
        <w:rPr>
          <w:rFonts w:ascii="Arial" w:hAnsi="Arial" w:cs="Arial"/>
          <w:b/>
        </w:rPr>
        <w:t>Чукотского АО: 2</w:t>
      </w:r>
      <w:r w:rsidR="000D4886" w:rsidRPr="00AB386A">
        <w:rPr>
          <w:rFonts w:ascii="Arial" w:hAnsi="Arial" w:cs="Arial"/>
          <w:b/>
        </w:rPr>
        <w:t>0,6</w:t>
      </w:r>
      <w:r w:rsidRPr="00AB386A">
        <w:rPr>
          <w:rFonts w:ascii="Arial" w:hAnsi="Arial" w:cs="Arial"/>
          <w:b/>
        </w:rPr>
        <w:t xml:space="preserve">% местных соискателей указали в своих резюме готовность отправиться на вахту. </w:t>
      </w:r>
      <w:r w:rsidRPr="00AB386A">
        <w:rPr>
          <w:rFonts w:ascii="Arial" w:hAnsi="Arial" w:cs="Arial"/>
        </w:rPr>
        <w:t>На втором месте оказался Ямало-Ненецкий АО (18</w:t>
      </w:r>
      <w:r w:rsidR="000D4886" w:rsidRPr="00AB386A">
        <w:rPr>
          <w:rFonts w:ascii="Arial" w:hAnsi="Arial" w:cs="Arial"/>
        </w:rPr>
        <w:t>,2</w:t>
      </w:r>
      <w:r w:rsidRPr="00AB386A">
        <w:rPr>
          <w:rFonts w:ascii="Arial" w:hAnsi="Arial" w:cs="Arial"/>
        </w:rPr>
        <w:t>% соискателей региона),</w:t>
      </w:r>
      <w:r w:rsidRPr="00AB386A">
        <w:rPr>
          <w:rFonts w:ascii="Arial" w:hAnsi="Arial" w:cs="Arial"/>
          <w:b/>
        </w:rPr>
        <w:t xml:space="preserve"> </w:t>
      </w:r>
      <w:r w:rsidRPr="00AB386A">
        <w:rPr>
          <w:rFonts w:ascii="Arial" w:hAnsi="Arial" w:cs="Arial"/>
        </w:rPr>
        <w:t>на третьем - Забайкальский край (17</w:t>
      </w:r>
      <w:r w:rsidR="000D4886" w:rsidRPr="00AB386A">
        <w:rPr>
          <w:rFonts w:ascii="Arial" w:hAnsi="Arial" w:cs="Arial"/>
        </w:rPr>
        <w:t>,0</w:t>
      </w:r>
      <w:r w:rsidRPr="00AB386A">
        <w:rPr>
          <w:rFonts w:ascii="Arial" w:hAnsi="Arial" w:cs="Arial"/>
        </w:rPr>
        <w:t>%).</w:t>
      </w:r>
      <w:r>
        <w:rPr>
          <w:rFonts w:ascii="Arial" w:hAnsi="Arial" w:cs="Arial"/>
        </w:rPr>
        <w:t xml:space="preserve"> </w:t>
      </w:r>
      <w:r w:rsidR="00AB386A">
        <w:rPr>
          <w:rFonts w:ascii="Arial" w:hAnsi="Arial" w:cs="Arial"/>
        </w:rPr>
        <w:t xml:space="preserve">В целом </w:t>
      </w:r>
      <w:r w:rsidR="00E12D6C">
        <w:rPr>
          <w:rFonts w:ascii="Arial" w:hAnsi="Arial" w:cs="Arial"/>
        </w:rPr>
        <w:t>все 11 регионов Дальнего Востока попали в топ-35 рейтинга.</w:t>
      </w:r>
    </w:p>
    <w:p w14:paraId="25B2A243" w14:textId="72036050" w:rsidR="00AB386A" w:rsidRPr="00AB386A" w:rsidRDefault="00AB386A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796263F" wp14:editId="1807BB57">
            <wp:extent cx="5939117" cy="5570855"/>
            <wp:effectExtent l="0" t="0" r="5080" b="1079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9D4543BE-7868-40E5-ADF5-5F4DF393AA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891A2B" w14:textId="54D8B77D" w:rsidR="00817C6F" w:rsidRDefault="00817C6F" w:rsidP="00B83878">
      <w:pPr>
        <w:spacing w:after="200" w:line="276" w:lineRule="auto"/>
        <w:jc w:val="both"/>
        <w:rPr>
          <w:rFonts w:ascii="Arial" w:hAnsi="Arial" w:cs="Arial"/>
        </w:rPr>
      </w:pPr>
    </w:p>
    <w:p w14:paraId="4A4F25C5" w14:textId="3CD2B804" w:rsidR="00817C6F" w:rsidRDefault="000D4886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топ-10 самых распространенных среди вахтовиков специализаций вошли водители (7,1% резюме вахтовиков), инженеры-конструкторы (5,0%), машинисты (4,6%), технологи (4,1%), инженеры-механики (3,9%), начальники смен (3,9%), менеджеры по продажам (3,7%), а также инженеры по эксплуатации (3,3%), инженеры ПТО (3,2) и руководители проектов (3,1%). </w:t>
      </w:r>
    </w:p>
    <w:p w14:paraId="7AEA3662" w14:textId="48363FAD" w:rsidR="000D4886" w:rsidRDefault="000D4886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Чаще всего работу вахтой рассматривают мужчины – на них приходится 82% таких резюме. </w:t>
      </w:r>
      <w:r w:rsidR="00A45AE0">
        <w:rPr>
          <w:rFonts w:ascii="Arial" w:hAnsi="Arial" w:cs="Arial"/>
        </w:rPr>
        <w:t xml:space="preserve">У 60% вахтовиков есть высшее образование, причем около тысячи соискателей имеют статус кандидата наук, а чуть менее сотни – статус докторов наук. </w:t>
      </w:r>
    </w:p>
    <w:p w14:paraId="440591F3" w14:textId="1F881209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  <w:b/>
        </w:rPr>
      </w:pPr>
      <w:r w:rsidRPr="00A45AE0">
        <w:rPr>
          <w:rFonts w:ascii="Arial" w:hAnsi="Arial" w:cs="Arial"/>
          <w:b/>
        </w:rPr>
        <w:t>Советы для тех, кто хочет попробовать работу вахтовым методом</w:t>
      </w:r>
    </w:p>
    <w:p w14:paraId="24BCE475" w14:textId="77777777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>1. Обратить внимание на отзывы о потенциальном работодателе</w:t>
      </w:r>
    </w:p>
    <w:p w14:paraId="7D95136C" w14:textId="77777777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 xml:space="preserve">Сегодня у каждого есть возможность выйти в интернет и посмотреть, что пишут о компании бывшие и нынешние сотрудники. О недобросовестных работодателях по так называемым </w:t>
      </w:r>
      <w:proofErr w:type="spellStart"/>
      <w:r w:rsidRPr="00A45AE0">
        <w:rPr>
          <w:rFonts w:ascii="Arial" w:hAnsi="Arial" w:cs="Arial"/>
        </w:rPr>
        <w:t>отзовикам</w:t>
      </w:r>
      <w:proofErr w:type="spellEnd"/>
      <w:r w:rsidRPr="00A45AE0">
        <w:rPr>
          <w:rFonts w:ascii="Arial" w:hAnsi="Arial" w:cs="Arial"/>
        </w:rPr>
        <w:t xml:space="preserve"> ходит дурная слава. И сразу оговорка: не все отзывы одинаково полезны, другими словами, не всему, выложенному в сети, стоит верить. Самые продвинутые компании зарегистрированы на </w:t>
      </w:r>
      <w:proofErr w:type="spellStart"/>
      <w:r w:rsidRPr="00A45AE0">
        <w:rPr>
          <w:rFonts w:ascii="Arial" w:hAnsi="Arial" w:cs="Arial"/>
        </w:rPr>
        <w:t>Dream</w:t>
      </w:r>
      <w:proofErr w:type="spellEnd"/>
      <w:r w:rsidRPr="00A45AE0">
        <w:rPr>
          <w:rFonts w:ascii="Arial" w:hAnsi="Arial" w:cs="Arial"/>
        </w:rPr>
        <w:t xml:space="preserve"> </w:t>
      </w:r>
      <w:proofErr w:type="spellStart"/>
      <w:r w:rsidRPr="00A45AE0">
        <w:rPr>
          <w:rFonts w:ascii="Arial" w:hAnsi="Arial" w:cs="Arial"/>
        </w:rPr>
        <w:t>Job</w:t>
      </w:r>
      <w:proofErr w:type="spellEnd"/>
      <w:r w:rsidRPr="00A45AE0">
        <w:rPr>
          <w:rFonts w:ascii="Arial" w:hAnsi="Arial" w:cs="Arial"/>
        </w:rPr>
        <w:t xml:space="preserve"> — отзывы на сайте проверяются вручную, что гарантирует их достоверность. А теперь информация с </w:t>
      </w:r>
      <w:proofErr w:type="spellStart"/>
      <w:r w:rsidRPr="00A45AE0">
        <w:rPr>
          <w:rFonts w:ascii="Arial" w:hAnsi="Arial" w:cs="Arial"/>
        </w:rPr>
        <w:t>Dream</w:t>
      </w:r>
      <w:proofErr w:type="spellEnd"/>
      <w:r w:rsidRPr="00A45AE0">
        <w:rPr>
          <w:rFonts w:ascii="Arial" w:hAnsi="Arial" w:cs="Arial"/>
        </w:rPr>
        <w:t xml:space="preserve"> </w:t>
      </w:r>
      <w:proofErr w:type="spellStart"/>
      <w:r w:rsidRPr="00A45AE0">
        <w:rPr>
          <w:rFonts w:ascii="Arial" w:hAnsi="Arial" w:cs="Arial"/>
        </w:rPr>
        <w:t>Job</w:t>
      </w:r>
      <w:proofErr w:type="spellEnd"/>
      <w:r w:rsidRPr="00A45AE0">
        <w:rPr>
          <w:rFonts w:ascii="Arial" w:hAnsi="Arial" w:cs="Arial"/>
        </w:rPr>
        <w:t xml:space="preserve"> отображается прямо на hh.ru, если работодатель подключил эту функцию, — и никуда ходить не надо.</w:t>
      </w:r>
    </w:p>
    <w:p w14:paraId="462A0CD4" w14:textId="6BC42599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стоит зайти</w:t>
      </w:r>
      <w:r w:rsidRPr="00A45AE0">
        <w:rPr>
          <w:rFonts w:ascii="Arial" w:hAnsi="Arial" w:cs="Arial"/>
        </w:rPr>
        <w:t xml:space="preserve"> на сайт компании, посмотреть, как давно он был создан, и собрать больше данных о потенциальном работодателе.</w:t>
      </w:r>
    </w:p>
    <w:p w14:paraId="563B0A97" w14:textId="77777777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>2. Сформировать пул вопросов для HR-специалиста о будущей работе</w:t>
      </w:r>
    </w:p>
    <w:p w14:paraId="7B7F0EDC" w14:textId="5EE34CA6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>Впереди у будущего вахтовика неизвестность, поэтому есть смысл заранее составить все интересующие вопросы: где и с кем предстоит жить, как выглядит производственный процесс, какое оборудование используется, что произойдет при его поломке, кто за это должен отвечать и так далее.</w:t>
      </w:r>
    </w:p>
    <w:p w14:paraId="546A0475" w14:textId="77777777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 xml:space="preserve">3. Попросить у работодателя контакты текущих сотрудников, занятых на вахте, или сделать </w:t>
      </w:r>
      <w:proofErr w:type="spellStart"/>
      <w:r w:rsidRPr="00A45AE0">
        <w:rPr>
          <w:rFonts w:ascii="Arial" w:hAnsi="Arial" w:cs="Arial"/>
        </w:rPr>
        <w:t>видеовизитку</w:t>
      </w:r>
      <w:proofErr w:type="spellEnd"/>
    </w:p>
    <w:p w14:paraId="01F1A7D9" w14:textId="3EFEB7D6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</w:t>
      </w:r>
      <w:r w:rsidRPr="00A45AE0">
        <w:rPr>
          <w:rFonts w:ascii="Arial" w:hAnsi="Arial" w:cs="Arial"/>
        </w:rPr>
        <w:t>идеосообщение</w:t>
      </w:r>
      <w:proofErr w:type="spellEnd"/>
      <w:r>
        <w:rPr>
          <w:rFonts w:ascii="Arial" w:hAnsi="Arial" w:cs="Arial"/>
        </w:rPr>
        <w:t xml:space="preserve"> о том,</w:t>
      </w:r>
      <w:r w:rsidRPr="00A45AE0">
        <w:rPr>
          <w:rFonts w:ascii="Arial" w:hAnsi="Arial" w:cs="Arial"/>
        </w:rPr>
        <w:t xml:space="preserve"> в каких условиях живут люди</w:t>
      </w:r>
      <w:r>
        <w:rPr>
          <w:rFonts w:ascii="Arial" w:hAnsi="Arial" w:cs="Arial"/>
        </w:rPr>
        <w:t xml:space="preserve"> на вахте в конкретной компании</w:t>
      </w:r>
      <w:r w:rsidRPr="00A45AE0">
        <w:rPr>
          <w:rFonts w:ascii="Arial" w:hAnsi="Arial" w:cs="Arial"/>
        </w:rPr>
        <w:t>, как работает производство, как выглядят будущие коллеги</w:t>
      </w:r>
      <w:r>
        <w:rPr>
          <w:rFonts w:ascii="Arial" w:hAnsi="Arial" w:cs="Arial"/>
        </w:rPr>
        <w:t xml:space="preserve"> позволит оценить, насколько вы готовы к подобной работе</w:t>
      </w:r>
      <w:r w:rsidRPr="00A45AE0">
        <w:rPr>
          <w:rFonts w:ascii="Arial" w:hAnsi="Arial" w:cs="Arial"/>
        </w:rPr>
        <w:t xml:space="preserve">. </w:t>
      </w:r>
      <w:r w:rsidR="00367503" w:rsidRPr="00367503">
        <w:rPr>
          <w:rFonts w:ascii="Arial" w:hAnsi="Arial" w:cs="Arial"/>
        </w:rPr>
        <w:t>Живут вахтовики обычно в общежитиях или бытовках, которые предоставляет работодатель. Часто питание рабочих тоже организуется предприятием, и весь обслуживающий персонал для организации быта укомплектовывается тоже вахтовиками. Причём кормить вахтовиков за счёт компании могут не только в удалённых от цивилизации районах.</w:t>
      </w:r>
    </w:p>
    <w:p w14:paraId="2EC0EBDA" w14:textId="77777777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>4. Уточнить особенности трудоустройства</w:t>
      </w:r>
    </w:p>
    <w:p w14:paraId="3A24E7A0" w14:textId="77777777" w:rsidR="00A45AE0" w:rsidRP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>Как оформляются ваши взаимоотношения с будущим работодателем — будет ли это срочный договор или договор ГПХ, удерживает ли компания что-то с заработной платы и на каких условиях, оплачиваются ли переработки и как вообще устроен учет рабочего времени. Всё это довольно индивидуально и зависит от компании.</w:t>
      </w:r>
    </w:p>
    <w:p w14:paraId="2F2C2719" w14:textId="41C2AD4C" w:rsidR="00A45AE0" w:rsidRDefault="00A45AE0" w:rsidP="00A45AE0">
      <w:pPr>
        <w:spacing w:after="200" w:line="276" w:lineRule="auto"/>
        <w:jc w:val="both"/>
        <w:rPr>
          <w:rFonts w:ascii="Arial" w:hAnsi="Arial" w:cs="Arial"/>
        </w:rPr>
      </w:pPr>
      <w:r w:rsidRPr="00A45AE0">
        <w:rPr>
          <w:rFonts w:ascii="Arial" w:hAnsi="Arial" w:cs="Arial"/>
        </w:rPr>
        <w:t xml:space="preserve">5. Узнать </w:t>
      </w:r>
      <w:r w:rsidR="00367503">
        <w:rPr>
          <w:rFonts w:ascii="Arial" w:hAnsi="Arial" w:cs="Arial"/>
        </w:rPr>
        <w:t>все о заработной плате</w:t>
      </w:r>
    </w:p>
    <w:p w14:paraId="647F11E0" w14:textId="1127A20D" w:rsidR="00367503" w:rsidRPr="00A45AE0" w:rsidRDefault="00367503" w:rsidP="00A45AE0">
      <w:pPr>
        <w:spacing w:after="200" w:line="276" w:lineRule="auto"/>
        <w:jc w:val="both"/>
        <w:rPr>
          <w:rFonts w:ascii="Arial" w:hAnsi="Arial" w:cs="Arial"/>
        </w:rPr>
      </w:pPr>
      <w:r w:rsidRPr="00367503">
        <w:rPr>
          <w:rFonts w:ascii="Arial" w:hAnsi="Arial" w:cs="Arial"/>
        </w:rPr>
        <w:t xml:space="preserve">Время в пути до вахты и обратно оплачивается как рабочее, а с теми днями, которые сотрудник проводит дома между вахтами, бывает по-разному. В трудовом договоре могут прописать оплату «выходного» месяца, а могут и нет. Но надо понимать, что это исключительно вопрос разделения зарплаты. Можно начислять полную оплату за рабочие месяцы, а можно «размазать» эти деньги так, чтобы оплатить нерабочий месяц. Обычно размер оплаты </w:t>
      </w:r>
      <w:proofErr w:type="spellStart"/>
      <w:r w:rsidRPr="00367503">
        <w:rPr>
          <w:rFonts w:ascii="Arial" w:hAnsi="Arial" w:cs="Arial"/>
        </w:rPr>
        <w:t>межвахтового</w:t>
      </w:r>
      <w:proofErr w:type="spellEnd"/>
      <w:r w:rsidRPr="00367503">
        <w:rPr>
          <w:rFonts w:ascii="Arial" w:hAnsi="Arial" w:cs="Arial"/>
        </w:rPr>
        <w:t xml:space="preserve"> периода составляет 50</w:t>
      </w:r>
      <w:r>
        <w:rPr>
          <w:rFonts w:ascii="Arial" w:hAnsi="Arial" w:cs="Arial"/>
        </w:rPr>
        <w:t>-</w:t>
      </w:r>
      <w:r w:rsidRPr="00367503">
        <w:rPr>
          <w:rFonts w:ascii="Arial" w:hAnsi="Arial" w:cs="Arial"/>
        </w:rPr>
        <w:t>100</w:t>
      </w:r>
      <w:r>
        <w:rPr>
          <w:rFonts w:ascii="Arial" w:hAnsi="Arial" w:cs="Arial"/>
        </w:rPr>
        <w:t>%</w:t>
      </w:r>
      <w:r w:rsidRPr="00367503">
        <w:rPr>
          <w:rFonts w:ascii="Arial" w:hAnsi="Arial" w:cs="Arial"/>
        </w:rPr>
        <w:t xml:space="preserve"> от полной зарплаты.</w:t>
      </w: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bookmarkEnd w:id="0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CE4C" w14:textId="77777777" w:rsidR="00A5518F" w:rsidRDefault="00A5518F" w:rsidP="009E382E">
      <w:pPr>
        <w:spacing w:after="0" w:line="240" w:lineRule="auto"/>
      </w:pPr>
      <w:r>
        <w:separator/>
      </w:r>
    </w:p>
  </w:endnote>
  <w:endnote w:type="continuationSeparator" w:id="0">
    <w:p w14:paraId="6EBE52B5" w14:textId="77777777" w:rsidR="00A5518F" w:rsidRDefault="00A5518F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0404" w14:textId="77777777" w:rsidR="00A5518F" w:rsidRDefault="00A5518F" w:rsidP="009E382E">
      <w:pPr>
        <w:spacing w:after="0" w:line="240" w:lineRule="auto"/>
      </w:pPr>
      <w:r>
        <w:separator/>
      </w:r>
    </w:p>
  </w:footnote>
  <w:footnote w:type="continuationSeparator" w:id="0">
    <w:p w14:paraId="2596D490" w14:textId="77777777" w:rsidR="00A5518F" w:rsidRDefault="00A5518F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6FE21D62" w:rsidR="009E382E" w:rsidRDefault="00AB386A" w:rsidP="00AB386A">
    <w:pPr>
      <w:jc w:val="right"/>
    </w:pPr>
    <w:r>
      <w:rPr>
        <w:noProof/>
        <w:lang w:eastAsia="ru-RU"/>
      </w:rPr>
      <w:drawing>
        <wp:inline distT="0" distB="0" distL="0" distR="0" wp14:anchorId="508E2DCA" wp14:editId="2AB26EB1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1BF5DD4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6D910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4886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C77F2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67503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17C6F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5AE0"/>
    <w:rsid w:val="00A4702A"/>
    <w:rsid w:val="00A5518F"/>
    <w:rsid w:val="00A609BA"/>
    <w:rsid w:val="00A733F1"/>
    <w:rsid w:val="00A73E38"/>
    <w:rsid w:val="00A84514"/>
    <w:rsid w:val="00AA64A4"/>
    <w:rsid w:val="00AB386A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B35A2"/>
    <w:rsid w:val="00DC3EB0"/>
    <w:rsid w:val="00DC79C9"/>
    <w:rsid w:val="00DD109E"/>
    <w:rsid w:val="00DD545A"/>
    <w:rsid w:val="00E056F6"/>
    <w:rsid w:val="00E10AC8"/>
    <w:rsid w:val="00E12D6C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7.04%20&#1086;&#1090;%20&#1040;&#1085;&#1080;/&#1057;&#1086;&#1080;&#1089;&#1082;&#1072;&#1090;&#1077;&#1083;&#1080;-&#1074;&#1072;&#1093;&#1090;&#1086;&#1074;&#1080;&#1082;&#1080;,%20&#1084;&#1072;&#1088;&#1090;-&#1072;&#1087;&#1088;&#1077;&#1083;&#1100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/>
              <a:t>Топ-35 регинов по доле вахтовиков от общего числа соискателей в регионе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Лист3!$A$1:$A$36</c:f>
              <c:strCache>
                <c:ptCount val="36"/>
                <c:pt idx="1">
                  <c:v>Алтайский край  </c:v>
                </c:pt>
                <c:pt idx="2">
                  <c:v>Пермский край  </c:v>
                </c:pt>
                <c:pt idx="3">
                  <c:v>Приморский край  </c:v>
                </c:pt>
                <c:pt idx="4">
                  <c:v>Чеченская республика  </c:v>
                </c:pt>
                <c:pt idx="5">
                  <c:v>Курганская область  </c:v>
                </c:pt>
                <c:pt idx="6">
                  <c:v>Камчатский край  </c:v>
                </c:pt>
                <c:pt idx="7">
                  <c:v>Хабаровский край  </c:v>
                </c:pt>
                <c:pt idx="8">
                  <c:v>Волгоградская область  </c:v>
                </c:pt>
                <c:pt idx="9">
                  <c:v>Мурманская область  </c:v>
                </c:pt>
                <c:pt idx="10">
                  <c:v>Республика Калмыкия  </c:v>
                </c:pt>
                <c:pt idx="11">
                  <c:v>Республика Тыва  </c:v>
                </c:pt>
                <c:pt idx="12">
                  <c:v>Красноярский край  </c:v>
                </c:pt>
                <c:pt idx="13">
                  <c:v>Архангельская область  </c:v>
                </c:pt>
                <c:pt idx="14">
                  <c:v>Омская область  </c:v>
                </c:pt>
                <c:pt idx="15">
                  <c:v>Республика Саха (Якутия)  </c:v>
                </c:pt>
                <c:pt idx="16">
                  <c:v>Томская область  </c:v>
                </c:pt>
                <c:pt idx="17">
                  <c:v>Иркутская область  </c:v>
                </c:pt>
                <c:pt idx="18">
                  <c:v>Тюменская область  </c:v>
                </c:pt>
                <c:pt idx="19">
                  <c:v>Республика Хакасия  </c:v>
                </c:pt>
                <c:pt idx="20">
                  <c:v>Республика Ингушетия  </c:v>
                </c:pt>
                <c:pt idx="21">
                  <c:v>Республика Бурятия  </c:v>
                </c:pt>
                <c:pt idx="22">
                  <c:v>Республика Алтай  </c:v>
                </c:pt>
                <c:pt idx="23">
                  <c:v>Оренбургская область  </c:v>
                </c:pt>
                <c:pt idx="24">
                  <c:v>Еврейская АО  </c:v>
                </c:pt>
                <c:pt idx="25">
                  <c:v>Республика Коми  </c:v>
                </c:pt>
                <c:pt idx="26">
                  <c:v>Амурская область  </c:v>
                </c:pt>
                <c:pt idx="27">
                  <c:v>Ханты-Мансийский АО</c:v>
                </c:pt>
                <c:pt idx="28">
                  <c:v>Ненецкий АО </c:v>
                </c:pt>
                <c:pt idx="29">
                  <c:v>Сахалинская область  </c:v>
                </c:pt>
                <c:pt idx="30">
                  <c:v>Астраханская область  </c:v>
                </c:pt>
                <c:pt idx="31">
                  <c:v>Магаданская область  </c:v>
                </c:pt>
                <c:pt idx="32">
                  <c:v>Республика Башкортостан  </c:v>
                </c:pt>
                <c:pt idx="33">
                  <c:v>Забайкальский край  </c:v>
                </c:pt>
                <c:pt idx="34">
                  <c:v>Ямало-Ненецкий АО  </c:v>
                </c:pt>
                <c:pt idx="35">
                  <c:v>Чукотский АО </c:v>
                </c:pt>
              </c:strCache>
            </c:strRef>
          </c:cat>
          <c:val>
            <c:numRef>
              <c:f>Лист3!$B$1:$B$36</c:f>
              <c:numCache>
                <c:formatCode>0.0%</c:formatCode>
                <c:ptCount val="36"/>
                <c:pt idx="1">
                  <c:v>6.0987810604977849E-2</c:v>
                </c:pt>
                <c:pt idx="2">
                  <c:v>6.1216751397354156E-2</c:v>
                </c:pt>
                <c:pt idx="3">
                  <c:v>6.1883289124668436E-2</c:v>
                </c:pt>
                <c:pt idx="4">
                  <c:v>6.3865954346770282E-2</c:v>
                </c:pt>
                <c:pt idx="5">
                  <c:v>6.6466718266253874E-2</c:v>
                </c:pt>
                <c:pt idx="6">
                  <c:v>6.9502556950255701E-2</c:v>
                </c:pt>
                <c:pt idx="7">
                  <c:v>7.0445744417895695E-2</c:v>
                </c:pt>
                <c:pt idx="8">
                  <c:v>7.3075027832022341E-2</c:v>
                </c:pt>
                <c:pt idx="9">
                  <c:v>7.6486641769606428E-2</c:v>
                </c:pt>
                <c:pt idx="10">
                  <c:v>8.0097087378640783E-2</c:v>
                </c:pt>
                <c:pt idx="11">
                  <c:v>8.115468409586056E-2</c:v>
                </c:pt>
                <c:pt idx="12">
                  <c:v>8.7777674720586188E-2</c:v>
                </c:pt>
                <c:pt idx="13">
                  <c:v>8.8088201864060009E-2</c:v>
                </c:pt>
                <c:pt idx="14">
                  <c:v>8.8192097393520075E-2</c:v>
                </c:pt>
                <c:pt idx="15">
                  <c:v>9.8090277777777776E-2</c:v>
                </c:pt>
                <c:pt idx="16">
                  <c:v>9.9417324873753724E-2</c:v>
                </c:pt>
                <c:pt idx="17">
                  <c:v>0.10363638973828905</c:v>
                </c:pt>
                <c:pt idx="18">
                  <c:v>0.10469126071473814</c:v>
                </c:pt>
                <c:pt idx="19">
                  <c:v>0.10629638496528609</c:v>
                </c:pt>
                <c:pt idx="20">
                  <c:v>0.10638297872340426</c:v>
                </c:pt>
                <c:pt idx="21">
                  <c:v>0.10960891644133747</c:v>
                </c:pt>
                <c:pt idx="22">
                  <c:v>0.11232517482517483</c:v>
                </c:pt>
                <c:pt idx="23">
                  <c:v>0.11897988213777687</c:v>
                </c:pt>
                <c:pt idx="24">
                  <c:v>0.12328767123287671</c:v>
                </c:pt>
                <c:pt idx="25">
                  <c:v>0.12498215560314062</c:v>
                </c:pt>
                <c:pt idx="26">
                  <c:v>0.12844764865401151</c:v>
                </c:pt>
                <c:pt idx="27">
                  <c:v>0.130826497226042</c:v>
                </c:pt>
                <c:pt idx="28">
                  <c:v>0.13832853025936601</c:v>
                </c:pt>
                <c:pt idx="29">
                  <c:v>0.13884543178973718</c:v>
                </c:pt>
                <c:pt idx="30">
                  <c:v>0.13941720467632177</c:v>
                </c:pt>
                <c:pt idx="31">
                  <c:v>0.16080246913580246</c:v>
                </c:pt>
                <c:pt idx="32">
                  <c:v>0.164745720861736</c:v>
                </c:pt>
                <c:pt idx="33">
                  <c:v>0.16981879954699886</c:v>
                </c:pt>
                <c:pt idx="34">
                  <c:v>0.18217821782178217</c:v>
                </c:pt>
                <c:pt idx="35">
                  <c:v>0.20588235294117646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C-4194-88FA-B82DAEA4D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7206816"/>
        <c:axId val="206143600"/>
      </c:barChart>
      <c:catAx>
        <c:axId val="8720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143600"/>
        <c:crosses val="autoZero"/>
        <c:auto val="1"/>
        <c:lblAlgn val="ctr"/>
        <c:lblOffset val="100"/>
        <c:noMultiLvlLbl val="0"/>
      </c:catAx>
      <c:valAx>
        <c:axId val="206143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720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2023-04-27T03:20:00Z</dcterms:created>
  <dcterms:modified xsi:type="dcterms:W3CDTF">2023-04-27T06:26:00Z</dcterms:modified>
</cp:coreProperties>
</file>