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C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5D760F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0F" w:rsidRPr="002344B7" w:rsidRDefault="005D760F" w:rsidP="005D7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D760F" w:rsidRDefault="005D760F" w:rsidP="005D7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___________2023 года                                                                     №_____</w:t>
      </w:r>
    </w:p>
    <w:p w:rsid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bookmarkStart w:id="0" w:name="_GoBack"/>
      <w:bookmarkEnd w:id="0"/>
      <w:proofErr w:type="spellEnd"/>
    </w:p>
    <w:p w:rsidR="005D760F" w:rsidRPr="005D760F" w:rsidRDefault="005D760F" w:rsidP="005D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0F" w:rsidRDefault="005D760F" w:rsidP="005D760F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</w:r>
      <w:proofErr w:type="spellStart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proofErr w:type="spellEnd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97 от 15.07.2022 г., 30.12.2022 № 117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13.07.2023 № 138</w:t>
      </w: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760F" w:rsidRDefault="005D760F" w:rsidP="005D760F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60F" w:rsidRDefault="005D760F" w:rsidP="005D760F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№2239-ЗЗК «О дальнейшем обеспечении роста заработной платы в Забайкальском крае и о внесении  изменений в отдельные  законы Забайкальского края»,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от 17.05.2021 года № 170  «Об утверждении Методики расчета нормативов формирования расходов на содержание органов местного самоуправления поселений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«Нижнеильдиканское», Совет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«Нижнеильдиканское» </w:t>
      </w:r>
    </w:p>
    <w:p w:rsidR="002344B7" w:rsidRDefault="002344B7" w:rsidP="002344B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 (в ред.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>. № 97 от 15.07.2022 г., от 30.12.2022 № 117</w:t>
      </w:r>
      <w:r>
        <w:rPr>
          <w:rFonts w:ascii="Times New Roman" w:hAnsi="Times New Roman"/>
          <w:sz w:val="28"/>
          <w:szCs w:val="28"/>
        </w:rPr>
        <w:t>, от 13.07.2023 № 138</w:t>
      </w:r>
      <w:r>
        <w:rPr>
          <w:rFonts w:ascii="Times New Roman" w:hAnsi="Times New Roman"/>
          <w:sz w:val="28"/>
          <w:szCs w:val="28"/>
        </w:rPr>
        <w:t>), следующие изменения:</w:t>
      </w:r>
    </w:p>
    <w:p w:rsidR="002344B7" w:rsidRDefault="002344B7" w:rsidP="002344B7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3.1. пункта 3 части 1 Положения циф</w:t>
      </w:r>
      <w:r>
        <w:rPr>
          <w:rFonts w:ascii="Times New Roman" w:hAnsi="Times New Roman"/>
          <w:sz w:val="28"/>
          <w:szCs w:val="28"/>
        </w:rPr>
        <w:t>ры «5749» заменить цифрами «6037</w:t>
      </w:r>
      <w:r>
        <w:rPr>
          <w:rFonts w:ascii="Times New Roman" w:hAnsi="Times New Roman"/>
          <w:sz w:val="28"/>
          <w:szCs w:val="28"/>
        </w:rPr>
        <w:t>».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вступает в силу на следующий день после дня его обнародования и распространяется на правоотношени</w:t>
      </w:r>
      <w:r>
        <w:rPr>
          <w:rFonts w:ascii="Times New Roman" w:hAnsi="Times New Roman"/>
          <w:sz w:val="28"/>
          <w:szCs w:val="28"/>
        </w:rPr>
        <w:t>я, возникшие с 01.11</w:t>
      </w:r>
      <w:r>
        <w:rPr>
          <w:rFonts w:ascii="Times New Roman" w:hAnsi="Times New Roman"/>
          <w:sz w:val="28"/>
          <w:szCs w:val="28"/>
        </w:rPr>
        <w:t>.2023 года.</w:t>
      </w: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344B7" w:rsidRP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</w:p>
    <w:p w:rsidR="005D760F" w:rsidRP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60F" w:rsidRPr="005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B7B"/>
    <w:multiLevelType w:val="hybridMultilevel"/>
    <w:tmpl w:val="B76A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C97"/>
    <w:multiLevelType w:val="multilevel"/>
    <w:tmpl w:val="614618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0"/>
    <w:rsid w:val="002344B7"/>
    <w:rsid w:val="005D760F"/>
    <w:rsid w:val="00C8605C"/>
    <w:rsid w:val="00D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2023-12-02T03:39:00Z</cp:lastPrinted>
  <dcterms:created xsi:type="dcterms:W3CDTF">2023-12-02T03:21:00Z</dcterms:created>
  <dcterms:modified xsi:type="dcterms:W3CDTF">2023-12-02T03:39:00Z</dcterms:modified>
</cp:coreProperties>
</file>