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97FB" w14:textId="0E1C2101" w:rsidR="003607F2" w:rsidRPr="00B0541B" w:rsidRDefault="003607F2" w:rsidP="003607F2">
      <w:pPr>
        <w:shd w:val="clear" w:color="auto" w:fill="FFFFFF"/>
        <w:spacing w:before="100" w:before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bookmarkStart w:id="0" w:name="_Hlk38443824"/>
      <w:r w:rsidRPr="00B0541B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  <w:t>СЕМИНАР:</w:t>
      </w:r>
    </w:p>
    <w:p w14:paraId="109F45F2" w14:textId="27FFABC5" w:rsidR="003A1F9D" w:rsidRPr="003A1F9D" w:rsidRDefault="009C205C" w:rsidP="003A1F9D">
      <w:pPr>
        <w:shd w:val="clear" w:color="auto" w:fill="FFFFFF"/>
        <w:spacing w:before="100" w:before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1" w:name="_Hlk104276332"/>
      <w:r w:rsidRPr="003A1F9D">
        <w:rPr>
          <w:rFonts w:ascii="Times New Roman" w:eastAsia="Times New Roman" w:hAnsi="Times New Roman" w:cs="Times New Roman"/>
          <w:b/>
          <w:bCs/>
          <w:sz w:val="44"/>
          <w:szCs w:val="44"/>
        </w:rPr>
        <w:t>Налоговая реформа 202</w:t>
      </w:r>
      <w:r w:rsidR="009F69E5">
        <w:rPr>
          <w:rFonts w:ascii="Times New Roman" w:eastAsia="Times New Roman" w:hAnsi="Times New Roman" w:cs="Times New Roman"/>
          <w:b/>
          <w:bCs/>
          <w:sz w:val="44"/>
          <w:szCs w:val="44"/>
        </w:rPr>
        <w:t>4.</w:t>
      </w:r>
    </w:p>
    <w:p w14:paraId="3A883A32" w14:textId="6B3C10E4" w:rsidR="003607F2" w:rsidRPr="00C43B13" w:rsidRDefault="009C205C" w:rsidP="003A1F9D">
      <w:pPr>
        <w:shd w:val="clear" w:color="auto" w:fill="FFFFFF"/>
        <w:spacing w:before="100" w:before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A1F9D">
        <w:rPr>
          <w:rFonts w:ascii="Times New Roman" w:eastAsia="Times New Roman" w:hAnsi="Times New Roman" w:cs="Times New Roman"/>
          <w:b/>
          <w:bCs/>
          <w:sz w:val="44"/>
          <w:szCs w:val="44"/>
        </w:rPr>
        <w:t>Оптимизация налогообложения. Методы снижения рисков. Дробление бизнеса. Особенности налоговых режимов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. НДС при УСН.</w:t>
      </w:r>
    </w:p>
    <w:bookmarkEnd w:id="0"/>
    <w:bookmarkEnd w:id="1"/>
    <w:p w14:paraId="172D6AFB" w14:textId="77777777" w:rsidR="003607F2" w:rsidRPr="0021317B" w:rsidRDefault="003607F2" w:rsidP="003607F2">
      <w:pPr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A33B8C">
        <w:rPr>
          <w:rFonts w:ascii="Times New Roman" w:hAnsi="Times New Roman" w:cs="Times New Roman"/>
          <w:i/>
          <w:spacing w:val="16"/>
          <w:sz w:val="22"/>
          <w:szCs w:val="22"/>
        </w:rPr>
        <w:t xml:space="preserve">Семинар для </w:t>
      </w:r>
      <w:r w:rsidRPr="008B421D">
        <w:rPr>
          <w:rFonts w:ascii="Times New Roman" w:hAnsi="Times New Roman" w:cs="Times New Roman"/>
          <w:i/>
          <w:spacing w:val="16"/>
          <w:sz w:val="22"/>
          <w:szCs w:val="22"/>
        </w:rPr>
        <w:t>главных бухгалтеров, финансовых директоров и руководителей компаний, собственников бизнеса, налоговых юристов, специалистов по налоговому планированию.</w:t>
      </w:r>
    </w:p>
    <w:p w14:paraId="446DD85B" w14:textId="77777777" w:rsidR="003607F2" w:rsidRPr="0021317B" w:rsidRDefault="003607F2" w:rsidP="003607F2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A942841" w14:textId="77777777" w:rsidR="003607F2" w:rsidRPr="008B71A0" w:rsidRDefault="003607F2" w:rsidP="002A2236">
      <w:pPr>
        <w:shd w:val="clear" w:color="auto" w:fill="FFFFFF"/>
        <w:spacing w:line="276" w:lineRule="auto"/>
        <w:contextualSpacing/>
        <w:jc w:val="center"/>
        <w:rPr>
          <w:rFonts w:ascii="Times New Roman" w:eastAsia="Times New Roman" w:hAnsi="Times New Roman"/>
          <w:b/>
          <w:color w:val="002060"/>
          <w:sz w:val="32"/>
          <w:szCs w:val="32"/>
        </w:rPr>
      </w:pPr>
      <w:r w:rsidRPr="008B71A0">
        <w:rPr>
          <w:rFonts w:ascii="Times New Roman" w:eastAsia="Times New Roman" w:hAnsi="Times New Roman"/>
          <w:b/>
          <w:color w:val="002060"/>
          <w:sz w:val="32"/>
          <w:szCs w:val="32"/>
        </w:rPr>
        <w:t>Сроки и место проведения:</w:t>
      </w:r>
    </w:p>
    <w:p w14:paraId="271F39B7" w14:textId="54F9199F" w:rsidR="003607F2" w:rsidRDefault="003A1F9D" w:rsidP="008B71A0">
      <w:pPr>
        <w:spacing w:line="276" w:lineRule="auto"/>
        <w:contextualSpacing/>
        <w:jc w:val="center"/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</w:pPr>
      <w:r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 xml:space="preserve">06 </w:t>
      </w:r>
      <w:r w:rsidR="008B71A0"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>сентября</w:t>
      </w:r>
      <w:r w:rsidR="003607F2" w:rsidRPr="003542AE"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 xml:space="preserve"> 202</w:t>
      </w:r>
      <w:r w:rsidR="00FE1008"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>4</w:t>
      </w:r>
      <w:r w:rsidR="003607F2" w:rsidRPr="003542AE"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 xml:space="preserve"> г.</w:t>
      </w:r>
    </w:p>
    <w:p w14:paraId="5F2786E4" w14:textId="6B5942EB" w:rsidR="00213C74" w:rsidRDefault="00213C74" w:rsidP="008B71A0">
      <w:pPr>
        <w:spacing w:line="276" w:lineRule="auto"/>
        <w:contextualSpacing/>
        <w:jc w:val="center"/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</w:pPr>
      <w:r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>г. Москва, Гостиница «Бета»</w:t>
      </w:r>
    </w:p>
    <w:p w14:paraId="22FDEE01" w14:textId="4370F303" w:rsidR="00213C74" w:rsidRPr="005D3912" w:rsidRDefault="00213C74" w:rsidP="008B71A0">
      <w:pPr>
        <w:spacing w:line="276" w:lineRule="auto"/>
        <w:contextualSpacing/>
        <w:jc w:val="center"/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</w:pPr>
      <w:r w:rsidRPr="00213C74"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>Измайловское шоссе д. 71, корп. 2Б</w:t>
      </w:r>
    </w:p>
    <w:p w14:paraId="132F0E85" w14:textId="4C6BD848" w:rsidR="00DF6293" w:rsidRDefault="00FE1008" w:rsidP="00DF6293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</w:pPr>
      <w:r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 xml:space="preserve">с </w:t>
      </w:r>
      <w:r w:rsidR="004728BE"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>10</w:t>
      </w:r>
      <w:r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>:00 до 1</w:t>
      </w:r>
      <w:r w:rsidR="00213C74"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>8</w:t>
      </w:r>
      <w:r>
        <w:rPr>
          <w:rFonts w:ascii="Times New Roman" w:hAnsi="Times New Roman"/>
          <w:b/>
          <w:color w:val="C45911" w:themeColor="accent2" w:themeShade="BF"/>
          <w:spacing w:val="4"/>
          <w:sz w:val="32"/>
          <w:szCs w:val="32"/>
        </w:rPr>
        <w:t>:00</w:t>
      </w:r>
    </w:p>
    <w:p w14:paraId="60A032AC" w14:textId="5365E2A5" w:rsidR="003E4199" w:rsidRDefault="003E4199" w:rsidP="00DF6293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/>
          <w:b/>
          <w:color w:val="44546A" w:themeColor="text2"/>
          <w:spacing w:val="4"/>
          <w:sz w:val="32"/>
          <w:szCs w:val="32"/>
        </w:rPr>
      </w:pPr>
      <w:r w:rsidRPr="003E4199">
        <w:rPr>
          <w:rFonts w:ascii="Times New Roman" w:hAnsi="Times New Roman"/>
          <w:b/>
          <w:color w:val="44546A" w:themeColor="text2"/>
          <w:spacing w:val="4"/>
          <w:sz w:val="32"/>
          <w:szCs w:val="32"/>
        </w:rPr>
        <w:t>Два варианта участия, очно и онлайн</w:t>
      </w:r>
    </w:p>
    <w:p w14:paraId="3DAC01FD" w14:textId="77777777" w:rsidR="003607F2" w:rsidRPr="0021317B" w:rsidRDefault="003607F2" w:rsidP="003607F2">
      <w:pPr>
        <w:shd w:val="clear" w:color="auto" w:fill="FFFFFF"/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_______________________________________________________________________________________________</w:t>
      </w:r>
    </w:p>
    <w:p w14:paraId="0BBDE350" w14:textId="7FB47FF8" w:rsidR="00853EF1" w:rsidRDefault="002C09D9" w:rsidP="00853EF1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3A1F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Лектор: </w:t>
      </w:r>
      <w:proofErr w:type="spellStart"/>
      <w:r w:rsidR="00853EF1" w:rsidRPr="003A1F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Джаарбеков</w:t>
      </w:r>
      <w:proofErr w:type="spellEnd"/>
      <w:r w:rsidR="00853EF1" w:rsidRPr="003A1F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 Станислав Маратович -</w:t>
      </w:r>
      <w:r w:rsidR="00853EF1" w:rsidRPr="003A1F9D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налоговый консультант, член научно-экспертного совета Палаты налоговых консультантов России. Основатель и руководитель интернет-проекта по налогообложению и бухучету https://taxslov.ru/. Автор книг («Налоговые риски: как выявлять и снижать», «Налоговый справочник инвестора», «Методы и схемы налоговой оптимизации» и т.п.) и многочисленных публикаций по налогообложению и бухгалтерскому учету (в т.ч. в СПС «Консультант плюс», «Гарант»).</w:t>
      </w:r>
    </w:p>
    <w:p w14:paraId="71FAF6F7" w14:textId="7C257256" w:rsidR="00FC5104" w:rsidRDefault="009545D6" w:rsidP="003607F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 СЕМИНАРЕ:</w:t>
      </w:r>
    </w:p>
    <w:p w14:paraId="3FE620C0" w14:textId="7D82094B" w:rsidR="009545D6" w:rsidRPr="009545D6" w:rsidRDefault="009545D6" w:rsidP="00BE5B3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5D6">
        <w:rPr>
          <w:rFonts w:ascii="Times New Roman" w:eastAsia="Times New Roman" w:hAnsi="Times New Roman" w:cs="Times New Roman"/>
          <w:bCs/>
          <w:sz w:val="27"/>
          <w:szCs w:val="27"/>
        </w:rPr>
        <w:t>С 2025 года право упрощенцев не платить НДС будет реализовываться в порядке освобождения от НДС по ст. 145 НК РФ.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545D6">
        <w:rPr>
          <w:rFonts w:ascii="Times New Roman" w:eastAsia="Times New Roman" w:hAnsi="Times New Roman" w:cs="Times New Roman"/>
          <w:bCs/>
          <w:sz w:val="27"/>
          <w:szCs w:val="27"/>
        </w:rPr>
        <w:t>Согласно законопроекту, правом на освобождение смогут воспользоваться:</w:t>
      </w:r>
    </w:p>
    <w:p w14:paraId="18C0CECE" w14:textId="77777777" w:rsidR="009545D6" w:rsidRPr="009545D6" w:rsidRDefault="009545D6" w:rsidP="00BE5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5D6">
        <w:rPr>
          <w:rFonts w:ascii="Times New Roman" w:eastAsia="Times New Roman" w:hAnsi="Times New Roman" w:cs="Times New Roman"/>
          <w:bCs/>
          <w:sz w:val="27"/>
          <w:szCs w:val="27"/>
        </w:rPr>
        <w:t>Организации и ИП, которые только переходят на УСН и в том же году реализуют право на освобождение от НДС. В этом случае размер доходов за прошлый год значения не имеет (так как доходов по УСН у них еще нет).</w:t>
      </w:r>
    </w:p>
    <w:p w14:paraId="442BC92F" w14:textId="77777777" w:rsidR="009545D6" w:rsidRDefault="009545D6" w:rsidP="00BE5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5D6">
        <w:rPr>
          <w:rFonts w:ascii="Times New Roman" w:eastAsia="Times New Roman" w:hAnsi="Times New Roman" w:cs="Times New Roman"/>
          <w:bCs/>
          <w:sz w:val="27"/>
          <w:szCs w:val="27"/>
        </w:rPr>
        <w:t>Действующие упрощенцы — при условии, что за прошлый год сумма доходов, учитываемых для УСН, не превысила в совокупности 60 млн руб.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9545D6">
        <w:rPr>
          <w:rFonts w:ascii="Times New Roman" w:eastAsia="Times New Roman" w:hAnsi="Times New Roman" w:cs="Times New Roman"/>
          <w:bCs/>
          <w:sz w:val="27"/>
          <w:szCs w:val="27"/>
        </w:rPr>
        <w:t>Об использовании данного права нужно будет уведомлять налоговую. Форму и формат утвердит ФНС.</w:t>
      </w:r>
    </w:p>
    <w:p w14:paraId="5095720E" w14:textId="6AE3E742" w:rsidR="009545D6" w:rsidRDefault="009545D6" w:rsidP="00BE5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545D6">
        <w:rPr>
          <w:rFonts w:ascii="Times New Roman" w:eastAsia="Times New Roman" w:hAnsi="Times New Roman" w:cs="Times New Roman"/>
          <w:bCs/>
          <w:sz w:val="27"/>
          <w:szCs w:val="27"/>
        </w:rPr>
        <w:t>Право не платить НДС при УСН больше не будет возникать автоматически. Если, не заявив об освобождении, вы не начнете платить НДС, его доначислят с пенями.</w:t>
      </w:r>
    </w:p>
    <w:p w14:paraId="3782F69C" w14:textId="40823FB3" w:rsidR="009545D6" w:rsidRDefault="009545D6" w:rsidP="00BE5B3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Эти и многие другие вопросы будем рассматривать на семинаре!</w:t>
      </w:r>
    </w:p>
    <w:p w14:paraId="2A5F1AE9" w14:textId="6DFD9331" w:rsidR="009545D6" w:rsidRPr="009545D6" w:rsidRDefault="009545D6" w:rsidP="009545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_______________________________________________________________________________</w:t>
      </w:r>
    </w:p>
    <w:p w14:paraId="731E3D9B" w14:textId="77777777" w:rsidR="00213C74" w:rsidRDefault="00213C74" w:rsidP="00FC51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6C93DFC" w14:textId="3961AC5D" w:rsidR="00FC5104" w:rsidRPr="003A1F9D" w:rsidRDefault="00FC5104" w:rsidP="00FC510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A1F9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ПРОГРАММА:</w:t>
      </w:r>
    </w:p>
    <w:p w14:paraId="713B2FB9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Основные изменения и тренды</w:t>
      </w: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законодательстве, правоприменительной практике, которые влияют на налоговую оптимизацию и снижение налоговых рисков. В том числе:</w:t>
      </w:r>
    </w:p>
    <w:p w14:paraId="06A2B76F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Налоговая реформа 2025:</w:t>
      </w:r>
    </w:p>
    <w:p w14:paraId="2B63CE1B" w14:textId="77777777" w:rsidR="002F41A1" w:rsidRPr="002F41A1" w:rsidRDefault="002F41A1" w:rsidP="002F41A1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налог на прибыль – ставка 25% и новый федеральный инвестиционный налоговый вычет</w:t>
      </w:r>
    </w:p>
    <w:p w14:paraId="2EE69ECD" w14:textId="77777777" w:rsidR="002F41A1" w:rsidRPr="002F41A1" w:rsidRDefault="002F41A1" w:rsidP="002F41A1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уплата НДС плательщиками УСН, с доходами более 60 млн. руб.</w:t>
      </w:r>
    </w:p>
    <w:p w14:paraId="6066F2C4" w14:textId="77777777" w:rsidR="002F41A1" w:rsidRPr="002F41A1" w:rsidRDefault="002F41A1" w:rsidP="002F41A1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Новые условия для УСН</w:t>
      </w:r>
    </w:p>
    <w:p w14:paraId="687C304D" w14:textId="77777777" w:rsidR="002F41A1" w:rsidRPr="002F41A1" w:rsidRDefault="002F41A1" w:rsidP="002F41A1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дробление бизнеса и налоговая амнистия</w:t>
      </w:r>
    </w:p>
    <w:p w14:paraId="7F55F7C6" w14:textId="77777777" w:rsidR="002F41A1" w:rsidRPr="002F41A1" w:rsidRDefault="002F41A1" w:rsidP="002F41A1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Новые ставки НДФЛ</w:t>
      </w:r>
    </w:p>
    <w:p w14:paraId="200F6629" w14:textId="77777777" w:rsidR="002F41A1" w:rsidRPr="002F41A1" w:rsidRDefault="002F41A1" w:rsidP="002F41A1">
      <w:pPr>
        <w:numPr>
          <w:ilvl w:val="0"/>
          <w:numId w:val="4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Увеличение имущественных налогов для дорогой недвижимости </w:t>
      </w:r>
    </w:p>
    <w:p w14:paraId="09CEF6DC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Взаимозависимые лица и контролируемые сделки:</w:t>
      </w: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существенные изменения с 2024 (ФЗ от 27.11.2023 № 539-ФЗ), в том числе:</w:t>
      </w:r>
    </w:p>
    <w:p w14:paraId="63E0FFBB" w14:textId="77777777" w:rsidR="002F41A1" w:rsidRPr="002F41A1" w:rsidRDefault="002F41A1" w:rsidP="002F41A1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Новые безопасные интервалы рыночных процентных ставок по займам</w:t>
      </w:r>
    </w:p>
    <w:p w14:paraId="49BF9069" w14:textId="77777777" w:rsidR="002F41A1" w:rsidRPr="002F41A1" w:rsidRDefault="002F41A1" w:rsidP="002F41A1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Новые основания для взаимозависимости</w:t>
      </w:r>
    </w:p>
    <w:p w14:paraId="5513E010" w14:textId="77777777" w:rsidR="002F41A1" w:rsidRPr="002F41A1" w:rsidRDefault="002F41A1" w:rsidP="002F41A1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Вторичная корректировка цены</w:t>
      </w:r>
    </w:p>
    <w:p w14:paraId="7687B06F" w14:textId="77777777" w:rsidR="002F41A1" w:rsidRPr="002F41A1" w:rsidRDefault="002F41A1" w:rsidP="002F41A1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Повышены штрафы за непредставление и ошибки в уведомлении о контролируемых сделках, за непредставление документации ТЦО и в иных случаях</w:t>
      </w:r>
    </w:p>
    <w:p w14:paraId="4E887E5F" w14:textId="77777777" w:rsidR="002F41A1" w:rsidRPr="002F41A1" w:rsidRDefault="002F41A1" w:rsidP="002F41A1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увеличен объем информации, отражаемый в отчетности ТЦО</w:t>
      </w:r>
    </w:p>
    <w:p w14:paraId="6564D9A7" w14:textId="77777777" w:rsidR="002F41A1" w:rsidRPr="002F41A1" w:rsidRDefault="002F41A1" w:rsidP="002F41A1">
      <w:pPr>
        <w:numPr>
          <w:ilvl w:val="0"/>
          <w:numId w:val="4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Новая льгота по налогу на прибыль с дивидендов (ставка 0%) при перекрестном владении</w:t>
      </w:r>
    </w:p>
    <w:p w14:paraId="68FEBF05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Уточнение правил налогового учета</w:t>
      </w: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имущества, полученного без несения затрат (безвозмездно или при инвентаризации);</w:t>
      </w:r>
    </w:p>
    <w:p w14:paraId="0FF31D7A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Компенсация</w:t>
      </w: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дистанционным работникам: налог на прибыль, страховые взносы и НДФЛ</w:t>
      </w:r>
    </w:p>
    <w:p w14:paraId="7CBE920E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НДС с сервитута</w:t>
      </w: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, выплачиваемого государственным или муниципальным органам власти</w:t>
      </w:r>
    </w:p>
    <w:p w14:paraId="3E58A3C5" w14:textId="54B55A3B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Повышающий коэффициент 1,5 (2)</w:t>
      </w: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первоначальной стоимости ОС из перечня российского высокотехнологичного оборудования</w:t>
      </w:r>
    </w:p>
    <w:p w14:paraId="698F8758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Свежая судебная практика по налоговым вопросам</w:t>
      </w: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числе:</w:t>
      </w:r>
    </w:p>
    <w:p w14:paraId="42481F73" w14:textId="77777777" w:rsidR="002F41A1" w:rsidRPr="002F41A1" w:rsidRDefault="002F41A1" w:rsidP="002F41A1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Обоснованность вычета НДС при приобретении предметов и устройств для офиса, при приобретении автомобиля за счет займа, полученного от учредителя и т.п.;</w:t>
      </w:r>
    </w:p>
    <w:p w14:paraId="63EB4881" w14:textId="77777777" w:rsidR="002F41A1" w:rsidRPr="002F41A1" w:rsidRDefault="002F41A1" w:rsidP="002F41A1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Переквалификация компенсации, выплачиваемой за использование личного имущества работника, в премию;</w:t>
      </w:r>
    </w:p>
    <w:p w14:paraId="544972E0" w14:textId="77777777" w:rsidR="002F41A1" w:rsidRPr="002F41A1" w:rsidRDefault="002F41A1" w:rsidP="002F41A1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Правомерность учета в расходах затрат на внутренний аутсорсинг, приобретение услуг и работ у ИП (УСН);</w:t>
      </w:r>
    </w:p>
    <w:p w14:paraId="20C8D870" w14:textId="77777777" w:rsidR="002F41A1" w:rsidRPr="002F41A1" w:rsidRDefault="002F41A1" w:rsidP="002F41A1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Доначисление страховых взносов и НДФЛ по договорам с самозанятыми и ИП в связи с переквалификацией отношений в трудовые;</w:t>
      </w:r>
    </w:p>
    <w:p w14:paraId="54240B17" w14:textId="77777777" w:rsidR="002F41A1" w:rsidRPr="002F41A1" w:rsidRDefault="002F41A1" w:rsidP="002F41A1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Дробление бизнеса;</w:t>
      </w:r>
    </w:p>
    <w:p w14:paraId="05CA595C" w14:textId="77777777" w:rsidR="002F41A1" w:rsidRPr="002F41A1" w:rsidRDefault="002F41A1" w:rsidP="002F41A1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Взыскание убытков с руководителя, который инициировал незаконное дробление бизнеса;</w:t>
      </w:r>
    </w:p>
    <w:p w14:paraId="3ED2D665" w14:textId="77777777" w:rsidR="002F41A1" w:rsidRPr="002F41A1" w:rsidRDefault="002F41A1" w:rsidP="002F41A1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Передача предмета лизинга взаимозависимому физлицу по нерыночным ценам;</w:t>
      </w:r>
    </w:p>
    <w:p w14:paraId="3977AE78" w14:textId="77777777" w:rsidR="002F41A1" w:rsidRPr="002F41A1" w:rsidRDefault="002F41A1" w:rsidP="002F41A1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Налоговый контроль рыночности цен;</w:t>
      </w:r>
    </w:p>
    <w:p w14:paraId="3F6CF9E6" w14:textId="77777777" w:rsidR="002F41A1" w:rsidRPr="002F41A1" w:rsidRDefault="002F41A1" w:rsidP="002F41A1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Переквалификация премий работающим акционерам в дивиденды;</w:t>
      </w:r>
    </w:p>
    <w:p w14:paraId="60F8DD52" w14:textId="0F829CE0" w:rsidR="002F41A1" w:rsidRDefault="002F41A1" w:rsidP="0084703C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Ошибка в учете резерва на гарантийный ремонт для налога на прибыль (ст. 267 НК).</w:t>
      </w:r>
    </w:p>
    <w:p w14:paraId="5A816DB3" w14:textId="77777777" w:rsidR="002F41A1" w:rsidRPr="002F41A1" w:rsidRDefault="002F41A1" w:rsidP="002F41A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4F70F9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То, без чего нельзя начинать налоговую оптимизацию</w:t>
      </w:r>
    </w:p>
    <w:p w14:paraId="70ADE6A8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Граница между «хорошей» и «плохой» оптимизацией. </w:t>
      </w:r>
    </w:p>
    <w:p w14:paraId="5A76B1F1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Статья 54.1. НК (пределы осуществления прав налогоплательщиком), необоснованная налоговая выгода: самое важное.</w:t>
      </w:r>
    </w:p>
    <w:p w14:paraId="16954E95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Проблемные зоны: фиктивные сделки (отсутствие реальности операций), деловая цель, приоритет существа над формой, искажение в налоговых целях.</w:t>
      </w:r>
    </w:p>
    <w:p w14:paraId="78F47069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Как проверить контрагента?</w:t>
      </w:r>
    </w:p>
    <w:p w14:paraId="54895485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Налоговые ловушки (необоснованные налоговые потери): что такое и как их обойти</w:t>
      </w:r>
    </w:p>
    <w:p w14:paraId="337C4D35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Налоговая самодиагностика (налоговый бенчмаркинг), как способ поиска налоговых резервов и снижения налоговых рисков. Налоговая нагрузка и порядок ее расчета. Как налоговики используют данные по налоговой нагрузке и рентабельности по отраслям. Доля вычета НДС. Налоговые льготы.</w:t>
      </w:r>
    </w:p>
    <w:p w14:paraId="42AAAA65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Налоговые риски и пути их снижения: ситуации, которые приводят к налоговым рискам, оценка и работа с налоговыми рисками (создание карты налоговых рисков). Критерии самостоятельной оценки рисков налогоплательщиками от ФНС. </w:t>
      </w:r>
    </w:p>
    <w:p w14:paraId="2857AAC0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Налоговый контроль цен (трансфертное ценообразование и контроль цен по неконтролируемым сделкам). Как налоговики определяют рыночные цены по неконтролируемым сделкам.</w:t>
      </w:r>
    </w:p>
    <w:p w14:paraId="463E5B38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Методы налоговой оптимизации. Рейтинг безопасности применяемых схем</w:t>
      </w:r>
    </w:p>
    <w:p w14:paraId="613E5A85" w14:textId="77777777" w:rsidR="002F41A1" w:rsidRPr="002F41A1" w:rsidRDefault="002F41A1" w:rsidP="002F41A1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Ошибки налоговой оптимизации (примеры из судебной практики)</w:t>
      </w:r>
    </w:p>
    <w:p w14:paraId="5CC17A50" w14:textId="4D5F20C2" w:rsidR="002F41A1" w:rsidRPr="002F41A1" w:rsidRDefault="002F41A1" w:rsidP="000C7C77">
      <w:pPr>
        <w:pStyle w:val="a3"/>
        <w:numPr>
          <w:ilvl w:val="0"/>
          <w:numId w:val="51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Схемы, которые не рекомендуется применять.</w:t>
      </w:r>
    </w:p>
    <w:p w14:paraId="057E399D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Использование льготных налогоплательщиков. </w:t>
      </w:r>
    </w:p>
    <w:p w14:paraId="5674FAC0" w14:textId="77777777" w:rsidR="002F41A1" w:rsidRPr="002F41A1" w:rsidRDefault="002F41A1" w:rsidP="002F41A1">
      <w:pPr>
        <w:pStyle w:val="a3"/>
        <w:numPr>
          <w:ilvl w:val="0"/>
          <w:numId w:val="5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Краткий обзор льготных налогоплательщиков, налоговые льготы и условия их применения, в том числе:</w:t>
      </w:r>
    </w:p>
    <w:p w14:paraId="60C472DC" w14:textId="77777777" w:rsidR="002F41A1" w:rsidRPr="002F41A1" w:rsidRDefault="002F41A1" w:rsidP="002F41A1">
      <w:pPr>
        <w:pStyle w:val="a3"/>
        <w:numPr>
          <w:ilvl w:val="0"/>
          <w:numId w:val="5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Субъекты малого и среднего предпринимательства (льготный тариф страховых взносов 15%): на что обратить внимание</w:t>
      </w:r>
    </w:p>
    <w:p w14:paraId="6B775D54" w14:textId="77777777" w:rsidR="002F41A1" w:rsidRPr="002F41A1" w:rsidRDefault="002F41A1" w:rsidP="002F41A1">
      <w:pPr>
        <w:pStyle w:val="a3"/>
        <w:numPr>
          <w:ilvl w:val="0"/>
          <w:numId w:val="5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в области информационных технологий (ИТ бизнес)</w:t>
      </w:r>
    </w:p>
    <w:p w14:paraId="5D443F92" w14:textId="77777777" w:rsidR="002F41A1" w:rsidRPr="002F41A1" w:rsidRDefault="002F41A1" w:rsidP="002F41A1">
      <w:pPr>
        <w:pStyle w:val="a3"/>
        <w:numPr>
          <w:ilvl w:val="0"/>
          <w:numId w:val="5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в сфере радиоэлектронной промышленности</w:t>
      </w:r>
    </w:p>
    <w:p w14:paraId="417CD8FD" w14:textId="148605C3" w:rsidR="002F41A1" w:rsidRPr="002F41A1" w:rsidRDefault="002F41A1" w:rsidP="0037192F">
      <w:pPr>
        <w:pStyle w:val="a3"/>
        <w:numPr>
          <w:ilvl w:val="0"/>
          <w:numId w:val="52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Сколково (инновационный бизнес)</w:t>
      </w:r>
    </w:p>
    <w:p w14:paraId="6D9D46FC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Дробление бизнеса</w:t>
      </w:r>
    </w:p>
    <w:p w14:paraId="45B93306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Дробление бизнеса без </w:t>
      </w:r>
      <w:proofErr w:type="spellStart"/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спецрежимов</w:t>
      </w:r>
      <w:proofErr w:type="spellEnd"/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: чего стоит опасаться?</w:t>
      </w:r>
    </w:p>
    <w:p w14:paraId="6CE74239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Схема дробления бизнеса – как ее трактуют налоговики и последняя судебная практика. В каких случаях налоговая выгода признается необоснованной.</w:t>
      </w:r>
    </w:p>
    <w:p w14:paraId="7EE464C3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Способы снижения налоговых рисков – реальность деятельности и деловая цель.</w:t>
      </w:r>
    </w:p>
    <w:p w14:paraId="1AFA87F3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избежать квалификации взаимоотношений, как схемы дробления бизнеса. </w:t>
      </w:r>
    </w:p>
    <w:p w14:paraId="183E398A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Упрощенная система налогообложения (УСН)</w:t>
      </w:r>
    </w:p>
    <w:p w14:paraId="263228D1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Патентная система налогообложения (ПСН)</w:t>
      </w:r>
    </w:p>
    <w:p w14:paraId="6D54B0EA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Налог на профессиональный доход (НПД)</w:t>
      </w:r>
    </w:p>
    <w:p w14:paraId="6513FCCA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Преимущества налогообложения ИП, использующих специальные налоговые режимы. Страховые взносы ИП. </w:t>
      </w:r>
    </w:p>
    <w:p w14:paraId="4AD5ADEB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Встраивание </w:t>
      </w:r>
      <w:proofErr w:type="spellStart"/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спецрежимников</w:t>
      </w:r>
      <w:proofErr w:type="spellEnd"/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группу взаимозависимых лиц. Исполнитель. Агент. Арендодатель. Управляющий. </w:t>
      </w:r>
    </w:p>
    <w:p w14:paraId="027DF6BA" w14:textId="77777777" w:rsidR="002F41A1" w:rsidRPr="002F41A1" w:rsidRDefault="002F41A1" w:rsidP="002F41A1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Обзор судебной практики по схемам дробления бизнеса. Анализ выигранных налогоплательщиками дел. Анализ проигранных налогоплательщиками дел.</w:t>
      </w:r>
    </w:p>
    <w:p w14:paraId="7CD46303" w14:textId="4CA737B7" w:rsidR="002F41A1" w:rsidRPr="002F41A1" w:rsidRDefault="002F41A1" w:rsidP="00170806">
      <w:pPr>
        <w:pStyle w:val="a3"/>
        <w:numPr>
          <w:ilvl w:val="0"/>
          <w:numId w:val="53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в сфере общественного питания, с учетом льготы по НДС.</w:t>
      </w:r>
    </w:p>
    <w:p w14:paraId="7AE76784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Карта налоговой оптимизации</w:t>
      </w:r>
    </w:p>
    <w:p w14:paraId="1A7B35DB" w14:textId="77777777" w:rsidR="002F41A1" w:rsidRPr="002F41A1" w:rsidRDefault="002F41A1" w:rsidP="002F41A1">
      <w:pPr>
        <w:pStyle w:val="a3"/>
        <w:numPr>
          <w:ilvl w:val="0"/>
          <w:numId w:val="5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_Hlk39142919"/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Как продать бизнес или привлечь инвестора без налогов (льгота при продаже долей ООО и акций АО)</w:t>
      </w:r>
    </w:p>
    <w:p w14:paraId="03CDD2A0" w14:textId="77777777" w:rsidR="002F41A1" w:rsidRPr="002F41A1" w:rsidRDefault="002F41A1" w:rsidP="002F41A1">
      <w:pPr>
        <w:pStyle w:val="a3"/>
        <w:numPr>
          <w:ilvl w:val="0"/>
          <w:numId w:val="5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Как передать активы внутри группы, без налоговых потерь (</w:t>
      </w:r>
      <w:proofErr w:type="spellStart"/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пп</w:t>
      </w:r>
      <w:proofErr w:type="spellEnd"/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. 11, 3.7., 11.1 п. 1 ст. 251 НК)</w:t>
      </w:r>
    </w:p>
    <w:p w14:paraId="0A160338" w14:textId="77777777" w:rsidR="002F41A1" w:rsidRPr="002F41A1" w:rsidRDefault="002F41A1" w:rsidP="002F41A1">
      <w:pPr>
        <w:pStyle w:val="a3"/>
        <w:numPr>
          <w:ilvl w:val="0"/>
          <w:numId w:val="5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Что учесть при планировании инвестиций и возврате вложенных средств. Получение прибыли от инвестиций с минимальными налоговыми потерями.</w:t>
      </w:r>
    </w:p>
    <w:p w14:paraId="09862C93" w14:textId="77777777" w:rsidR="002F41A1" w:rsidRPr="002F41A1" w:rsidRDefault="002F41A1" w:rsidP="002F41A1">
      <w:pPr>
        <w:pStyle w:val="a3"/>
        <w:numPr>
          <w:ilvl w:val="0"/>
          <w:numId w:val="5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</w:rPr>
        <w:t>Налоговые вопросы построения территориально-распределенного бизнеса.</w:t>
      </w:r>
    </w:p>
    <w:p w14:paraId="7B68C3D6" w14:textId="77777777" w:rsidR="002F41A1" w:rsidRPr="002F41A1" w:rsidRDefault="002F41A1" w:rsidP="002F41A1">
      <w:pPr>
        <w:pStyle w:val="a3"/>
        <w:numPr>
          <w:ilvl w:val="0"/>
          <w:numId w:val="5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Распределение прибыли (дивиденды и альтернативные способы).</w:t>
      </w:r>
    </w:p>
    <w:p w14:paraId="7D2DF109" w14:textId="77777777" w:rsidR="002F41A1" w:rsidRPr="002F41A1" w:rsidRDefault="002F41A1" w:rsidP="002F41A1">
      <w:pPr>
        <w:pStyle w:val="a3"/>
        <w:numPr>
          <w:ilvl w:val="0"/>
          <w:numId w:val="54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Займы: использование для покрытия кассовых разрывов, инвестиций, вывода прибыли</w:t>
      </w:r>
    </w:p>
    <w:p w14:paraId="6684CFB1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Налог на прибыль</w:t>
      </w:r>
    </w:p>
    <w:p w14:paraId="1020A906" w14:textId="77777777" w:rsidR="002F41A1" w:rsidRPr="002F41A1" w:rsidRDefault="002F41A1" w:rsidP="002F41A1">
      <w:pPr>
        <w:pStyle w:val="a3"/>
        <w:numPr>
          <w:ilvl w:val="0"/>
          <w:numId w:val="55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Налог на прибыль организаций (учетная политика, амортизационная политика и амортизационная премия, налоговые резервы, прямые и косвенные расходы, применение ставки 0%, доходы, не облагаемые налогом в ст. 251 НК и т.д.)</w:t>
      </w:r>
    </w:p>
    <w:p w14:paraId="5000F7FC" w14:textId="77777777" w:rsidR="002F41A1" w:rsidRPr="002F41A1" w:rsidRDefault="002F41A1" w:rsidP="002F41A1">
      <w:pPr>
        <w:pStyle w:val="a3"/>
        <w:numPr>
          <w:ilvl w:val="0"/>
          <w:numId w:val="55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Инвестиционный налоговый вычет (региональный и федеральный): кто применяет и как им правильно пользоваться</w:t>
      </w:r>
    </w:p>
    <w:p w14:paraId="50367036" w14:textId="77777777" w:rsidR="002F41A1" w:rsidRPr="002F41A1" w:rsidRDefault="002F41A1" w:rsidP="002F41A1">
      <w:pPr>
        <w:pStyle w:val="a3"/>
        <w:numPr>
          <w:ilvl w:val="0"/>
          <w:numId w:val="55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Убытки и их перенос (ст. 283 НК). Перенос убытков при реорганизации</w:t>
      </w:r>
    </w:p>
    <w:p w14:paraId="537BB683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НДС</w:t>
      </w:r>
    </w:p>
    <w:p w14:paraId="4C1592D6" w14:textId="77777777" w:rsidR="002F41A1" w:rsidRPr="002F41A1" w:rsidRDefault="002F41A1" w:rsidP="002F41A1">
      <w:pPr>
        <w:pStyle w:val="a3"/>
        <w:numPr>
          <w:ilvl w:val="0"/>
          <w:numId w:val="5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Почему НДС во многих случаях нельзя оптимизировать?</w:t>
      </w:r>
    </w:p>
    <w:p w14:paraId="72AEEE03" w14:textId="77777777" w:rsidR="002F41A1" w:rsidRPr="002F41A1" w:rsidRDefault="002F41A1" w:rsidP="002F41A1">
      <w:pPr>
        <w:pStyle w:val="a3"/>
        <w:numPr>
          <w:ilvl w:val="0"/>
          <w:numId w:val="5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НДС (льготы и освобождения (п. 2 ст. 146, ст. 149 НК), место реализации (ст. 147 и 148 НК), работа со счетами-фактурами, авансовый НДС и т.д.)</w:t>
      </w:r>
    </w:p>
    <w:p w14:paraId="3BEDD3DD" w14:textId="77777777" w:rsidR="002F41A1" w:rsidRPr="002F41A1" w:rsidRDefault="002F41A1" w:rsidP="002F41A1">
      <w:pPr>
        <w:pStyle w:val="a3"/>
        <w:numPr>
          <w:ilvl w:val="0"/>
          <w:numId w:val="5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Инструменты налоговиков: АСК НДС-2. </w:t>
      </w:r>
      <w:r w:rsidRPr="002F41A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Big</w:t>
      </w: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data</w:t>
      </w:r>
      <w:proofErr w:type="spellEnd"/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Система управления рисками «СУР АСК НДС-2». АИС «Налог-3».</w:t>
      </w:r>
    </w:p>
    <w:p w14:paraId="2DE598FB" w14:textId="77777777" w:rsidR="002F41A1" w:rsidRPr="002F41A1" w:rsidRDefault="002F41A1" w:rsidP="002F41A1">
      <w:pPr>
        <w:pStyle w:val="a3"/>
        <w:numPr>
          <w:ilvl w:val="0"/>
          <w:numId w:val="5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Доля вычета НДС (в т.ч. в регионе). Значение и применение этого показателя налоговой службой.</w:t>
      </w:r>
    </w:p>
    <w:p w14:paraId="5C2AAAE6" w14:textId="77777777" w:rsidR="002F41A1" w:rsidRPr="002F41A1" w:rsidRDefault="002F41A1" w:rsidP="002F41A1">
      <w:pPr>
        <w:pStyle w:val="a3"/>
        <w:numPr>
          <w:ilvl w:val="0"/>
          <w:numId w:val="5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Перенос вычета НДС на будущие периоды (п. 1.1 ст. 172 НК РФ). Как не допустить ошибок?</w:t>
      </w:r>
    </w:p>
    <w:p w14:paraId="6BEB31F6" w14:textId="77777777" w:rsidR="002F41A1" w:rsidRPr="002F41A1" w:rsidRDefault="002F41A1" w:rsidP="002F41A1">
      <w:pPr>
        <w:pStyle w:val="a3"/>
        <w:numPr>
          <w:ilvl w:val="0"/>
          <w:numId w:val="5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Как правильно указать НДС в договоре: правоприменительная практика и типичные ошибки.</w:t>
      </w:r>
    </w:p>
    <w:p w14:paraId="38E8A699" w14:textId="77777777" w:rsidR="002F41A1" w:rsidRPr="002F41A1" w:rsidRDefault="002F41A1" w:rsidP="002F41A1">
      <w:pPr>
        <w:pStyle w:val="a3"/>
        <w:numPr>
          <w:ilvl w:val="0"/>
          <w:numId w:val="56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Раздельный учет НДС: как снизить риски на примере займов выданных.</w:t>
      </w:r>
    </w:p>
    <w:p w14:paraId="504C1BB7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Иное</w:t>
      </w:r>
    </w:p>
    <w:p w14:paraId="12D0170C" w14:textId="77777777" w:rsidR="002F41A1" w:rsidRPr="002F41A1" w:rsidRDefault="002F41A1" w:rsidP="002F41A1">
      <w:pPr>
        <w:pStyle w:val="a3"/>
        <w:numPr>
          <w:ilvl w:val="0"/>
          <w:numId w:val="57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Страховые взносы (льготные налогоплательщики, льготы и освобождения, выплата дивидендов, компенсации и т.д.)</w:t>
      </w:r>
      <w:bookmarkEnd w:id="2"/>
    </w:p>
    <w:p w14:paraId="5410D97C" w14:textId="77777777" w:rsidR="002F41A1" w:rsidRPr="002F41A1" w:rsidRDefault="002F41A1" w:rsidP="002F41A1">
      <w:pPr>
        <w:pStyle w:val="a3"/>
        <w:numPr>
          <w:ilvl w:val="0"/>
          <w:numId w:val="57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ИП и самозанятых: риски доначисления страховых взносов и НДФЛ в связи с признанием отношений трудовыми.</w:t>
      </w:r>
    </w:p>
    <w:p w14:paraId="7B56EADD" w14:textId="47BD3BB4" w:rsidR="002F41A1" w:rsidRPr="002F41A1" w:rsidRDefault="002F41A1" w:rsidP="007D1250">
      <w:pPr>
        <w:pStyle w:val="a3"/>
        <w:numPr>
          <w:ilvl w:val="0"/>
          <w:numId w:val="57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sz w:val="28"/>
          <w:szCs w:val="28"/>
          <w:lang w:eastAsia="en-US"/>
        </w:rPr>
        <w:t>Ошибки. Как правильно исправить, чтобы не попасть на штраф.</w:t>
      </w:r>
    </w:p>
    <w:p w14:paraId="507D0E21" w14:textId="77777777" w:rsidR="002F41A1" w:rsidRPr="002F41A1" w:rsidRDefault="002F41A1" w:rsidP="002F41A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1A1">
        <w:rPr>
          <w:rFonts w:ascii="Times New Roman" w:eastAsia="Calibri" w:hAnsi="Times New Roman" w:cs="Times New Roman"/>
          <w:i/>
          <w:iCs/>
          <w:sz w:val="28"/>
          <w:szCs w:val="28"/>
        </w:rPr>
        <w:t>Ответы на вопросы, практические рекомендации</w:t>
      </w:r>
    </w:p>
    <w:p w14:paraId="42DC01D1" w14:textId="27C0EF75" w:rsidR="00FC5104" w:rsidRDefault="00FC5104" w:rsidP="00FC5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14:paraId="785882DB" w14:textId="77777777" w:rsidR="00FC5104" w:rsidRPr="00D54BE2" w:rsidRDefault="00FC5104" w:rsidP="00FC51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E938F" w14:textId="4F1AB1C1" w:rsidR="00FC5104" w:rsidRDefault="003A1F9D" w:rsidP="00FC51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F9D">
        <w:rPr>
          <w:rFonts w:ascii="Times New Roman" w:hAnsi="Times New Roman" w:cs="Times New Roman"/>
          <w:b/>
          <w:sz w:val="32"/>
          <w:szCs w:val="32"/>
        </w:rPr>
        <w:t>СТОИМОСТЬ:</w:t>
      </w:r>
    </w:p>
    <w:p w14:paraId="4DCC86A8" w14:textId="77777777" w:rsidR="00213C74" w:rsidRDefault="00213C74" w:rsidP="00FC51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E751E3" w14:textId="5C5A07AC" w:rsidR="00213C74" w:rsidRPr="002927EA" w:rsidRDefault="00213C74" w:rsidP="00213C74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13C74">
        <w:rPr>
          <w:rFonts w:ascii="Times New Roman" w:hAnsi="Times New Roman" w:cs="Times New Roman"/>
          <w:b/>
          <w:i/>
          <w:iCs/>
          <w:sz w:val="28"/>
          <w:szCs w:val="28"/>
        </w:rPr>
        <w:t>Очное участие</w:t>
      </w:r>
      <w:r w:rsidRPr="00213C7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927EA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F51344"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213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213C74">
        <w:rPr>
          <w:rFonts w:ascii="Times New Roman" w:hAnsi="Times New Roman" w:cs="Times New Roman"/>
          <w:b/>
          <w:i/>
          <w:iCs/>
          <w:sz w:val="28"/>
          <w:szCs w:val="28"/>
        </w:rPr>
        <w:t>00 руб./чел.</w:t>
      </w:r>
      <w:r w:rsidRPr="00213C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НДС не взимается. В стоимость входит: очное участие в семинаре </w:t>
      </w:r>
      <w:r w:rsidR="003A3990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213C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</w:t>
      </w:r>
      <w:r w:rsidR="003A3990">
        <w:rPr>
          <w:rFonts w:ascii="Times New Roman" w:hAnsi="Times New Roman" w:cs="Times New Roman"/>
          <w:bCs/>
          <w:i/>
          <w:iCs/>
          <w:sz w:val="28"/>
          <w:szCs w:val="28"/>
        </w:rPr>
        <w:t>ень</w:t>
      </w:r>
      <w:r w:rsidRPr="00213C74">
        <w:rPr>
          <w:rFonts w:ascii="Times New Roman" w:hAnsi="Times New Roman" w:cs="Times New Roman"/>
          <w:bCs/>
          <w:i/>
          <w:iCs/>
          <w:sz w:val="28"/>
          <w:szCs w:val="28"/>
        </w:rPr>
        <w:t>, обед, кофе-брейк</w:t>
      </w:r>
      <w:r w:rsidR="002927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bookmarkStart w:id="3" w:name="_Hlk174560640"/>
      <w:r w:rsidR="002927EA" w:rsidRPr="002927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доступ к </w:t>
      </w:r>
      <w:proofErr w:type="spellStart"/>
      <w:r w:rsidR="002927EA" w:rsidRPr="002927EA">
        <w:rPr>
          <w:rFonts w:ascii="Times New Roman" w:hAnsi="Times New Roman" w:cs="Times New Roman"/>
          <w:b/>
          <w:i/>
          <w:iCs/>
          <w:sz w:val="28"/>
          <w:szCs w:val="28"/>
        </w:rPr>
        <w:t>видеозапи</w:t>
      </w:r>
      <w:proofErr w:type="spellEnd"/>
      <w:r w:rsidR="002927EA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="00287E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 </w:t>
      </w:r>
      <w:r w:rsidR="00287E2C" w:rsidRPr="002927EA">
        <w:rPr>
          <w:rFonts w:ascii="Times New Roman" w:hAnsi="Times New Roman" w:cs="Times New Roman"/>
          <w:bCs/>
          <w:i/>
          <w:iCs/>
          <w:sz w:val="28"/>
          <w:szCs w:val="28"/>
        </w:rPr>
        <w:t>семинара</w:t>
      </w:r>
      <w:r w:rsidR="002927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до конца 2024 года, </w:t>
      </w:r>
      <w:r w:rsidR="002927EA" w:rsidRPr="00E80BE5">
        <w:rPr>
          <w:rFonts w:ascii="Times New Roman" w:hAnsi="Times New Roman" w:cs="Times New Roman"/>
          <w:b/>
          <w:i/>
          <w:iCs/>
          <w:sz w:val="28"/>
          <w:szCs w:val="28"/>
        </w:rPr>
        <w:t>1 бесплатный вебинар</w:t>
      </w:r>
      <w:r w:rsidR="002927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80B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(для ответов на вопросы, сентябрь 2024г, лектор </w:t>
      </w:r>
      <w:proofErr w:type="spellStart"/>
      <w:r w:rsidR="00E80BE5">
        <w:rPr>
          <w:rFonts w:ascii="Times New Roman" w:hAnsi="Times New Roman" w:cs="Times New Roman"/>
          <w:bCs/>
          <w:i/>
          <w:iCs/>
          <w:sz w:val="28"/>
          <w:szCs w:val="28"/>
        </w:rPr>
        <w:t>Кормушаков</w:t>
      </w:r>
      <w:proofErr w:type="spellEnd"/>
      <w:r w:rsidR="00E80B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Юрий)</w:t>
      </w:r>
      <w:bookmarkEnd w:id="3"/>
      <w:r w:rsidR="003F797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3F7975" w:rsidRPr="003F7975">
        <w:rPr>
          <w:rFonts w:ascii="Times New Roman" w:hAnsi="Times New Roman" w:cs="Times New Roman"/>
          <w:b/>
          <w:i/>
          <w:iCs/>
          <w:sz w:val="28"/>
          <w:szCs w:val="28"/>
        </w:rPr>
        <w:t>доступ к записям всех семинаров по оптимизации до конца 2024г.</w:t>
      </w:r>
    </w:p>
    <w:p w14:paraId="34AF8641" w14:textId="77777777" w:rsidR="00FC5104" w:rsidRPr="00D54BE2" w:rsidRDefault="00FC5104" w:rsidP="00FC51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5E7CA7" w14:textId="202F6430" w:rsidR="00F9586C" w:rsidRDefault="00F9586C" w:rsidP="009E3D12">
      <w:pPr>
        <w:pBdr>
          <w:bottom w:val="single" w:sz="4" w:space="24" w:color="auto"/>
        </w:pBd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3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Онлайн участие – </w:t>
      </w:r>
      <w:r w:rsidR="00F513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22</w:t>
      </w:r>
      <w:r w:rsidRPr="00213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8B71A0" w:rsidRPr="00213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213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</w:t>
      </w:r>
      <w:r w:rsidRPr="00213C7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руб./чел. </w:t>
      </w:r>
      <w:r w:rsidRPr="00213C74">
        <w:rPr>
          <w:rFonts w:ascii="Times New Roman" w:hAnsi="Times New Roman" w:cs="Times New Roman"/>
          <w:i/>
          <w:iCs/>
          <w:sz w:val="28"/>
          <w:szCs w:val="28"/>
        </w:rPr>
        <w:t xml:space="preserve">НДС не взимается. В стоимость входит: </w:t>
      </w:r>
      <w:r w:rsidR="003A1F9D" w:rsidRPr="00213C74">
        <w:rPr>
          <w:rFonts w:ascii="Times New Roman" w:hAnsi="Times New Roman" w:cs="Times New Roman"/>
          <w:i/>
          <w:iCs/>
          <w:sz w:val="28"/>
          <w:szCs w:val="28"/>
        </w:rPr>
        <w:t>онлайн-</w:t>
      </w:r>
      <w:r w:rsidR="008B71A0" w:rsidRPr="00213C74">
        <w:rPr>
          <w:rFonts w:ascii="Times New Roman" w:hAnsi="Times New Roman" w:cs="Times New Roman"/>
          <w:i/>
          <w:iCs/>
          <w:sz w:val="28"/>
          <w:szCs w:val="28"/>
        </w:rPr>
        <w:t>участие в семинаре</w:t>
      </w:r>
      <w:r w:rsidRPr="00213C7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80BE5" w:rsidRPr="00E80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доступ к </w:t>
      </w:r>
      <w:r w:rsidR="00287E2C" w:rsidRPr="00E80B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видеозаписи</w:t>
      </w:r>
      <w:r w:rsidR="00287E2C" w:rsidRPr="00E80BE5">
        <w:rPr>
          <w:rFonts w:ascii="Times New Roman" w:hAnsi="Times New Roman" w:cs="Times New Roman"/>
          <w:i/>
          <w:iCs/>
          <w:sz w:val="28"/>
          <w:szCs w:val="28"/>
        </w:rPr>
        <w:t xml:space="preserve"> семинара</w:t>
      </w:r>
      <w:r w:rsidR="00E80BE5" w:rsidRPr="00E80BE5">
        <w:rPr>
          <w:rFonts w:ascii="Times New Roman" w:hAnsi="Times New Roman" w:cs="Times New Roman"/>
          <w:i/>
          <w:iCs/>
          <w:sz w:val="28"/>
          <w:szCs w:val="28"/>
        </w:rPr>
        <w:t xml:space="preserve"> до конца 2024 года, </w:t>
      </w:r>
      <w:r w:rsidR="00E80BE5" w:rsidRPr="00D70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бесплатный вебинар</w:t>
      </w:r>
      <w:r w:rsidR="00E80BE5" w:rsidRPr="00E80BE5">
        <w:rPr>
          <w:rFonts w:ascii="Times New Roman" w:hAnsi="Times New Roman" w:cs="Times New Roman"/>
          <w:i/>
          <w:iCs/>
          <w:sz w:val="28"/>
          <w:szCs w:val="28"/>
        </w:rPr>
        <w:t xml:space="preserve"> (для ответов на вопросы, сентябрь 2024г, лектор </w:t>
      </w:r>
      <w:proofErr w:type="spellStart"/>
      <w:r w:rsidR="00E80BE5" w:rsidRPr="00E80BE5">
        <w:rPr>
          <w:rFonts w:ascii="Times New Roman" w:hAnsi="Times New Roman" w:cs="Times New Roman"/>
          <w:i/>
          <w:iCs/>
          <w:sz w:val="28"/>
          <w:szCs w:val="28"/>
        </w:rPr>
        <w:t>Кормушаков</w:t>
      </w:r>
      <w:proofErr w:type="spellEnd"/>
      <w:r w:rsidR="00E80BE5" w:rsidRPr="00E80BE5">
        <w:rPr>
          <w:rFonts w:ascii="Times New Roman" w:hAnsi="Times New Roman" w:cs="Times New Roman"/>
          <w:i/>
          <w:iCs/>
          <w:sz w:val="28"/>
          <w:szCs w:val="28"/>
        </w:rPr>
        <w:t xml:space="preserve"> Юрий)</w:t>
      </w:r>
      <w:r w:rsidR="003F797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F7975" w:rsidRPr="003F7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доступ к записям всех семинаров по оптимизации до конца 2024г.</w:t>
      </w:r>
    </w:p>
    <w:p w14:paraId="1C9207A9" w14:textId="77777777" w:rsidR="00E80BE5" w:rsidRPr="00213C74" w:rsidRDefault="00E80BE5" w:rsidP="009E3D12">
      <w:pPr>
        <w:pBdr>
          <w:bottom w:val="single" w:sz="4" w:space="24" w:color="auto"/>
        </w:pBd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7800295" w14:textId="5A81C6FD" w:rsidR="00693335" w:rsidRDefault="00F9586C" w:rsidP="009E3D12">
      <w:pPr>
        <w:pBdr>
          <w:bottom w:val="single" w:sz="4" w:space="24" w:color="auto"/>
        </w:pBd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3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Доступ к видеозаписи семинара – </w:t>
      </w:r>
      <w:r w:rsidR="00F513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</w:t>
      </w:r>
      <w:r w:rsidRPr="00213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8B71A0" w:rsidRPr="00213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213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00 руб.</w:t>
      </w:r>
      <w:r w:rsidRPr="00213C74">
        <w:rPr>
          <w:rFonts w:ascii="Times New Roman" w:hAnsi="Times New Roman" w:cs="Times New Roman"/>
          <w:i/>
          <w:iCs/>
          <w:sz w:val="28"/>
          <w:szCs w:val="28"/>
        </w:rPr>
        <w:t xml:space="preserve"> НДС не взимается. В стоимость входит: </w:t>
      </w:r>
      <w:r w:rsidR="00D707D3" w:rsidRPr="00D70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доступ к </w:t>
      </w:r>
      <w:r w:rsidR="00287E2C" w:rsidRPr="00D707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видеозаписи семинара</w:t>
      </w:r>
      <w:r w:rsidR="00D707D3" w:rsidRPr="00D707D3">
        <w:rPr>
          <w:rFonts w:ascii="Times New Roman" w:hAnsi="Times New Roman" w:cs="Times New Roman"/>
          <w:i/>
          <w:iCs/>
          <w:sz w:val="28"/>
          <w:szCs w:val="28"/>
        </w:rPr>
        <w:t xml:space="preserve"> до конца 2024 года</w:t>
      </w:r>
      <w:r w:rsidR="003F797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F7975" w:rsidRPr="003F79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доступ к записям всех семинаров по оптимизации до конца 2024г.</w:t>
      </w:r>
    </w:p>
    <w:p w14:paraId="37F21BB8" w14:textId="77777777" w:rsidR="00A11278" w:rsidRDefault="00A11278" w:rsidP="003607F2">
      <w:pPr>
        <w:jc w:val="center"/>
        <w:rPr>
          <w:rFonts w:ascii="Times New Roman" w:hAnsi="Times New Roman" w:cs="Times New Roman"/>
          <w:b/>
          <w:color w:val="595959" w:themeColor="text1" w:themeTint="A6"/>
          <w:sz w:val="26"/>
          <w:szCs w:val="26"/>
          <w:u w:val="single"/>
        </w:rPr>
      </w:pPr>
    </w:p>
    <w:p w14:paraId="10D95B99" w14:textId="77777777" w:rsidR="00924C0B" w:rsidRDefault="00924C0B" w:rsidP="003607F2">
      <w:pPr>
        <w:jc w:val="center"/>
        <w:rPr>
          <w:rFonts w:ascii="Times New Roman" w:hAnsi="Times New Roman" w:cs="Times New Roman"/>
          <w:b/>
          <w:color w:val="595959" w:themeColor="text1" w:themeTint="A6"/>
          <w:sz w:val="26"/>
          <w:szCs w:val="26"/>
          <w:u w:val="single"/>
        </w:rPr>
      </w:pPr>
    </w:p>
    <w:p w14:paraId="3D51886A" w14:textId="17A73430" w:rsidR="003607F2" w:rsidRPr="0085616B" w:rsidRDefault="003607F2" w:rsidP="003607F2">
      <w:pPr>
        <w:jc w:val="center"/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</w:pPr>
      <w:r w:rsidRPr="0085616B">
        <w:rPr>
          <w:rFonts w:ascii="Times New Roman" w:hAnsi="Times New Roman" w:cs="Times New Roman"/>
          <w:b/>
          <w:color w:val="595959" w:themeColor="text1" w:themeTint="A6"/>
          <w:sz w:val="26"/>
          <w:szCs w:val="26"/>
          <w:u w:val="single"/>
        </w:rPr>
        <w:t>Заявка на участие в семинаре</w:t>
      </w:r>
      <w:r w:rsidRPr="0085616B"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>:</w:t>
      </w:r>
    </w:p>
    <w:p w14:paraId="7BEB1150" w14:textId="77777777" w:rsidR="003607F2" w:rsidRDefault="003607F2" w:rsidP="003607F2">
      <w:pPr>
        <w:jc w:val="center"/>
        <w:rPr>
          <w:rFonts w:ascii="Arial" w:hAnsi="Arial" w:cs="Arial"/>
          <w:sz w:val="20"/>
          <w:szCs w:val="20"/>
        </w:rPr>
      </w:pPr>
    </w:p>
    <w:p w14:paraId="26A739F3" w14:textId="2259273D" w:rsidR="003A1F9D" w:rsidRPr="008B71A0" w:rsidRDefault="008B71A0" w:rsidP="003A1F9D">
      <w:pPr>
        <w:shd w:val="clear" w:color="auto" w:fill="FFFFFF"/>
        <w:spacing w:before="100" w:before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B71A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Налоговая реформа 202</w:t>
      </w:r>
      <w:r w:rsidR="009F69E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4.</w:t>
      </w:r>
    </w:p>
    <w:p w14:paraId="0F442A61" w14:textId="77777777" w:rsidR="008B71A0" w:rsidRDefault="008B71A0" w:rsidP="003A1F9D">
      <w:pPr>
        <w:shd w:val="clear" w:color="auto" w:fill="FFFFFF"/>
        <w:spacing w:before="100" w:before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B71A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Оптимизация налогообложения. Методы снижения рисков. </w:t>
      </w:r>
    </w:p>
    <w:p w14:paraId="04041CDB" w14:textId="0C255540" w:rsidR="003607F2" w:rsidRPr="008B71A0" w:rsidRDefault="008B71A0" w:rsidP="003A1F9D">
      <w:pPr>
        <w:shd w:val="clear" w:color="auto" w:fill="FFFFFF"/>
        <w:spacing w:before="100" w:before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B71A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Дробление бизнеса. Особенности налоговых режимов</w:t>
      </w:r>
    </w:p>
    <w:p w14:paraId="62F71AA2" w14:textId="77777777" w:rsidR="003607F2" w:rsidRDefault="003607F2" w:rsidP="003607F2">
      <w:pPr>
        <w:spacing w:line="360" w:lineRule="auto"/>
        <w:jc w:val="both"/>
        <w:rPr>
          <w:rFonts w:ascii="Times New Roman" w:hAnsi="Times New Roman" w:cs="Times New Roman"/>
        </w:rPr>
      </w:pPr>
    </w:p>
    <w:p w14:paraId="3CC5952A" w14:textId="3F8854C4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 xml:space="preserve">Сроки проведения: </w:t>
      </w:r>
      <w:r w:rsidR="003A1F9D" w:rsidRPr="00833B35">
        <w:rPr>
          <w:rFonts w:ascii="Times New Roman" w:hAnsi="Times New Roman" w:cs="Times New Roman"/>
          <w:b/>
          <w:bCs/>
          <w:sz w:val="26"/>
          <w:szCs w:val="26"/>
        </w:rPr>
        <w:t>06</w:t>
      </w:r>
      <w:r w:rsidR="008B71A0">
        <w:rPr>
          <w:rFonts w:ascii="Times New Roman" w:hAnsi="Times New Roman" w:cs="Times New Roman"/>
          <w:b/>
          <w:bCs/>
          <w:sz w:val="26"/>
          <w:szCs w:val="26"/>
        </w:rPr>
        <w:t xml:space="preserve"> сентября</w:t>
      </w:r>
      <w:r w:rsidRPr="00833B35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85616B" w:rsidRPr="00833B3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33B35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14:paraId="02F83DB5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Дата оформления заявки:</w:t>
      </w:r>
    </w:p>
    <w:p w14:paraId="08640D3E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lastRenderedPageBreak/>
        <w:t>Название организации:</w:t>
      </w:r>
    </w:p>
    <w:p w14:paraId="015CB7C1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Телефон с кодом города:</w:t>
      </w:r>
    </w:p>
    <w:p w14:paraId="5D02225F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Контактное лицо (ФИО, должность, номер телефона):</w:t>
      </w:r>
    </w:p>
    <w:p w14:paraId="35ED7B18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Электронная почта:</w:t>
      </w:r>
    </w:p>
    <w:p w14:paraId="72982B4C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Юридический адрес:</w:t>
      </w:r>
    </w:p>
    <w:p w14:paraId="52C1EBCF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Почтовый адрес:</w:t>
      </w:r>
    </w:p>
    <w:p w14:paraId="74803EEF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Должность, ФИО руководителя:</w:t>
      </w:r>
    </w:p>
    <w:p w14:paraId="76FB55C0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Действует на основании:</w:t>
      </w:r>
    </w:p>
    <w:p w14:paraId="23159B91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ИНН/КПП:</w:t>
      </w:r>
    </w:p>
    <w:p w14:paraId="0EFDC40C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Расчетный счет:</w:t>
      </w:r>
    </w:p>
    <w:p w14:paraId="3856C6F1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Наименование банка:</w:t>
      </w:r>
    </w:p>
    <w:p w14:paraId="741AE96F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Корр. счет банка:</w:t>
      </w:r>
    </w:p>
    <w:p w14:paraId="477A3804" w14:textId="77777777" w:rsidR="003607F2" w:rsidRPr="0085616B" w:rsidRDefault="003607F2" w:rsidP="00360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616B">
        <w:rPr>
          <w:rFonts w:ascii="Times New Roman" w:hAnsi="Times New Roman" w:cs="Times New Roman"/>
          <w:sz w:val="26"/>
          <w:szCs w:val="26"/>
        </w:rPr>
        <w:t>БИК: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080"/>
        <w:gridCol w:w="1838"/>
      </w:tblGrid>
      <w:tr w:rsidR="003607F2" w:rsidRPr="0085616B" w14:paraId="3029375A" w14:textId="77777777" w:rsidTr="00ED564D">
        <w:tc>
          <w:tcPr>
            <w:tcW w:w="562" w:type="dxa"/>
          </w:tcPr>
          <w:p w14:paraId="36C3D27C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п/п</w:t>
            </w:r>
          </w:p>
        </w:tc>
        <w:tc>
          <w:tcPr>
            <w:tcW w:w="8080" w:type="dxa"/>
          </w:tcPr>
          <w:p w14:paraId="116EC181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Ф.И.О. слушателя, должность, телефонный номер</w:t>
            </w:r>
          </w:p>
          <w:p w14:paraId="61023F43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2E41DF88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Стоимость</w:t>
            </w:r>
          </w:p>
        </w:tc>
      </w:tr>
      <w:tr w:rsidR="003607F2" w:rsidRPr="0085616B" w14:paraId="0652CDF1" w14:textId="77777777" w:rsidTr="00ED564D">
        <w:tc>
          <w:tcPr>
            <w:tcW w:w="562" w:type="dxa"/>
          </w:tcPr>
          <w:p w14:paraId="383D5475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080" w:type="dxa"/>
          </w:tcPr>
          <w:p w14:paraId="23DDE166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  <w:p w14:paraId="121CD82E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779E132E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</w:tc>
      </w:tr>
      <w:tr w:rsidR="003607F2" w:rsidRPr="0085616B" w14:paraId="38D951DA" w14:textId="77777777" w:rsidTr="00ED564D">
        <w:tc>
          <w:tcPr>
            <w:tcW w:w="562" w:type="dxa"/>
          </w:tcPr>
          <w:p w14:paraId="31B33E57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2.</w:t>
            </w:r>
          </w:p>
        </w:tc>
        <w:tc>
          <w:tcPr>
            <w:tcW w:w="8080" w:type="dxa"/>
          </w:tcPr>
          <w:p w14:paraId="446B5464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  <w:p w14:paraId="6491506D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35C7461B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</w:tc>
      </w:tr>
      <w:tr w:rsidR="003607F2" w:rsidRPr="0085616B" w14:paraId="4F3A07EE" w14:textId="77777777" w:rsidTr="00ED564D">
        <w:tc>
          <w:tcPr>
            <w:tcW w:w="562" w:type="dxa"/>
          </w:tcPr>
          <w:p w14:paraId="0425DC16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3.</w:t>
            </w:r>
          </w:p>
        </w:tc>
        <w:tc>
          <w:tcPr>
            <w:tcW w:w="8080" w:type="dxa"/>
          </w:tcPr>
          <w:p w14:paraId="3B78DAD6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  <w:p w14:paraId="267008FA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14:paraId="3315325E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</w:tc>
      </w:tr>
      <w:tr w:rsidR="003607F2" w:rsidRPr="0085616B" w14:paraId="22179AE4" w14:textId="77777777" w:rsidTr="00ED564D">
        <w:tc>
          <w:tcPr>
            <w:tcW w:w="562" w:type="dxa"/>
          </w:tcPr>
          <w:p w14:paraId="004F0FC1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41C0DDE" w14:textId="77777777" w:rsidR="003607F2" w:rsidRPr="0085616B" w:rsidRDefault="003607F2" w:rsidP="00ED564D">
            <w:pPr>
              <w:jc w:val="right"/>
              <w:rPr>
                <w:rFonts w:ascii="Arial" w:hAnsi="Arial" w:cs="Arial"/>
              </w:rPr>
            </w:pPr>
          </w:p>
          <w:p w14:paraId="734CE4AC" w14:textId="77777777" w:rsidR="003607F2" w:rsidRPr="0085616B" w:rsidRDefault="003607F2" w:rsidP="00ED564D">
            <w:pPr>
              <w:jc w:val="right"/>
              <w:rPr>
                <w:rFonts w:ascii="Arial" w:hAnsi="Arial" w:cs="Arial"/>
              </w:rPr>
            </w:pPr>
            <w:r w:rsidRPr="0085616B">
              <w:rPr>
                <w:rFonts w:ascii="Arial" w:hAnsi="Arial" w:cs="Arial"/>
              </w:rPr>
              <w:t>НДС не взимается, итого:</w:t>
            </w:r>
          </w:p>
        </w:tc>
        <w:tc>
          <w:tcPr>
            <w:tcW w:w="1838" w:type="dxa"/>
          </w:tcPr>
          <w:p w14:paraId="67ED9FC8" w14:textId="77777777" w:rsidR="003607F2" w:rsidRPr="0085616B" w:rsidRDefault="003607F2" w:rsidP="00ED564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E9DF17E" w14:textId="77777777" w:rsidR="003607F2" w:rsidRPr="0085616B" w:rsidRDefault="003607F2" w:rsidP="003607F2">
      <w:pPr>
        <w:jc w:val="both"/>
        <w:rPr>
          <w:rFonts w:ascii="Times New Roman" w:hAnsi="Times New Roman" w:cs="Times New Roman"/>
        </w:rPr>
      </w:pPr>
    </w:p>
    <w:p w14:paraId="11B449CD" w14:textId="77777777" w:rsidR="00036973" w:rsidRPr="00036973" w:rsidRDefault="00036973" w:rsidP="00036973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bCs/>
          <w:color w:val="17365D"/>
          <w:sz w:val="32"/>
          <w:szCs w:val="32"/>
        </w:rPr>
      </w:pPr>
      <w:r w:rsidRPr="00036973">
        <w:rPr>
          <w:rFonts w:ascii="Times New Roman" w:eastAsia="MS Mincho" w:hAnsi="Times New Roman" w:cs="Times New Roman"/>
          <w:b/>
          <w:bCs/>
          <w:color w:val="17365D"/>
          <w:sz w:val="32"/>
          <w:szCs w:val="32"/>
        </w:rPr>
        <w:t xml:space="preserve">Заявку отправить на электронную почту: </w:t>
      </w:r>
    </w:p>
    <w:p w14:paraId="61C47D89" w14:textId="10F170A5" w:rsidR="00036973" w:rsidRDefault="008B71A0" w:rsidP="00036973">
      <w:pPr>
        <w:jc w:val="center"/>
        <w:rPr>
          <w:rFonts w:ascii="Verdana" w:eastAsia="MS Mincho" w:hAnsi="Verdana" w:cs="Times New Roman"/>
          <w:b/>
          <w:bCs/>
        </w:rPr>
      </w:pPr>
      <w:r>
        <w:rPr>
          <w:rFonts w:ascii="Verdana" w:eastAsia="MS Mincho" w:hAnsi="Verdana" w:cs="Times New Roman"/>
          <w:b/>
          <w:bCs/>
        </w:rPr>
        <w:t>info@mail.centr-corp.com</w:t>
      </w:r>
    </w:p>
    <w:p w14:paraId="564ABEB0" w14:textId="77777777" w:rsidR="008B71A0" w:rsidRPr="008B71A0" w:rsidRDefault="008B71A0" w:rsidP="00036973">
      <w:pPr>
        <w:jc w:val="center"/>
        <w:rPr>
          <w:rFonts w:ascii="Verdana" w:eastAsia="MS Mincho" w:hAnsi="Verdana" w:cs="Times New Roman"/>
          <w:b/>
          <w:bCs/>
          <w:color w:val="17365D"/>
        </w:rPr>
      </w:pPr>
    </w:p>
    <w:p w14:paraId="4A10E189" w14:textId="77777777" w:rsidR="00036973" w:rsidRPr="00036973" w:rsidRDefault="00036973" w:rsidP="00036973">
      <w:pPr>
        <w:jc w:val="center"/>
        <w:rPr>
          <w:rFonts w:ascii="Verdana" w:eastAsia="MS Mincho" w:hAnsi="Verdana" w:cs="Times New Roman"/>
          <w:b/>
        </w:rPr>
      </w:pPr>
      <w:r w:rsidRPr="008B71A0">
        <w:rPr>
          <w:rFonts w:ascii="Verdana" w:eastAsia="MS Mincho" w:hAnsi="Verdana" w:cs="Times New Roman"/>
          <w:b/>
          <w:bCs/>
          <w:color w:val="17365D"/>
        </w:rPr>
        <w:t>8 (495) 132-37-33</w:t>
      </w:r>
    </w:p>
    <w:p w14:paraId="700B9786" w14:textId="5B53E7FD" w:rsidR="003A3990" w:rsidRDefault="003A3990" w:rsidP="003A3990"/>
    <w:sectPr w:rsidR="003A3990" w:rsidSect="003A1F9D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5BE3CD0"/>
    <w:lvl w:ilvl="0" w:tplc="21BA2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7B2A1D"/>
    <w:multiLevelType w:val="hybridMultilevel"/>
    <w:tmpl w:val="BD6C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02C2"/>
    <w:multiLevelType w:val="hybridMultilevel"/>
    <w:tmpl w:val="0122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2BE"/>
    <w:multiLevelType w:val="hybridMultilevel"/>
    <w:tmpl w:val="13EA4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5868"/>
    <w:multiLevelType w:val="hybridMultilevel"/>
    <w:tmpl w:val="A8E6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46786"/>
    <w:multiLevelType w:val="hybridMultilevel"/>
    <w:tmpl w:val="7C66F4D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135AE"/>
    <w:multiLevelType w:val="hybridMultilevel"/>
    <w:tmpl w:val="05A6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01E"/>
    <w:multiLevelType w:val="hybridMultilevel"/>
    <w:tmpl w:val="A2C2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DC2047"/>
    <w:multiLevelType w:val="hybridMultilevel"/>
    <w:tmpl w:val="08E8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356F6"/>
    <w:multiLevelType w:val="hybridMultilevel"/>
    <w:tmpl w:val="D7DA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00095"/>
    <w:multiLevelType w:val="hybridMultilevel"/>
    <w:tmpl w:val="2032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D159F"/>
    <w:multiLevelType w:val="hybridMultilevel"/>
    <w:tmpl w:val="34449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36C65"/>
    <w:multiLevelType w:val="hybridMultilevel"/>
    <w:tmpl w:val="620C0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B0701F"/>
    <w:multiLevelType w:val="hybridMultilevel"/>
    <w:tmpl w:val="6038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36DB2"/>
    <w:multiLevelType w:val="hybridMultilevel"/>
    <w:tmpl w:val="590C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60853"/>
    <w:multiLevelType w:val="hybridMultilevel"/>
    <w:tmpl w:val="1D64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96EEE"/>
    <w:multiLevelType w:val="hybridMultilevel"/>
    <w:tmpl w:val="EF24F4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934179"/>
    <w:multiLevelType w:val="hybridMultilevel"/>
    <w:tmpl w:val="DDE2E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D7799"/>
    <w:multiLevelType w:val="hybridMultilevel"/>
    <w:tmpl w:val="DABC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CF0A26"/>
    <w:multiLevelType w:val="hybridMultilevel"/>
    <w:tmpl w:val="F584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42FC5"/>
    <w:multiLevelType w:val="hybridMultilevel"/>
    <w:tmpl w:val="C34A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775BD"/>
    <w:multiLevelType w:val="hybridMultilevel"/>
    <w:tmpl w:val="30E08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24470"/>
    <w:multiLevelType w:val="hybridMultilevel"/>
    <w:tmpl w:val="93326B8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4A7960"/>
    <w:multiLevelType w:val="hybridMultilevel"/>
    <w:tmpl w:val="6B46B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0E0324"/>
    <w:multiLevelType w:val="hybridMultilevel"/>
    <w:tmpl w:val="6556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0100D"/>
    <w:multiLevelType w:val="hybridMultilevel"/>
    <w:tmpl w:val="1150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5BE7"/>
    <w:multiLevelType w:val="hybridMultilevel"/>
    <w:tmpl w:val="E0A4A1C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183421"/>
    <w:multiLevelType w:val="hybridMultilevel"/>
    <w:tmpl w:val="29CC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03938"/>
    <w:multiLevelType w:val="hybridMultilevel"/>
    <w:tmpl w:val="B3E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87EF9"/>
    <w:multiLevelType w:val="hybridMultilevel"/>
    <w:tmpl w:val="EBB8A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245363"/>
    <w:multiLevelType w:val="hybridMultilevel"/>
    <w:tmpl w:val="B36CD3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F2D3E55"/>
    <w:multiLevelType w:val="hybridMultilevel"/>
    <w:tmpl w:val="E226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F48BE"/>
    <w:multiLevelType w:val="hybridMultilevel"/>
    <w:tmpl w:val="E5EAD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63CB4"/>
    <w:multiLevelType w:val="hybridMultilevel"/>
    <w:tmpl w:val="00DA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D74B0"/>
    <w:multiLevelType w:val="hybridMultilevel"/>
    <w:tmpl w:val="916E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B6F84"/>
    <w:multiLevelType w:val="hybridMultilevel"/>
    <w:tmpl w:val="3D2AD7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C4D66"/>
    <w:multiLevelType w:val="hybridMultilevel"/>
    <w:tmpl w:val="34BA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16DBE"/>
    <w:multiLevelType w:val="hybridMultilevel"/>
    <w:tmpl w:val="AD0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37EC7"/>
    <w:multiLevelType w:val="hybridMultilevel"/>
    <w:tmpl w:val="DC58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6C5400"/>
    <w:multiLevelType w:val="hybridMultilevel"/>
    <w:tmpl w:val="06CA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E290E"/>
    <w:multiLevelType w:val="hybridMultilevel"/>
    <w:tmpl w:val="AF561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31895"/>
    <w:multiLevelType w:val="hybridMultilevel"/>
    <w:tmpl w:val="7F4A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D2A87"/>
    <w:multiLevelType w:val="hybridMultilevel"/>
    <w:tmpl w:val="488E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D53A9"/>
    <w:multiLevelType w:val="hybridMultilevel"/>
    <w:tmpl w:val="7AD0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E17B7"/>
    <w:multiLevelType w:val="hybridMultilevel"/>
    <w:tmpl w:val="E97E0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D5335"/>
    <w:multiLevelType w:val="hybridMultilevel"/>
    <w:tmpl w:val="DC4496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864421"/>
    <w:multiLevelType w:val="hybridMultilevel"/>
    <w:tmpl w:val="B01A4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4040C39"/>
    <w:multiLevelType w:val="hybridMultilevel"/>
    <w:tmpl w:val="0B42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464392"/>
    <w:multiLevelType w:val="hybridMultilevel"/>
    <w:tmpl w:val="EF08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FF7DEC"/>
    <w:multiLevelType w:val="hybridMultilevel"/>
    <w:tmpl w:val="31225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DB2F93"/>
    <w:multiLevelType w:val="hybridMultilevel"/>
    <w:tmpl w:val="A9B8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F93B34"/>
    <w:multiLevelType w:val="hybridMultilevel"/>
    <w:tmpl w:val="0302CC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A2352E8"/>
    <w:multiLevelType w:val="hybridMultilevel"/>
    <w:tmpl w:val="C3B4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E0279F"/>
    <w:multiLevelType w:val="hybridMultilevel"/>
    <w:tmpl w:val="62DA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DC71B9"/>
    <w:multiLevelType w:val="hybridMultilevel"/>
    <w:tmpl w:val="7148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164ED"/>
    <w:multiLevelType w:val="hybridMultilevel"/>
    <w:tmpl w:val="5F7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6A72C4"/>
    <w:multiLevelType w:val="hybridMultilevel"/>
    <w:tmpl w:val="839A13F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492382">
    <w:abstractNumId w:val="29"/>
  </w:num>
  <w:num w:numId="2" w16cid:durableId="1731997312">
    <w:abstractNumId w:val="51"/>
  </w:num>
  <w:num w:numId="3" w16cid:durableId="595137730">
    <w:abstractNumId w:val="45"/>
  </w:num>
  <w:num w:numId="4" w16cid:durableId="86315956">
    <w:abstractNumId w:val="44"/>
  </w:num>
  <w:num w:numId="5" w16cid:durableId="419105024">
    <w:abstractNumId w:val="18"/>
  </w:num>
  <w:num w:numId="6" w16cid:durableId="2027756442">
    <w:abstractNumId w:val="42"/>
  </w:num>
  <w:num w:numId="7" w16cid:durableId="368147613">
    <w:abstractNumId w:val="52"/>
  </w:num>
  <w:num w:numId="8" w16cid:durableId="1518616012">
    <w:abstractNumId w:val="0"/>
  </w:num>
  <w:num w:numId="9" w16cid:durableId="234898799">
    <w:abstractNumId w:val="39"/>
  </w:num>
  <w:num w:numId="10" w16cid:durableId="2098548920">
    <w:abstractNumId w:val="7"/>
  </w:num>
  <w:num w:numId="11" w16cid:durableId="2007131770">
    <w:abstractNumId w:val="21"/>
  </w:num>
  <w:num w:numId="12" w16cid:durableId="1604993996">
    <w:abstractNumId w:val="54"/>
  </w:num>
  <w:num w:numId="13" w16cid:durableId="712656268">
    <w:abstractNumId w:val="26"/>
  </w:num>
  <w:num w:numId="14" w16cid:durableId="1275601822">
    <w:abstractNumId w:val="30"/>
  </w:num>
  <w:num w:numId="15" w16cid:durableId="2088336199">
    <w:abstractNumId w:val="35"/>
  </w:num>
  <w:num w:numId="16" w16cid:durableId="179972660">
    <w:abstractNumId w:val="56"/>
  </w:num>
  <w:num w:numId="17" w16cid:durableId="1138182138">
    <w:abstractNumId w:val="5"/>
  </w:num>
  <w:num w:numId="18" w16cid:durableId="263348708">
    <w:abstractNumId w:val="22"/>
  </w:num>
  <w:num w:numId="19" w16cid:durableId="1870561120">
    <w:abstractNumId w:val="46"/>
  </w:num>
  <w:num w:numId="20" w16cid:durableId="733622290">
    <w:abstractNumId w:val="14"/>
  </w:num>
  <w:num w:numId="21" w16cid:durableId="993219871">
    <w:abstractNumId w:val="9"/>
  </w:num>
  <w:num w:numId="22" w16cid:durableId="833422251">
    <w:abstractNumId w:val="48"/>
  </w:num>
  <w:num w:numId="23" w16cid:durableId="1904099933">
    <w:abstractNumId w:val="16"/>
  </w:num>
  <w:num w:numId="24" w16cid:durableId="967933240">
    <w:abstractNumId w:val="12"/>
  </w:num>
  <w:num w:numId="25" w16cid:durableId="546642221">
    <w:abstractNumId w:val="41"/>
  </w:num>
  <w:num w:numId="26" w16cid:durableId="2081630568">
    <w:abstractNumId w:val="1"/>
  </w:num>
  <w:num w:numId="27" w16cid:durableId="2058042385">
    <w:abstractNumId w:val="49"/>
  </w:num>
  <w:num w:numId="28" w16cid:durableId="1244416409">
    <w:abstractNumId w:val="53"/>
  </w:num>
  <w:num w:numId="29" w16cid:durableId="471141924">
    <w:abstractNumId w:val="47"/>
  </w:num>
  <w:num w:numId="30" w16cid:durableId="1796872325">
    <w:abstractNumId w:val="25"/>
  </w:num>
  <w:num w:numId="31" w16cid:durableId="2035694859">
    <w:abstractNumId w:val="20"/>
  </w:num>
  <w:num w:numId="32" w16cid:durableId="1383141980">
    <w:abstractNumId w:val="4"/>
  </w:num>
  <w:num w:numId="33" w16cid:durableId="48118967">
    <w:abstractNumId w:val="17"/>
  </w:num>
  <w:num w:numId="34" w16cid:durableId="1960261236">
    <w:abstractNumId w:val="23"/>
  </w:num>
  <w:num w:numId="35" w16cid:durableId="1346245200">
    <w:abstractNumId w:val="27"/>
  </w:num>
  <w:num w:numId="36" w16cid:durableId="616640515">
    <w:abstractNumId w:val="8"/>
  </w:num>
  <w:num w:numId="37" w16cid:durableId="1817797620">
    <w:abstractNumId w:val="36"/>
  </w:num>
  <w:num w:numId="38" w16cid:durableId="1817641511">
    <w:abstractNumId w:val="24"/>
  </w:num>
  <w:num w:numId="39" w16cid:durableId="2073768571">
    <w:abstractNumId w:val="31"/>
  </w:num>
  <w:num w:numId="40" w16cid:durableId="1600017522">
    <w:abstractNumId w:val="34"/>
  </w:num>
  <w:num w:numId="41" w16cid:durableId="1233932748">
    <w:abstractNumId w:val="33"/>
  </w:num>
  <w:num w:numId="42" w16cid:durableId="950627287">
    <w:abstractNumId w:val="43"/>
  </w:num>
  <w:num w:numId="43" w16cid:durableId="1744722679">
    <w:abstractNumId w:val="50"/>
  </w:num>
  <w:num w:numId="44" w16cid:durableId="714963883">
    <w:abstractNumId w:val="15"/>
  </w:num>
  <w:num w:numId="45" w16cid:durableId="1746994838">
    <w:abstractNumId w:val="28"/>
  </w:num>
  <w:num w:numId="46" w16cid:durableId="1486048862">
    <w:abstractNumId w:val="19"/>
  </w:num>
  <w:num w:numId="47" w16cid:durableId="1841043115">
    <w:abstractNumId w:val="32"/>
  </w:num>
  <w:num w:numId="48" w16cid:durableId="1096056575">
    <w:abstractNumId w:val="40"/>
  </w:num>
  <w:num w:numId="49" w16cid:durableId="878589618">
    <w:abstractNumId w:val="11"/>
  </w:num>
  <w:num w:numId="50" w16cid:durableId="1620378273">
    <w:abstractNumId w:val="3"/>
  </w:num>
  <w:num w:numId="51" w16cid:durableId="1979529612">
    <w:abstractNumId w:val="37"/>
  </w:num>
  <w:num w:numId="52" w16cid:durableId="896092708">
    <w:abstractNumId w:val="55"/>
  </w:num>
  <w:num w:numId="53" w16cid:durableId="1042826183">
    <w:abstractNumId w:val="38"/>
  </w:num>
  <w:num w:numId="54" w16cid:durableId="709381728">
    <w:abstractNumId w:val="6"/>
  </w:num>
  <w:num w:numId="55" w16cid:durableId="652566785">
    <w:abstractNumId w:val="13"/>
  </w:num>
  <w:num w:numId="56" w16cid:durableId="750740346">
    <w:abstractNumId w:val="10"/>
  </w:num>
  <w:num w:numId="57" w16cid:durableId="82340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8F"/>
    <w:rsid w:val="000227E9"/>
    <w:rsid w:val="00036973"/>
    <w:rsid w:val="000705F4"/>
    <w:rsid w:val="00082DBE"/>
    <w:rsid w:val="0009114A"/>
    <w:rsid w:val="000939F6"/>
    <w:rsid w:val="00171201"/>
    <w:rsid w:val="001E60D8"/>
    <w:rsid w:val="00213C74"/>
    <w:rsid w:val="00230D14"/>
    <w:rsid w:val="002372E5"/>
    <w:rsid w:val="00264C5A"/>
    <w:rsid w:val="0027218F"/>
    <w:rsid w:val="002877BA"/>
    <w:rsid w:val="00287E2C"/>
    <w:rsid w:val="002927EA"/>
    <w:rsid w:val="002A2236"/>
    <w:rsid w:val="002C09D9"/>
    <w:rsid w:val="002F41A1"/>
    <w:rsid w:val="003607F2"/>
    <w:rsid w:val="00391427"/>
    <w:rsid w:val="003A1F9D"/>
    <w:rsid w:val="003A3990"/>
    <w:rsid w:val="003C1887"/>
    <w:rsid w:val="003E246F"/>
    <w:rsid w:val="003E4199"/>
    <w:rsid w:val="003F7975"/>
    <w:rsid w:val="00400502"/>
    <w:rsid w:val="00443B28"/>
    <w:rsid w:val="004728BE"/>
    <w:rsid w:val="004D2396"/>
    <w:rsid w:val="004D42C2"/>
    <w:rsid w:val="004D7AF0"/>
    <w:rsid w:val="004E1CBE"/>
    <w:rsid w:val="004F0C87"/>
    <w:rsid w:val="004F364F"/>
    <w:rsid w:val="005333B8"/>
    <w:rsid w:val="00534927"/>
    <w:rsid w:val="00584AD1"/>
    <w:rsid w:val="005C12E1"/>
    <w:rsid w:val="005D3912"/>
    <w:rsid w:val="00637CDB"/>
    <w:rsid w:val="00693335"/>
    <w:rsid w:val="006F2A64"/>
    <w:rsid w:val="00765DF5"/>
    <w:rsid w:val="007749E3"/>
    <w:rsid w:val="007967F7"/>
    <w:rsid w:val="007C3A56"/>
    <w:rsid w:val="00833B35"/>
    <w:rsid w:val="00853EF1"/>
    <w:rsid w:val="0085616B"/>
    <w:rsid w:val="008B095F"/>
    <w:rsid w:val="008B71A0"/>
    <w:rsid w:val="00924C0B"/>
    <w:rsid w:val="00934409"/>
    <w:rsid w:val="00934FC0"/>
    <w:rsid w:val="009545D6"/>
    <w:rsid w:val="009743C0"/>
    <w:rsid w:val="009C205C"/>
    <w:rsid w:val="009E3D12"/>
    <w:rsid w:val="009F69E5"/>
    <w:rsid w:val="00A11278"/>
    <w:rsid w:val="00A6390F"/>
    <w:rsid w:val="00A86760"/>
    <w:rsid w:val="00AD2575"/>
    <w:rsid w:val="00B0541B"/>
    <w:rsid w:val="00B73BEC"/>
    <w:rsid w:val="00BE5B30"/>
    <w:rsid w:val="00C02662"/>
    <w:rsid w:val="00C43B13"/>
    <w:rsid w:val="00CF7748"/>
    <w:rsid w:val="00D707D3"/>
    <w:rsid w:val="00DD4DAC"/>
    <w:rsid w:val="00DF6293"/>
    <w:rsid w:val="00E4451F"/>
    <w:rsid w:val="00E80BE5"/>
    <w:rsid w:val="00E8282E"/>
    <w:rsid w:val="00EA3B88"/>
    <w:rsid w:val="00EB2E35"/>
    <w:rsid w:val="00EB2F00"/>
    <w:rsid w:val="00EC66E7"/>
    <w:rsid w:val="00F409C3"/>
    <w:rsid w:val="00F51344"/>
    <w:rsid w:val="00F64595"/>
    <w:rsid w:val="00F840E5"/>
    <w:rsid w:val="00F9586C"/>
    <w:rsid w:val="00FC5104"/>
    <w:rsid w:val="00FD075E"/>
    <w:rsid w:val="00F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92D2"/>
  <w15:chartTrackingRefBased/>
  <w15:docId w15:val="{F40F31E5-3CE4-4BC9-91B4-8992D14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7F2"/>
    <w:pPr>
      <w:spacing w:after="0" w:line="240" w:lineRule="auto"/>
    </w:pPr>
    <w:rPr>
      <w:rFonts w:eastAsiaTheme="minorEastAsia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7F2"/>
    <w:pPr>
      <w:ind w:left="720"/>
      <w:contextualSpacing/>
    </w:pPr>
  </w:style>
  <w:style w:type="table" w:styleId="a4">
    <w:name w:val="Table Grid"/>
    <w:basedOn w:val="a1"/>
    <w:uiPriority w:val="39"/>
    <w:rsid w:val="003607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5616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6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Красношапка</dc:creator>
  <cp:keywords/>
  <dc:description/>
  <cp:lastModifiedBy>Paul Howard</cp:lastModifiedBy>
  <cp:revision>68</cp:revision>
  <dcterms:created xsi:type="dcterms:W3CDTF">2023-07-26T09:55:00Z</dcterms:created>
  <dcterms:modified xsi:type="dcterms:W3CDTF">2024-08-27T03:09:00Z</dcterms:modified>
</cp:coreProperties>
</file>