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2A" w:rsidRPr="00A96F2A" w:rsidRDefault="00A96F2A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127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БАЛЕЙСКОГО МУНИЦИПАЛЬНОГО ОКРУГА</w:t>
      </w:r>
    </w:p>
    <w:p w:rsidR="00A96F2A" w:rsidRPr="00A96F2A" w:rsidRDefault="0012703C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A96F2A" w:rsidRPr="00A96F2A" w:rsidRDefault="00A96F2A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2A" w:rsidRDefault="00A96F2A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76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476E4" w:rsidRPr="001476E4" w:rsidRDefault="001476E4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6F2A" w:rsidRPr="00A96F2A" w:rsidRDefault="00A96F2A" w:rsidP="00AA49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F2A" w:rsidRDefault="001476E4" w:rsidP="00AA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апреля </w:t>
      </w:r>
      <w:r w:rsidR="0012703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96F2A"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>5 г</w:t>
      </w:r>
      <w:r w:rsidR="00AA4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96F2A"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8E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6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96F2A"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A499B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</w:p>
    <w:p w:rsidR="001476E4" w:rsidRDefault="001476E4" w:rsidP="00AA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08" w:rsidRPr="00A96F2A" w:rsidRDefault="00A81C08" w:rsidP="00AA4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F2A" w:rsidRDefault="00F50148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96F2A" w:rsidRPr="00A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</w:t>
      </w:r>
    </w:p>
    <w:p w:rsidR="00A96F2A" w:rsidRPr="00A81C08" w:rsidRDefault="00A96F2A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6E4" w:rsidRPr="00A81C08" w:rsidRDefault="001476E4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F2A" w:rsidRPr="00A81C08" w:rsidRDefault="00A96F2A" w:rsidP="00AA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AA4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орядка </w:t>
      </w:r>
      <w:r w:rsidR="00EB1621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размера среднемесячного денежного содержания для установления пенсии за выслугу лет лицам, замещавшим должности </w:t>
      </w:r>
      <w:r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EB1621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службы, и размера среднемесячного денежного вознаграждения для установления доплаты к </w:t>
      </w:r>
      <w:r w:rsidR="00812B88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страховой</w:t>
      </w:r>
      <w:r w:rsidR="00EB1621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пенсии по старости (инвалидности) лицам, замещавшим </w:t>
      </w:r>
      <w:r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муниципальные </w:t>
      </w:r>
      <w:r w:rsidR="00EB1621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должности </w:t>
      </w:r>
      <w:r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="0012703C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Балейском</w:t>
      </w:r>
      <w:proofErr w:type="spellEnd"/>
      <w:r w:rsidR="0012703C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12703C" w:rsidRPr="00A81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округе</w:t>
      </w:r>
    </w:p>
    <w:p w:rsidR="00EB1621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621" w:rsidRDefault="00A96F2A" w:rsidP="00AA4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В соответствии с Законом Забайкальского края от 29.12.2008 № 108-ЗЗК «О муниципальной службе в Забайкальском крае»,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 </w:t>
      </w:r>
      <w:r w:rsidR="0012703C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доплате к </w:t>
      </w:r>
      <w:r w:rsidR="00812B88">
        <w:rPr>
          <w:rFonts w:ascii="Times New Roman" w:hAnsi="Times New Roman" w:cs="Times New Roman"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12703C">
        <w:rPr>
          <w:rFonts w:ascii="Times New Roman" w:hAnsi="Times New Roman" w:cs="Times New Roman"/>
          <w:sz w:val="28"/>
          <w:szCs w:val="28"/>
        </w:rPr>
        <w:t xml:space="preserve"> по старости (инвалидности)</w:t>
      </w:r>
      <w:r w:rsidRPr="00A96F2A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264C7F">
        <w:rPr>
          <w:rFonts w:ascii="Times New Roman" w:hAnsi="Times New Roman" w:cs="Times New Roman"/>
          <w:sz w:val="28"/>
          <w:szCs w:val="28"/>
        </w:rPr>
        <w:t xml:space="preserve">, замещающим </w:t>
      </w:r>
      <w:proofErr w:type="gramStart"/>
      <w:r w:rsidR="00264C7F">
        <w:rPr>
          <w:rFonts w:ascii="Times New Roman" w:hAnsi="Times New Roman" w:cs="Times New Roman"/>
          <w:sz w:val="28"/>
          <w:szCs w:val="28"/>
        </w:rPr>
        <w:t xml:space="preserve">муниципальные должности на постоянной основе в 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03C">
        <w:rPr>
          <w:rFonts w:ascii="Times New Roman" w:hAnsi="Times New Roman" w:cs="Times New Roman"/>
          <w:sz w:val="28"/>
          <w:szCs w:val="28"/>
        </w:rPr>
        <w:t>Балейско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270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r w:rsidR="001270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sz w:val="28"/>
          <w:szCs w:val="28"/>
        </w:rPr>
        <w:t>е</w:t>
      </w:r>
      <w:r w:rsidRPr="00A96F2A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96F2A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от </w:t>
      </w:r>
      <w:r w:rsidR="00264C7F">
        <w:rPr>
          <w:rFonts w:ascii="Times New Roman" w:hAnsi="Times New Roman" w:cs="Times New Roman"/>
          <w:sz w:val="28"/>
          <w:szCs w:val="28"/>
        </w:rPr>
        <w:t>25</w:t>
      </w:r>
      <w:r w:rsidRPr="00A96F2A">
        <w:rPr>
          <w:rFonts w:ascii="Times New Roman" w:hAnsi="Times New Roman" w:cs="Times New Roman"/>
          <w:sz w:val="28"/>
          <w:szCs w:val="28"/>
        </w:rPr>
        <w:t>.</w:t>
      </w:r>
      <w:r w:rsidR="00264C7F">
        <w:rPr>
          <w:rFonts w:ascii="Times New Roman" w:hAnsi="Times New Roman" w:cs="Times New Roman"/>
          <w:sz w:val="28"/>
          <w:szCs w:val="28"/>
        </w:rPr>
        <w:t>03</w:t>
      </w:r>
      <w:r w:rsidRPr="00A96F2A">
        <w:rPr>
          <w:rFonts w:ascii="Times New Roman" w:hAnsi="Times New Roman" w:cs="Times New Roman"/>
          <w:sz w:val="28"/>
          <w:szCs w:val="28"/>
        </w:rPr>
        <w:t>.20</w:t>
      </w:r>
      <w:r w:rsidR="00264C7F">
        <w:rPr>
          <w:rFonts w:ascii="Times New Roman" w:hAnsi="Times New Roman" w:cs="Times New Roman"/>
          <w:sz w:val="28"/>
          <w:szCs w:val="28"/>
        </w:rPr>
        <w:t>25</w:t>
      </w:r>
      <w:r w:rsidRPr="00A96F2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C7F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6F2A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 пенсии за выслугу лет</w:t>
      </w:r>
      <w:r w:rsidR="00264C7F">
        <w:rPr>
          <w:rFonts w:ascii="Times New Roman" w:hAnsi="Times New Roman" w:cs="Times New Roman"/>
          <w:sz w:val="28"/>
          <w:szCs w:val="28"/>
        </w:rPr>
        <w:t xml:space="preserve"> муниципальным служащим в 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03C">
        <w:rPr>
          <w:rFonts w:ascii="Times New Roman" w:hAnsi="Times New Roman" w:cs="Times New Roman"/>
          <w:sz w:val="28"/>
          <w:szCs w:val="28"/>
        </w:rPr>
        <w:t>Балейско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270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64C7F">
        <w:rPr>
          <w:rFonts w:ascii="Times New Roman" w:hAnsi="Times New Roman" w:cs="Times New Roman"/>
          <w:sz w:val="28"/>
          <w:szCs w:val="28"/>
        </w:rPr>
        <w:t>м</w:t>
      </w:r>
      <w:r w:rsidR="001270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sz w:val="28"/>
          <w:szCs w:val="28"/>
        </w:rPr>
        <w:t>е</w:t>
      </w:r>
      <w:r w:rsidRPr="00A96F2A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96F2A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A96F2A">
        <w:rPr>
          <w:rFonts w:ascii="Times New Roman" w:hAnsi="Times New Roman" w:cs="Times New Roman"/>
          <w:sz w:val="28"/>
          <w:szCs w:val="28"/>
        </w:rPr>
        <w:t xml:space="preserve"> от 2</w:t>
      </w:r>
      <w:r w:rsidR="00264C7F">
        <w:rPr>
          <w:rFonts w:ascii="Times New Roman" w:hAnsi="Times New Roman" w:cs="Times New Roman"/>
          <w:sz w:val="28"/>
          <w:szCs w:val="28"/>
        </w:rPr>
        <w:t>5</w:t>
      </w:r>
      <w:r w:rsidRPr="00A96F2A">
        <w:rPr>
          <w:rFonts w:ascii="Times New Roman" w:hAnsi="Times New Roman" w:cs="Times New Roman"/>
          <w:sz w:val="28"/>
          <w:szCs w:val="28"/>
        </w:rPr>
        <w:t>.0</w:t>
      </w:r>
      <w:r w:rsidR="00264C7F">
        <w:rPr>
          <w:rFonts w:ascii="Times New Roman" w:hAnsi="Times New Roman" w:cs="Times New Roman"/>
          <w:sz w:val="28"/>
          <w:szCs w:val="28"/>
        </w:rPr>
        <w:t>3</w:t>
      </w:r>
      <w:r w:rsidRPr="00A96F2A">
        <w:rPr>
          <w:rFonts w:ascii="Times New Roman" w:hAnsi="Times New Roman" w:cs="Times New Roman"/>
          <w:sz w:val="28"/>
          <w:szCs w:val="28"/>
        </w:rPr>
        <w:t>.20</w:t>
      </w:r>
      <w:r w:rsidR="00264C7F">
        <w:rPr>
          <w:rFonts w:ascii="Times New Roman" w:hAnsi="Times New Roman" w:cs="Times New Roman"/>
          <w:sz w:val="28"/>
          <w:szCs w:val="28"/>
        </w:rPr>
        <w:t>25</w:t>
      </w:r>
      <w:r w:rsidRPr="00A96F2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C7F">
        <w:rPr>
          <w:rFonts w:ascii="Times New Roman" w:hAnsi="Times New Roman" w:cs="Times New Roman"/>
          <w:sz w:val="28"/>
          <w:szCs w:val="28"/>
        </w:rPr>
        <w:t>105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, в целях единообразного подхода к определению среднемесячного денежного содержания (вознаграждения), из которого исчисляется размер пенсии за выслугу лет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 служащих и ежемесячной доплаты к </w:t>
      </w:r>
      <w:r w:rsidR="00812B88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пенсии по старости (инвалидности) лицам, замещавшим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B1621" w:rsidRPr="00EB1621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64C7F">
        <w:rPr>
          <w:rFonts w:ascii="Times New Roman" w:hAnsi="Times New Roman" w:cs="Times New Roman"/>
          <w:sz w:val="28"/>
          <w:szCs w:val="28"/>
        </w:rPr>
        <w:t>Балейском</w:t>
      </w:r>
      <w:proofErr w:type="spellEnd"/>
      <w:r w:rsidR="00264C7F">
        <w:rPr>
          <w:rFonts w:ascii="Times New Roman" w:hAnsi="Times New Roman" w:cs="Times New Roman"/>
          <w:sz w:val="28"/>
          <w:szCs w:val="28"/>
        </w:rPr>
        <w:t xml:space="preserve"> муниципальном округе, руководствуясь ст. 30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6E4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1476E4" w:rsidRPr="00EB1621" w:rsidRDefault="001476E4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621" w:rsidRPr="00A96F2A" w:rsidRDefault="00A96F2A" w:rsidP="00AA4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96F2A">
        <w:rPr>
          <w:rFonts w:ascii="Times New Roman" w:hAnsi="Times New Roman" w:cs="Times New Roman"/>
          <w:sz w:val="28"/>
          <w:szCs w:val="28"/>
        </w:rPr>
        <w:t>У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твердить </w:t>
      </w:r>
      <w:hyperlink w:anchor="Par31" w:history="1">
        <w:r w:rsidR="00EB1621" w:rsidRPr="00A96F2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B1621" w:rsidRPr="00A96F2A">
        <w:rPr>
          <w:rFonts w:ascii="Times New Roman" w:hAnsi="Times New Roman" w:cs="Times New Roman"/>
          <w:sz w:val="28"/>
          <w:szCs w:val="28"/>
        </w:rPr>
        <w:t xml:space="preserve"> определения размера среднемесячного денежного содержания для установления пенсии за выслугу лет лицам, замещавшим должности </w:t>
      </w:r>
      <w:r w:rsidRPr="00A96F2A">
        <w:rPr>
          <w:rFonts w:ascii="Times New Roman" w:hAnsi="Times New Roman" w:cs="Times New Roman"/>
          <w:sz w:val="28"/>
          <w:szCs w:val="28"/>
        </w:rPr>
        <w:t>муниципальной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службы, и размера среднемесячного денежного вознаграждения для установления доплаты к </w:t>
      </w:r>
      <w:r w:rsidR="00812B88">
        <w:rPr>
          <w:rFonts w:ascii="Times New Roman" w:hAnsi="Times New Roman" w:cs="Times New Roman"/>
          <w:sz w:val="28"/>
          <w:szCs w:val="28"/>
        </w:rPr>
        <w:t>страховой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 лицам, замещавшим </w:t>
      </w:r>
      <w:r w:rsidRPr="00A96F2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264C7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64C7F">
        <w:rPr>
          <w:rFonts w:ascii="Times New Roman" w:hAnsi="Times New Roman" w:cs="Times New Roman"/>
          <w:sz w:val="28"/>
          <w:szCs w:val="28"/>
        </w:rPr>
        <w:t>Балейском</w:t>
      </w:r>
      <w:proofErr w:type="spellEnd"/>
      <w:r w:rsidR="00264C7F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1270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sz w:val="28"/>
          <w:szCs w:val="28"/>
        </w:rPr>
        <w:t>е</w:t>
      </w:r>
      <w:r w:rsidRPr="00A96F2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B1621" w:rsidRPr="00A96F2A">
        <w:rPr>
          <w:rFonts w:ascii="Times New Roman" w:hAnsi="Times New Roman" w:cs="Times New Roman"/>
          <w:sz w:val="28"/>
          <w:szCs w:val="28"/>
        </w:rPr>
        <w:t>.</w:t>
      </w:r>
    </w:p>
    <w:p w:rsidR="007228FF" w:rsidRPr="00A96F2A" w:rsidRDefault="007228FF" w:rsidP="007228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Считать </w:t>
      </w:r>
      <w:r w:rsidRPr="00737513">
        <w:rPr>
          <w:rFonts w:ascii="Times New Roman" w:eastAsia="Calibri" w:hAnsi="Times New Roman" w:cs="Times New Roman"/>
          <w:sz w:val="28"/>
          <w:szCs w:val="28"/>
        </w:rPr>
        <w:t>утратившим силу решение</w:t>
      </w:r>
      <w:r w:rsidRPr="00737513">
        <w:rPr>
          <w:rFonts w:ascii="Times New Roman" w:eastAsia="Calibri" w:hAnsi="Times New Roman" w:cs="Arial"/>
          <w:sz w:val="28"/>
          <w:szCs w:val="28"/>
        </w:rPr>
        <w:t xml:space="preserve"> Совета муниципального района «Балейский район» </w:t>
      </w:r>
      <w:r>
        <w:rPr>
          <w:rFonts w:ascii="Times New Roman" w:eastAsia="Calibri" w:hAnsi="Times New Roman" w:cs="Times New Roman"/>
          <w:sz w:val="28"/>
        </w:rPr>
        <w:t>от 26 февраля</w:t>
      </w:r>
      <w:r w:rsidRPr="00737513">
        <w:rPr>
          <w:rFonts w:ascii="Times New Roman" w:eastAsia="Calibri" w:hAnsi="Times New Roman" w:cs="Times New Roman"/>
          <w:sz w:val="28"/>
        </w:rPr>
        <w:t xml:space="preserve"> 20</w:t>
      </w:r>
      <w:r>
        <w:rPr>
          <w:rFonts w:ascii="Times New Roman" w:eastAsia="Calibri" w:hAnsi="Times New Roman" w:cs="Times New Roman"/>
          <w:sz w:val="28"/>
        </w:rPr>
        <w:t>15 года № 257</w:t>
      </w:r>
      <w:r w:rsidRPr="00A96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A96F2A">
        <w:rPr>
          <w:rFonts w:ascii="Times New Roman" w:hAnsi="Times New Roman" w:cs="Times New Roman"/>
          <w:sz w:val="28"/>
          <w:szCs w:val="28"/>
        </w:rPr>
        <w:t xml:space="preserve">определения размера среднемесячного денежного содержания для </w:t>
      </w:r>
      <w:r w:rsidRPr="00A96F2A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пенсии за выслугу лет лицам, замещавшим должности муниципальной службы, и размера среднемесячного денежного вознаграждения для установления доплаты к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 лицам, замещавшим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в муниципальном районе «Балейский район».</w:t>
      </w:r>
      <w:proofErr w:type="gramEnd"/>
    </w:p>
    <w:p w:rsidR="00A96F2A" w:rsidRDefault="007228FF" w:rsidP="00AA4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F2A" w:rsidRPr="003D4BA6">
        <w:rPr>
          <w:rFonts w:ascii="Times New Roman" w:hAnsi="Times New Roman" w:cs="Times New Roman"/>
          <w:sz w:val="28"/>
          <w:szCs w:val="28"/>
        </w:rPr>
        <w:t xml:space="preserve">. </w:t>
      </w:r>
      <w:r w:rsidR="003D4BA6" w:rsidRPr="003D4BA6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</w:t>
      </w:r>
      <w:r w:rsidR="00264C7F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опубликования.</w:t>
      </w:r>
    </w:p>
    <w:p w:rsidR="007228FF" w:rsidRDefault="007228FF" w:rsidP="00AA4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C7F" w:rsidRDefault="007228FF" w:rsidP="00AA4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Настоящее </w:t>
      </w:r>
      <w:r w:rsidR="003470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решение</w:t>
      </w:r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опубликовать в сетевом </w:t>
      </w:r>
      <w:proofErr w:type="gramStart"/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издании</w:t>
      </w:r>
      <w:proofErr w:type="gramEnd"/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Балейское</w:t>
      </w:r>
      <w:proofErr w:type="spellEnd"/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A499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обозрение» (</w:t>
      </w:r>
      <w:hyperlink r:id="rId5" w:tgtFrame="_blank" w:history="1">
        <w:r w:rsidR="00264C7F" w:rsidRPr="00264C7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https://бал-ейская-новь.рф</w:t>
        </w:r>
      </w:hyperlink>
      <w:r w:rsidR="00264C7F" w:rsidRPr="00264C7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).</w:t>
      </w:r>
    </w:p>
    <w:p w:rsidR="001476E4" w:rsidRDefault="001476E4" w:rsidP="00AA499B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1476E4" w:rsidRPr="00264C7F" w:rsidRDefault="001476E4" w:rsidP="00AA499B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A499B" w:rsidRPr="00AA499B" w:rsidRDefault="00AA499B" w:rsidP="00AA499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99B">
        <w:rPr>
          <w:rFonts w:ascii="Times New Roman" w:hAnsi="Times New Roman" w:cs="Times New Roman"/>
          <w:sz w:val="28"/>
          <w:szCs w:val="28"/>
        </w:rPr>
        <w:t xml:space="preserve">Председатель Совета           </w:t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="00DA1307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 xml:space="preserve">И.о. главы Балейского </w:t>
      </w:r>
      <w:proofErr w:type="spellStart"/>
      <w:r w:rsidR="00DA1307" w:rsidRPr="00AA499B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DA1307" w:rsidRPr="00AA499B">
        <w:rPr>
          <w:rFonts w:ascii="Times New Roman" w:hAnsi="Times New Roman" w:cs="Times New Roman"/>
          <w:sz w:val="28"/>
          <w:szCs w:val="28"/>
        </w:rPr>
        <w:t xml:space="preserve"> </w:t>
      </w:r>
      <w:r w:rsidRPr="00AA499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="00DA1307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</w:t>
      </w:r>
    </w:p>
    <w:p w:rsidR="00AA499B" w:rsidRPr="00AA499B" w:rsidRDefault="00AA499B" w:rsidP="00AA499B">
      <w:pPr>
        <w:tabs>
          <w:tab w:val="left" w:pos="563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99B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</w:t>
      </w:r>
      <w:r w:rsidRPr="00AA499B">
        <w:rPr>
          <w:rFonts w:ascii="Times New Roman" w:hAnsi="Times New Roman" w:cs="Times New Roman"/>
          <w:sz w:val="28"/>
          <w:szCs w:val="28"/>
        </w:rPr>
        <w:tab/>
      </w:r>
      <w:r w:rsidR="00DA1307">
        <w:rPr>
          <w:rFonts w:ascii="Times New Roman" w:hAnsi="Times New Roman" w:cs="Times New Roman"/>
          <w:sz w:val="28"/>
          <w:szCs w:val="28"/>
        </w:rPr>
        <w:tab/>
      </w:r>
      <w:r w:rsidR="00DA1307">
        <w:rPr>
          <w:rFonts w:ascii="Times New Roman" w:hAnsi="Times New Roman" w:cs="Times New Roman"/>
          <w:sz w:val="28"/>
          <w:szCs w:val="28"/>
        </w:rPr>
        <w:tab/>
      </w:r>
      <w:r w:rsidRPr="00AA499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F50148" w:rsidRPr="00FA50B9" w:rsidRDefault="00AA499B" w:rsidP="00AA499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99B">
        <w:rPr>
          <w:rFonts w:ascii="Times New Roman" w:hAnsi="Times New Roman" w:cs="Times New Roman"/>
          <w:sz w:val="28"/>
          <w:szCs w:val="28"/>
        </w:rPr>
        <w:t xml:space="preserve">                             П.И. Коваленко                                               В.А. Семибратов</w:t>
      </w:r>
      <w:r w:rsidR="00F50148" w:rsidRPr="00AA499B">
        <w:rPr>
          <w:rFonts w:ascii="Times New Roman" w:hAnsi="Times New Roman" w:cs="Times New Roman"/>
          <w:sz w:val="28"/>
          <w:szCs w:val="28"/>
        </w:rPr>
        <w:t xml:space="preserve"> </w:t>
      </w:r>
      <w:r w:rsidR="00F50148" w:rsidRPr="00A33FA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476E4" w:rsidRDefault="001476E4" w:rsidP="00AA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FF" w:rsidRDefault="00722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6F2A" w:rsidRPr="001476E4" w:rsidRDefault="00A96F2A" w:rsidP="00AA499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64C7F" w:rsidRPr="001476E4" w:rsidRDefault="008E68C8" w:rsidP="00AA499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р</w:t>
      </w:r>
      <w:r w:rsidR="00A96F2A" w:rsidRPr="001476E4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r w:rsidR="00264C7F" w:rsidRPr="001476E4">
        <w:rPr>
          <w:rFonts w:ascii="Times New Roman" w:hAnsi="Times New Roman" w:cs="Times New Roman"/>
          <w:sz w:val="24"/>
          <w:szCs w:val="24"/>
        </w:rPr>
        <w:t xml:space="preserve">Балейского                      </w:t>
      </w:r>
    </w:p>
    <w:p w:rsidR="00A96F2A" w:rsidRPr="001476E4" w:rsidRDefault="00264C7F" w:rsidP="00AA499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A96F2A" w:rsidRPr="001476E4" w:rsidRDefault="008E68C8" w:rsidP="00AA499B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1476E4">
        <w:rPr>
          <w:rFonts w:ascii="Times New Roman" w:hAnsi="Times New Roman" w:cs="Times New Roman"/>
          <w:sz w:val="24"/>
          <w:szCs w:val="24"/>
        </w:rPr>
        <w:t>о</w:t>
      </w:r>
      <w:r w:rsidR="00A96F2A" w:rsidRPr="001476E4">
        <w:rPr>
          <w:rFonts w:ascii="Times New Roman" w:hAnsi="Times New Roman" w:cs="Times New Roman"/>
          <w:sz w:val="24"/>
          <w:szCs w:val="24"/>
        </w:rPr>
        <w:t xml:space="preserve">т </w:t>
      </w:r>
      <w:r w:rsidR="001476E4" w:rsidRPr="001476E4">
        <w:rPr>
          <w:rFonts w:ascii="Times New Roman" w:hAnsi="Times New Roman" w:cs="Times New Roman"/>
          <w:sz w:val="24"/>
          <w:szCs w:val="24"/>
        </w:rPr>
        <w:t xml:space="preserve">24 апреля </w:t>
      </w:r>
      <w:r w:rsidR="005A2B49" w:rsidRPr="001476E4">
        <w:rPr>
          <w:rFonts w:ascii="Times New Roman" w:hAnsi="Times New Roman" w:cs="Times New Roman"/>
          <w:sz w:val="24"/>
          <w:szCs w:val="24"/>
        </w:rPr>
        <w:t>20</w:t>
      </w:r>
      <w:r w:rsidR="00264C7F" w:rsidRPr="001476E4">
        <w:rPr>
          <w:rFonts w:ascii="Times New Roman" w:hAnsi="Times New Roman" w:cs="Times New Roman"/>
          <w:sz w:val="24"/>
          <w:szCs w:val="24"/>
        </w:rPr>
        <w:t>2</w:t>
      </w:r>
      <w:r w:rsidR="005A2B49" w:rsidRPr="001476E4">
        <w:rPr>
          <w:rFonts w:ascii="Times New Roman" w:hAnsi="Times New Roman" w:cs="Times New Roman"/>
          <w:sz w:val="24"/>
          <w:szCs w:val="24"/>
        </w:rPr>
        <w:t xml:space="preserve">5 </w:t>
      </w:r>
      <w:r w:rsidR="00A96F2A" w:rsidRPr="001476E4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AA499B">
        <w:rPr>
          <w:rFonts w:ascii="Times New Roman" w:hAnsi="Times New Roman" w:cs="Times New Roman"/>
          <w:sz w:val="24"/>
          <w:szCs w:val="24"/>
        </w:rPr>
        <w:t>115</w:t>
      </w:r>
    </w:p>
    <w:p w:rsidR="00264C7F" w:rsidRDefault="00264C7F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08" w:rsidRDefault="00A81C08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2A" w:rsidRDefault="00A96F2A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2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96F2A" w:rsidRPr="00A96F2A" w:rsidRDefault="00A96F2A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2A">
        <w:rPr>
          <w:rFonts w:ascii="Times New Roman" w:hAnsi="Times New Roman" w:cs="Times New Roman"/>
          <w:b/>
          <w:sz w:val="28"/>
          <w:szCs w:val="28"/>
        </w:rPr>
        <w:t xml:space="preserve">определения размера среднемесячного денежного содержания для установления пенсии за выслугу лет лицам, замещавшим должности муниципальной службы, и размера среднемесячного денежного вознаграждения для установления доплаты к </w:t>
      </w:r>
      <w:r w:rsidR="00812B88">
        <w:rPr>
          <w:rFonts w:ascii="Times New Roman" w:hAnsi="Times New Roman" w:cs="Times New Roman"/>
          <w:b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b/>
          <w:sz w:val="28"/>
          <w:szCs w:val="28"/>
        </w:rPr>
        <w:t xml:space="preserve"> пенсии по старости (инвалидности) лицам, замещавшим муниципальные должности </w:t>
      </w:r>
      <w:r w:rsidR="00264C7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2703C">
        <w:rPr>
          <w:rFonts w:ascii="Times New Roman" w:hAnsi="Times New Roman" w:cs="Times New Roman"/>
          <w:b/>
          <w:sz w:val="28"/>
          <w:szCs w:val="28"/>
        </w:rPr>
        <w:t>Балейско</w:t>
      </w:r>
      <w:r w:rsidR="00264C7F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="0012703C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64C7F">
        <w:rPr>
          <w:rFonts w:ascii="Times New Roman" w:hAnsi="Times New Roman" w:cs="Times New Roman"/>
          <w:b/>
          <w:sz w:val="28"/>
          <w:szCs w:val="28"/>
        </w:rPr>
        <w:t>м</w:t>
      </w:r>
      <w:r w:rsidR="0012703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264C7F">
        <w:rPr>
          <w:rFonts w:ascii="Times New Roman" w:hAnsi="Times New Roman" w:cs="Times New Roman"/>
          <w:b/>
          <w:sz w:val="28"/>
          <w:szCs w:val="28"/>
        </w:rPr>
        <w:t>е</w:t>
      </w:r>
    </w:p>
    <w:p w:rsidR="00A96F2A" w:rsidRDefault="00A96F2A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расчета среднемесячного денежного содержания (вознаграждения), из которого исчисляется размер пенсии за выслугу лет муниципальных служащих </w:t>
      </w:r>
      <w:r w:rsidR="0012703C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A96F2A">
        <w:rPr>
          <w:rFonts w:ascii="Times New Roman" w:hAnsi="Times New Roman" w:cs="Times New Roman"/>
          <w:sz w:val="28"/>
          <w:szCs w:val="28"/>
        </w:rPr>
        <w:t xml:space="preserve"> и ежемесячной доплаты к </w:t>
      </w:r>
      <w:r w:rsidR="00812B88">
        <w:rPr>
          <w:rFonts w:ascii="Times New Roman" w:hAnsi="Times New Roman" w:cs="Times New Roman"/>
          <w:sz w:val="28"/>
          <w:szCs w:val="28"/>
        </w:rPr>
        <w:t>страховой</w:t>
      </w:r>
      <w:r w:rsidRPr="00A96F2A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 лицам, замещавшим муниципальные должности в муниципальном районе «Балейский район» (далее соответственно - среднемесячное денежное содержание (вознаграждение), муниципальные служащие, лица, замещавшие муниципальные должности).</w:t>
      </w:r>
      <w:proofErr w:type="gramEnd"/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  <w:r w:rsidRPr="00A96F2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При определении среднемесячного денежного содержания муниципальные служащих учитываются:</w:t>
      </w:r>
      <w:proofErr w:type="gramEnd"/>
    </w:p>
    <w:p w:rsidR="00EB1621" w:rsidRPr="00A96F2A" w:rsidRDefault="002F36A7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должностной 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оклад муниципального служащего в </w:t>
      </w:r>
      <w:proofErr w:type="gramStart"/>
      <w:r w:rsidR="00EB1621" w:rsidRPr="00A96F2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B1621" w:rsidRPr="00A96F2A">
        <w:rPr>
          <w:rFonts w:ascii="Times New Roman" w:hAnsi="Times New Roman" w:cs="Times New Roman"/>
          <w:sz w:val="28"/>
          <w:szCs w:val="28"/>
        </w:rPr>
        <w:t xml:space="preserve"> с замещаемой им должностью муниципальной службы (далее - должностной оклад);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б) </w:t>
      </w:r>
      <w:r w:rsidR="00EC65EA" w:rsidRPr="00EC65EA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классный чин</w:t>
      </w:r>
      <w:r w:rsidRPr="00A96F2A">
        <w:rPr>
          <w:rFonts w:ascii="Times New Roman" w:hAnsi="Times New Roman" w:cs="Times New Roman"/>
          <w:sz w:val="28"/>
          <w:szCs w:val="28"/>
        </w:rPr>
        <w:t>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в) ежемесячная надбавка к должностному окладу за выслугу лет на муниципальной службе;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г) ежемесячная надбавка к должностному окладу за особые условия муниципальной службы;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F2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96F2A">
        <w:rPr>
          <w:rFonts w:ascii="Times New Roman" w:hAnsi="Times New Roman" w:cs="Times New Roman"/>
          <w:sz w:val="28"/>
          <w:szCs w:val="28"/>
        </w:rPr>
        <w:t>) ежемесячная процентная надбавка к должностному окладу за работу со сведениями, составляющими государственную тайну;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е) ежемесячное денежное поощрение;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 w:rsidRPr="00A96F2A">
        <w:rPr>
          <w:rFonts w:ascii="Times New Roman" w:hAnsi="Times New Roman" w:cs="Times New Roman"/>
          <w:sz w:val="28"/>
          <w:szCs w:val="28"/>
        </w:rPr>
        <w:t>ж) премии за выполнение особо важных и сложных заданий;</w:t>
      </w:r>
    </w:p>
    <w:p w:rsidR="00EB1621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proofErr w:type="spellStart"/>
      <w:r w:rsidRPr="00A96F2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96F2A">
        <w:rPr>
          <w:rFonts w:ascii="Times New Roman" w:hAnsi="Times New Roman" w:cs="Times New Roman"/>
          <w:sz w:val="28"/>
          <w:szCs w:val="28"/>
        </w:rPr>
        <w:t>) единовременная выплата при предоставлении ежегодного оплачиваемого отпуска и материальная помощь, выплачиваемые за счет средств фонда опла</w:t>
      </w:r>
      <w:r w:rsidR="002C1656">
        <w:rPr>
          <w:rFonts w:ascii="Times New Roman" w:hAnsi="Times New Roman" w:cs="Times New Roman"/>
          <w:sz w:val="28"/>
          <w:szCs w:val="28"/>
        </w:rPr>
        <w:t>ты труда муниципальных служащих:</w:t>
      </w:r>
    </w:p>
    <w:p w:rsidR="002C1656" w:rsidRPr="00A96F2A" w:rsidRDefault="002C1656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иные выплаты, предусмотренные нормативными актами Забайкальского края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К денежному содержанию муниципального служащего устанавливаются надбавки за работу в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местностях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с особыми климатическими условиями</w:t>
      </w:r>
      <w:r w:rsidR="002F36A7">
        <w:rPr>
          <w:rFonts w:ascii="Times New Roman" w:hAnsi="Times New Roman" w:cs="Times New Roman"/>
          <w:sz w:val="28"/>
          <w:szCs w:val="28"/>
        </w:rPr>
        <w:t xml:space="preserve">: процентная надбавка за стаж к заработной плате в соответствии  с федеральным законом и законом Забайкальского края и районный </w:t>
      </w:r>
      <w:r w:rsidR="002F36A7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коэффициент, действующий на территории Забайкальского края </w:t>
      </w:r>
      <w:r w:rsidRPr="00A96F2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F36A7">
        <w:rPr>
          <w:rFonts w:ascii="Times New Roman" w:hAnsi="Times New Roman" w:cs="Times New Roman"/>
          <w:sz w:val="28"/>
          <w:szCs w:val="28"/>
        </w:rPr>
        <w:t>федеральным законом и законом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  <w:r w:rsidRPr="00A96F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Кроме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для определения среднемесячного денежного содержания учитывается также надбавка к должностному окладу за почетные звания Российской Федерации, почетные звания Читинской области, Агинского Бурятского автономного округа, Забайкальского края, ученую степень, ученое звание при их соответствии специализации замещаемой муниципальным </w:t>
      </w:r>
      <w:r w:rsidR="00E70C15" w:rsidRPr="00A96F2A">
        <w:rPr>
          <w:rFonts w:ascii="Times New Roman" w:hAnsi="Times New Roman" w:cs="Times New Roman"/>
          <w:sz w:val="28"/>
          <w:szCs w:val="28"/>
        </w:rPr>
        <w:t>служащим должности</w:t>
      </w:r>
      <w:r w:rsidRPr="00A96F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1"/>
      <w:bookmarkEnd w:id="4"/>
      <w:r w:rsidRPr="00A96F2A">
        <w:rPr>
          <w:rFonts w:ascii="Times New Roman" w:hAnsi="Times New Roman" w:cs="Times New Roman"/>
          <w:sz w:val="28"/>
          <w:szCs w:val="28"/>
        </w:rPr>
        <w:t xml:space="preserve">4. При определении среднемесячного денежного вознаграждения лиц, замещающих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96F2A">
        <w:rPr>
          <w:rFonts w:ascii="Times New Roman" w:hAnsi="Times New Roman" w:cs="Times New Roman"/>
          <w:sz w:val="28"/>
          <w:szCs w:val="28"/>
        </w:rPr>
        <w:t>должности, учитываются: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>а) денежное вознаграждение;</w:t>
      </w:r>
    </w:p>
    <w:p w:rsidR="00EB1621" w:rsidRPr="00A96F2A" w:rsidRDefault="002F36A7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t>б</w:t>
      </w:r>
      <w:r w:rsidR="00EB1621" w:rsidRPr="00A96F2A">
        <w:rPr>
          <w:rFonts w:ascii="Times New Roman" w:hAnsi="Times New Roman" w:cs="Times New Roman"/>
          <w:sz w:val="28"/>
          <w:szCs w:val="28"/>
        </w:rPr>
        <w:t>) премии за выполнение особо важных и сложных заданий;</w:t>
      </w:r>
      <w:bookmarkStart w:id="6" w:name="_GoBack"/>
      <w:bookmarkEnd w:id="6"/>
    </w:p>
    <w:p w:rsidR="00EB1621" w:rsidRPr="00A96F2A" w:rsidRDefault="002F36A7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5"/>
      <w:bookmarkEnd w:id="7"/>
      <w:r>
        <w:rPr>
          <w:rFonts w:ascii="Times New Roman" w:hAnsi="Times New Roman" w:cs="Times New Roman"/>
          <w:sz w:val="28"/>
          <w:szCs w:val="28"/>
        </w:rPr>
        <w:t>в</w:t>
      </w:r>
      <w:r w:rsidR="00EB1621" w:rsidRPr="00A96F2A">
        <w:rPr>
          <w:rFonts w:ascii="Times New Roman" w:hAnsi="Times New Roman" w:cs="Times New Roman"/>
          <w:sz w:val="28"/>
          <w:szCs w:val="28"/>
        </w:rPr>
        <w:t>) единовременная выплата при предоставлении ежегодного оплачиваемого отпуска и материальная п</w:t>
      </w:r>
      <w:r w:rsidR="007B7CEF">
        <w:rPr>
          <w:rFonts w:ascii="Times New Roman" w:hAnsi="Times New Roman" w:cs="Times New Roman"/>
          <w:sz w:val="28"/>
          <w:szCs w:val="28"/>
        </w:rPr>
        <w:t>омощь</w:t>
      </w:r>
      <w:r w:rsidR="00EB1621" w:rsidRPr="00A96F2A">
        <w:rPr>
          <w:rFonts w:ascii="Times New Roman" w:hAnsi="Times New Roman" w:cs="Times New Roman"/>
          <w:sz w:val="28"/>
          <w:szCs w:val="28"/>
        </w:rPr>
        <w:t>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При определении среднемесячного денежного вознаграждения лиц, замещающих </w:t>
      </w:r>
      <w:r w:rsidR="00E70C15" w:rsidRPr="00A96F2A">
        <w:rPr>
          <w:rFonts w:ascii="Times New Roman" w:hAnsi="Times New Roman" w:cs="Times New Roman"/>
          <w:sz w:val="28"/>
          <w:szCs w:val="28"/>
        </w:rPr>
        <w:t>муниципальные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должности, учитываются надбавки за работу в местностях с особыми климатическими условиями в соответствии с действующим законодательством Забайкальского края.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Расчет среднемесячного денежного содержания производится по выбору </w:t>
      </w:r>
      <w:r w:rsidR="00E70C15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исходя из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0" w:history="1">
        <w:r w:rsidRPr="00A96F2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за последние 12 полных месяцев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6F2A">
        <w:rPr>
          <w:rFonts w:ascii="Times New Roman" w:hAnsi="Times New Roman" w:cs="Times New Roman"/>
          <w:sz w:val="28"/>
          <w:szCs w:val="28"/>
        </w:rPr>
        <w:t xml:space="preserve">службы, предшествующих дню ее прекращения либо дню достижения им возраста, дающего право </w:t>
      </w:r>
      <w:r w:rsidR="001D4830">
        <w:rPr>
          <w:rFonts w:ascii="Times New Roman" w:hAnsi="Times New Roman" w:cs="Times New Roman"/>
          <w:sz w:val="28"/>
          <w:szCs w:val="28"/>
        </w:rPr>
        <w:t>на страховую пенсию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 по старости (инвалидности), назначенной в соответствии с Федеральным законом от 28 декабря 2013 года № 400-ФЗ «О страховых пенсиях» (</w:t>
      </w:r>
      <w:r w:rsidRPr="00A96F2A">
        <w:rPr>
          <w:rFonts w:ascii="Times New Roman" w:hAnsi="Times New Roman" w:cs="Times New Roman"/>
          <w:sz w:val="28"/>
          <w:szCs w:val="28"/>
        </w:rPr>
        <w:t>далее - расчетный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период).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Расчет среднемесячного денежного вознаграждения производится по выбору лица, замещавшего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должность, исходя из выплат, указанных в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за последние 12 полных месяцев замещения 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должности, предшествовавших по выбору лица, обратившегося за установлением доплаты, дню прекращения полномочий либо дню достижения возраста, дающего право на </w:t>
      </w:r>
      <w:r w:rsidR="00E70C15" w:rsidRPr="00A96F2A">
        <w:rPr>
          <w:rFonts w:ascii="Times New Roman" w:hAnsi="Times New Roman" w:cs="Times New Roman"/>
          <w:sz w:val="28"/>
          <w:szCs w:val="28"/>
        </w:rPr>
        <w:t>страховую пенси</w:t>
      </w:r>
      <w:r w:rsidR="001D4830">
        <w:rPr>
          <w:rFonts w:ascii="Times New Roman" w:hAnsi="Times New Roman" w:cs="Times New Roman"/>
          <w:sz w:val="28"/>
          <w:szCs w:val="28"/>
        </w:rPr>
        <w:t>ю</w:t>
      </w:r>
      <w:r w:rsidR="00E70C15" w:rsidRPr="00A96F2A">
        <w:rPr>
          <w:rFonts w:ascii="Times New Roman" w:hAnsi="Times New Roman" w:cs="Times New Roman"/>
          <w:sz w:val="28"/>
          <w:szCs w:val="28"/>
        </w:rPr>
        <w:t xml:space="preserve"> по старости (инвалидности), назначенной в соответствии с Федеральным законом от 28 декабря</w:t>
      </w:r>
      <w:proofErr w:type="gramEnd"/>
      <w:r w:rsidR="00E70C15" w:rsidRPr="00A96F2A">
        <w:rPr>
          <w:rFonts w:ascii="Times New Roman" w:hAnsi="Times New Roman" w:cs="Times New Roman"/>
          <w:sz w:val="28"/>
          <w:szCs w:val="28"/>
        </w:rPr>
        <w:t xml:space="preserve"> 2013 года № 400-ФЗ «О страховых пенсиях» </w:t>
      </w:r>
      <w:r w:rsidRPr="00A96F2A">
        <w:rPr>
          <w:rFonts w:ascii="Times New Roman" w:hAnsi="Times New Roman" w:cs="Times New Roman"/>
          <w:sz w:val="28"/>
          <w:szCs w:val="28"/>
        </w:rPr>
        <w:t>(далее - расчетный период).</w:t>
      </w:r>
    </w:p>
    <w:p w:rsidR="00EB1621" w:rsidRPr="00A96F2A" w:rsidRDefault="002F36A7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9"/>
      <w:bookmarkEnd w:id="8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B1621" w:rsidRPr="00A96F2A">
        <w:rPr>
          <w:rFonts w:ascii="Times New Roman" w:hAnsi="Times New Roman" w:cs="Times New Roman"/>
          <w:sz w:val="28"/>
          <w:szCs w:val="28"/>
        </w:rPr>
        <w:t xml:space="preserve"> </w:t>
      </w:r>
      <w:r w:rsidR="008F1193">
        <w:rPr>
          <w:rFonts w:ascii="Times New Roman" w:hAnsi="Times New Roman" w:cs="Times New Roman"/>
          <w:sz w:val="28"/>
          <w:szCs w:val="28"/>
        </w:rPr>
        <w:t>В</w:t>
      </w:r>
      <w:r w:rsidR="00EB1621" w:rsidRPr="00A96F2A">
        <w:rPr>
          <w:rFonts w:ascii="Times New Roman" w:hAnsi="Times New Roman" w:cs="Times New Roman"/>
          <w:sz w:val="28"/>
          <w:szCs w:val="28"/>
        </w:rPr>
        <w:t>ыплаты, произведенные за счет средств, сложившихся от экономии по фонду оплаты труда, в расчет среднемесячного денежного содержания (вознаграждения) не включаются.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Начисления по единовременной выплате </w:t>
      </w:r>
      <w:r w:rsidR="00EC65EA" w:rsidRPr="00A96F2A">
        <w:rPr>
          <w:rFonts w:ascii="Times New Roman" w:hAnsi="Times New Roman" w:cs="Times New Roman"/>
          <w:sz w:val="28"/>
          <w:szCs w:val="28"/>
        </w:rPr>
        <w:t xml:space="preserve">и материальной помощи </w:t>
      </w:r>
      <w:r w:rsidRPr="00A96F2A">
        <w:rPr>
          <w:rFonts w:ascii="Times New Roman" w:hAnsi="Times New Roman" w:cs="Times New Roman"/>
          <w:sz w:val="28"/>
          <w:szCs w:val="28"/>
        </w:rPr>
        <w:t>при предоставлении ежегодного оплачиваемого отпуска учитываются за один отпускной период.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1"/>
      <w:bookmarkEnd w:id="9"/>
      <w:r w:rsidRPr="00A96F2A">
        <w:rPr>
          <w:rFonts w:ascii="Times New Roman" w:hAnsi="Times New Roman" w:cs="Times New Roman"/>
          <w:sz w:val="28"/>
          <w:szCs w:val="28"/>
        </w:rPr>
        <w:t xml:space="preserve">7. При исчислении среднемесячного денежного содержания (вознаграждения) из расчетного периода исключаются время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6F2A">
        <w:rPr>
          <w:rFonts w:ascii="Times New Roman" w:hAnsi="Times New Roman" w:cs="Times New Roman"/>
          <w:sz w:val="28"/>
          <w:szCs w:val="28"/>
        </w:rPr>
        <w:t xml:space="preserve">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должность, в отпусках без сохранения денежного содержании, по </w:t>
      </w:r>
      <w:r w:rsidRPr="00A96F2A">
        <w:rPr>
          <w:rFonts w:ascii="Times New Roman" w:hAnsi="Times New Roman" w:cs="Times New Roman"/>
          <w:sz w:val="28"/>
          <w:szCs w:val="28"/>
        </w:rPr>
        <w:lastRenderedPageBreak/>
        <w:t xml:space="preserve">беременности и родам, по уходу за ребенком до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им 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2"/>
      <w:bookmarkEnd w:id="10"/>
      <w:r w:rsidRPr="00A96F2A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Размер среднемесячного денежного содержания (вознаграждения) при отсутствии в расчетном периоде исключаемых из него в соответствии с </w:t>
      </w:r>
      <w:hyperlink w:anchor="Par61" w:history="1">
        <w:r w:rsidRPr="00A96F2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времени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6F2A">
        <w:rPr>
          <w:rFonts w:ascii="Times New Roman" w:hAnsi="Times New Roman" w:cs="Times New Roman"/>
          <w:sz w:val="28"/>
          <w:szCs w:val="28"/>
        </w:rPr>
        <w:t xml:space="preserve">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муниципальную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должность, в соответствующих отпусках и периода временной нетрудоспособности определяется путем деления общей суммы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начисленной в расчетном периоде, на 12.</w:t>
      </w:r>
      <w:proofErr w:type="gramEnd"/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В случае если из расчетного периода исключаются в соответствии с </w:t>
      </w:r>
      <w:hyperlink w:anchor="Par61" w:history="1">
        <w:r w:rsidRPr="00A96F2A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время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муниципальную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должность, в соответствующих отпусках и период временной нетрудоспособности, размер среднемесячного денежного содержания (вознаграждения)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  <w:proofErr w:type="gramEnd"/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При этом выплаты, указанные в </w:t>
      </w:r>
      <w:hyperlink w:anchor="Par47" w:history="1">
        <w:r w:rsidRPr="00A96F2A">
          <w:rPr>
            <w:rFonts w:ascii="Times New Roman" w:hAnsi="Times New Roman" w:cs="Times New Roman"/>
            <w:sz w:val="28"/>
            <w:szCs w:val="28"/>
          </w:rPr>
          <w:t>подпунктах "ж"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8" w:history="1">
        <w:r w:rsidRPr="00A96F2A">
          <w:rPr>
            <w:rFonts w:ascii="Times New Roman" w:hAnsi="Times New Roman" w:cs="Times New Roman"/>
            <w:sz w:val="28"/>
            <w:szCs w:val="28"/>
          </w:rPr>
          <w:t>"</w:t>
        </w:r>
        <w:proofErr w:type="spellStart"/>
        <w:r w:rsidRPr="00A96F2A">
          <w:rPr>
            <w:rFonts w:ascii="Times New Roman" w:hAnsi="Times New Roman" w:cs="Times New Roman"/>
            <w:sz w:val="28"/>
            <w:szCs w:val="28"/>
          </w:rPr>
          <w:t>з</w:t>
        </w:r>
        <w:proofErr w:type="spellEnd"/>
        <w:r w:rsidRPr="00A96F2A">
          <w:rPr>
            <w:rFonts w:ascii="Times New Roman" w:hAnsi="Times New Roman" w:cs="Times New Roman"/>
            <w:sz w:val="28"/>
            <w:szCs w:val="28"/>
          </w:rPr>
          <w:t>" пункта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4" w:history="1">
        <w:r w:rsidRPr="00A96F2A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5" w:history="1">
        <w:r w:rsidRPr="00A96F2A">
          <w:rPr>
            <w:rFonts w:ascii="Times New Roman" w:hAnsi="Times New Roman" w:cs="Times New Roman"/>
            <w:sz w:val="28"/>
            <w:szCs w:val="28"/>
          </w:rPr>
          <w:t>"г" пункта 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учитываются при определении среднемесячного денежного содержания (вознаграждения) в размере одной двенадцатой фактически начисленных в этом периоде выплат.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9. В случае если расчетный период состоит из времени нахождения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 xml:space="preserve">должность, в соответствующих отпусках и периода временной нетрудоспособности, указанных в </w:t>
      </w:r>
      <w:hyperlink w:anchor="Par61" w:history="1">
        <w:r w:rsidRPr="00A96F2A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а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если в расчетном периоде отсутствуют фактически отработанные дни, по выбору </w:t>
      </w:r>
      <w:r w:rsidR="00196A92" w:rsidRPr="00A96F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служащего или лица, замещавшего </w:t>
      </w:r>
      <w:r w:rsidR="00196A92" w:rsidRPr="00A96F2A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96F2A">
        <w:rPr>
          <w:rFonts w:ascii="Times New Roman" w:hAnsi="Times New Roman" w:cs="Times New Roman"/>
          <w:sz w:val="28"/>
          <w:szCs w:val="28"/>
        </w:rPr>
        <w:t>должность, исчисление среднемесячного денежного содержания (вознаграждения) производится: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а) с учетом положений </w:t>
      </w:r>
      <w:hyperlink w:anchor="Par62" w:history="1">
        <w:r w:rsidRPr="00A96F2A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суммы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начисленной за предшествующий период, равный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расчетному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>;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б) с применением положения </w:t>
      </w:r>
      <w:hyperlink w:anchor="Par62" w:history="1">
        <w:r w:rsidRPr="00A96F2A">
          <w:rPr>
            <w:rFonts w:ascii="Times New Roman" w:hAnsi="Times New Roman" w:cs="Times New Roman"/>
            <w:sz w:val="28"/>
            <w:szCs w:val="28"/>
          </w:rPr>
          <w:t>абзаца первого пункта 8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фактически установленного денежного содержания (вознаграждения) в расчетном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>.</w:t>
      </w:r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 xml:space="preserve">При замещении </w:t>
      </w:r>
      <w:r w:rsidR="00CD2182" w:rsidRPr="00A96F2A">
        <w:rPr>
          <w:rFonts w:ascii="Times New Roman" w:hAnsi="Times New Roman" w:cs="Times New Roman"/>
          <w:sz w:val="28"/>
          <w:szCs w:val="28"/>
        </w:rPr>
        <w:t>муниципальным</w:t>
      </w:r>
      <w:r w:rsidRPr="00A96F2A">
        <w:rPr>
          <w:rFonts w:ascii="Times New Roman" w:hAnsi="Times New Roman" w:cs="Times New Roman"/>
          <w:sz w:val="28"/>
          <w:szCs w:val="28"/>
        </w:rPr>
        <w:t xml:space="preserve"> служащим или лицом, замещавшим </w:t>
      </w:r>
      <w:r w:rsidR="00CD2182" w:rsidRPr="00A96F2A">
        <w:rPr>
          <w:rFonts w:ascii="Times New Roman" w:hAnsi="Times New Roman" w:cs="Times New Roman"/>
          <w:sz w:val="28"/>
          <w:szCs w:val="28"/>
        </w:rPr>
        <w:t>муниципальную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должность, в расчетном периоде должностей в раз</w:t>
      </w:r>
      <w:r w:rsidR="00CD2182" w:rsidRPr="00A96F2A">
        <w:rPr>
          <w:rFonts w:ascii="Times New Roman" w:hAnsi="Times New Roman" w:cs="Times New Roman"/>
          <w:sz w:val="28"/>
          <w:szCs w:val="28"/>
        </w:rPr>
        <w:t xml:space="preserve">личных, государственных органах, органах местного самоуправления </w:t>
      </w:r>
      <w:r w:rsidRPr="00A96F2A">
        <w:rPr>
          <w:rFonts w:ascii="Times New Roman" w:hAnsi="Times New Roman" w:cs="Times New Roman"/>
          <w:sz w:val="28"/>
          <w:szCs w:val="28"/>
        </w:rPr>
        <w:t xml:space="preserve">исчисление среднемесячного денежного содержания (вознаграждения) производится с учетом положений </w:t>
      </w:r>
      <w:hyperlink w:anchor="Par59" w:history="1">
        <w:r w:rsidRPr="00A96F2A">
          <w:rPr>
            <w:rFonts w:ascii="Times New Roman" w:hAnsi="Times New Roman" w:cs="Times New Roman"/>
            <w:sz w:val="28"/>
            <w:szCs w:val="28"/>
          </w:rPr>
          <w:t>пунктов 6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2" w:history="1">
        <w:r w:rsidRPr="00A96F2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 исходя из начисленных в расчетном периоде суммированных выплат, указанных в </w:t>
      </w:r>
      <w:hyperlink w:anchor="Par40" w:history="1">
        <w:r w:rsidRPr="00A96F2A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1" w:history="1">
        <w:r w:rsidRPr="00A96F2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96F2A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замещавшимися должностями.</w:t>
      </w:r>
      <w:proofErr w:type="gramEnd"/>
    </w:p>
    <w:p w:rsidR="00EB1621" w:rsidRPr="00A96F2A" w:rsidRDefault="00EB1621" w:rsidP="00AA49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6F2A">
        <w:rPr>
          <w:rFonts w:ascii="Times New Roman" w:hAnsi="Times New Roman" w:cs="Times New Roman"/>
          <w:sz w:val="28"/>
          <w:szCs w:val="28"/>
        </w:rPr>
        <w:t xml:space="preserve">11. При централизованном повышении (индексации) в расчетном </w:t>
      </w:r>
      <w:r w:rsidRPr="00A96F2A">
        <w:rPr>
          <w:rFonts w:ascii="Times New Roman" w:hAnsi="Times New Roman" w:cs="Times New Roman"/>
          <w:sz w:val="28"/>
          <w:szCs w:val="28"/>
        </w:rPr>
        <w:lastRenderedPageBreak/>
        <w:t xml:space="preserve">периоде денежного содержания (вознаграждения) учитываемые при исчислении выплаты, за исключением </w:t>
      </w:r>
      <w:proofErr w:type="gramStart"/>
      <w:r w:rsidRPr="00A96F2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A96F2A">
        <w:rPr>
          <w:rFonts w:ascii="Times New Roman" w:hAnsi="Times New Roman" w:cs="Times New Roman"/>
          <w:sz w:val="28"/>
          <w:szCs w:val="28"/>
        </w:rPr>
        <w:t xml:space="preserve"> в фиксированном размере, рассчитываются с учетом соответствующего повышения (индексации), в том числе за часть расчетного периода, предшествующ</w:t>
      </w:r>
      <w:r w:rsidR="001D4830">
        <w:rPr>
          <w:rFonts w:ascii="Times New Roman" w:hAnsi="Times New Roman" w:cs="Times New Roman"/>
          <w:sz w:val="28"/>
          <w:szCs w:val="28"/>
        </w:rPr>
        <w:t>его</w:t>
      </w:r>
      <w:r w:rsidRPr="00A96F2A">
        <w:rPr>
          <w:rFonts w:ascii="Times New Roman" w:hAnsi="Times New Roman" w:cs="Times New Roman"/>
          <w:sz w:val="28"/>
          <w:szCs w:val="28"/>
        </w:rPr>
        <w:t xml:space="preserve"> дате повышения (индексации).</w:t>
      </w:r>
    </w:p>
    <w:p w:rsidR="00EB1621" w:rsidRDefault="00EB1621" w:rsidP="00AA499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"/>
          <w:szCs w:val="2"/>
        </w:rPr>
      </w:pPr>
    </w:p>
    <w:sectPr w:rsidR="00EB1621" w:rsidSect="00DA49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30BB9"/>
    <w:multiLevelType w:val="hybridMultilevel"/>
    <w:tmpl w:val="EA9AD188"/>
    <w:lvl w:ilvl="0" w:tplc="EE56F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B1621"/>
    <w:rsid w:val="00047F08"/>
    <w:rsid w:val="00050A2B"/>
    <w:rsid w:val="0012703C"/>
    <w:rsid w:val="001476E4"/>
    <w:rsid w:val="00196A92"/>
    <w:rsid w:val="001D4830"/>
    <w:rsid w:val="00264C7F"/>
    <w:rsid w:val="002C1656"/>
    <w:rsid w:val="002F36A7"/>
    <w:rsid w:val="003470E6"/>
    <w:rsid w:val="00374967"/>
    <w:rsid w:val="003D4BA6"/>
    <w:rsid w:val="00444130"/>
    <w:rsid w:val="00595FD2"/>
    <w:rsid w:val="005A2B49"/>
    <w:rsid w:val="005E567A"/>
    <w:rsid w:val="007228FF"/>
    <w:rsid w:val="007B7CEF"/>
    <w:rsid w:val="00812B88"/>
    <w:rsid w:val="008E68C8"/>
    <w:rsid w:val="008F1193"/>
    <w:rsid w:val="00965167"/>
    <w:rsid w:val="009E762D"/>
    <w:rsid w:val="00A77E26"/>
    <w:rsid w:val="00A81C08"/>
    <w:rsid w:val="00A96F2A"/>
    <w:rsid w:val="00AA499B"/>
    <w:rsid w:val="00CD2182"/>
    <w:rsid w:val="00D10DEE"/>
    <w:rsid w:val="00DA1307"/>
    <w:rsid w:val="00DA4942"/>
    <w:rsid w:val="00DF6648"/>
    <w:rsid w:val="00E26E3D"/>
    <w:rsid w:val="00E70C15"/>
    <w:rsid w:val="00EB1621"/>
    <w:rsid w:val="00EC65EA"/>
    <w:rsid w:val="00EF5B45"/>
    <w:rsid w:val="00F50148"/>
    <w:rsid w:val="00FD0E24"/>
    <w:rsid w:val="00FE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F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2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F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2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-6kcbcks6ajg2am8a2mq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Евгении</dc:creator>
  <cp:keywords/>
  <dc:description/>
  <cp:lastModifiedBy>Надя</cp:lastModifiedBy>
  <cp:revision>25</cp:revision>
  <cp:lastPrinted>2025-04-23T23:37:00Z</cp:lastPrinted>
  <dcterms:created xsi:type="dcterms:W3CDTF">2015-02-13T06:35:00Z</dcterms:created>
  <dcterms:modified xsi:type="dcterms:W3CDTF">2025-04-23T23:41:00Z</dcterms:modified>
</cp:coreProperties>
</file>