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Запрет на сделки без личного участия поможет защитить недвижимость от мошенников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С каждым годом все больше собственников устанавливают такой запрет - только в этом году подали более миллиона заявлений. Это простой способ обезопасить квартиру, дом или землю от попыток оформить сделку без вашего ведома.</w:t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u w:val="single"/>
        </w:rPr>
      </w:r>
      <w:r>
        <w:rPr>
          <w:rFonts w:ascii="Tinos" w:hAnsi="Tinos" w:eastAsia="Tinos" w:cs="Tinos"/>
          <w:color w:val="1a1a1a"/>
          <w:sz w:val="28"/>
          <w:szCs w:val="28"/>
          <w:u w:val="single"/>
        </w:rPr>
        <w:t xml:space="preserve">Как установить запрет на регистрацию сделок без вашего личного участия</w:t>
      </w:r>
      <w:r>
        <w:rPr>
          <w:rFonts w:ascii="Tinos" w:hAnsi="Tinos" w:cs="Tinos"/>
          <w:sz w:val="28"/>
          <w:szCs w:val="28"/>
          <w:u w:val="single"/>
        </w:rPr>
        <w:t xml:space="preserve">?</w:t>
      </w:r>
      <w:r>
        <w:rPr>
          <w:rFonts w:ascii="Tinos" w:hAnsi="Tinos" w:eastAsia="Tinos" w:cs="Tinos"/>
          <w:color w:val="1a1a1a"/>
          <w:sz w:val="28"/>
          <w:szCs w:val="28"/>
          <w:highlight w:val="none"/>
          <w:u w:val="singl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color w:val="1a1a1a"/>
          <w:sz w:val="28"/>
          <w:szCs w:val="28"/>
        </w:rPr>
        <w:t xml:space="preserve">1. Подайте заявление:</w:t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- на сайте Росреестра;</w:t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- через Госуслуги;</w:t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- в МФЦ.</w:t>
      </w:r>
      <w:r/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Кто может подать заявление:</w:t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- собственник;</w:t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- его законный представитель;</w:t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- представитель по доверенности.</w:t>
      </w:r>
      <w:r/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Для онлайн-подачи потребуется подтверждённая учётная запись на Госуслугах.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u w:val="none"/>
        </w:rPr>
        <w:t xml:space="preserve">Документы для подачи:</w:t>
      </w:r>
      <w:r>
        <w:rPr>
          <w:rFonts w:ascii="Tinos" w:hAnsi="Tinos" w:cs="Tinos"/>
          <w:sz w:val="28"/>
          <w:szCs w:val="28"/>
          <w:u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- паспорт;</w:t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- ИНН;</w:t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- кадастровый номер объекта.</w:t>
      </w:r>
      <w:r/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2. Подпишите заявление усиленной электронной подписью через приложение «Госключ».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После подачи специалисты Росреестра внесут запрет в ЕГРН за пять рабочих дней. Уведомление придёт в личный кабинет. С этого момента любые заявления по недвижимости без вашего участия не будут рассматривать.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Когда запрет не действует?</w:t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</w:r>
      <w:r>
        <w:rPr>
          <w:rFonts w:ascii="Tinos" w:hAnsi="Tinos" w:eastAsia="Tinos" w:cs="Tinos"/>
          <w:color w:val="1a1a1a"/>
          <w:sz w:val="28"/>
          <w:szCs w:val="28"/>
        </w:rPr>
        <w:t xml:space="preserve">Росреестр всё равно примет документы, если:</w:t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- заявление подаёт нотариус по нотариальной сделке;</w:t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- заявление подают стороны нотариальной сделки;</w:t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- оформляется переход права по реновации;</w:t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- речь идёт о наследстве;</w:t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- есть решение суда или требование судебного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 пристава.</w:t>
      </w:r>
      <w:r/>
      <w:r/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#Сделка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2025-11-19T06:33:38Z</dcterms:modified>
</cp:coreProperties>
</file>