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r45"/>
    <w:bookmarkEnd w:id="0"/>
    <w:p w:rsidR="000D5211" w:rsidRDefault="005D6422" w:rsidP="000D5211">
      <w:pPr>
        <w:jc w:val="center"/>
        <w:rPr>
          <w:color w:val="595959"/>
        </w:rPr>
      </w:pPr>
      <w:r>
        <w:rPr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5C50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r w:rsidR="000D5211">
        <w:rPr>
          <w:color w:val="595959"/>
          <w:sz w:val="22"/>
        </w:rPr>
        <w:t xml:space="preserve"> </w:t>
      </w:r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0D5211" w:rsidP="000D5211">
      <w:pPr>
        <w:jc w:val="center"/>
      </w:pP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 xml:space="preserve">МЕСТНЫЕ НОРМАТИВЫ </w:t>
      </w:r>
    </w:p>
    <w:p w:rsidR="000D5211" w:rsidRPr="00466053" w:rsidRDefault="000D5211" w:rsidP="000D5211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092FB7" w:rsidRDefault="009B767F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РАЙОНА</w:t>
      </w:r>
      <w:r w:rsidR="00092FB7" w:rsidRPr="00092FB7">
        <w:rPr>
          <w:b/>
          <w:sz w:val="44"/>
          <w:szCs w:val="44"/>
        </w:rPr>
        <w:t xml:space="preserve"> </w:t>
      </w:r>
    </w:p>
    <w:p w:rsidR="008F3354" w:rsidRDefault="008F3354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«ЧЕРНЫШЕВСКИЙ РАЙОН»</w:t>
      </w:r>
    </w:p>
    <w:p w:rsidR="000D5211" w:rsidRPr="00466053" w:rsidRDefault="008F3354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Забайкальского края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F71197" w:rsidRDefault="00F71197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114594">
        <w:t>2</w:t>
      </w:r>
      <w:r w:rsidR="009B767F">
        <w:t>1</w:t>
      </w:r>
    </w:p>
    <w:p w:rsidR="009B767F" w:rsidRDefault="009B767F" w:rsidP="00C05D59">
      <w:pPr>
        <w:jc w:val="center"/>
      </w:pP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485637">
        <w:trPr>
          <w:trHeight w:val="204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AD42AB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4</w:t>
            </w:r>
          </w:p>
        </w:tc>
      </w:tr>
      <w:tr w:rsidR="000D5211" w:rsidRPr="00E64187" w:rsidTr="00224660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485637" w:rsidRDefault="000D5211" w:rsidP="008F3354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114594" w:rsidRPr="00E64187">
              <w:rPr>
                <w:spacing w:val="-6"/>
                <w:sz w:val="22"/>
                <w:lang w:eastAsia="en-US"/>
              </w:rPr>
              <w:t>муниципального района</w:t>
            </w:r>
            <w:r w:rsidR="00B50D3A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8F3354">
              <w:rPr>
                <w:spacing w:val="-6"/>
                <w:sz w:val="22"/>
                <w:lang w:eastAsia="en-US"/>
              </w:rPr>
              <w:t>«Чернышевский район» Забайкальского края</w:t>
            </w:r>
          </w:p>
        </w:tc>
        <w:tc>
          <w:tcPr>
            <w:tcW w:w="532" w:type="dxa"/>
            <w:vAlign w:val="center"/>
          </w:tcPr>
          <w:p w:rsidR="000D5211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D43C55">
            <w:pPr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</w:t>
            </w:r>
            <w:r w:rsidR="002B3E16" w:rsidRPr="002B3E16">
              <w:rPr>
                <w:sz w:val="22"/>
              </w:rPr>
              <w:t xml:space="preserve">Расчётные показатели минимально допустимого уровня обеспеченности объектами в области автомобильных дорог местного значения, </w:t>
            </w:r>
            <w:r w:rsidR="002B3E16">
              <w:rPr>
                <w:sz w:val="22"/>
              </w:rPr>
              <w:t>транспортного обслуживания насе</w:t>
            </w:r>
            <w:r w:rsidR="002B3E16" w:rsidRPr="002B3E16">
              <w:rPr>
                <w:sz w:val="22"/>
              </w:rPr>
              <w:t>ления и показатели максимально допустимого уровня территориальной доступности таких объектов для населения</w:t>
            </w:r>
            <w:r w:rsidR="00AD018F" w:rsidRPr="00E64187">
              <w:rPr>
                <w:sz w:val="22"/>
              </w:rPr>
              <w:t xml:space="preserve"> </w:t>
            </w:r>
            <w:r w:rsidR="00D43C55">
              <w:rPr>
                <w:spacing w:val="-6"/>
                <w:sz w:val="22"/>
                <w:lang w:eastAsia="en-US"/>
              </w:rPr>
              <w:t xml:space="preserve">муниципального района «Чернышевский район» </w:t>
            </w:r>
          </w:p>
        </w:tc>
        <w:tc>
          <w:tcPr>
            <w:tcW w:w="532" w:type="dxa"/>
            <w:vAlign w:val="center"/>
          </w:tcPr>
          <w:p w:rsidR="00AD018F" w:rsidRPr="00E64187" w:rsidRDefault="00333071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1A495B" w:rsidRPr="001A495B">
              <w:rPr>
                <w:sz w:val="22"/>
              </w:rPr>
              <w:t>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</w:t>
            </w:r>
            <w:r w:rsidR="00AD018F" w:rsidRPr="00E64187">
              <w:rPr>
                <w:sz w:val="22"/>
              </w:rPr>
              <w:t xml:space="preserve"> </w:t>
            </w:r>
            <w:r w:rsidR="00D43C55">
              <w:rPr>
                <w:spacing w:val="-6"/>
                <w:sz w:val="22"/>
                <w:lang w:eastAsia="en-US"/>
              </w:rPr>
              <w:t xml:space="preserve">муниципального района «Чернышевский район» </w:t>
            </w:r>
          </w:p>
        </w:tc>
        <w:tc>
          <w:tcPr>
            <w:tcW w:w="532" w:type="dxa"/>
            <w:vAlign w:val="center"/>
          </w:tcPr>
          <w:p w:rsidR="00AD018F" w:rsidRPr="00E64187" w:rsidRDefault="00333071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  <w:tr w:rsidR="00AD018F" w:rsidRPr="00E64187" w:rsidTr="00265AE0">
        <w:trPr>
          <w:trHeight w:val="768"/>
        </w:trPr>
        <w:tc>
          <w:tcPr>
            <w:tcW w:w="9353" w:type="dxa"/>
          </w:tcPr>
          <w:p w:rsidR="00AD018F" w:rsidRPr="00E64187" w:rsidRDefault="00CA19B4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265AE0" w:rsidRPr="00265AE0">
              <w:rPr>
                <w:sz w:val="22"/>
              </w:rPr>
              <w:t>Расчётные показатели минимально допустимого уровня обеспеченности объектами местного значения в области культуры и показате</w:t>
            </w:r>
            <w:r w:rsidR="00265AE0">
              <w:rPr>
                <w:sz w:val="22"/>
              </w:rPr>
              <w:t>ли максимально допустимого уров</w:t>
            </w:r>
            <w:r w:rsidR="00265AE0" w:rsidRPr="00265AE0">
              <w:rPr>
                <w:sz w:val="22"/>
              </w:rPr>
              <w:t xml:space="preserve">ня территориальной доступности таких объектов для населения </w:t>
            </w:r>
            <w:r w:rsidR="00D43C55">
              <w:rPr>
                <w:spacing w:val="-6"/>
                <w:sz w:val="22"/>
                <w:lang w:eastAsia="en-US"/>
              </w:rPr>
              <w:t xml:space="preserve">муниципального района «Чернышевский район» </w:t>
            </w:r>
          </w:p>
        </w:tc>
        <w:tc>
          <w:tcPr>
            <w:tcW w:w="532" w:type="dxa"/>
            <w:vAlign w:val="center"/>
          </w:tcPr>
          <w:p w:rsidR="00AD018F" w:rsidRPr="00E64187" w:rsidRDefault="00333071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333071" w:rsidRPr="00E64187" w:rsidTr="00224660">
        <w:trPr>
          <w:trHeight w:val="447"/>
        </w:trPr>
        <w:tc>
          <w:tcPr>
            <w:tcW w:w="9353" w:type="dxa"/>
          </w:tcPr>
          <w:p w:rsidR="00333071" w:rsidRPr="00E64187" w:rsidRDefault="00333071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Расчётные показатели минимально допустимого уровня обеспеченности объектами местного значения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D43C55">
              <w:rPr>
                <w:spacing w:val="-6"/>
                <w:sz w:val="22"/>
                <w:lang w:eastAsia="en-US"/>
              </w:rPr>
              <w:t xml:space="preserve">муниципального района «Чернышевский район» 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333071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333071" w:rsidRPr="00E64187" w:rsidTr="00224660">
        <w:trPr>
          <w:trHeight w:val="447"/>
        </w:trPr>
        <w:tc>
          <w:tcPr>
            <w:tcW w:w="9353" w:type="dxa"/>
          </w:tcPr>
          <w:p w:rsidR="00333071" w:rsidRPr="00E64187" w:rsidRDefault="00333071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F67CD7">
              <w:rPr>
                <w:sz w:val="22"/>
              </w:rPr>
              <w:t xml:space="preserve">. </w:t>
            </w:r>
            <w:r w:rsidRPr="002000D2">
              <w:rPr>
                <w:sz w:val="22"/>
              </w:rPr>
              <w:t>Расчётные показатели минимально допустимого уровня обеспеченности объектами местного значения, необходимыми для осуществления мероприятий по гражданской обороне и предупреждения чрезвычайных ситуаций, стихийных бедствий, эпидемий и ликвидации их последствий, и показатели макси</w:t>
            </w:r>
            <w:r>
              <w:rPr>
                <w:sz w:val="22"/>
              </w:rPr>
              <w:t>мально допустимого уровня терри</w:t>
            </w:r>
            <w:r w:rsidRPr="002000D2">
              <w:rPr>
                <w:sz w:val="22"/>
              </w:rPr>
              <w:t>ториальной доступности таких объектов для населения</w:t>
            </w:r>
            <w:r w:rsidRPr="00F67CD7">
              <w:rPr>
                <w:sz w:val="22"/>
              </w:rPr>
              <w:t xml:space="preserve"> </w:t>
            </w:r>
            <w:r w:rsidR="00D43C55">
              <w:rPr>
                <w:spacing w:val="-6"/>
                <w:sz w:val="22"/>
                <w:lang w:eastAsia="en-US"/>
              </w:rPr>
              <w:t xml:space="preserve">муниципального района «Чернышевский район» 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333071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333071" w:rsidRPr="00E64187" w:rsidTr="00224660">
        <w:trPr>
          <w:trHeight w:val="447"/>
        </w:trPr>
        <w:tc>
          <w:tcPr>
            <w:tcW w:w="9353" w:type="dxa"/>
          </w:tcPr>
          <w:p w:rsidR="00333071" w:rsidRPr="00E64187" w:rsidRDefault="00333071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F67CD7">
              <w:rPr>
                <w:sz w:val="22"/>
              </w:rPr>
              <w:t xml:space="preserve">. </w:t>
            </w:r>
            <w:r w:rsidRPr="002000D2">
              <w:rPr>
                <w:sz w:val="22"/>
              </w:rPr>
              <w:t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</w:t>
            </w:r>
            <w:r>
              <w:rPr>
                <w:sz w:val="22"/>
              </w:rPr>
              <w:t xml:space="preserve"> </w:t>
            </w:r>
            <w:r w:rsidR="00D43C55">
              <w:rPr>
                <w:spacing w:val="-6"/>
                <w:sz w:val="22"/>
                <w:lang w:eastAsia="en-US"/>
              </w:rPr>
              <w:t xml:space="preserve">муниципального района «Чернышевский район» 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333071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333071" w:rsidRPr="00E64187" w:rsidTr="00224660">
        <w:trPr>
          <w:trHeight w:val="447"/>
        </w:trPr>
        <w:tc>
          <w:tcPr>
            <w:tcW w:w="9353" w:type="dxa"/>
          </w:tcPr>
          <w:p w:rsidR="00333071" w:rsidRPr="00F67CD7" w:rsidRDefault="00333071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7</w:t>
            </w:r>
            <w:r w:rsidRPr="00F67CD7">
              <w:rPr>
                <w:sz w:val="22"/>
              </w:rPr>
              <w:t xml:space="preserve">. </w:t>
            </w:r>
            <w:r w:rsidRPr="00A94BAF">
              <w:rPr>
                <w:bCs/>
                <w:sz w:val="22"/>
              </w:rPr>
              <w:t>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</w:t>
            </w:r>
            <w:r>
              <w:rPr>
                <w:spacing w:val="-6"/>
                <w:sz w:val="22"/>
                <w:lang w:eastAsia="en-US"/>
              </w:rPr>
              <w:t xml:space="preserve"> </w:t>
            </w:r>
            <w:r w:rsidR="00D43C55">
              <w:rPr>
                <w:spacing w:val="-6"/>
                <w:sz w:val="22"/>
                <w:lang w:eastAsia="en-US"/>
              </w:rPr>
              <w:t xml:space="preserve">муниципального района «Чернышевский район» 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333071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333071" w:rsidRPr="00E64187" w:rsidTr="00224660">
        <w:trPr>
          <w:trHeight w:val="315"/>
        </w:trPr>
        <w:tc>
          <w:tcPr>
            <w:tcW w:w="9353" w:type="dxa"/>
          </w:tcPr>
          <w:p w:rsidR="00333071" w:rsidRPr="00E64187" w:rsidRDefault="00333071" w:rsidP="00333071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>Раздел 2.</w:t>
            </w:r>
            <w:r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333071" w:rsidRPr="00E64187" w:rsidRDefault="00333071" w:rsidP="00333071">
            <w:pPr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333071" w:rsidRPr="00E64187" w:rsidRDefault="00333071" w:rsidP="00D43C55">
            <w:pPr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D43C55">
              <w:rPr>
                <w:spacing w:val="-6"/>
                <w:sz w:val="22"/>
                <w:lang w:eastAsia="en-US"/>
              </w:rPr>
              <w:t xml:space="preserve">муниципального района «Чернышевский район» </w:t>
            </w:r>
            <w:r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D43C55" w:rsidRPr="00D43C55">
              <w:rPr>
                <w:spacing w:val="-6"/>
                <w:sz w:val="22"/>
                <w:lang w:eastAsia="en-US"/>
              </w:rPr>
              <w:t>Забайкальского края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333071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333071" w:rsidRPr="00E64187" w:rsidTr="00224660">
        <w:trPr>
          <w:trHeight w:val="315"/>
        </w:trPr>
        <w:tc>
          <w:tcPr>
            <w:tcW w:w="9353" w:type="dxa"/>
          </w:tcPr>
          <w:p w:rsidR="00333071" w:rsidRPr="00E64187" w:rsidRDefault="00333071" w:rsidP="00D43C55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Раздел 3</w:t>
            </w:r>
            <w:r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D43C55">
              <w:rPr>
                <w:spacing w:val="-6"/>
                <w:sz w:val="22"/>
                <w:lang w:eastAsia="en-US"/>
              </w:rPr>
              <w:t xml:space="preserve">муниципального района «Чернышевский район» </w:t>
            </w:r>
            <w:r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D43C55" w:rsidRPr="00D43C55">
              <w:rPr>
                <w:spacing w:val="-6"/>
                <w:sz w:val="22"/>
                <w:lang w:eastAsia="en-US"/>
              </w:rPr>
              <w:t>Забайкальского края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333071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</w:t>
            </w:r>
          </w:p>
        </w:tc>
      </w:tr>
    </w:tbl>
    <w:p w:rsidR="00E64187" w:rsidRDefault="00E64187" w:rsidP="00AB6507">
      <w:pPr>
        <w:spacing w:after="200" w:line="276" w:lineRule="auto"/>
        <w:ind w:firstLine="851"/>
        <w:jc w:val="center"/>
        <w:rPr>
          <w:b/>
        </w:rPr>
      </w:pPr>
    </w:p>
    <w:p w:rsidR="00732461" w:rsidRDefault="00732461" w:rsidP="00AB6507">
      <w:pPr>
        <w:spacing w:after="200" w:line="276" w:lineRule="auto"/>
        <w:ind w:firstLine="851"/>
        <w:jc w:val="center"/>
        <w:rPr>
          <w:b/>
        </w:rPr>
        <w:sectPr w:rsidR="00732461" w:rsidSect="00833015">
          <w:headerReference w:type="default" r:id="rId8"/>
          <w:footerReference w:type="default" r:id="rId9"/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lastRenderedPageBreak/>
        <w:t>ВВЕДЕНИЕ</w:t>
      </w:r>
    </w:p>
    <w:p w:rsidR="00AD018F" w:rsidRPr="000C29A6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D01DD6">
        <w:rPr>
          <w:spacing w:val="-6"/>
          <w:lang w:eastAsia="en-US"/>
        </w:rPr>
        <w:t>м</w:t>
      </w:r>
      <w:r w:rsidR="00D43C55">
        <w:rPr>
          <w:spacing w:val="-6"/>
          <w:lang w:eastAsia="en-US"/>
        </w:rPr>
        <w:t xml:space="preserve">униципального района «Чернышевский район» </w:t>
      </w:r>
      <w:r w:rsidR="00D01DD6" w:rsidRPr="00D01DD6">
        <w:rPr>
          <w:spacing w:val="-6"/>
          <w:lang w:eastAsia="en-US"/>
        </w:rPr>
        <w:t xml:space="preserve">Забайкальского края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B74C32">
        <w:t xml:space="preserve">, на основании договора </w:t>
      </w:r>
      <w:r w:rsidR="00FB6FAC" w:rsidRPr="00FB6FAC">
        <w:rPr>
          <w:rFonts w:eastAsia="Calibri"/>
          <w:lang w:eastAsia="en-US"/>
        </w:rPr>
        <w:t>№22-15/04-01</w:t>
      </w:r>
      <w:r w:rsidR="00265B2A">
        <w:t xml:space="preserve"> от </w:t>
      </w:r>
      <w:r w:rsidR="00FB6FAC">
        <w:t>19</w:t>
      </w:r>
      <w:r w:rsidR="00265B2A">
        <w:t>.</w:t>
      </w:r>
      <w:r w:rsidR="00732461">
        <w:t>04</w:t>
      </w:r>
      <w:r w:rsidR="00265B2A">
        <w:t>.20</w:t>
      </w:r>
      <w:r w:rsidR="00E64187">
        <w:t>2</w:t>
      </w:r>
      <w:r w:rsidR="00732461">
        <w:t>1</w:t>
      </w:r>
      <w:r w:rsidR="00265B2A">
        <w:t xml:space="preserve"> г.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Цель работы: определение совокупности расчетных показателей минимально допустимого </w:t>
      </w:r>
      <w:r w:rsidR="005E68DE">
        <w:t xml:space="preserve">уровня обеспеченности населения </w:t>
      </w:r>
      <w:r w:rsidR="00D01DD6">
        <w:rPr>
          <w:spacing w:val="-6"/>
          <w:lang w:eastAsia="en-US"/>
        </w:rPr>
        <w:t>м</w:t>
      </w:r>
      <w:r w:rsidR="00D43C55">
        <w:rPr>
          <w:spacing w:val="-6"/>
          <w:lang w:eastAsia="en-US"/>
        </w:rPr>
        <w:t xml:space="preserve">униципального района «Чернышевский район» </w:t>
      </w:r>
      <w:r w:rsidR="00FB6FAC">
        <w:rPr>
          <w:spacing w:val="-6"/>
          <w:lang w:eastAsia="en-US"/>
        </w:rPr>
        <w:t xml:space="preserve">Забайкальского края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BE3D85">
        <w:rPr>
          <w:spacing w:val="-6"/>
          <w:lang w:eastAsia="en-US"/>
        </w:rPr>
        <w:t>м</w:t>
      </w:r>
      <w:r w:rsidR="00D43C55">
        <w:rPr>
          <w:spacing w:val="-6"/>
          <w:lang w:eastAsia="en-US"/>
        </w:rPr>
        <w:t xml:space="preserve">униципального района «Чернышевский район» </w:t>
      </w:r>
      <w:r w:rsidR="00BE3D85" w:rsidRPr="00D01DD6">
        <w:rPr>
          <w:spacing w:val="-6"/>
          <w:lang w:eastAsia="en-US"/>
        </w:rPr>
        <w:t>Забайкальского края</w:t>
      </w:r>
      <w:r>
        <w:t>.</w:t>
      </w:r>
      <w:r w:rsidR="00642D8A">
        <w:t xml:space="preserve">  </w:t>
      </w:r>
      <w:r w:rsidR="0089291A">
        <w:t xml:space="preserve"> </w:t>
      </w:r>
      <w:r w:rsidR="00265B2A">
        <w:t xml:space="preserve">  </w:t>
      </w:r>
    </w:p>
    <w:p w:rsidR="00596454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1) преобразования пространственной организации </w:t>
      </w:r>
      <w:r w:rsidR="00D736BB">
        <w:rPr>
          <w:spacing w:val="-6"/>
          <w:lang w:eastAsia="en-US"/>
        </w:rPr>
        <w:t>м</w:t>
      </w:r>
      <w:r w:rsidR="00D43C55">
        <w:rPr>
          <w:spacing w:val="-6"/>
          <w:lang w:eastAsia="en-US"/>
        </w:rPr>
        <w:t xml:space="preserve">униципального района «Чернышевский район» </w:t>
      </w:r>
      <w:r w:rsidR="0059110E" w:rsidRPr="00D01DD6">
        <w:rPr>
          <w:spacing w:val="-6"/>
          <w:lang w:eastAsia="en-US"/>
        </w:rPr>
        <w:t>Забайкальского края</w:t>
      </w:r>
      <w:r>
        <w:t xml:space="preserve">, обеспечивающего современные стандарты организации территорий </w:t>
      </w:r>
      <w:r w:rsidR="00265B2A" w:rsidRPr="00E11BBE">
        <w:rPr>
          <w:spacing w:val="-6"/>
          <w:lang w:eastAsia="en-US"/>
        </w:rPr>
        <w:t>МО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 xml:space="preserve">в области </w:t>
      </w:r>
      <w:r w:rsidR="00FD3AAB">
        <w:t xml:space="preserve">культуры и искусства; </w:t>
      </w:r>
      <w:r>
        <w:t>физичес</w:t>
      </w:r>
      <w:r w:rsidR="00766C68">
        <w:t>кой культуры и массового спорта;</w:t>
      </w:r>
      <w:r>
        <w:t xml:space="preserve"> </w:t>
      </w:r>
      <w:r w:rsidR="00FD3AAB">
        <w:t xml:space="preserve">в </w:t>
      </w:r>
      <w:r w:rsidR="00511254">
        <w:t>области образования</w:t>
      </w:r>
      <w:r w:rsidR="00FD3AAB">
        <w:t xml:space="preserve">; </w:t>
      </w:r>
      <w:r w:rsidR="00265B2A">
        <w:t xml:space="preserve">в области </w:t>
      </w:r>
      <w:r w:rsidR="00FD3AAB">
        <w:t>организации защиты населения от ЧС</w:t>
      </w:r>
      <w:r w:rsidR="00265B2A">
        <w:t>.</w:t>
      </w:r>
    </w:p>
    <w:p w:rsidR="000D5211" w:rsidRDefault="005112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2) планирования территорий </w:t>
      </w:r>
      <w:r w:rsidR="005E4458" w:rsidRPr="005E4458">
        <w:rPr>
          <w:spacing w:val="-6"/>
          <w:lang w:eastAsia="en-US"/>
        </w:rPr>
        <w:t xml:space="preserve">поселения </w:t>
      </w:r>
      <w:r w:rsidR="00D736BB">
        <w:rPr>
          <w:spacing w:val="-6"/>
          <w:lang w:eastAsia="en-US"/>
        </w:rPr>
        <w:t>м</w:t>
      </w:r>
      <w:r w:rsidR="00D43C55">
        <w:rPr>
          <w:spacing w:val="-6"/>
          <w:lang w:eastAsia="en-US"/>
        </w:rPr>
        <w:t xml:space="preserve">униципального района «Чернышевский район» </w:t>
      </w:r>
      <w:r w:rsidR="00FB6FAC">
        <w:rPr>
          <w:spacing w:val="-6"/>
          <w:lang w:eastAsia="en-US"/>
        </w:rPr>
        <w:t>Забайкальского края</w:t>
      </w:r>
      <w:r w:rsidR="0059110E">
        <w:rPr>
          <w:spacing w:val="-6"/>
          <w:lang w:eastAsia="en-US"/>
        </w:rPr>
        <w:t xml:space="preserve"> </w:t>
      </w:r>
      <w:r w:rsidR="000D5211">
        <w:t>под размещение объектов, обеспечивающих благоприятные условия жизнедеятельности человека;</w:t>
      </w:r>
      <w:r w:rsidR="000A373B">
        <w:t xml:space="preserve"> </w:t>
      </w:r>
      <w:r w:rsidR="00944346">
        <w:t xml:space="preserve"> </w:t>
      </w:r>
    </w:p>
    <w:p w:rsidR="009F1083" w:rsidRDefault="000D5211" w:rsidP="00596454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 xml:space="preserve">для </w:t>
      </w:r>
      <w:r w:rsidR="00511254">
        <w:t>муниципального района</w:t>
      </w:r>
      <w:r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D736BB">
        <w:rPr>
          <w:spacing w:val="-6"/>
          <w:lang w:eastAsia="en-US"/>
        </w:rPr>
        <w:t>м</w:t>
      </w:r>
      <w:r w:rsidR="00D43C55">
        <w:rPr>
          <w:spacing w:val="-6"/>
          <w:lang w:eastAsia="en-US"/>
        </w:rPr>
        <w:t xml:space="preserve">униципального района «Чернышевский район» </w:t>
      </w:r>
      <w:r w:rsidR="00FB6FAC">
        <w:rPr>
          <w:spacing w:val="-6"/>
          <w:lang w:eastAsia="en-US"/>
        </w:rPr>
        <w:t>Забайкальского края</w:t>
      </w:r>
      <w:r w:rsidR="00BE3D85">
        <w:rPr>
          <w:spacing w:val="-6"/>
          <w:lang w:eastAsia="en-US"/>
        </w:rPr>
        <w:t xml:space="preserve"> </w:t>
      </w:r>
      <w:r>
        <w:t>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Российской Федерации,</w:t>
      </w:r>
      <w:r>
        <w:t xml:space="preserve"> </w:t>
      </w:r>
      <w:r w:rsidR="001B2E6C" w:rsidRPr="00413158">
        <w:t>Законом</w:t>
      </w:r>
      <w:r w:rsidR="0059110E" w:rsidRPr="00413158">
        <w:t xml:space="preserve"> </w:t>
      </w:r>
      <w:r w:rsidR="00FB6FAC" w:rsidRPr="00413158">
        <w:t>Забайкальского края</w:t>
      </w:r>
      <w:r w:rsidR="0059110E" w:rsidRPr="00413158">
        <w:t xml:space="preserve"> </w:t>
      </w:r>
      <w:r w:rsidR="00511254" w:rsidRPr="00413158">
        <w:t xml:space="preserve">от </w:t>
      </w:r>
      <w:r w:rsidR="00413158" w:rsidRPr="00413158">
        <w:t>29.1</w:t>
      </w:r>
      <w:r w:rsidR="00511254" w:rsidRPr="00413158">
        <w:t xml:space="preserve">2.2008 г. № </w:t>
      </w:r>
      <w:r w:rsidR="00413158" w:rsidRPr="00413158">
        <w:t>113-</w:t>
      </w:r>
      <w:r w:rsidR="00511254" w:rsidRPr="00413158">
        <w:t>З</w:t>
      </w:r>
      <w:r w:rsidR="00413158" w:rsidRPr="00413158">
        <w:t>ЗК</w:t>
      </w:r>
      <w:r w:rsidR="00511254" w:rsidRPr="00413158">
        <w:t xml:space="preserve"> </w:t>
      </w:r>
      <w:r w:rsidR="001B2E6C" w:rsidRPr="00413158">
        <w:t>«</w:t>
      </w:r>
      <w:r w:rsidR="00413158" w:rsidRPr="00413158">
        <w:t>О градостроительной деятельности в Забайкальском крае</w:t>
      </w:r>
      <w:r w:rsidR="001B2E6C" w:rsidRPr="00413158">
        <w:t>»</w:t>
      </w:r>
      <w:r w:rsidRPr="00413158">
        <w:t>,</w:t>
      </w:r>
      <w:r>
        <w:t xml:space="preserve"> подлежащий отображению в документах территориального планирования </w:t>
      </w:r>
      <w:r w:rsidR="00D736BB">
        <w:rPr>
          <w:spacing w:val="-6"/>
          <w:lang w:eastAsia="en-US"/>
        </w:rPr>
        <w:t>м</w:t>
      </w:r>
      <w:r w:rsidR="00D43C55">
        <w:rPr>
          <w:spacing w:val="-6"/>
          <w:lang w:eastAsia="en-US"/>
        </w:rPr>
        <w:t xml:space="preserve">униципального района «Чернышевский район» </w:t>
      </w:r>
      <w:r w:rsidR="0059110E" w:rsidRPr="00D01DD6">
        <w:rPr>
          <w:spacing w:val="-6"/>
          <w:lang w:eastAsia="en-US"/>
        </w:rPr>
        <w:t>Забайкальского края</w:t>
      </w:r>
    </w:p>
    <w:p w:rsidR="00596454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</w:t>
      </w:r>
      <w:r w:rsidR="007B2AB8">
        <w:t xml:space="preserve"> </w:t>
      </w:r>
      <w:r w:rsidR="00FB6FAC">
        <w:t>Забайкальского края</w:t>
      </w:r>
      <w:r w:rsidR="007B2AB8">
        <w:t xml:space="preserve"> </w:t>
      </w:r>
      <w:r>
        <w:t xml:space="preserve">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</w:p>
    <w:p w:rsidR="005C52DD" w:rsidRDefault="005C52DD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6C732B" w:rsidRDefault="006C732B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CD57E3" w:rsidRDefault="006C732B" w:rsidP="00CD57E3">
      <w:pPr>
        <w:autoSpaceDE w:val="0"/>
        <w:autoSpaceDN w:val="0"/>
        <w:adjustRightInd w:val="0"/>
        <w:spacing w:line="276" w:lineRule="auto"/>
        <w:ind w:firstLine="851"/>
        <w:jc w:val="both"/>
      </w:pPr>
      <w:r>
        <w:rPr>
          <w:spacing w:val="-6"/>
          <w:lang w:eastAsia="en-US"/>
        </w:rPr>
        <w:lastRenderedPageBreak/>
        <w:t>Чернышевский</w:t>
      </w:r>
      <w:r w:rsidR="003263C0" w:rsidRPr="006C732B">
        <w:t xml:space="preserve"> район </w:t>
      </w:r>
      <w:r w:rsidRPr="006C732B">
        <w:t xml:space="preserve">расположен на </w:t>
      </w:r>
      <w:proofErr w:type="spellStart"/>
      <w:r w:rsidRPr="006C732B">
        <w:t>северо</w:t>
      </w:r>
      <w:proofErr w:type="spellEnd"/>
      <w:r w:rsidRPr="006C732B">
        <w:t xml:space="preserve"> – востоке Забайкальского края. Административный центр района – </w:t>
      </w:r>
      <w:proofErr w:type="spellStart"/>
      <w:r w:rsidRPr="006C732B">
        <w:t>п.г.т</w:t>
      </w:r>
      <w:proofErr w:type="spellEnd"/>
      <w:r w:rsidRPr="006C732B">
        <w:t xml:space="preserve">. Чернышевск находится в 392 км (по железной дороге) и в 309 км (по автомобильной дороге) от города Чита. </w:t>
      </w:r>
      <w:r>
        <w:t xml:space="preserve">Чернышевский район </w:t>
      </w:r>
      <w:r w:rsidRPr="006C732B">
        <w:t>граничит на юге и юго-западе с муниципальным районом «Нерчинский район» (протяженность границы 130 км), на юге и юго-востоке с муниципальным районом «Сретенский район» (протяженность границы 200км), на западе и северо-западе с муниципальным районом «</w:t>
      </w:r>
      <w:proofErr w:type="spellStart"/>
      <w:r w:rsidRPr="006C732B">
        <w:t>Тунгокоченский</w:t>
      </w:r>
      <w:proofErr w:type="spellEnd"/>
      <w:r w:rsidRPr="006C732B">
        <w:t xml:space="preserve"> район» (протяженность границы 250 км), на востоке и северо-востоке с муниципальным районом «</w:t>
      </w:r>
      <w:proofErr w:type="spellStart"/>
      <w:r w:rsidRPr="006C732B">
        <w:t>Могочинский</w:t>
      </w:r>
      <w:proofErr w:type="spellEnd"/>
      <w:r w:rsidRPr="006C732B">
        <w:t xml:space="preserve"> район» (протяженность границы 100км).</w:t>
      </w:r>
    </w:p>
    <w:p w:rsidR="00CD57E3" w:rsidRPr="00CD57E3" w:rsidRDefault="00CD57E3" w:rsidP="00CD57E3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CD57E3">
        <w:rPr>
          <w:spacing w:val="-6"/>
          <w:lang w:eastAsia="en-US"/>
        </w:rPr>
        <w:t>В состав района входят 4 городских и 14 сельских поселений. На территории района расположен 41 населенный пункт, из них 37 – сельских.</w:t>
      </w:r>
    </w:p>
    <w:p w:rsidR="003E547E" w:rsidRDefault="00CD57E3" w:rsidP="00CD57E3">
      <w:pPr>
        <w:spacing w:after="200" w:line="276" w:lineRule="auto"/>
        <w:rPr>
          <w:highlight w:val="yellow"/>
          <w:lang w:bidi="ru-RU"/>
        </w:rPr>
      </w:pPr>
      <w:r w:rsidRPr="00CD57E3">
        <w:tab/>
        <w:t>Численность проживающего населения – 3</w:t>
      </w:r>
      <w:r>
        <w:t>1</w:t>
      </w:r>
      <w:r w:rsidRPr="00CD57E3">
        <w:t>899</w:t>
      </w:r>
      <w:r>
        <w:t xml:space="preserve"> чел.</w:t>
      </w:r>
      <w:r>
        <w:rPr>
          <w:highlight w:val="yellow"/>
          <w:lang w:bidi="ru-RU"/>
        </w:rPr>
        <w:t xml:space="preserve"> </w:t>
      </w:r>
      <w:r w:rsidR="003E547E">
        <w:rPr>
          <w:highlight w:val="yellow"/>
          <w:lang w:bidi="ru-RU"/>
        </w:rPr>
        <w:br w:type="page"/>
      </w:r>
    </w:p>
    <w:p w:rsidR="00BB7BE3" w:rsidRDefault="006F3782" w:rsidP="00F92D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ных нормативов градостроительного проектирования </w:t>
      </w:r>
      <w:r w:rsidR="00D736BB">
        <w:rPr>
          <w:rFonts w:eastAsia="Calibri"/>
          <w:b/>
          <w:sz w:val="28"/>
          <w:szCs w:val="28"/>
          <w:lang w:eastAsia="en-US"/>
        </w:rPr>
        <w:t>м</w:t>
      </w:r>
      <w:r w:rsidR="00D43C55">
        <w:rPr>
          <w:rFonts w:eastAsia="Calibri"/>
          <w:b/>
          <w:sz w:val="28"/>
          <w:szCs w:val="28"/>
          <w:lang w:eastAsia="en-US"/>
        </w:rPr>
        <w:t xml:space="preserve">униципального района «Чернышевский район» </w:t>
      </w:r>
      <w:r w:rsidR="007B2AB8" w:rsidRPr="007B2AB8">
        <w:rPr>
          <w:rFonts w:eastAsia="Calibri"/>
          <w:b/>
          <w:sz w:val="28"/>
          <w:szCs w:val="28"/>
          <w:lang w:eastAsia="en-US"/>
        </w:rPr>
        <w:t>Забайкальского края</w:t>
      </w:r>
    </w:p>
    <w:p w:rsidR="00BB7BE3" w:rsidRDefault="00BB7BE3" w:rsidP="00BB7BE3">
      <w:pPr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D736BB">
        <w:rPr>
          <w:spacing w:val="-6"/>
          <w:lang w:eastAsia="en-US"/>
        </w:rPr>
        <w:t>м</w:t>
      </w:r>
      <w:r w:rsidR="00D43C55">
        <w:rPr>
          <w:spacing w:val="-6"/>
          <w:lang w:eastAsia="en-US"/>
        </w:rPr>
        <w:t xml:space="preserve">униципального района «Чернышевский район» </w:t>
      </w:r>
      <w:r w:rsidR="00EA7B48" w:rsidRPr="00EA7B48">
        <w:t xml:space="preserve">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BB7BE3" w:rsidTr="00AC3E43">
        <w:tc>
          <w:tcPr>
            <w:tcW w:w="563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684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AC3E43">
        <w:tc>
          <w:tcPr>
            <w:tcW w:w="9247" w:type="dxa"/>
            <w:gridSpan w:val="3"/>
            <w:shd w:val="clear" w:color="auto" w:fill="auto"/>
            <w:hideMark/>
          </w:tcPr>
          <w:p w:rsidR="00AC3E43" w:rsidRPr="00AC3E43" w:rsidRDefault="00257715" w:rsidP="00AC3E43">
            <w:pPr>
              <w:autoSpaceDE w:val="0"/>
              <w:jc w:val="both"/>
              <w:rPr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 w:rsidR="00AC3E43" w:rsidRPr="00AC3E43">
              <w:rPr>
                <w:b/>
              </w:rPr>
              <w:t xml:space="preserve">Расчётные показатели минимально допустимого уровня обеспеченности </w:t>
            </w:r>
          </w:p>
          <w:p w:rsidR="00257715" w:rsidRDefault="00AC3E43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 w:rsidRPr="00AC3E43">
              <w:rPr>
                <w:b/>
              </w:rPr>
              <w:t>объектами в области автомобильных дорог</w:t>
            </w:r>
            <w:r>
              <w:rPr>
                <w:b/>
              </w:rPr>
              <w:t xml:space="preserve"> местного значения, транспортно</w:t>
            </w:r>
            <w:r w:rsidRPr="00AC3E43">
              <w:rPr>
                <w:b/>
              </w:rPr>
              <w:t>го обслуживания населения и показатели максимально допустимого уровня территориальной доступности таких объектов для населения</w:t>
            </w:r>
            <w:r w:rsidR="00FA5784" w:rsidRPr="00FA5784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D736BB">
              <w:rPr>
                <w:rFonts w:eastAsia="Calibri"/>
                <w:b/>
                <w:szCs w:val="28"/>
                <w:lang w:eastAsia="en-US"/>
              </w:rPr>
              <w:t>м</w:t>
            </w:r>
            <w:r w:rsidR="00D43C55">
              <w:rPr>
                <w:rFonts w:eastAsia="Calibri"/>
                <w:b/>
                <w:szCs w:val="28"/>
                <w:lang w:eastAsia="en-US"/>
              </w:rPr>
              <w:t xml:space="preserve">униципального района «Чернышевский район» </w:t>
            </w:r>
            <w:r w:rsidR="00EA7B48" w:rsidRPr="00EA7B4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7B2AB8" w:rsidRPr="007B2AB8">
              <w:rPr>
                <w:rFonts w:eastAsia="Calibri"/>
                <w:b/>
                <w:szCs w:val="28"/>
                <w:lang w:eastAsia="en-US"/>
              </w:rPr>
              <w:t>Забайкальского края</w:t>
            </w:r>
          </w:p>
        </w:tc>
      </w:tr>
      <w:tr w:rsidR="00BB7BE3" w:rsidTr="00AC3E43">
        <w:trPr>
          <w:trHeight w:val="80"/>
        </w:trPr>
        <w:tc>
          <w:tcPr>
            <w:tcW w:w="563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01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Расчетные показатели для объектов в области автомобильных дорог местного значения и транспортного обслуживания установлены в соответствии с индивидуальными особенностями пространственной организации муниципального образования.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таблицах </w:t>
      </w:r>
      <w:r w:rsidRPr="00BD474E">
        <w:rPr>
          <w:rFonts w:eastAsia="TimesNewRomanPSMT"/>
        </w:rPr>
        <w:t>1.1.1-1.1.</w:t>
      </w:r>
      <w:r w:rsidR="00BD474E" w:rsidRPr="00BD474E">
        <w:rPr>
          <w:rFonts w:eastAsia="TimesNewRomanPSMT"/>
        </w:rPr>
        <w:t>5</w:t>
      </w:r>
      <w:r w:rsidRPr="00BD474E">
        <w:rPr>
          <w:rFonts w:eastAsia="TimesNewRomanPSMT"/>
        </w:rPr>
        <w:t>.</w:t>
      </w:r>
    </w:p>
    <w:p w:rsidR="00AC3E43" w:rsidRPr="00AC3E43" w:rsidRDefault="00AC3E43" w:rsidP="00AC3E43">
      <w:pPr>
        <w:autoSpaceDE w:val="0"/>
        <w:spacing w:line="276" w:lineRule="auto"/>
        <w:jc w:val="both"/>
        <w:rPr>
          <w:rFonts w:eastAsia="TimesNewRomanPSMT"/>
          <w:lang w:val="x-none"/>
        </w:rPr>
      </w:pP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Классификацию категорий улиц и дорог необходимо принимать в соответствии с положениями СП 42.13330.201</w:t>
      </w:r>
      <w:r>
        <w:rPr>
          <w:rFonts w:eastAsia="TimesNewRomanPSMT"/>
        </w:rPr>
        <w:t>6</w:t>
      </w:r>
      <w:r w:rsidRPr="00AC3E43">
        <w:rPr>
          <w:rFonts w:eastAsia="TimesNewRomanPSMT"/>
        </w:rPr>
        <w:t xml:space="preserve"> </w:t>
      </w:r>
      <w:r>
        <w:rPr>
          <w:rFonts w:eastAsia="TimesNewRomanPSMT"/>
        </w:rPr>
        <w:t>«</w:t>
      </w:r>
      <w:r w:rsidRPr="00AC3E43">
        <w:rPr>
          <w:rFonts w:eastAsia="TimesNewRomanPSMT"/>
        </w:rPr>
        <w:t>Градостроительство. Планировка и застройка городских и сельских поселений. Актуализированная редакция СНиП 2.07.01-89*</w:t>
      </w:r>
      <w:r>
        <w:rPr>
          <w:rFonts w:eastAsia="TimesNewRomanPSMT"/>
        </w:rPr>
        <w:t>»</w:t>
      </w:r>
      <w:r w:rsidRPr="00AC3E43">
        <w:rPr>
          <w:rFonts w:eastAsia="TimesNewRomanPSMT"/>
        </w:rPr>
        <w:t>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Расчетные параметры улиц и дорог (расчетная скорость движения, ширина полосы движения, число полос движения, наименьший радиус кривых в плане, наибольший продольный уклон, наименьший радиус вертикальной выпуклой кривой, наименьший радиус вертикальной вогнутой кривой, наименьшая ширина пешеходной части тротуара) принимаются согласно п. 11.5, Та</w:t>
      </w:r>
      <w:r>
        <w:rPr>
          <w:rFonts w:eastAsia="TimesNewRomanPSMT"/>
        </w:rPr>
        <w:t>б</w:t>
      </w:r>
      <w:r w:rsidRPr="00AC3E43">
        <w:rPr>
          <w:rFonts w:eastAsia="TimesNewRomanPSMT"/>
        </w:rPr>
        <w:t>лицы 11.2 СП 42.13330.2016.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Определение площади земельных участков для размещения автомобильных дорог (площади постоянного отвода автомобильной дороги) определяется в соответствии с Постановлением Правительства РФ от 02.09.2009 N 717 </w:t>
      </w:r>
      <w:r>
        <w:rPr>
          <w:rFonts w:eastAsia="TimesNewRomanPSMT"/>
        </w:rPr>
        <w:t>«</w:t>
      </w:r>
      <w:r w:rsidRPr="00AC3E43">
        <w:rPr>
          <w:rFonts w:eastAsia="TimesNewRomanPSMT"/>
        </w:rPr>
        <w:t>О нормах отвода земель для размещения автомобильных дорог и (или) объектов дорожного сервиса</w:t>
      </w:r>
      <w:r>
        <w:rPr>
          <w:rFonts w:eastAsia="TimesNewRomanPSMT"/>
        </w:rPr>
        <w:t>»</w:t>
      </w:r>
      <w:r w:rsidRPr="00AC3E43">
        <w:rPr>
          <w:rFonts w:eastAsia="TimesNewRomanPSMT"/>
        </w:rPr>
        <w:t>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Проектирование парковых дорог, проездов, необходимо осуществлять в соответствии с характеристиками, приведенными в таблицах 11.5 и 11.6 СП 42.13330.2016.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Параметры поперечных профилей автомобильных дорог необходимо выбирать, руководствуясь п. 11.10 – 11.12, таблицей 11.7 СП 42.13330.2016.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Радиусы закругления бортового камня или кромки проезжей части улиц, дорог следует принимать по расчету, но не менее 6 м, при отсутствии движения допускается принимать 1,0 м. Для общественного транспорта радиусы закругления устанавливаются в соответствии с техническими требованиями эксплуатации этих видов транспорта. 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lastRenderedPageBreak/>
        <w:t>На нерегулируемых перекрестках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"транспорт-транспорт" и для условий "пешеход-транспорт" должны быть определены по расчету. 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Классификацию пересечений магистральных улиц и параметры проектирования пересечений улиц необходимо принимать в соответствии с п. 11.18, 11.19, 11.20 СП 42.13330.2016.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Иные расчетные параметры проектирования автомобильных дорог и улиц принимать в соответствии с СП 34.13330.2012 Автомобильные дороги. Актуализированная редакция СНиП 2.05.02-85*. Любые отклонения от расчетных параметров, определенных в СП 42.13330.2016 и СП 34.13330.2012 необходимо обосновать детальными конкретными расчетами.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Расчетные параметры проектирования дорог производственных предприятий необходимо принимать в соответствии с требованиями СП 37.13330.2012 Промышленный транспорт. Актуализированная редакция СНиП 2.05.07-91*.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Расчетные показатели и параметры проектирования мостов, эстакад, путепроводов и труб под насыпями необходимо принимать в соответствии с положениями СП 35.13330.2011 Мосты и трубы. Актуализированная редакция СНиП 2.05.03-84*, СП 259.1325800.2016 Мосты в условиях плотной городской застройки. Правила проектирования.</w:t>
      </w:r>
    </w:p>
    <w:p w:rsidR="00AC3E43" w:rsidRPr="00AC3E43" w:rsidRDefault="00AC3E43" w:rsidP="00AC3E43">
      <w:pPr>
        <w:autoSpaceDE w:val="0"/>
        <w:spacing w:line="276" w:lineRule="auto"/>
        <w:jc w:val="both"/>
        <w:rPr>
          <w:rFonts w:eastAsia="TimesNewRomanPSMT"/>
        </w:rPr>
      </w:pP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Расчетные показатели объектов местного значения </w:t>
      </w:r>
      <w:r w:rsidR="00D736BB">
        <w:rPr>
          <w:rFonts w:eastAsia="TimesNewRomanPSMT"/>
        </w:rPr>
        <w:t>м</w:t>
      </w:r>
      <w:r w:rsidR="00D43C55">
        <w:rPr>
          <w:rFonts w:eastAsia="TimesNewRomanPSMT"/>
        </w:rPr>
        <w:t xml:space="preserve">униципального района «Чернышевский район» </w:t>
      </w:r>
      <w:r w:rsidRPr="00AC3E43">
        <w:rPr>
          <w:rFonts w:eastAsia="TimesNewRomanPSMT"/>
        </w:rPr>
        <w:t>в области транспортного обслуживания населения в части обеспечения работы общественного транспорта, представлены в таблице 1.1.</w:t>
      </w:r>
      <w:r w:rsidR="00BD474E">
        <w:rPr>
          <w:rFonts w:eastAsia="TimesNewRomanPSMT"/>
        </w:rPr>
        <w:t>1</w:t>
      </w:r>
      <w:r w:rsidRPr="00AC3E43">
        <w:rPr>
          <w:rFonts w:eastAsia="TimesNewRomanPSMT"/>
        </w:rPr>
        <w:t>.</w:t>
      </w:r>
    </w:p>
    <w:p w:rsidR="00AC3E43" w:rsidRPr="00AC3E43" w:rsidRDefault="00AC3E43" w:rsidP="00AC3E43">
      <w:pPr>
        <w:ind w:firstLine="851"/>
        <w:jc w:val="right"/>
      </w:pPr>
      <w:r w:rsidRPr="00AC3E43">
        <w:t>Таблица 1.1.</w:t>
      </w:r>
      <w:r w:rsidR="00BD474E">
        <w:t>1</w:t>
      </w:r>
      <w:r w:rsidRPr="00AC3E43">
        <w:t>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AC3E43" w:rsidRPr="00EB5097" w:rsidTr="007F0617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AC3E43" w:rsidRPr="00EB5097" w:rsidTr="007F0617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AC3E43" w:rsidRPr="00EB5097" w:rsidRDefault="00AC3E43" w:rsidP="007F0617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3E43" w:rsidRPr="00EB5097" w:rsidRDefault="00AC3E43" w:rsidP="007F0617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AC3E43" w:rsidRPr="00EB5097" w:rsidTr="007F0617">
        <w:trPr>
          <w:trHeight w:val="408"/>
        </w:trPr>
        <w:tc>
          <w:tcPr>
            <w:tcW w:w="567" w:type="dxa"/>
            <w:vMerge w:val="restart"/>
          </w:tcPr>
          <w:p w:rsidR="00AC3E43" w:rsidRPr="001A189E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89E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Merge w:val="restart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AC3E43" w:rsidRPr="005C3A6C" w:rsidRDefault="00AC3E43" w:rsidP="005C3A6C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В районах жилой застройки многоквартирными домами -1</w:t>
            </w:r>
          </w:p>
        </w:tc>
        <w:tc>
          <w:tcPr>
            <w:tcW w:w="1559" w:type="dxa"/>
            <w:vMerge w:val="restart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Радиус доступности, м.</w:t>
            </w:r>
          </w:p>
        </w:tc>
        <w:tc>
          <w:tcPr>
            <w:tcW w:w="1277" w:type="dxa"/>
            <w:vMerge w:val="restart"/>
            <w:vAlign w:val="center"/>
          </w:tcPr>
          <w:p w:rsidR="00AC3E43" w:rsidRPr="005C3A6C" w:rsidRDefault="00AC3E43" w:rsidP="005C3A6C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800</w:t>
            </w:r>
            <w:r w:rsidR="005F2FE2" w:rsidRPr="00717647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</w:tr>
      <w:tr w:rsidR="00AC3E43" w:rsidRPr="00EB5097" w:rsidTr="007F0617">
        <w:trPr>
          <w:trHeight w:val="1485"/>
        </w:trPr>
        <w:tc>
          <w:tcPr>
            <w:tcW w:w="567" w:type="dxa"/>
            <w:vMerge/>
          </w:tcPr>
          <w:p w:rsidR="00AC3E43" w:rsidRPr="001D21E5" w:rsidRDefault="00AC3E43" w:rsidP="007F061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AC3E43" w:rsidRPr="00257D1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3E43" w:rsidRPr="00257D1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В районах жилой застройки</w:t>
            </w:r>
          </w:p>
          <w:p w:rsidR="00AC3E43" w:rsidRPr="00777468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z w:val="22"/>
                <w:lang w:eastAsia="en-US"/>
              </w:rPr>
            </w:pPr>
            <w:r w:rsidRPr="005C3A6C">
              <w:rPr>
                <w:spacing w:val="-6"/>
                <w:sz w:val="22"/>
                <w:szCs w:val="22"/>
              </w:rPr>
              <w:t>индивидуальными жилыми домами – 1</w:t>
            </w:r>
          </w:p>
        </w:tc>
        <w:tc>
          <w:tcPr>
            <w:tcW w:w="1559" w:type="dxa"/>
            <w:vMerge/>
            <w:vAlign w:val="center"/>
          </w:tcPr>
          <w:p w:rsidR="00AC3E43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AC3E43" w:rsidRDefault="00AC3E43" w:rsidP="007F06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Примечания:</w:t>
      </w:r>
    </w:p>
    <w:p w:rsidR="005F2FE2" w:rsidRPr="005F2FE2" w:rsidRDefault="005F2FE2" w:rsidP="005F2FE2">
      <w:pPr>
        <w:ind w:firstLine="851"/>
        <w:jc w:val="both"/>
        <w:rPr>
          <w:rFonts w:eastAsia="TimesNewRomanPSMT"/>
        </w:rPr>
      </w:pPr>
      <w:r w:rsidRPr="005F2FE2">
        <w:rPr>
          <w:rFonts w:eastAsia="TimesNewRomanPSMT"/>
        </w:rPr>
        <w:t>1. Дальность пешеходных подходов к остановкам общественного транспорта.</w:t>
      </w:r>
    </w:p>
    <w:p w:rsidR="00AC3E43" w:rsidRPr="00AC3E43" w:rsidRDefault="00AC3E43" w:rsidP="00A035F0">
      <w:pPr>
        <w:autoSpaceDE w:val="0"/>
        <w:spacing w:line="276" w:lineRule="auto"/>
        <w:jc w:val="both"/>
        <w:rPr>
          <w:rFonts w:eastAsia="TimesNewRomanPSMT"/>
        </w:rPr>
      </w:pP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Расчётные показатели объектов местного значения </w:t>
      </w:r>
      <w:r w:rsidR="00D736BB">
        <w:rPr>
          <w:rFonts w:eastAsia="TimesNewRomanPSMT"/>
        </w:rPr>
        <w:t>м</w:t>
      </w:r>
      <w:r w:rsidR="00D43C55">
        <w:rPr>
          <w:rFonts w:eastAsia="TimesNewRomanPSMT"/>
        </w:rPr>
        <w:t xml:space="preserve">униципального района «Чернышевский район» </w:t>
      </w:r>
      <w:r w:rsidRPr="00AC3E43">
        <w:rPr>
          <w:rFonts w:eastAsia="TimesNewRomanPSMT"/>
        </w:rPr>
        <w:t xml:space="preserve">в области транспортного обслуживания населения в части организации </w:t>
      </w:r>
      <w:r w:rsidRPr="00AC3E43">
        <w:rPr>
          <w:rFonts w:eastAsia="TimesNewRomanPSMT"/>
        </w:rPr>
        <w:lastRenderedPageBreak/>
        <w:t>подвоза учащихся, проживающих в сельских населённых пунктах, к общеобразовательным организациям, представлены в таблице 1.1.</w:t>
      </w:r>
      <w:r w:rsidR="00BD474E">
        <w:rPr>
          <w:rFonts w:eastAsia="TimesNewRomanPSMT"/>
        </w:rPr>
        <w:t>2</w:t>
      </w:r>
      <w:r w:rsidRPr="00AC3E43">
        <w:rPr>
          <w:rFonts w:eastAsia="TimesNewRomanPSMT"/>
        </w:rPr>
        <w:t>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right"/>
      </w:pPr>
      <w:r w:rsidRPr="00AC3E43">
        <w:t>Таблица 1.1.</w:t>
      </w:r>
      <w:r w:rsidR="00BD474E">
        <w:t>2</w:t>
      </w:r>
      <w:r w:rsidRPr="00AC3E43">
        <w:t>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246"/>
        <w:gridCol w:w="1829"/>
        <w:gridCol w:w="1842"/>
        <w:gridCol w:w="1425"/>
        <w:gridCol w:w="1694"/>
      </w:tblGrid>
      <w:tr w:rsidR="00AC3E43" w:rsidRPr="00AC3E43" w:rsidTr="00F92D3E">
        <w:trPr>
          <w:trHeight w:val="778"/>
        </w:trPr>
        <w:tc>
          <w:tcPr>
            <w:tcW w:w="443" w:type="dxa"/>
            <w:vMerge w:val="restart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 xml:space="preserve">Наименование </w:t>
            </w:r>
          </w:p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объекта</w:t>
            </w:r>
          </w:p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C3E43" w:rsidRPr="00AC3E43" w:rsidTr="00F92D3E">
        <w:trPr>
          <w:trHeight w:val="505"/>
        </w:trPr>
        <w:tc>
          <w:tcPr>
            <w:tcW w:w="443" w:type="dxa"/>
            <w:vMerge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</w:tr>
      <w:tr w:rsidR="00AC3E43" w:rsidRPr="00AC3E43" w:rsidTr="00F92D3E">
        <w:trPr>
          <w:trHeight w:val="1598"/>
        </w:trPr>
        <w:tc>
          <w:tcPr>
            <w:tcW w:w="443" w:type="dxa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1</w:t>
            </w:r>
            <w:r w:rsidR="00FA0E02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246" w:type="dxa"/>
            <w:vAlign w:val="center"/>
          </w:tcPr>
          <w:p w:rsidR="00AC3E43" w:rsidRPr="00AC3E43" w:rsidRDefault="00AC3E43" w:rsidP="00AC3E43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Остановочные пункты школьных автобусов</w:t>
            </w:r>
          </w:p>
        </w:tc>
        <w:tc>
          <w:tcPr>
            <w:tcW w:w="1829" w:type="dxa"/>
            <w:vAlign w:val="center"/>
          </w:tcPr>
          <w:p w:rsidR="00AC3E43" w:rsidRPr="00AC3E43" w:rsidRDefault="00AC3E43" w:rsidP="00AC3E43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Кол-во остановочных пунктов</w:t>
            </w:r>
          </w:p>
        </w:tc>
        <w:tc>
          <w:tcPr>
            <w:tcW w:w="1842" w:type="dxa"/>
            <w:vAlign w:val="center"/>
          </w:tcPr>
          <w:p w:rsidR="00AC3E43" w:rsidRPr="00AC3E43" w:rsidRDefault="00AC3E43" w:rsidP="00AC3E43">
            <w:pPr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в соответствии с утверждённым маршрутом</w:t>
            </w:r>
          </w:p>
        </w:tc>
        <w:tc>
          <w:tcPr>
            <w:tcW w:w="1425" w:type="dxa"/>
            <w:vAlign w:val="center"/>
          </w:tcPr>
          <w:p w:rsidR="00AC3E43" w:rsidRPr="00AC3E43" w:rsidRDefault="00AC3E43" w:rsidP="00AC3E43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 xml:space="preserve">радиус доступности, </w:t>
            </w:r>
          </w:p>
          <w:p w:rsidR="00AC3E43" w:rsidRPr="00AC3E43" w:rsidRDefault="00AC3E43" w:rsidP="00AC3E43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метров</w:t>
            </w:r>
          </w:p>
        </w:tc>
        <w:tc>
          <w:tcPr>
            <w:tcW w:w="1694" w:type="dxa"/>
            <w:vAlign w:val="center"/>
          </w:tcPr>
          <w:p w:rsidR="00AC3E43" w:rsidRPr="00AC3E43" w:rsidRDefault="00AC3E43" w:rsidP="00AC3E43">
            <w:pPr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500</w:t>
            </w:r>
          </w:p>
        </w:tc>
      </w:tr>
    </w:tbl>
    <w:p w:rsidR="00AC3E43" w:rsidRPr="00AC3E43" w:rsidRDefault="00AC3E43" w:rsidP="00AC3E43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AC3E43" w:rsidRDefault="00AC3E43" w:rsidP="00BD6C5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Требования к размещению и оборудованию остановочных пунктов школьных автобусов определяются в соответствии с пунктом 10.5 СП 42.13330-2016 </w:t>
      </w:r>
      <w:r w:rsidR="00A035F0">
        <w:rPr>
          <w:rFonts w:eastAsia="TimesNewRomanPSMT"/>
        </w:rPr>
        <w:t>«</w:t>
      </w:r>
      <w:r w:rsidRPr="00AC3E43">
        <w:rPr>
          <w:rFonts w:eastAsia="TimesNewRomanPSMT"/>
        </w:rPr>
        <w:t>Градостроительство. Планировка и застройка городских и сельских поселений. Актуализированная редакция СНиП 2.07.01-89*</w:t>
      </w:r>
      <w:r w:rsidR="00A035F0">
        <w:rPr>
          <w:rFonts w:eastAsia="TimesNewRomanPSMT"/>
        </w:rPr>
        <w:t>»</w:t>
      </w:r>
      <w:r w:rsidRPr="00AC3E43">
        <w:rPr>
          <w:rFonts w:eastAsia="TimesNewRomanPSMT"/>
        </w:rPr>
        <w:t>.</w:t>
      </w:r>
    </w:p>
    <w:p w:rsidR="00AC3E43" w:rsidRPr="00F52787" w:rsidRDefault="00AC3E43" w:rsidP="00AC3E43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 дорожек</w:t>
      </w:r>
    </w:p>
    <w:p w:rsidR="00AC3E43" w:rsidRPr="00F52787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AC3E43" w:rsidRPr="00F52787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</w:t>
      </w:r>
      <w:r w:rsidR="00BD6C55">
        <w:rPr>
          <w:rFonts w:eastAsia="TimesNewRomanPSMT"/>
        </w:rPr>
        <w:t>1</w:t>
      </w:r>
      <w:r w:rsidRPr="00F52787">
        <w:rPr>
          <w:rFonts w:eastAsia="TimesNewRomanPSMT"/>
        </w:rPr>
        <w:t>.</w:t>
      </w:r>
      <w:r w:rsidR="00BD474E">
        <w:rPr>
          <w:rFonts w:eastAsia="TimesNewRomanPSMT"/>
        </w:rPr>
        <w:t>3</w:t>
      </w:r>
      <w:r w:rsidRPr="00F52787">
        <w:rPr>
          <w:rFonts w:eastAsia="TimesNewRomanPSMT"/>
        </w:rPr>
        <w:t>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</w:t>
      </w:r>
      <w:r w:rsidR="00BD6C55">
        <w:rPr>
          <w:rFonts w:eastAsia="TimesNewRomanPSMT"/>
        </w:rPr>
        <w:t>1</w:t>
      </w:r>
      <w:r w:rsidRPr="00F52787">
        <w:rPr>
          <w:rFonts w:eastAsia="TimesNewRomanPSMT"/>
        </w:rPr>
        <w:t>.</w:t>
      </w:r>
      <w:r w:rsidR="00BD474E">
        <w:rPr>
          <w:rFonts w:eastAsia="TimesNewRomanPSMT"/>
        </w:rPr>
        <w:t>4</w:t>
      </w:r>
    </w:p>
    <w:p w:rsidR="00AC3E43" w:rsidRPr="00F52787" w:rsidRDefault="00AC3E43" w:rsidP="00AC3E43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</w:t>
      </w:r>
      <w:r w:rsidR="00BD6C55">
        <w:rPr>
          <w:color w:val="000000" w:themeColor="text1"/>
        </w:rPr>
        <w:t>1</w:t>
      </w:r>
      <w:r w:rsidRPr="00F52787">
        <w:rPr>
          <w:color w:val="000000" w:themeColor="text1"/>
        </w:rPr>
        <w:t>.</w:t>
      </w:r>
      <w:r w:rsidR="00BD474E">
        <w:rPr>
          <w:color w:val="000000" w:themeColor="text1"/>
        </w:rPr>
        <w:t>3</w:t>
      </w:r>
      <w:r w:rsidRPr="00F52787">
        <w:rPr>
          <w:color w:val="000000" w:themeColor="text1"/>
        </w:rPr>
        <w:t>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AC3E43" w:rsidRPr="00F52787" w:rsidTr="005C3A6C">
        <w:trPr>
          <w:trHeight w:val="1035"/>
        </w:trPr>
        <w:tc>
          <w:tcPr>
            <w:tcW w:w="3261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до 400</w:t>
            </w:r>
          </w:p>
        </w:tc>
        <w:tc>
          <w:tcPr>
            <w:tcW w:w="1276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1000</w:t>
            </w:r>
          </w:p>
        </w:tc>
        <w:tc>
          <w:tcPr>
            <w:tcW w:w="1135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1200</w:t>
            </w:r>
          </w:p>
        </w:tc>
      </w:tr>
      <w:tr w:rsidR="00AC3E43" w:rsidRPr="00F52787" w:rsidTr="005C3A6C">
        <w:trPr>
          <w:trHeight w:val="837"/>
        </w:trPr>
        <w:tc>
          <w:tcPr>
            <w:tcW w:w="3261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1135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15</w:t>
            </w:r>
          </w:p>
        </w:tc>
      </w:tr>
    </w:tbl>
    <w:p w:rsidR="00AC3E43" w:rsidRPr="00F52787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AC3E43" w:rsidRPr="00F52787" w:rsidRDefault="00AC3E43" w:rsidP="00AC3E43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</w:t>
      </w:r>
      <w:r w:rsidR="00BD6C55">
        <w:rPr>
          <w:rFonts w:eastAsia="TimesNewRomanPSMT"/>
        </w:rPr>
        <w:t>1</w:t>
      </w:r>
      <w:r w:rsidRPr="00F52787">
        <w:rPr>
          <w:rFonts w:eastAsia="TimesNewRomanPSMT"/>
        </w:rPr>
        <w:t>.</w:t>
      </w:r>
      <w:r w:rsidR="00BD474E">
        <w:rPr>
          <w:rFonts w:eastAsia="TimesNewRomanPSMT"/>
        </w:rPr>
        <w:t>4</w:t>
      </w:r>
      <w:r w:rsidRPr="00F52787">
        <w:rPr>
          <w:rFonts w:eastAsia="TimesNewRomanPSMT"/>
        </w:rPr>
        <w:t>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AC3E43" w:rsidRPr="00F52787" w:rsidTr="007F0617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AC3E43" w:rsidRPr="00F52787" w:rsidTr="007F0617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AC3E43" w:rsidRPr="00F52787" w:rsidRDefault="00AC3E43" w:rsidP="007F061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AC3E43" w:rsidRPr="00F52787" w:rsidRDefault="00AC3E43" w:rsidP="007F061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проезжей части для движения, м, не менее: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однополосного одностороннего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одностороннего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lastRenderedPageBreak/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1,0-1,5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1,75-2,5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lastRenderedPageBreak/>
              <w:t>2,50-3,6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0,75-1,0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1,50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lastRenderedPageBreak/>
              <w:t>2,00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777468">
              <w:rPr>
                <w:sz w:val="22"/>
                <w:lang w:eastAsia="en-US"/>
              </w:rPr>
              <w:t>велопешеходной</w:t>
            </w:r>
            <w:proofErr w:type="spellEnd"/>
            <w:r w:rsidRPr="00777468">
              <w:rPr>
                <w:sz w:val="22"/>
                <w:lang w:eastAsia="en-US"/>
              </w:rPr>
              <w:t xml:space="preserve"> дорожки, м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1,5-6,0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1,5-3,0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1,5-3,25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1,5-2,0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0,90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Наименьший радиус кривых в плане, м: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отсутствии виража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30-50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10</w:t>
            </w:r>
          </w:p>
        </w:tc>
      </w:tr>
    </w:tbl>
    <w:p w:rsidR="00782831" w:rsidRDefault="00782831" w:rsidP="00F562A8">
      <w:pPr>
        <w:widowControl w:val="0"/>
        <w:autoSpaceDE w:val="0"/>
        <w:autoSpaceDN w:val="0"/>
        <w:rPr>
          <w:b/>
        </w:rPr>
      </w:pPr>
    </w:p>
    <w:p w:rsidR="00816247" w:rsidRPr="00816247" w:rsidRDefault="00816247" w:rsidP="0081624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816247">
        <w:rPr>
          <w:b/>
          <w:color w:val="000000" w:themeColor="text1"/>
        </w:rPr>
        <w:t>Расчетные показатели уровня обеспеченности объектами для хранения и обслуживания личного автотранспорта</w:t>
      </w:r>
    </w:p>
    <w:p w:rsidR="00816247" w:rsidRPr="00816247" w:rsidRDefault="00816247" w:rsidP="00816247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16247" w:rsidRPr="00816247" w:rsidRDefault="00816247" w:rsidP="00816247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16247">
        <w:rPr>
          <w:color w:val="000000" w:themeColor="text1"/>
        </w:rPr>
        <w:t>Таблица 1.</w:t>
      </w:r>
      <w:r>
        <w:rPr>
          <w:color w:val="000000" w:themeColor="text1"/>
        </w:rPr>
        <w:t>1</w:t>
      </w:r>
      <w:r w:rsidRPr="00816247">
        <w:rPr>
          <w:color w:val="000000" w:themeColor="text1"/>
        </w:rPr>
        <w:t>.</w:t>
      </w:r>
      <w:r w:rsidR="00BD474E">
        <w:rPr>
          <w:color w:val="000000" w:themeColor="text1"/>
        </w:rPr>
        <w:t>5</w:t>
      </w:r>
      <w:r w:rsidRPr="00816247">
        <w:rPr>
          <w:color w:val="000000" w:themeColor="text1"/>
        </w:rPr>
        <w:t xml:space="preserve">. Расчетные показатели уровня обеспеченности объектами </w:t>
      </w:r>
    </w:p>
    <w:p w:rsidR="00816247" w:rsidRPr="00816247" w:rsidRDefault="00816247" w:rsidP="00816247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16247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291"/>
        <w:gridCol w:w="1835"/>
        <w:gridCol w:w="1147"/>
        <w:gridCol w:w="1424"/>
        <w:gridCol w:w="1323"/>
      </w:tblGrid>
      <w:tr w:rsidR="00816247" w:rsidRPr="00B07F3E" w:rsidTr="007F0617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E909AE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16247" w:rsidRPr="00E909AE" w:rsidRDefault="00816247" w:rsidP="00816247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:rsidR="00816247" w:rsidRPr="00E909AE" w:rsidRDefault="00816247" w:rsidP="00816247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:rsidR="00816247" w:rsidRPr="00E909AE" w:rsidRDefault="00816247" w:rsidP="00816247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:rsidR="00816247" w:rsidRPr="00E909AE" w:rsidRDefault="00816247" w:rsidP="00816247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816247" w:rsidRPr="00B07F3E" w:rsidTr="00E909AE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816247" w:rsidRPr="00E909AE" w:rsidRDefault="00816247" w:rsidP="00816247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816247" w:rsidRPr="00E909AE" w:rsidRDefault="00816247" w:rsidP="00816247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816247" w:rsidRPr="00B07F3E" w:rsidTr="007F0617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816247" w:rsidRPr="00B07F3E" w:rsidRDefault="00816247" w:rsidP="006539BB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B07F3E">
              <w:rPr>
                <w:b/>
                <w:sz w:val="22"/>
                <w:szCs w:val="22"/>
              </w:rPr>
              <w:t xml:space="preserve">Места для паркования легковых автомобилей постоянного и дневного населения </w:t>
            </w:r>
            <w:r w:rsidR="006539BB">
              <w:rPr>
                <w:b/>
                <w:sz w:val="22"/>
                <w:szCs w:val="22"/>
              </w:rPr>
              <w:t xml:space="preserve">поселений, входящих в состав муниципального района, </w:t>
            </w:r>
            <w:r w:rsidRPr="00B07F3E">
              <w:rPr>
                <w:b/>
                <w:sz w:val="22"/>
                <w:szCs w:val="22"/>
              </w:rPr>
              <w:t>при поездках с различными целями у следующих объектов:</w:t>
            </w:r>
          </w:p>
        </w:tc>
      </w:tr>
      <w:tr w:rsidR="006539BB" w:rsidRPr="00B07F3E" w:rsidTr="00E909AE">
        <w:trPr>
          <w:cantSplit/>
          <w:trHeight w:val="2227"/>
          <w:jc w:val="center"/>
        </w:trPr>
        <w:tc>
          <w:tcPr>
            <w:tcW w:w="212" w:type="pct"/>
            <w:vAlign w:val="center"/>
          </w:tcPr>
          <w:p w:rsidR="006539BB" w:rsidRPr="00B07F3E" w:rsidRDefault="006539BB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6539BB" w:rsidRPr="00B07F3E" w:rsidRDefault="006539BB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74" w:type="pct"/>
            <w:vAlign w:val="center"/>
          </w:tcPr>
          <w:p w:rsidR="006539BB" w:rsidRPr="00B07F3E" w:rsidRDefault="006539BB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30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</w:t>
            </w:r>
            <w:r w:rsidRPr="00B07F3E">
              <w:t xml:space="preserve"> </w:t>
            </w:r>
            <w:r w:rsidRPr="00B07F3E">
              <w:rPr>
                <w:sz w:val="22"/>
                <w:szCs w:val="22"/>
              </w:rPr>
              <w:t>операционного зала (залов), административных (офисных) помещений объекта</w:t>
            </w:r>
          </w:p>
        </w:tc>
        <w:tc>
          <w:tcPr>
            <w:tcW w:w="609" w:type="pct"/>
            <w:vAlign w:val="center"/>
          </w:tcPr>
          <w:p w:rsidR="006539BB" w:rsidRPr="00B07F3E" w:rsidRDefault="006539BB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6539BB" w:rsidRPr="00B07F3E" w:rsidRDefault="006539BB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радиус </w:t>
            </w:r>
          </w:p>
          <w:p w:rsidR="006539BB" w:rsidRPr="00B07F3E" w:rsidRDefault="006539BB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доступности, м.</w:t>
            </w:r>
          </w:p>
        </w:tc>
        <w:tc>
          <w:tcPr>
            <w:tcW w:w="702" w:type="pct"/>
            <w:vMerge w:val="restart"/>
            <w:vAlign w:val="center"/>
          </w:tcPr>
          <w:p w:rsidR="006539BB" w:rsidRPr="00B07F3E" w:rsidRDefault="006539BB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250</w:t>
            </w:r>
          </w:p>
        </w:tc>
      </w:tr>
      <w:tr w:rsidR="00816247" w:rsidRPr="00B07F3E" w:rsidTr="00E909AE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55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административных (офисных) помещений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20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клубных помещений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машино-место на количество работающих в двух смежных сменах – 8 чел.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машино-место на количество работающих в двух смежных сменах – 160 чел.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30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радиус </w:t>
            </w:r>
          </w:p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доступности, м.</w:t>
            </w:r>
          </w:p>
        </w:tc>
        <w:tc>
          <w:tcPr>
            <w:tcW w:w="702" w:type="pct"/>
            <w:vMerge w:val="restar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150</w:t>
            </w:r>
          </w:p>
        </w:tc>
      </w:tr>
      <w:tr w:rsidR="00816247" w:rsidRPr="00B07F3E" w:rsidTr="00E909AE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40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895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машино-место на 4 ед. посадочных мест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20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250</w:t>
            </w:r>
          </w:p>
        </w:tc>
      </w:tr>
      <w:tr w:rsidR="00816247" w:rsidRPr="00B07F3E" w:rsidTr="00E909AE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количество </w:t>
            </w:r>
            <w:r w:rsidRPr="00B07F3E">
              <w:t>рабочих мест приёмщиков</w:t>
            </w:r>
            <w:r w:rsidRPr="00B07F3E">
              <w:rPr>
                <w:sz w:val="22"/>
                <w:szCs w:val="22"/>
              </w:rPr>
              <w:t xml:space="preserve"> – 1 чел.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250</w:t>
            </w:r>
          </w:p>
        </w:tc>
      </w:tr>
      <w:tr w:rsidR="00816247" w:rsidRPr="00B07F3E" w:rsidTr="00E909AE">
        <w:trPr>
          <w:cantSplit/>
          <w:trHeight w:val="1506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количество </w:t>
            </w:r>
            <w:r w:rsidRPr="00B07F3E">
              <w:t>мест на трибунах</w:t>
            </w:r>
            <w:r w:rsidRPr="00B07F3E">
              <w:rPr>
                <w:sz w:val="22"/>
                <w:szCs w:val="22"/>
              </w:rPr>
              <w:t xml:space="preserve"> – 25 ед.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400</w:t>
            </w:r>
          </w:p>
        </w:tc>
      </w:tr>
    </w:tbl>
    <w:p w:rsidR="00816247" w:rsidRDefault="00816247" w:rsidP="00F562A8">
      <w:pPr>
        <w:widowControl w:val="0"/>
        <w:autoSpaceDE w:val="0"/>
        <w:autoSpaceDN w:val="0"/>
        <w:rPr>
          <w:b/>
        </w:rPr>
      </w:pPr>
    </w:p>
    <w:p w:rsidR="00AC3E43" w:rsidRPr="00D96E43" w:rsidRDefault="00AC3E43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8E0BEF" w:rsidTr="0029032A">
        <w:tc>
          <w:tcPr>
            <w:tcW w:w="563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684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29032A">
        <w:tc>
          <w:tcPr>
            <w:tcW w:w="9247" w:type="dxa"/>
            <w:gridSpan w:val="3"/>
            <w:shd w:val="clear" w:color="auto" w:fill="auto"/>
            <w:hideMark/>
          </w:tcPr>
          <w:p w:rsidR="001132CA" w:rsidRPr="001132CA" w:rsidRDefault="001132CA" w:rsidP="00D736BB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 w:rsidR="00DB1BC0" w:rsidRPr="00DB1BC0">
              <w:rPr>
                <w:b/>
              </w:rPr>
              <w:t>Расчётные показатели минимально допустимого уровня обеспеченности объектами местного значения в области</w:t>
            </w:r>
            <w:r w:rsidR="00DB1BC0">
              <w:rPr>
                <w:b/>
              </w:rPr>
              <w:t xml:space="preserve"> образования и показатели макси</w:t>
            </w:r>
            <w:r w:rsidR="00DB1BC0" w:rsidRPr="00DB1BC0">
              <w:rPr>
                <w:b/>
              </w:rPr>
              <w:t>мально допустимого уровня территор</w:t>
            </w:r>
            <w:r w:rsidR="00DB1BC0">
              <w:rPr>
                <w:b/>
              </w:rPr>
              <w:t>иальной доступности таких объек</w:t>
            </w:r>
            <w:r w:rsidR="00DB1BC0" w:rsidRPr="00DB1BC0">
              <w:rPr>
                <w:b/>
              </w:rPr>
              <w:t xml:space="preserve">тов для населения </w:t>
            </w:r>
            <w:r w:rsidR="00D736BB">
              <w:rPr>
                <w:rFonts w:eastAsia="Calibri"/>
                <w:b/>
                <w:szCs w:val="28"/>
                <w:lang w:eastAsia="en-US"/>
              </w:rPr>
              <w:t>м</w:t>
            </w:r>
            <w:r w:rsidR="00D43C55">
              <w:rPr>
                <w:rFonts w:eastAsia="Calibri"/>
                <w:b/>
                <w:szCs w:val="28"/>
                <w:lang w:eastAsia="en-US"/>
              </w:rPr>
              <w:t xml:space="preserve">униципального района «Чернышевский район» </w:t>
            </w:r>
            <w:r w:rsidR="000E54F8" w:rsidRPr="00EA7B4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7B2AB8" w:rsidRPr="007B2AB8">
              <w:rPr>
                <w:rFonts w:eastAsia="Calibri"/>
                <w:b/>
                <w:szCs w:val="28"/>
                <w:lang w:eastAsia="en-US"/>
              </w:rPr>
              <w:t>Забайкальского края</w:t>
            </w:r>
          </w:p>
        </w:tc>
      </w:tr>
      <w:tr w:rsidR="008E0BEF" w:rsidTr="0029032A">
        <w:trPr>
          <w:trHeight w:val="80"/>
        </w:trPr>
        <w:tc>
          <w:tcPr>
            <w:tcW w:w="563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01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lastRenderedPageBreak/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образования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Pr="0029032A">
        <w:rPr>
          <w:rFonts w:eastAsia="TimesNewRomanPSMT"/>
        </w:rPr>
        <w:t xml:space="preserve">муниципального образования, а также документов стратегического планирования </w:t>
      </w:r>
      <w:r w:rsidR="00D736BB">
        <w:rPr>
          <w:rFonts w:eastAsia="TimesNewRomanPSMT"/>
        </w:rPr>
        <w:t>м</w:t>
      </w:r>
      <w:r w:rsidR="00D43C55">
        <w:rPr>
          <w:rFonts w:eastAsia="TimesNewRomanPSMT"/>
        </w:rPr>
        <w:t xml:space="preserve">униципального района «Чернышевский район» </w:t>
      </w:r>
      <w:r w:rsidRPr="0029032A">
        <w:rPr>
          <w:rFonts w:eastAsia="TimesNewRomanPSMT"/>
        </w:rPr>
        <w:t>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г. № АК-15/02вн.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1.2.1.</w:t>
      </w:r>
    </w:p>
    <w:p w:rsidR="0029032A" w:rsidRPr="0029032A" w:rsidRDefault="0029032A" w:rsidP="0029032A">
      <w:pPr>
        <w:autoSpaceDE w:val="0"/>
        <w:spacing w:line="276" w:lineRule="auto"/>
        <w:rPr>
          <w:rFonts w:eastAsia="TimesNewRomanPSMT"/>
        </w:rPr>
      </w:pPr>
    </w:p>
    <w:p w:rsidR="0029032A" w:rsidRPr="0029032A" w:rsidRDefault="0029032A" w:rsidP="0029032A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29032A">
        <w:rPr>
          <w:rFonts w:eastAsia="TimesNewRomanPSMT"/>
        </w:rPr>
        <w:t>Таблица 1.2.1.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246"/>
        <w:gridCol w:w="1829"/>
        <w:gridCol w:w="1842"/>
        <w:gridCol w:w="1425"/>
        <w:gridCol w:w="1694"/>
      </w:tblGrid>
      <w:tr w:rsidR="0029032A" w:rsidRPr="0029032A" w:rsidTr="00E909AE">
        <w:trPr>
          <w:trHeight w:val="778"/>
        </w:trPr>
        <w:tc>
          <w:tcPr>
            <w:tcW w:w="443" w:type="dxa"/>
            <w:vMerge w:val="restart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 xml:space="preserve">Наименование </w:t>
            </w:r>
          </w:p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объекта</w:t>
            </w:r>
          </w:p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9032A" w:rsidRPr="0029032A" w:rsidTr="00E909AE">
        <w:trPr>
          <w:trHeight w:val="505"/>
        </w:trPr>
        <w:tc>
          <w:tcPr>
            <w:tcW w:w="443" w:type="dxa"/>
            <w:vMerge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</w:tr>
      <w:tr w:rsidR="00717647" w:rsidRPr="0029032A" w:rsidTr="00717647">
        <w:trPr>
          <w:trHeight w:val="1345"/>
        </w:trPr>
        <w:tc>
          <w:tcPr>
            <w:tcW w:w="443" w:type="dxa"/>
            <w:vMerge w:val="restart"/>
            <w:vAlign w:val="center"/>
          </w:tcPr>
          <w:p w:rsidR="00717647" w:rsidRPr="0029032A" w:rsidRDefault="00717647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2246" w:type="dxa"/>
            <w:vMerge w:val="restart"/>
            <w:vAlign w:val="center"/>
          </w:tcPr>
          <w:p w:rsidR="00717647" w:rsidRPr="0029032A" w:rsidRDefault="00717647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829" w:type="dxa"/>
            <w:vMerge w:val="restart"/>
            <w:vAlign w:val="center"/>
          </w:tcPr>
          <w:p w:rsidR="00717647" w:rsidRPr="0029032A" w:rsidRDefault="00717647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уровень обеспеченности, мест на 100 детей</w:t>
            </w:r>
          </w:p>
          <w:p w:rsidR="00717647" w:rsidRPr="0029032A" w:rsidRDefault="00717647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в возрасте</w:t>
            </w:r>
          </w:p>
          <w:p w:rsidR="00717647" w:rsidRPr="0029032A" w:rsidRDefault="00717647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от 0 до 7 лет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17647" w:rsidRPr="0029032A" w:rsidRDefault="00717647" w:rsidP="0029032A">
            <w:pPr>
              <w:jc w:val="center"/>
              <w:rPr>
                <w:spacing w:val="-6"/>
                <w:sz w:val="22"/>
                <w:szCs w:val="22"/>
              </w:rPr>
            </w:pPr>
            <w:r w:rsidRPr="00717647">
              <w:rPr>
                <w:spacing w:val="-6"/>
                <w:sz w:val="22"/>
                <w:szCs w:val="22"/>
              </w:rPr>
              <w:t>в городской местности - 65</w:t>
            </w:r>
          </w:p>
        </w:tc>
        <w:tc>
          <w:tcPr>
            <w:tcW w:w="1425" w:type="dxa"/>
            <w:vMerge w:val="restart"/>
            <w:vAlign w:val="center"/>
          </w:tcPr>
          <w:p w:rsidR="00717647" w:rsidRPr="0029032A" w:rsidRDefault="00717647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радиус доступности, м.</w:t>
            </w:r>
          </w:p>
          <w:p w:rsidR="00717647" w:rsidRPr="0029032A" w:rsidRDefault="00717647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717647" w:rsidRPr="0029032A" w:rsidRDefault="00717647" w:rsidP="0029032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300</w:t>
            </w:r>
          </w:p>
        </w:tc>
      </w:tr>
      <w:tr w:rsidR="00717647" w:rsidRPr="0029032A" w:rsidTr="00717647">
        <w:trPr>
          <w:trHeight w:val="1929"/>
        </w:trPr>
        <w:tc>
          <w:tcPr>
            <w:tcW w:w="443" w:type="dxa"/>
            <w:vMerge/>
            <w:vAlign w:val="center"/>
          </w:tcPr>
          <w:p w:rsidR="00717647" w:rsidRPr="0029032A" w:rsidRDefault="00717647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717647" w:rsidRPr="0029032A" w:rsidRDefault="00717647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29" w:type="dxa"/>
            <w:vMerge/>
            <w:vAlign w:val="center"/>
          </w:tcPr>
          <w:p w:rsidR="00717647" w:rsidRPr="0029032A" w:rsidRDefault="00717647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17647" w:rsidRPr="0029032A" w:rsidRDefault="00717647" w:rsidP="0029032A">
            <w:pPr>
              <w:jc w:val="center"/>
              <w:rPr>
                <w:spacing w:val="-6"/>
                <w:sz w:val="22"/>
                <w:szCs w:val="22"/>
              </w:rPr>
            </w:pPr>
            <w:r w:rsidRPr="00717647">
              <w:rPr>
                <w:spacing w:val="-6"/>
                <w:sz w:val="22"/>
                <w:szCs w:val="22"/>
              </w:rPr>
              <w:t>в сельской местности - 45</w:t>
            </w:r>
          </w:p>
        </w:tc>
        <w:tc>
          <w:tcPr>
            <w:tcW w:w="1425" w:type="dxa"/>
            <w:vMerge/>
            <w:vAlign w:val="center"/>
          </w:tcPr>
          <w:p w:rsidR="00717647" w:rsidRPr="0029032A" w:rsidRDefault="00717647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717647" w:rsidRPr="0029032A" w:rsidRDefault="00717647" w:rsidP="0029032A">
            <w:pPr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500</w:t>
            </w:r>
          </w:p>
        </w:tc>
      </w:tr>
      <w:tr w:rsidR="00D10D89" w:rsidRPr="0029032A" w:rsidTr="00D10D89">
        <w:trPr>
          <w:trHeight w:val="1041"/>
        </w:trPr>
        <w:tc>
          <w:tcPr>
            <w:tcW w:w="443" w:type="dxa"/>
            <w:vMerge w:val="restart"/>
            <w:vAlign w:val="center"/>
          </w:tcPr>
          <w:p w:rsidR="00D10D89" w:rsidRPr="0029032A" w:rsidRDefault="00D10D89" w:rsidP="00D10D8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2</w:t>
            </w:r>
          </w:p>
        </w:tc>
        <w:tc>
          <w:tcPr>
            <w:tcW w:w="2246" w:type="dxa"/>
            <w:vMerge w:val="restart"/>
            <w:vAlign w:val="center"/>
          </w:tcPr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29" w:type="dxa"/>
            <w:vMerge w:val="restart"/>
            <w:vAlign w:val="center"/>
          </w:tcPr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уровень обеспеченности, мест на 100 детей</w:t>
            </w:r>
          </w:p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в возрасте</w:t>
            </w:r>
          </w:p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от 7 до 18 лет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10D89" w:rsidRPr="0029032A" w:rsidRDefault="00D10D89" w:rsidP="00D10D89">
            <w:pPr>
              <w:jc w:val="center"/>
              <w:rPr>
                <w:spacing w:val="-6"/>
                <w:sz w:val="22"/>
                <w:szCs w:val="22"/>
                <w:vertAlign w:val="superscript"/>
                <w:lang w:val="en-US"/>
              </w:rPr>
            </w:pPr>
            <w:r w:rsidRPr="00D10D89">
              <w:rPr>
                <w:spacing w:val="-6"/>
                <w:sz w:val="22"/>
                <w:szCs w:val="22"/>
              </w:rPr>
              <w:t xml:space="preserve">в городской местности </w:t>
            </w:r>
            <w:r>
              <w:rPr>
                <w:spacing w:val="-6"/>
                <w:sz w:val="22"/>
                <w:szCs w:val="22"/>
              </w:rPr>
              <w:t>–</w:t>
            </w:r>
            <w:r w:rsidRPr="00D10D89">
              <w:rPr>
                <w:spacing w:val="-6"/>
                <w:sz w:val="22"/>
                <w:szCs w:val="22"/>
              </w:rPr>
              <w:t xml:space="preserve"> 95</w:t>
            </w:r>
            <w:r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D10D89" w:rsidRPr="009C1AD4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9C1AD4">
              <w:rPr>
                <w:spacing w:val="-6"/>
                <w:sz w:val="22"/>
                <w:szCs w:val="22"/>
              </w:rPr>
              <w:t>радиус доступности, м.</w:t>
            </w:r>
          </w:p>
          <w:p w:rsidR="00D10D89" w:rsidRPr="009A377C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D10D89" w:rsidRPr="001162E4" w:rsidRDefault="00D10D89" w:rsidP="00D10D8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500</w:t>
            </w:r>
          </w:p>
          <w:p w:rsidR="00D10D89" w:rsidRPr="009A377C" w:rsidRDefault="00D10D89" w:rsidP="00D10D89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10D89" w:rsidRPr="0029032A" w:rsidTr="00D10D89">
        <w:trPr>
          <w:trHeight w:val="1739"/>
        </w:trPr>
        <w:tc>
          <w:tcPr>
            <w:tcW w:w="443" w:type="dxa"/>
            <w:vMerge/>
            <w:vAlign w:val="center"/>
          </w:tcPr>
          <w:p w:rsidR="00D10D89" w:rsidRPr="0029032A" w:rsidRDefault="00D10D89" w:rsidP="00D10D8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29" w:type="dxa"/>
            <w:vMerge/>
            <w:vAlign w:val="center"/>
          </w:tcPr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10D89" w:rsidRPr="0029032A" w:rsidRDefault="00D10D89" w:rsidP="00D10D8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 сельской местности - 45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D10D89" w:rsidRPr="0029032A" w:rsidRDefault="00D10D89" w:rsidP="00D10D89">
            <w:pPr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30</w:t>
            </w:r>
          </w:p>
        </w:tc>
      </w:tr>
      <w:tr w:rsidR="00D10D89" w:rsidRPr="0029032A" w:rsidTr="00E909AE">
        <w:trPr>
          <w:trHeight w:val="511"/>
        </w:trPr>
        <w:tc>
          <w:tcPr>
            <w:tcW w:w="443" w:type="dxa"/>
            <w:vAlign w:val="center"/>
          </w:tcPr>
          <w:p w:rsidR="00D10D89" w:rsidRPr="0029032A" w:rsidRDefault="00D10D89" w:rsidP="00D10D8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3</w:t>
            </w:r>
          </w:p>
        </w:tc>
        <w:tc>
          <w:tcPr>
            <w:tcW w:w="2246" w:type="dxa"/>
            <w:vAlign w:val="center"/>
          </w:tcPr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829" w:type="dxa"/>
            <w:vAlign w:val="center"/>
          </w:tcPr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 xml:space="preserve">уровень обеспеченности, </w:t>
            </w:r>
            <w:r w:rsidRPr="00DF340B">
              <w:rPr>
                <w:spacing w:val="-6"/>
                <w:sz w:val="22"/>
                <w:szCs w:val="22"/>
              </w:rPr>
              <w:t xml:space="preserve">мест на программах дополнительного образования, реализуемых на базе образовательных </w:t>
            </w:r>
            <w:r w:rsidRPr="00DF340B">
              <w:rPr>
                <w:spacing w:val="-6"/>
                <w:sz w:val="22"/>
                <w:szCs w:val="22"/>
              </w:rPr>
              <w:lastRenderedPageBreak/>
              <w:t>организаций (за исключением общеобразовательных организаций), реализующих программы дополнительного образования</w:t>
            </w:r>
          </w:p>
        </w:tc>
        <w:tc>
          <w:tcPr>
            <w:tcW w:w="1842" w:type="dxa"/>
            <w:vAlign w:val="center"/>
          </w:tcPr>
          <w:p w:rsidR="00D10D89" w:rsidRPr="0029032A" w:rsidRDefault="00D10D89" w:rsidP="00D10D8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25" w:type="dxa"/>
            <w:vAlign w:val="center"/>
          </w:tcPr>
          <w:p w:rsidR="00D10D89" w:rsidRPr="0029032A" w:rsidRDefault="00D10D89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пешеходная доступность, мин</w:t>
            </w:r>
          </w:p>
        </w:tc>
        <w:tc>
          <w:tcPr>
            <w:tcW w:w="1694" w:type="dxa"/>
            <w:vAlign w:val="center"/>
          </w:tcPr>
          <w:p w:rsidR="00D10D89" w:rsidRPr="0029032A" w:rsidRDefault="00D10D89" w:rsidP="00D10D89">
            <w:pPr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30</w:t>
            </w:r>
          </w:p>
        </w:tc>
      </w:tr>
    </w:tbl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Примечания: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1. В сельских населенных пунктах с численностью населения до 1000 человек целесообразно размещать комплексы социальных учреждений, в состав которых могут входить дошкольные образовательные организации, организации начального общего образования, организации дополнительного образования, учреждения культуры и искусства, здравоохранения и т.д.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2. При организации единого комплекса, включающего дошкольные образовательные организации, организации начального общего образования, организации дополнительного образования, суммарный размер земельного участка может быть уменьшен на 30%;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3.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4. Предельный минимальный размер земельного участка общеобразовательных организаций может быть уменьшен на 20% в условиях реконструкции;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5. Предельный минимальный размер земельного участка общеобразовательных организаций может быть увеличен на 30% в сельских поселениях, если для организации учебно-опытной работы не предусмотрены специальные участки;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6. При размещении на земельном участке общеобразовательной организации здания интерната площадь земельного участка следует увеличивать на 0,2 га;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7. При установлении требований к размещению объектов социальной сферы необходимо размещение не менее одной дневной общеобразовательной школы на 201 человек в сельской местности (п. 1.2.1 ч. 1.2.</w:t>
      </w:r>
      <w:r w:rsidRPr="0029032A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Pr="0029032A">
        <w:rPr>
          <w:rFonts w:eastAsia="TimesNewRomanPSMT"/>
        </w:rPr>
        <w:t xml:space="preserve">Методических рекомендаций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</w:r>
      <w:proofErr w:type="spellStart"/>
      <w:r w:rsidRPr="0029032A">
        <w:rPr>
          <w:rFonts w:eastAsia="TimesNewRomanPSMT"/>
        </w:rPr>
        <w:t>Минобрнауки</w:t>
      </w:r>
      <w:proofErr w:type="spellEnd"/>
      <w:r w:rsidRPr="0029032A">
        <w:rPr>
          <w:rFonts w:eastAsia="TimesNewRomanPSMT"/>
        </w:rPr>
        <w:t xml:space="preserve"> России 04.05.2016 N АК-15/02вн);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8. Для реализации общеобразовательных программ дошкольного образования необходимо размещение не менее одной дошкольной образовательной организации на 62 воспитанника в сельской местности.</w:t>
      </w:r>
    </w:p>
    <w:p w:rsidR="008B33C3" w:rsidRPr="001D21E5" w:rsidRDefault="008B33C3" w:rsidP="00F52787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 w:rsidR="001F25DC" w:rsidRPr="000B6AED">
              <w:rPr>
                <w:b/>
              </w:rPr>
              <w:t xml:space="preserve">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D736BB">
              <w:rPr>
                <w:b/>
              </w:rPr>
              <w:t>м</w:t>
            </w:r>
            <w:r w:rsidR="00D43C55">
              <w:rPr>
                <w:b/>
              </w:rPr>
              <w:t xml:space="preserve">униципального района «Чернышевский район» </w:t>
            </w:r>
            <w:r w:rsidR="00C73A6B" w:rsidRPr="00C73A6B">
              <w:rPr>
                <w:b/>
              </w:rPr>
              <w:t xml:space="preserve"> </w:t>
            </w:r>
            <w:r w:rsidR="007B2AB8">
              <w:t xml:space="preserve"> </w:t>
            </w:r>
            <w:r w:rsidR="007B2AB8" w:rsidRPr="007B2AB8">
              <w:rPr>
                <w:b/>
              </w:rPr>
              <w:t>Забайкальского края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lastRenderedPageBreak/>
        <w:t xml:space="preserve">Расчетные показатели для объектов местного значения в области физической культуры и массового спорта установлены в соответствии с условиями текущей обеспеченности населения муниципального района, а также документов стратегического планирования </w:t>
      </w:r>
      <w:r w:rsidR="00D736BB">
        <w:rPr>
          <w:rFonts w:eastAsia="TimesNewRomanPSMT"/>
        </w:rPr>
        <w:t>м</w:t>
      </w:r>
      <w:r w:rsidR="00D43C55">
        <w:rPr>
          <w:rFonts w:eastAsia="TimesNewRomanPSMT"/>
        </w:rPr>
        <w:t xml:space="preserve">униципального района «Чернышевский район» </w:t>
      </w:r>
      <w:r w:rsidRPr="0049044B">
        <w:rPr>
          <w:rFonts w:eastAsia="TimesNewRomanPSMT"/>
        </w:rPr>
        <w:t xml:space="preserve">,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спорта, утвержденных Приказом  Министерства спорта Российской Федерации от 21.03.2018 г. № 244. 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1.3.1.</w:t>
      </w:r>
    </w:p>
    <w:p w:rsidR="0049044B" w:rsidRPr="0049044B" w:rsidRDefault="0049044B" w:rsidP="0049044B">
      <w:pPr>
        <w:ind w:right="-142"/>
        <w:contextualSpacing/>
        <w:jc w:val="right"/>
        <w:rPr>
          <w:rFonts w:eastAsia="TimesNewRomanPSMT"/>
        </w:rPr>
      </w:pPr>
      <w:r w:rsidRPr="0049044B">
        <w:rPr>
          <w:color w:val="000000"/>
          <w:szCs w:val="22"/>
        </w:rPr>
        <w:t>Таблица 1.3.1.</w:t>
      </w:r>
      <w:r w:rsidRPr="0049044B">
        <w:rPr>
          <w:sz w:val="28"/>
        </w:rPr>
        <w:t xml:space="preserve"> 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672"/>
        <w:gridCol w:w="2014"/>
        <w:gridCol w:w="1293"/>
        <w:gridCol w:w="1870"/>
        <w:gridCol w:w="1146"/>
      </w:tblGrid>
      <w:tr w:rsidR="0049044B" w:rsidRPr="0049044B" w:rsidTr="00787868">
        <w:trPr>
          <w:cantSplit/>
          <w:trHeight w:val="342"/>
          <w:tblHeader/>
          <w:jc w:val="center"/>
        </w:trPr>
        <w:tc>
          <w:tcPr>
            <w:tcW w:w="257" w:type="pct"/>
            <w:vMerge w:val="restar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49044B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09" w:type="pct"/>
            <w:vMerge w:val="restar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44" w:type="pct"/>
            <w:gridSpan w:val="2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 xml:space="preserve">Показатель минимально </w:t>
            </w:r>
          </w:p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допустимого уровня обеспеченности</w:t>
            </w:r>
          </w:p>
        </w:tc>
        <w:tc>
          <w:tcPr>
            <w:tcW w:w="1590" w:type="pct"/>
            <w:gridSpan w:val="2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49044B" w:rsidRPr="0049044B" w:rsidTr="00787868">
        <w:trPr>
          <w:cantSplit/>
          <w:trHeight w:val="342"/>
          <w:tblHeader/>
          <w:jc w:val="center"/>
        </w:trPr>
        <w:tc>
          <w:tcPr>
            <w:tcW w:w="257" w:type="pct"/>
            <w:vMerge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49044B" w:rsidRPr="0049044B" w:rsidTr="00787868">
        <w:trPr>
          <w:cantSplit/>
          <w:trHeight w:val="584"/>
          <w:jc w:val="center"/>
        </w:trPr>
        <w:tc>
          <w:tcPr>
            <w:tcW w:w="257" w:type="pct"/>
            <w:vMerge w:val="restart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9" w:type="pct"/>
            <w:vMerge w:val="restart"/>
            <w:vAlign w:val="center"/>
          </w:tcPr>
          <w:p w:rsidR="0049044B" w:rsidRPr="0049044B" w:rsidRDefault="0049044B" w:rsidP="0049044B">
            <w:pPr>
              <w:rPr>
                <w:color w:val="000000"/>
                <w:sz w:val="22"/>
                <w:szCs w:val="22"/>
              </w:rPr>
            </w:pPr>
            <w:r w:rsidRPr="0049044B">
              <w:rPr>
                <w:sz w:val="22"/>
              </w:rPr>
              <w:t>Физкультурно-спортивные залы</w:t>
            </w:r>
          </w:p>
        </w:tc>
        <w:tc>
          <w:tcPr>
            <w:tcW w:w="106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 xml:space="preserve">уровень </w:t>
            </w:r>
          </w:p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 xml:space="preserve">обеспеченности, </w:t>
            </w:r>
          </w:p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кв. м. площади пола на 1 тыс. человек</w:t>
            </w:r>
          </w:p>
        </w:tc>
        <w:tc>
          <w:tcPr>
            <w:tcW w:w="68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49044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86" w:type="pct"/>
            <w:vMerge w:val="restart"/>
            <w:vAlign w:val="center"/>
          </w:tcPr>
          <w:p w:rsidR="0049044B" w:rsidRPr="0049044B" w:rsidRDefault="0049044B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радиус обслуживания в жилой застройке</w:t>
            </w:r>
          </w:p>
        </w:tc>
        <w:tc>
          <w:tcPr>
            <w:tcW w:w="604" w:type="pct"/>
            <w:vMerge w:val="restart"/>
            <w:vAlign w:val="center"/>
          </w:tcPr>
          <w:p w:rsidR="0049044B" w:rsidRPr="0049044B" w:rsidRDefault="0049044B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9044B" w:rsidRPr="0049044B" w:rsidTr="00787868">
        <w:trPr>
          <w:cantSplit/>
          <w:trHeight w:val="1010"/>
          <w:jc w:val="center"/>
        </w:trPr>
        <w:tc>
          <w:tcPr>
            <w:tcW w:w="257" w:type="pct"/>
            <w:vMerge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49044B" w:rsidRPr="0049044B" w:rsidRDefault="0049044B" w:rsidP="004904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 xml:space="preserve">Единовременная пропускная способность, человек на </w:t>
            </w:r>
          </w:p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 тыс. населения</w:t>
            </w:r>
          </w:p>
        </w:tc>
        <w:tc>
          <w:tcPr>
            <w:tcW w:w="68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86" w:type="pct"/>
            <w:vMerge/>
            <w:vAlign w:val="center"/>
          </w:tcPr>
          <w:p w:rsidR="0049044B" w:rsidRPr="0049044B" w:rsidRDefault="0049044B" w:rsidP="0049044B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49044B" w:rsidRPr="0049044B" w:rsidRDefault="0049044B" w:rsidP="0049044B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044B" w:rsidRPr="0049044B" w:rsidTr="00787868">
        <w:trPr>
          <w:cantSplit/>
          <w:trHeight w:val="195"/>
          <w:jc w:val="center"/>
        </w:trPr>
        <w:tc>
          <w:tcPr>
            <w:tcW w:w="257" w:type="pct"/>
            <w:vMerge w:val="restart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9" w:type="pct"/>
            <w:vMerge w:val="restart"/>
            <w:vAlign w:val="center"/>
          </w:tcPr>
          <w:p w:rsidR="0049044B" w:rsidRPr="0049044B" w:rsidRDefault="0049044B" w:rsidP="0049044B">
            <w:pPr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06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Уровень обеспеченности, кв. м на 1 тыс. человек</w:t>
            </w:r>
          </w:p>
        </w:tc>
        <w:tc>
          <w:tcPr>
            <w:tcW w:w="68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86" w:type="pct"/>
            <w:vMerge w:val="restart"/>
            <w:vAlign w:val="center"/>
          </w:tcPr>
          <w:p w:rsidR="0049044B" w:rsidRPr="0049044B" w:rsidRDefault="0049044B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радиус обслуживания в жилой застройке</w:t>
            </w:r>
          </w:p>
        </w:tc>
        <w:tc>
          <w:tcPr>
            <w:tcW w:w="604" w:type="pct"/>
            <w:vMerge w:val="restart"/>
            <w:vAlign w:val="center"/>
          </w:tcPr>
          <w:p w:rsidR="0049044B" w:rsidRPr="0049044B" w:rsidRDefault="0049044B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9044B" w:rsidRPr="0049044B" w:rsidTr="00787868">
        <w:trPr>
          <w:cantSplit/>
          <w:trHeight w:val="1300"/>
          <w:jc w:val="center"/>
        </w:trPr>
        <w:tc>
          <w:tcPr>
            <w:tcW w:w="257" w:type="pct"/>
            <w:vMerge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49044B" w:rsidRPr="0049044B" w:rsidRDefault="0049044B" w:rsidP="004904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 xml:space="preserve">Единовременная пропускная способность, человек на </w:t>
            </w:r>
          </w:p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 тыс. населения</w:t>
            </w:r>
          </w:p>
        </w:tc>
        <w:tc>
          <w:tcPr>
            <w:tcW w:w="68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86" w:type="pct"/>
            <w:vMerge/>
            <w:vAlign w:val="center"/>
          </w:tcPr>
          <w:p w:rsidR="0049044B" w:rsidRPr="0049044B" w:rsidRDefault="0049044B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49044B" w:rsidRPr="0049044B" w:rsidRDefault="0049044B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044B" w:rsidRPr="0049044B" w:rsidTr="00787868">
        <w:trPr>
          <w:cantSplit/>
          <w:trHeight w:val="838"/>
          <w:jc w:val="center"/>
        </w:trPr>
        <w:tc>
          <w:tcPr>
            <w:tcW w:w="257" w:type="pct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4904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9" w:type="pct"/>
            <w:vAlign w:val="center"/>
          </w:tcPr>
          <w:p w:rsidR="0049044B" w:rsidRPr="0049044B" w:rsidRDefault="0049044B" w:rsidP="0049044B">
            <w:pPr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Стадионы с трибунами</w:t>
            </w:r>
          </w:p>
        </w:tc>
        <w:tc>
          <w:tcPr>
            <w:tcW w:w="106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Объект на муниципальный район</w:t>
            </w:r>
          </w:p>
        </w:tc>
        <w:tc>
          <w:tcPr>
            <w:tcW w:w="682" w:type="pct"/>
            <w:vAlign w:val="center"/>
          </w:tcPr>
          <w:p w:rsidR="0049044B" w:rsidRP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pct"/>
            <w:vAlign w:val="center"/>
          </w:tcPr>
          <w:p w:rsidR="0049044B" w:rsidRPr="0049044B" w:rsidRDefault="0049044B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4" w:type="pct"/>
            <w:vAlign w:val="center"/>
          </w:tcPr>
          <w:p w:rsidR="0049044B" w:rsidRPr="0049044B" w:rsidRDefault="0049044B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9044B" w:rsidRPr="0049044B" w:rsidTr="00787868">
        <w:trPr>
          <w:cantSplit/>
          <w:trHeight w:val="838"/>
          <w:jc w:val="center"/>
        </w:trPr>
        <w:tc>
          <w:tcPr>
            <w:tcW w:w="257" w:type="pct"/>
            <w:vAlign w:val="center"/>
          </w:tcPr>
          <w:p w:rsid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09" w:type="pct"/>
            <w:vAlign w:val="center"/>
          </w:tcPr>
          <w:p w:rsidR="0049044B" w:rsidRPr="006B5F20" w:rsidRDefault="0049044B" w:rsidP="0049044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Плавательный бассейн</w:t>
            </w:r>
          </w:p>
        </w:tc>
        <w:tc>
          <w:tcPr>
            <w:tcW w:w="1062" w:type="pct"/>
            <w:vAlign w:val="center"/>
          </w:tcPr>
          <w:p w:rsidR="0049044B" w:rsidRDefault="0049044B" w:rsidP="00490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кв. м. </w:t>
            </w:r>
            <w:r w:rsidRPr="0053524C">
              <w:rPr>
                <w:color w:val="000000"/>
                <w:sz w:val="22"/>
                <w:szCs w:val="22"/>
              </w:rPr>
              <w:t>зеркала воды на 1 тыс. чел.</w:t>
            </w:r>
          </w:p>
        </w:tc>
        <w:tc>
          <w:tcPr>
            <w:tcW w:w="682" w:type="pct"/>
            <w:vAlign w:val="center"/>
          </w:tcPr>
          <w:p w:rsidR="0049044B" w:rsidRDefault="0049044B" w:rsidP="00490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86" w:type="pct"/>
            <w:vAlign w:val="center"/>
          </w:tcPr>
          <w:p w:rsidR="0049044B" w:rsidRDefault="0049044B" w:rsidP="0049044B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4" w:type="pct"/>
            <w:vAlign w:val="center"/>
          </w:tcPr>
          <w:p w:rsidR="0049044B" w:rsidRDefault="0049044B" w:rsidP="0049044B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Примечания: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1. Единовременная пропускная способность (ЕПС) согласно указаний Министерства спорта РФ, определяется как отношение суммы планово-расчетных показателей количества занимающихся по возможным на объекте видам спорта к количеству таких видов спорта;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 w:rsidRPr="0049044B">
        <w:rPr>
          <w:rFonts w:eastAsia="TimesNewRomanPSMT"/>
          <w:b/>
        </w:rPr>
        <w:t>2. При проектировании объекта спорта специализированного направления (для отдельного вида спорта) необходимо уточнять расчетные показатели мини</w:t>
      </w:r>
      <w:r w:rsidRPr="0049044B">
        <w:rPr>
          <w:rFonts w:eastAsia="TimesNewRomanPSMT"/>
          <w:b/>
        </w:rPr>
        <w:lastRenderedPageBreak/>
        <w:t>мально допустимого уровня обеспеченности в соответствии с Методическими рекомендациями, утвержденными Приказом Министерства спорта Российской Федерации от 21.03.2018 г. № 244;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3. При формировании новых объектов необходимо предусматривать среднюю техническую загруженность объекта спорта на уровне 0,7 (коэффициент загруженности – 70%);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4. В населенных пунктах с численностью населения от 0,2 до 2 тыс. человек необходимо предусматривать один спортивный зал на 234 кв. м площади пола (включает волейбольную площадку 18 х 9 м. и помещения для физкультурно-оздоровительных занятий 16 х 6м.);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5. Спортивные сооружения массового спорта в населенных пунктах с численностью населения менее 2 тыс. человек следует объединять со школьными спортивными залами, плавательными бассейнами и спортивными площадками с учетом необходимой вместимости.</w:t>
      </w:r>
    </w:p>
    <w:p w:rsidR="00DD65C2" w:rsidRDefault="00DD65C2" w:rsidP="0076109F">
      <w:pPr>
        <w:jc w:val="both"/>
      </w:pPr>
    </w:p>
    <w:p w:rsidR="00167D69" w:rsidRPr="00B05154" w:rsidRDefault="00167D69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2F2513" w:rsidTr="000A103E">
        <w:tc>
          <w:tcPr>
            <w:tcW w:w="513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0A103E">
        <w:tc>
          <w:tcPr>
            <w:tcW w:w="9247" w:type="dxa"/>
            <w:gridSpan w:val="3"/>
            <w:shd w:val="clear" w:color="auto" w:fill="auto"/>
          </w:tcPr>
          <w:p w:rsidR="00453C68" w:rsidRDefault="00453C68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="0049044B" w:rsidRPr="0049044B">
              <w:rPr>
                <w:b/>
              </w:rPr>
              <w:t>Расчётные показатели минимально допустимого уровня обеспеченности объектами местного значения в сфере культуры и показатели максимально допустимого уровня территориальной доступности таких объектов для населения</w:t>
            </w:r>
            <w:r w:rsidR="0049044B">
              <w:rPr>
                <w:b/>
              </w:rPr>
              <w:t xml:space="preserve"> </w:t>
            </w:r>
            <w:r w:rsidR="00D736BB">
              <w:rPr>
                <w:b/>
                <w:spacing w:val="-6"/>
                <w:lang w:eastAsia="en-US"/>
              </w:rPr>
              <w:t>м</w:t>
            </w:r>
            <w:r w:rsidR="00D43C55">
              <w:rPr>
                <w:b/>
                <w:spacing w:val="-6"/>
                <w:lang w:eastAsia="en-US"/>
              </w:rPr>
              <w:t xml:space="preserve">униципального района «Чернышевский район» </w:t>
            </w:r>
            <w:r w:rsidR="00AE2413" w:rsidRPr="00AE2413">
              <w:rPr>
                <w:b/>
              </w:rPr>
              <w:t xml:space="preserve"> </w:t>
            </w:r>
            <w:r w:rsidR="007B2AB8" w:rsidRPr="007B2AB8">
              <w:rPr>
                <w:b/>
              </w:rPr>
              <w:t>Забайкальского края</w:t>
            </w:r>
          </w:p>
        </w:tc>
      </w:tr>
      <w:tr w:rsidR="002F2513" w:rsidRPr="00FC0695" w:rsidTr="000A103E">
        <w:trPr>
          <w:trHeight w:val="80"/>
        </w:trPr>
        <w:tc>
          <w:tcPr>
            <w:tcW w:w="513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Расчетные показатели для объектов местного значения в сфере культуры и искусства установлены в соответствии с полномочиями муниципального района в указанной сфере с учетом историко-культурного потенциала,</w:t>
      </w:r>
      <w:r w:rsidRPr="000A103E">
        <w:t xml:space="preserve"> </w:t>
      </w:r>
      <w:r w:rsidRPr="000A103E">
        <w:rPr>
          <w:rFonts w:eastAsia="TimesNewRomanPSMT"/>
        </w:rPr>
        <w:t xml:space="preserve">определены в соответствии с условиями текущей обеспеченности населения </w:t>
      </w:r>
      <w:r w:rsidR="00D736BB">
        <w:rPr>
          <w:rFonts w:eastAsia="TimesNewRomanPSMT"/>
        </w:rPr>
        <w:t>м</w:t>
      </w:r>
      <w:r w:rsidR="00D43C55">
        <w:rPr>
          <w:rFonts w:eastAsia="TimesNewRomanPSMT"/>
        </w:rPr>
        <w:t xml:space="preserve">униципального района «Чернышевский район» </w:t>
      </w:r>
      <w:r w:rsidRPr="000A103E">
        <w:rPr>
          <w:rFonts w:eastAsia="TimesNewRomanPSMT"/>
        </w:rPr>
        <w:t>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Р-965.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сфере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таблице 1.4.1.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0A103E">
        <w:rPr>
          <w:rFonts w:eastAsia="TimesNewRomanPSMT"/>
        </w:rPr>
        <w:t>Таблица 1.4.1.</w:t>
      </w:r>
      <w:r w:rsidRPr="000A103E">
        <w:rPr>
          <w:szCs w:val="22"/>
        </w:rPr>
        <w:t xml:space="preserve"> </w:t>
      </w:r>
    </w:p>
    <w:tbl>
      <w:tblPr>
        <w:tblW w:w="95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8"/>
        <w:gridCol w:w="2415"/>
        <w:gridCol w:w="2083"/>
        <w:gridCol w:w="1965"/>
        <w:gridCol w:w="1486"/>
        <w:gridCol w:w="1199"/>
      </w:tblGrid>
      <w:tr w:rsidR="000A103E" w:rsidRPr="000A103E" w:rsidTr="00EA3E15">
        <w:trPr>
          <w:trHeight w:val="778"/>
        </w:trPr>
        <w:tc>
          <w:tcPr>
            <w:tcW w:w="438" w:type="dxa"/>
            <w:vMerge w:val="restart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 xml:space="preserve">Наименование </w:t>
            </w:r>
          </w:p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объекта</w:t>
            </w:r>
          </w:p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8" w:type="dxa"/>
            <w:gridSpan w:val="2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0A103E" w:rsidRPr="000A103E" w:rsidTr="00EA3E15">
        <w:trPr>
          <w:trHeight w:val="505"/>
        </w:trPr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 xml:space="preserve">Единица </w:t>
            </w:r>
          </w:p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Величина</w:t>
            </w:r>
          </w:p>
        </w:tc>
      </w:tr>
      <w:tr w:rsidR="000A103E" w:rsidRPr="000A103E" w:rsidTr="00EA3E15">
        <w:trPr>
          <w:trHeight w:val="1092"/>
        </w:trPr>
        <w:tc>
          <w:tcPr>
            <w:tcW w:w="438" w:type="dxa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</w:rPr>
            </w:pPr>
            <w:r w:rsidRPr="000A103E">
              <w:rPr>
                <w:b/>
              </w:rPr>
              <w:t>1</w:t>
            </w:r>
            <w:r w:rsidR="005C3A6C"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0A103E">
              <w:rPr>
                <w:spacing w:val="-6"/>
                <w:sz w:val="22"/>
                <w:szCs w:val="22"/>
              </w:rPr>
              <w:t>Межпоселенческие библиотеки</w:t>
            </w:r>
          </w:p>
        </w:tc>
        <w:tc>
          <w:tcPr>
            <w:tcW w:w="2083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уровень обеспеченности, объект на муниципальный район (административный центр района)</w:t>
            </w:r>
          </w:p>
        </w:tc>
        <w:tc>
          <w:tcPr>
            <w:tcW w:w="1965" w:type="dxa"/>
            <w:vAlign w:val="center"/>
          </w:tcPr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межпоселенческая библиотека – 1;</w:t>
            </w:r>
          </w:p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детская библиотека – 1;</w:t>
            </w:r>
          </w:p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точка доступа к полнотекстовым информационным ресурсам – 1</w:t>
            </w:r>
          </w:p>
        </w:tc>
        <w:tc>
          <w:tcPr>
            <w:tcW w:w="1486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транспортная доступность, минут</w:t>
            </w:r>
          </w:p>
        </w:tc>
        <w:tc>
          <w:tcPr>
            <w:tcW w:w="1199" w:type="dxa"/>
            <w:vAlign w:val="center"/>
          </w:tcPr>
          <w:p w:rsidR="000A103E" w:rsidRPr="000A103E" w:rsidRDefault="000A103E" w:rsidP="000A103E">
            <w:pPr>
              <w:jc w:val="center"/>
            </w:pPr>
            <w:r w:rsidRPr="000A103E">
              <w:t>60</w:t>
            </w:r>
          </w:p>
        </w:tc>
      </w:tr>
      <w:tr w:rsidR="000A103E" w:rsidRPr="000A103E" w:rsidTr="00EA3E15">
        <w:trPr>
          <w:trHeight w:val="345"/>
        </w:trPr>
        <w:tc>
          <w:tcPr>
            <w:tcW w:w="438" w:type="dxa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</w:rPr>
            </w:pPr>
            <w:r w:rsidRPr="000A103E">
              <w:rPr>
                <w:b/>
              </w:rPr>
              <w:lastRenderedPageBreak/>
              <w:t>2</w:t>
            </w:r>
            <w:r w:rsidR="005C3A6C"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0A103E" w:rsidRPr="000A103E" w:rsidRDefault="000A103E" w:rsidP="000A103E">
            <w:pPr>
              <w:widowControl w:val="0"/>
              <w:jc w:val="center"/>
              <w:rPr>
                <w:sz w:val="22"/>
              </w:rPr>
            </w:pPr>
            <w:r w:rsidRPr="000A103E">
              <w:rPr>
                <w:sz w:val="22"/>
                <w:szCs w:val="22"/>
              </w:rPr>
              <w:t>Библиотеки сельского поселения</w:t>
            </w:r>
          </w:p>
        </w:tc>
        <w:tc>
          <w:tcPr>
            <w:tcW w:w="2083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уровень обеспеченности, объект на сельское поселение</w:t>
            </w:r>
          </w:p>
        </w:tc>
        <w:tc>
          <w:tcPr>
            <w:tcW w:w="1965" w:type="dxa"/>
            <w:vAlign w:val="center"/>
          </w:tcPr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1199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30</w:t>
            </w:r>
          </w:p>
        </w:tc>
      </w:tr>
      <w:tr w:rsidR="000A103E" w:rsidRPr="000A103E" w:rsidTr="00EA3E15">
        <w:trPr>
          <w:trHeight w:val="345"/>
        </w:trPr>
        <w:tc>
          <w:tcPr>
            <w:tcW w:w="438" w:type="dxa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</w:rPr>
            </w:pPr>
            <w:r w:rsidRPr="000A103E">
              <w:rPr>
                <w:b/>
              </w:rPr>
              <w:t>3</w:t>
            </w:r>
            <w:r w:rsidR="005C3A6C"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0A103E" w:rsidRPr="000A103E" w:rsidRDefault="000A103E" w:rsidP="000A103E">
            <w:pPr>
              <w:widowControl w:val="0"/>
              <w:jc w:val="center"/>
              <w:rPr>
                <w:sz w:val="22"/>
              </w:rPr>
            </w:pPr>
            <w:r w:rsidRPr="000A103E">
              <w:rPr>
                <w:sz w:val="22"/>
              </w:rPr>
              <w:t>Центр культурного развития (районный дом культуры)</w:t>
            </w:r>
          </w:p>
        </w:tc>
        <w:tc>
          <w:tcPr>
            <w:tcW w:w="2083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уровень обеспеченности, объект на муниципальный район</w:t>
            </w:r>
          </w:p>
        </w:tc>
        <w:tc>
          <w:tcPr>
            <w:tcW w:w="1965" w:type="dxa"/>
            <w:vAlign w:val="center"/>
          </w:tcPr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 xml:space="preserve">центр культурного развития – </w:t>
            </w:r>
            <w:r w:rsidRPr="000A103E">
              <w:rPr>
                <w:sz w:val="22"/>
              </w:rPr>
              <w:br/>
              <w:t>1</w:t>
            </w:r>
          </w:p>
        </w:tc>
        <w:tc>
          <w:tcPr>
            <w:tcW w:w="1486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</w:tr>
      <w:tr w:rsidR="000A103E" w:rsidRPr="000A103E" w:rsidTr="00EA3E15">
        <w:trPr>
          <w:trHeight w:val="345"/>
        </w:trPr>
        <w:tc>
          <w:tcPr>
            <w:tcW w:w="438" w:type="dxa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</w:rPr>
            </w:pPr>
            <w:r w:rsidRPr="000A103E">
              <w:rPr>
                <w:b/>
              </w:rPr>
              <w:t>4</w:t>
            </w:r>
            <w:r w:rsidR="005C3A6C"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0A103E" w:rsidRPr="000A103E" w:rsidRDefault="000A103E" w:rsidP="000A103E">
            <w:pPr>
              <w:widowControl w:val="0"/>
              <w:jc w:val="center"/>
              <w:rPr>
                <w:sz w:val="22"/>
              </w:rPr>
            </w:pPr>
            <w:r w:rsidRPr="000A103E">
              <w:rPr>
                <w:sz w:val="22"/>
              </w:rPr>
              <w:t>Передвижной многофункциональный культурный центр</w:t>
            </w:r>
          </w:p>
        </w:tc>
        <w:tc>
          <w:tcPr>
            <w:tcW w:w="2083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уровень обеспеченности, транспортная единица на муниципальный район</w:t>
            </w:r>
          </w:p>
        </w:tc>
        <w:tc>
          <w:tcPr>
            <w:tcW w:w="1965" w:type="dxa"/>
            <w:vAlign w:val="center"/>
          </w:tcPr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</w:tr>
      <w:tr w:rsidR="000A103E" w:rsidRPr="000A103E" w:rsidTr="00EA3E15">
        <w:trPr>
          <w:trHeight w:val="836"/>
        </w:trPr>
        <w:tc>
          <w:tcPr>
            <w:tcW w:w="438" w:type="dxa"/>
            <w:shd w:val="clear" w:color="auto" w:fill="auto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</w:rPr>
            </w:pPr>
            <w:r w:rsidRPr="000A103E">
              <w:rPr>
                <w:b/>
              </w:rPr>
              <w:t>5</w:t>
            </w:r>
            <w:r w:rsidR="005C3A6C"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0A103E" w:rsidRPr="000A103E" w:rsidRDefault="000A103E" w:rsidP="000A103E">
            <w:pPr>
              <w:widowControl w:val="0"/>
              <w:jc w:val="center"/>
              <w:rPr>
                <w:sz w:val="22"/>
              </w:rPr>
            </w:pPr>
            <w:r w:rsidRPr="000A103E">
              <w:rPr>
                <w:sz w:val="22"/>
              </w:rPr>
              <w:t>Муниципальный архив</w:t>
            </w:r>
          </w:p>
        </w:tc>
        <w:tc>
          <w:tcPr>
            <w:tcW w:w="2083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уровень обеспеченности, объект на муниципальный район</w:t>
            </w:r>
          </w:p>
        </w:tc>
        <w:tc>
          <w:tcPr>
            <w:tcW w:w="1965" w:type="dxa"/>
            <w:vAlign w:val="center"/>
          </w:tcPr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</w:tr>
      <w:tr w:rsidR="00D10D89" w:rsidRPr="000A103E" w:rsidTr="00EA3E15">
        <w:trPr>
          <w:trHeight w:val="836"/>
        </w:trPr>
        <w:tc>
          <w:tcPr>
            <w:tcW w:w="438" w:type="dxa"/>
            <w:shd w:val="clear" w:color="auto" w:fill="auto"/>
            <w:vAlign w:val="center"/>
          </w:tcPr>
          <w:p w:rsidR="00D10D89" w:rsidRPr="000A103E" w:rsidRDefault="00D10D89" w:rsidP="000A103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5" w:type="dxa"/>
            <w:vAlign w:val="center"/>
          </w:tcPr>
          <w:p w:rsidR="00D10D89" w:rsidRPr="000A103E" w:rsidRDefault="00D10D89" w:rsidP="000A103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Музей</w:t>
            </w:r>
          </w:p>
        </w:tc>
        <w:tc>
          <w:tcPr>
            <w:tcW w:w="2083" w:type="dxa"/>
            <w:vAlign w:val="center"/>
          </w:tcPr>
          <w:p w:rsidR="00D10D89" w:rsidRPr="000A103E" w:rsidRDefault="00D10D89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уровень обеспеченности, объект на муниципальный район</w:t>
            </w:r>
          </w:p>
        </w:tc>
        <w:tc>
          <w:tcPr>
            <w:tcW w:w="1965" w:type="dxa"/>
            <w:vAlign w:val="center"/>
          </w:tcPr>
          <w:p w:rsidR="00D10D89" w:rsidRPr="000A103E" w:rsidRDefault="00D10D89" w:rsidP="000A10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D10D89" w:rsidRPr="000A103E" w:rsidRDefault="00D10D89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транспортная доступность, минут</w:t>
            </w:r>
          </w:p>
        </w:tc>
        <w:tc>
          <w:tcPr>
            <w:tcW w:w="1199" w:type="dxa"/>
            <w:vAlign w:val="center"/>
          </w:tcPr>
          <w:p w:rsidR="00D10D89" w:rsidRPr="000A103E" w:rsidRDefault="00D10D89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0A103E" w:rsidRPr="000A103E" w:rsidRDefault="000A103E" w:rsidP="000A103E">
      <w:pPr>
        <w:autoSpaceDE w:val="0"/>
        <w:spacing w:line="276" w:lineRule="auto"/>
        <w:jc w:val="both"/>
        <w:rPr>
          <w:rFonts w:eastAsia="TimesNewRomanPSMT"/>
        </w:rPr>
      </w:pP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Примечания: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1. Детская и юношеская муниципальные библиотеки могут размещаться как самостоятельные объекты, либо как объединённые библиотеки для детей и молодежи с отделами по соответствующим возрастным категориям пользователей, либо в качестве структурных подразделений межпоселенческой библиотеки;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2. Муниципальные библиотеки рекомендуется размещать в административных центрах сельских поселений;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3. В составе муниципальных библиотек сельских поселений должны размещаться детские отделения;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4. В муниципальных районах для обслуживания населенных пунктов, не имеющих стационарных учреждений культуры, создается передвижной многофункциональный культурный центр – 1 транспортная единица;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5. Межпоселенческую, детскую и юношескую библиотеки, центры культурного развития, кинотеатры следует размещать в административных центрах муниципальных районов;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6. В составе районного дома культуры и (или) центра культурного развития следует размещать объекты для развития местного традиционного народного художественного творчества;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7. В целях обеспечения доступности объектов культуры возможны различные варианты размещения: отдельно-стоящие, встроенные или пристроенные объекты культуры в составе жилых зон и отдельно стоящие объекты культуры в составе общественно-деловых и рекреационных зон.</w:t>
      </w:r>
    </w:p>
    <w:p w:rsidR="00425C0B" w:rsidRDefault="00425C0B" w:rsidP="00507A72">
      <w:pPr>
        <w:jc w:val="both"/>
      </w:pPr>
    </w:p>
    <w:p w:rsidR="00DD65C2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7E3585" w:rsidTr="00C15DEB"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E3585" w:rsidTr="00C15DEB">
        <w:tc>
          <w:tcPr>
            <w:tcW w:w="9247" w:type="dxa"/>
            <w:gridSpan w:val="3"/>
            <w:shd w:val="clear" w:color="auto" w:fill="auto"/>
          </w:tcPr>
          <w:p w:rsidR="007E3585" w:rsidRDefault="007E3585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="00DF2CB4" w:rsidRPr="00DF2CB4">
              <w:rPr>
                <w:b/>
                <w:bCs/>
              </w:rPr>
              <w:t xml:space="preserve">Расчётные показатели минимально допустимого уровня обеспеченности объектами местного значения, необходимыми для осуществления мероприятий по гражданской обороне и предупреждения чрезвычайных ситуаций, стихийных бедствий, </w:t>
            </w:r>
            <w:r w:rsidR="00DF2CB4" w:rsidRPr="00DF2CB4">
              <w:rPr>
                <w:b/>
                <w:bCs/>
              </w:rPr>
              <w:lastRenderedPageBreak/>
              <w:t xml:space="preserve">эпидемий и ликвидации их последствий, и показатели максимально допустимого уровня территориальной доступности таких объектов для населения </w:t>
            </w:r>
            <w:r w:rsidR="00D736BB">
              <w:rPr>
                <w:b/>
              </w:rPr>
              <w:t>м</w:t>
            </w:r>
            <w:r w:rsidR="00D43C55">
              <w:rPr>
                <w:b/>
              </w:rPr>
              <w:t xml:space="preserve">униципального района «Чернышевский район» </w:t>
            </w:r>
            <w:r w:rsidRPr="002B6169">
              <w:rPr>
                <w:b/>
              </w:rPr>
              <w:t xml:space="preserve"> </w:t>
            </w:r>
            <w:r w:rsidR="007B2AB8" w:rsidRPr="007B2AB8">
              <w:rPr>
                <w:b/>
              </w:rPr>
              <w:t>Забайкальского края</w:t>
            </w:r>
          </w:p>
        </w:tc>
      </w:tr>
      <w:tr w:rsidR="007E3585" w:rsidRPr="00FC0695" w:rsidTr="00C15DEB">
        <w:trPr>
          <w:trHeight w:val="80"/>
        </w:trPr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E3585" w:rsidRPr="009238B5" w:rsidRDefault="007E3585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DF2CB4" w:rsidRPr="00DF2CB4" w:rsidRDefault="00DF2CB4" w:rsidP="00DF2CB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F2CB4">
        <w:rPr>
          <w:rFonts w:eastAsia="TimesNewRomanPSMT"/>
        </w:rPr>
        <w:t>Расчетные показатели для объектов местного значения, необходимыми для осуществления мероприятий по гражданской обороне и предупреждения чрезвычайных ситуаций, стихийных бедствий, эпидемий и ликвидации их последствий установлены, в соответствии с полномочиями муниципального района в указанной сфере, с учетом положений Федерального закона от 06.10.2003 № 131-ФЗ «Об общих принципах организации местного самоуправления в Российской Федерации». 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</w:rPr>
        <w:t>5</w:t>
      </w:r>
      <w:r w:rsidRPr="00DF2CB4">
        <w:rPr>
          <w:rFonts w:eastAsia="TimesNewRomanPSMT"/>
        </w:rPr>
        <w:t>.1.</w:t>
      </w:r>
    </w:p>
    <w:p w:rsidR="00DF2CB4" w:rsidRPr="00DF2CB4" w:rsidRDefault="00DF2CB4" w:rsidP="00DF2CB4">
      <w:pPr>
        <w:spacing w:after="200" w:line="276" w:lineRule="auto"/>
        <w:jc w:val="right"/>
        <w:rPr>
          <w:rFonts w:eastAsia="TimesNewRomanPSMT"/>
        </w:rPr>
      </w:pPr>
      <w:r w:rsidRPr="00DF2CB4">
        <w:rPr>
          <w:rFonts w:eastAsia="TimesNewRomanPSMT"/>
        </w:rPr>
        <w:t>Таблица 1.</w:t>
      </w:r>
      <w:r>
        <w:rPr>
          <w:rFonts w:eastAsia="TimesNewRomanPSMT"/>
        </w:rPr>
        <w:t>5</w:t>
      </w:r>
      <w:r w:rsidRPr="00DF2CB4">
        <w:rPr>
          <w:rFonts w:eastAsia="TimesNewRomanPSMT"/>
        </w:rPr>
        <w:t>.1.</w:t>
      </w:r>
    </w:p>
    <w:tbl>
      <w:tblPr>
        <w:tblW w:w="94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2"/>
        <w:gridCol w:w="2384"/>
        <w:gridCol w:w="1679"/>
        <w:gridCol w:w="1500"/>
        <w:gridCol w:w="1486"/>
        <w:gridCol w:w="2012"/>
      </w:tblGrid>
      <w:tr w:rsidR="00DF2CB4" w:rsidRPr="00DF2CB4" w:rsidTr="00EA3E15">
        <w:trPr>
          <w:trHeight w:val="778"/>
        </w:trPr>
        <w:tc>
          <w:tcPr>
            <w:tcW w:w="432" w:type="dxa"/>
            <w:vMerge w:val="restart"/>
            <w:shd w:val="clear" w:color="auto" w:fill="FFFFFF" w:themeFill="background1"/>
            <w:vAlign w:val="center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384" w:type="dxa"/>
            <w:vMerge w:val="restart"/>
            <w:shd w:val="clear" w:color="auto" w:fill="FFFFFF" w:themeFill="background1"/>
            <w:vAlign w:val="center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 xml:space="preserve">Минимально допустимый </w:t>
            </w:r>
          </w:p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3498" w:type="dxa"/>
            <w:gridSpan w:val="2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DF2CB4" w:rsidRPr="00DF2CB4" w:rsidTr="00EA3E15">
        <w:trPr>
          <w:trHeight w:val="505"/>
        </w:trPr>
        <w:tc>
          <w:tcPr>
            <w:tcW w:w="432" w:type="dxa"/>
            <w:vMerge/>
            <w:shd w:val="clear" w:color="auto" w:fill="FFFFFF" w:themeFill="background1"/>
            <w:vAlign w:val="center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  <w:tc>
          <w:tcPr>
            <w:tcW w:w="1486" w:type="dxa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2012" w:type="dxa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</w:tr>
      <w:tr w:rsidR="00DF2CB4" w:rsidRPr="00DF2CB4" w:rsidTr="00EA3E15">
        <w:trPr>
          <w:trHeight w:val="2014"/>
        </w:trPr>
        <w:tc>
          <w:tcPr>
            <w:tcW w:w="432" w:type="dxa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1</w:t>
            </w:r>
            <w:r w:rsidR="005C3A6C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384" w:type="dxa"/>
          </w:tcPr>
          <w:p w:rsidR="00DF2CB4" w:rsidRPr="00DF2CB4" w:rsidRDefault="00DF2CB4" w:rsidP="00DF2CB4">
            <w:pPr>
              <w:widowControl w:val="0"/>
              <w:rPr>
                <w:sz w:val="22"/>
              </w:rPr>
            </w:pPr>
            <w:r w:rsidRPr="00DF2CB4">
              <w:rPr>
                <w:sz w:val="22"/>
              </w:rPr>
              <w:t>Объекты аварийно-спасательных служб и (или) аварийно-спасательных формирований</w:t>
            </w:r>
          </w:p>
          <w:p w:rsidR="00DF2CB4" w:rsidRPr="00DF2CB4" w:rsidRDefault="00DF2CB4" w:rsidP="00DF2CB4">
            <w:pPr>
              <w:widowControl w:val="0"/>
              <w:ind w:firstLine="708"/>
              <w:rPr>
                <w:sz w:val="22"/>
              </w:rPr>
            </w:pPr>
          </w:p>
        </w:tc>
        <w:tc>
          <w:tcPr>
            <w:tcW w:w="1679" w:type="dxa"/>
          </w:tcPr>
          <w:p w:rsidR="00DF2CB4" w:rsidRPr="00DF2CB4" w:rsidRDefault="00DF2CB4" w:rsidP="00DF2CB4">
            <w:pPr>
              <w:widowControl w:val="0"/>
              <w:jc w:val="center"/>
              <w:rPr>
                <w:rFonts w:eastAsia="Calibri"/>
                <w:spacing w:val="-6"/>
                <w:sz w:val="22"/>
                <w:lang w:eastAsia="en-US"/>
              </w:rPr>
            </w:pPr>
            <w:r w:rsidRPr="00DF2CB4">
              <w:rPr>
                <w:spacing w:val="-6"/>
                <w:sz w:val="22"/>
              </w:rPr>
              <w:t xml:space="preserve">уровень обеспеченности, </w:t>
            </w:r>
            <w:r w:rsidRPr="00DF2CB4">
              <w:rPr>
                <w:spacing w:val="-6"/>
                <w:sz w:val="22"/>
              </w:rPr>
              <w:br/>
              <w:t>объект на муниципальный район</w:t>
            </w:r>
          </w:p>
        </w:tc>
        <w:tc>
          <w:tcPr>
            <w:tcW w:w="1500" w:type="dxa"/>
          </w:tcPr>
          <w:p w:rsidR="00DF2CB4" w:rsidRPr="00DF2CB4" w:rsidRDefault="00DF2CB4" w:rsidP="00DF2CB4">
            <w:pPr>
              <w:jc w:val="center"/>
              <w:rPr>
                <w:spacing w:val="-6"/>
                <w:sz w:val="22"/>
                <w:szCs w:val="22"/>
              </w:rPr>
            </w:pPr>
            <w:r w:rsidRPr="00DF2CB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486" w:type="dxa"/>
          </w:tcPr>
          <w:p w:rsidR="00DF2CB4" w:rsidRPr="00DF2CB4" w:rsidRDefault="00DF2CB4" w:rsidP="00DF2CB4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F2CB4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2012" w:type="dxa"/>
          </w:tcPr>
          <w:p w:rsidR="00DF2CB4" w:rsidRPr="00DF2CB4" w:rsidRDefault="00DF2CB4" w:rsidP="00DF2CB4">
            <w:pPr>
              <w:widowControl w:val="0"/>
              <w:jc w:val="center"/>
              <w:rPr>
                <w:sz w:val="22"/>
              </w:rPr>
            </w:pPr>
            <w:r w:rsidRPr="00DF2CB4">
              <w:rPr>
                <w:sz w:val="22"/>
              </w:rPr>
              <w:t>-</w:t>
            </w:r>
          </w:p>
        </w:tc>
      </w:tr>
    </w:tbl>
    <w:p w:rsidR="007E3585" w:rsidRDefault="007E3585" w:rsidP="00507A72">
      <w:pPr>
        <w:jc w:val="both"/>
      </w:pPr>
    </w:p>
    <w:p w:rsidR="00444BD0" w:rsidRDefault="00444BD0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0D14F9" w:rsidTr="00DB457D"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D14F9" w:rsidTr="00DB457D">
        <w:tc>
          <w:tcPr>
            <w:tcW w:w="9247" w:type="dxa"/>
            <w:gridSpan w:val="3"/>
            <w:shd w:val="clear" w:color="auto" w:fill="auto"/>
          </w:tcPr>
          <w:p w:rsidR="000D14F9" w:rsidRDefault="000D14F9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1.6</w:t>
            </w:r>
            <w:r>
              <w:rPr>
                <w:rFonts w:eastAsia="TimesNewRomanPSMT"/>
                <w:b/>
              </w:rPr>
              <w:t xml:space="preserve"> </w:t>
            </w:r>
            <w:r w:rsidR="007D61D5" w:rsidRPr="00B43BE2">
              <w:rPr>
                <w:b/>
                <w:bCs/>
              </w:rPr>
              <w:t xml:space="preserve">Расчётные показатели минимально допустимого уровня обеспеченности объектами местного значения в области </w:t>
            </w:r>
            <w:r w:rsidR="007D61D5">
              <w:rPr>
                <w:b/>
                <w:bCs/>
              </w:rPr>
              <w:t xml:space="preserve">инженерного обеспечения </w:t>
            </w:r>
            <w:r w:rsidR="007D61D5" w:rsidRPr="00B43BE2">
              <w:rPr>
                <w:b/>
                <w:bCs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D736BB">
              <w:rPr>
                <w:b/>
              </w:rPr>
              <w:t>м</w:t>
            </w:r>
            <w:r w:rsidR="00D43C55">
              <w:rPr>
                <w:b/>
              </w:rPr>
              <w:t xml:space="preserve">униципального района «Чернышевский район» </w:t>
            </w:r>
            <w:r w:rsidRPr="002B6169">
              <w:rPr>
                <w:b/>
              </w:rPr>
              <w:t xml:space="preserve"> </w:t>
            </w:r>
            <w:r w:rsidR="007B2AB8" w:rsidRPr="007B2AB8">
              <w:rPr>
                <w:b/>
              </w:rPr>
              <w:t>Забайкальского края</w:t>
            </w:r>
          </w:p>
        </w:tc>
      </w:tr>
      <w:tr w:rsidR="000D14F9" w:rsidRPr="00FC0695" w:rsidTr="00DB457D">
        <w:trPr>
          <w:trHeight w:val="80"/>
        </w:trPr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14F9" w:rsidRPr="009238B5" w:rsidRDefault="000D14F9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7D61D5" w:rsidRPr="007D61D5" w:rsidRDefault="007D61D5" w:rsidP="007D61D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7D61D5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</w:rPr>
        <w:t>6</w:t>
      </w:r>
      <w:r w:rsidRPr="007D61D5">
        <w:rPr>
          <w:rFonts w:eastAsia="TimesNewRomanPSMT"/>
        </w:rPr>
        <w:t>.1.</w:t>
      </w:r>
    </w:p>
    <w:p w:rsidR="007D61D5" w:rsidRPr="007D61D5" w:rsidRDefault="007D61D5" w:rsidP="007D61D5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7D61D5" w:rsidRPr="007D61D5" w:rsidRDefault="007D61D5" w:rsidP="007D61D5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7D61D5">
        <w:rPr>
          <w:rFonts w:eastAsia="TimesNewRomanPSMT"/>
        </w:rPr>
        <w:t>Таблица 1.</w:t>
      </w:r>
      <w:r>
        <w:rPr>
          <w:rFonts w:eastAsia="TimesNewRomanPSMT"/>
        </w:rPr>
        <w:t>6</w:t>
      </w:r>
      <w:r w:rsidRPr="007D61D5">
        <w:rPr>
          <w:rFonts w:eastAsia="TimesNewRomanPSMT"/>
        </w:rPr>
        <w:t>.1.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1297"/>
        <w:gridCol w:w="1210"/>
        <w:gridCol w:w="397"/>
        <w:gridCol w:w="6"/>
        <w:gridCol w:w="1070"/>
      </w:tblGrid>
      <w:tr w:rsidR="007D61D5" w:rsidRPr="007D61D5" w:rsidTr="007F0617">
        <w:trPr>
          <w:trHeight w:val="983"/>
          <w:tblHeader/>
        </w:trPr>
        <w:tc>
          <w:tcPr>
            <w:tcW w:w="1428" w:type="pct"/>
            <w:vAlign w:val="center"/>
          </w:tcPr>
          <w:p w:rsidR="007D61D5" w:rsidRPr="007D61D5" w:rsidRDefault="007D61D5" w:rsidP="007D61D5">
            <w:pPr>
              <w:jc w:val="center"/>
              <w:rPr>
                <w:bCs/>
                <w:sz w:val="22"/>
                <w:szCs w:val="22"/>
                <w:lang w:eastAsia="x-none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7D61D5" w:rsidRPr="007D61D5" w:rsidRDefault="007D61D5" w:rsidP="007D61D5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7D61D5" w:rsidRPr="007D61D5" w:rsidRDefault="007D61D5" w:rsidP="007D61D5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7D61D5" w:rsidRPr="007D61D5" w:rsidRDefault="007D61D5" w:rsidP="007D61D5">
            <w:pPr>
              <w:jc w:val="center"/>
              <w:rPr>
                <w:bCs/>
                <w:sz w:val="22"/>
                <w:szCs w:val="22"/>
                <w:lang w:eastAsia="x-none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gridSpan w:val="5"/>
            <w:vAlign w:val="center"/>
          </w:tcPr>
          <w:p w:rsidR="007D61D5" w:rsidRPr="007D61D5" w:rsidRDefault="007D61D5" w:rsidP="007D61D5">
            <w:pPr>
              <w:jc w:val="center"/>
              <w:rPr>
                <w:bCs/>
                <w:sz w:val="22"/>
                <w:szCs w:val="22"/>
                <w:lang w:eastAsia="x-none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D61D5" w:rsidRPr="007D61D5" w:rsidTr="007F0617">
        <w:trPr>
          <w:trHeight w:val="20"/>
        </w:trPr>
        <w:tc>
          <w:tcPr>
            <w:tcW w:w="1428" w:type="pct"/>
            <w:vMerge w:val="restart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Система электроснабжения населенных пунктов, входящих в состав муниципального района</w:t>
            </w:r>
          </w:p>
        </w:tc>
        <w:tc>
          <w:tcPr>
            <w:tcW w:w="1418" w:type="pct"/>
            <w:vMerge w:val="restart"/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Укрупненный показатель расхода электроэнергии,</w:t>
            </w:r>
          </w:p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 кВт*ч/ чел. в год 1,5 </w:t>
            </w:r>
          </w:p>
        </w:tc>
        <w:tc>
          <w:tcPr>
            <w:tcW w:w="702" w:type="pct"/>
            <w:tcBorders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val="en-US"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Вид населенного пункта</w:t>
            </w:r>
          </w:p>
        </w:tc>
        <w:tc>
          <w:tcPr>
            <w:tcW w:w="655" w:type="pct"/>
            <w:tcBorders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Без электроплит</w:t>
            </w:r>
          </w:p>
        </w:tc>
        <w:tc>
          <w:tcPr>
            <w:tcW w:w="797" w:type="pct"/>
            <w:gridSpan w:val="3"/>
            <w:tcBorders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С электроплитами</w:t>
            </w:r>
          </w:p>
        </w:tc>
      </w:tr>
      <w:tr w:rsidR="007D61D5" w:rsidRPr="007D61D5" w:rsidTr="007F0617">
        <w:trPr>
          <w:trHeight w:val="1390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702" w:type="pct"/>
            <w:tcBorders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Сельские населенные пункты</w:t>
            </w:r>
          </w:p>
        </w:tc>
        <w:tc>
          <w:tcPr>
            <w:tcW w:w="655" w:type="pct"/>
            <w:tcBorders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950</w:t>
            </w:r>
          </w:p>
        </w:tc>
        <w:tc>
          <w:tcPr>
            <w:tcW w:w="797" w:type="pct"/>
            <w:gridSpan w:val="3"/>
            <w:tcBorders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1350</w:t>
            </w:r>
          </w:p>
        </w:tc>
      </w:tr>
      <w:tr w:rsidR="007D61D5" w:rsidRPr="007D61D5" w:rsidTr="007F0617">
        <w:trPr>
          <w:trHeight w:val="1575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Площадь земельного участка, отводимого для размещения понизительной подстанции и переключательного пункта напряжением до 35 </w:t>
            </w:r>
            <w:proofErr w:type="spellStart"/>
            <w:r w:rsidRPr="007D61D5">
              <w:rPr>
                <w:sz w:val="22"/>
                <w:szCs w:val="22"/>
                <w:lang w:eastAsia="x-none"/>
              </w:rPr>
              <w:t>кВ</w:t>
            </w:r>
            <w:proofErr w:type="spellEnd"/>
            <w:r w:rsidRPr="007D61D5">
              <w:rPr>
                <w:sz w:val="22"/>
                <w:szCs w:val="22"/>
                <w:lang w:eastAsia="x-none"/>
              </w:rPr>
              <w:t xml:space="preserve"> включительно, га</w:t>
            </w:r>
          </w:p>
        </w:tc>
        <w:tc>
          <w:tcPr>
            <w:tcW w:w="2154" w:type="pct"/>
            <w:gridSpan w:val="5"/>
            <w:tcBorders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0,5 </w:t>
            </w:r>
          </w:p>
        </w:tc>
      </w:tr>
      <w:tr w:rsidR="007D61D5" w:rsidRPr="007D61D5" w:rsidTr="007F0617">
        <w:trPr>
          <w:trHeight w:val="20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Площадь земельного участка, отводимого для размещения трансформаторной подстанции и распределительного пункта напряжением от 10 до 20 </w:t>
            </w:r>
            <w:proofErr w:type="spellStart"/>
            <w:r w:rsidRPr="007D61D5">
              <w:rPr>
                <w:sz w:val="22"/>
                <w:szCs w:val="22"/>
                <w:lang w:eastAsia="x-none"/>
              </w:rPr>
              <w:t>кВ</w:t>
            </w:r>
            <w:proofErr w:type="spellEnd"/>
            <w:r w:rsidRPr="007D61D5">
              <w:rPr>
                <w:sz w:val="22"/>
                <w:szCs w:val="22"/>
                <w:lang w:eastAsia="x-none"/>
              </w:rPr>
              <w:t xml:space="preserve"> включительно, кв. м</w:t>
            </w:r>
          </w:p>
        </w:tc>
        <w:tc>
          <w:tcPr>
            <w:tcW w:w="2154" w:type="pct"/>
            <w:gridSpan w:val="5"/>
            <w:tcBorders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250 </w:t>
            </w:r>
          </w:p>
        </w:tc>
      </w:tr>
      <w:tr w:rsidR="007D61D5" w:rsidRPr="007D61D5" w:rsidTr="007F0617">
        <w:trPr>
          <w:trHeight w:val="828"/>
        </w:trPr>
        <w:tc>
          <w:tcPr>
            <w:tcW w:w="1428" w:type="pct"/>
            <w:vMerge w:val="restart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Система газоснабжения населенных пунктов, входящих в состав муниципального района </w:t>
            </w:r>
          </w:p>
        </w:tc>
        <w:tc>
          <w:tcPr>
            <w:tcW w:w="1418" w:type="pct"/>
            <w:vMerge w:val="restart"/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Удельный расход природного газа для различных коммунальных нужд, куб. м на человека в год</w:t>
            </w:r>
          </w:p>
        </w:tc>
        <w:tc>
          <w:tcPr>
            <w:tcW w:w="1575" w:type="pct"/>
            <w:gridSpan w:val="4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При горячем водоснабжении от газовых водонагревателей</w:t>
            </w:r>
          </w:p>
        </w:tc>
        <w:tc>
          <w:tcPr>
            <w:tcW w:w="579" w:type="pct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300</w:t>
            </w:r>
          </w:p>
        </w:tc>
      </w:tr>
      <w:tr w:rsidR="007D61D5" w:rsidRPr="007D61D5" w:rsidTr="007F0617">
        <w:trPr>
          <w:trHeight w:val="20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575" w:type="pct"/>
            <w:gridSpan w:val="4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При отсутствии всяких видов горячего водоснабжения</w:t>
            </w:r>
          </w:p>
        </w:tc>
        <w:tc>
          <w:tcPr>
            <w:tcW w:w="579" w:type="pct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180</w:t>
            </w:r>
          </w:p>
        </w:tc>
      </w:tr>
      <w:tr w:rsidR="007D61D5" w:rsidRPr="007D61D5" w:rsidTr="007F0617">
        <w:trPr>
          <w:trHeight w:val="516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 w:val="restart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Площадь земельного участка, отводимого для размещения газонаполнительной станции, га</w:t>
            </w:r>
          </w:p>
        </w:tc>
        <w:tc>
          <w:tcPr>
            <w:tcW w:w="157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Производительность,</w:t>
            </w:r>
          </w:p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 тыс. тонн/ год</w:t>
            </w:r>
          </w:p>
        </w:tc>
        <w:tc>
          <w:tcPr>
            <w:tcW w:w="582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Площадь, га</w:t>
            </w:r>
          </w:p>
        </w:tc>
      </w:tr>
      <w:tr w:rsidR="007D61D5" w:rsidRPr="007D61D5" w:rsidTr="007F0617">
        <w:trPr>
          <w:trHeight w:val="64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575" w:type="pct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</w:tr>
      <w:tr w:rsidR="007D61D5" w:rsidRPr="007D61D5" w:rsidTr="007F0617">
        <w:trPr>
          <w:trHeight w:val="20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575" w:type="pct"/>
            <w:gridSpan w:val="4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val="en-US" w:eastAsia="x-none"/>
              </w:rPr>
              <w:t>10</w:t>
            </w:r>
          </w:p>
        </w:tc>
        <w:tc>
          <w:tcPr>
            <w:tcW w:w="579" w:type="pct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val="en-US" w:eastAsia="x-none"/>
              </w:rPr>
              <w:t>6</w:t>
            </w:r>
          </w:p>
        </w:tc>
      </w:tr>
      <w:tr w:rsidR="007D61D5" w:rsidRPr="007D61D5" w:rsidTr="007F0617">
        <w:trPr>
          <w:trHeight w:val="20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575" w:type="pct"/>
            <w:gridSpan w:val="4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val="en-US" w:eastAsia="x-none"/>
              </w:rPr>
              <w:t>20</w:t>
            </w:r>
          </w:p>
        </w:tc>
        <w:tc>
          <w:tcPr>
            <w:tcW w:w="579" w:type="pct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val="en-US" w:eastAsia="x-none"/>
              </w:rPr>
              <w:t>7</w:t>
            </w:r>
          </w:p>
        </w:tc>
      </w:tr>
      <w:tr w:rsidR="007D61D5" w:rsidRPr="007D61D5" w:rsidTr="007F0617">
        <w:trPr>
          <w:trHeight w:val="20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575" w:type="pct"/>
            <w:gridSpan w:val="4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val="en-US" w:eastAsia="x-none"/>
              </w:rPr>
              <w:t>40</w:t>
            </w:r>
          </w:p>
        </w:tc>
        <w:tc>
          <w:tcPr>
            <w:tcW w:w="579" w:type="pct"/>
            <w:tcBorders>
              <w:right w:val="single" w:sz="4" w:space="0" w:color="000000"/>
            </w:tcBorders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val="en-US" w:eastAsia="x-none"/>
              </w:rPr>
              <w:t>8</w:t>
            </w:r>
          </w:p>
        </w:tc>
      </w:tr>
      <w:tr w:rsidR="007D61D5" w:rsidRPr="007D61D5" w:rsidTr="007F0617">
        <w:trPr>
          <w:trHeight w:val="20"/>
        </w:trPr>
        <w:tc>
          <w:tcPr>
            <w:tcW w:w="1428" w:type="pct"/>
            <w:vMerge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Площадь земельного участка, отводимого для размещения газонаполнительного пункта, га</w:t>
            </w:r>
          </w:p>
        </w:tc>
        <w:tc>
          <w:tcPr>
            <w:tcW w:w="2154" w:type="pct"/>
            <w:gridSpan w:val="5"/>
            <w:tcBorders>
              <w:right w:val="single" w:sz="4" w:space="0" w:color="000000"/>
            </w:tcBorders>
            <w:vAlign w:val="center"/>
          </w:tcPr>
          <w:p w:rsidR="007D61D5" w:rsidRPr="007D61D5" w:rsidRDefault="007D61D5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0,6</w:t>
            </w:r>
          </w:p>
        </w:tc>
      </w:tr>
    </w:tbl>
    <w:p w:rsid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p w:rsidR="00444BD0" w:rsidRPr="00DB457D" w:rsidRDefault="00444BD0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EE1069" w:rsidTr="007F0617">
        <w:tc>
          <w:tcPr>
            <w:tcW w:w="513" w:type="dxa"/>
            <w:shd w:val="clear" w:color="auto" w:fill="auto"/>
          </w:tcPr>
          <w:p w:rsidR="00EE1069" w:rsidRPr="00FC0695" w:rsidRDefault="00EE1069" w:rsidP="007F061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EE1069" w:rsidRPr="00FC0695" w:rsidRDefault="00EE1069" w:rsidP="007F061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EE1069" w:rsidTr="007F0617">
        <w:tc>
          <w:tcPr>
            <w:tcW w:w="9247" w:type="dxa"/>
            <w:gridSpan w:val="3"/>
            <w:shd w:val="clear" w:color="auto" w:fill="auto"/>
          </w:tcPr>
          <w:p w:rsidR="00EE1069" w:rsidRDefault="00EE1069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1.7</w:t>
            </w:r>
            <w:r>
              <w:rPr>
                <w:rFonts w:eastAsia="TimesNewRomanPSMT"/>
                <w:b/>
              </w:rPr>
              <w:t xml:space="preserve"> </w:t>
            </w:r>
            <w:r w:rsidRPr="00EE1069">
              <w:rPr>
                <w:b/>
                <w:bCs/>
              </w:rPr>
              <w:t>Расчётные показатели минимально допустимого уровня обеспеченности объектами местного значения в области сбора,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</w:t>
            </w:r>
            <w:r w:rsidRPr="00B43BE2">
              <w:rPr>
                <w:b/>
                <w:bCs/>
              </w:rPr>
              <w:t xml:space="preserve"> </w:t>
            </w:r>
            <w:r w:rsidR="00D736BB">
              <w:rPr>
                <w:b/>
              </w:rPr>
              <w:t>м</w:t>
            </w:r>
            <w:r w:rsidR="00D43C55">
              <w:rPr>
                <w:b/>
              </w:rPr>
              <w:t xml:space="preserve">униципального района «Чернышевский район» </w:t>
            </w:r>
            <w:r w:rsidRPr="002B6169">
              <w:rPr>
                <w:b/>
              </w:rPr>
              <w:t xml:space="preserve"> </w:t>
            </w:r>
            <w:r w:rsidR="007B2AB8" w:rsidRPr="007B2AB8">
              <w:rPr>
                <w:b/>
              </w:rPr>
              <w:t>Забайкальского края</w:t>
            </w:r>
          </w:p>
        </w:tc>
      </w:tr>
      <w:tr w:rsidR="00EE1069" w:rsidRPr="00FC0695" w:rsidTr="007F0617">
        <w:trPr>
          <w:trHeight w:val="80"/>
        </w:trPr>
        <w:tc>
          <w:tcPr>
            <w:tcW w:w="513" w:type="dxa"/>
            <w:shd w:val="clear" w:color="auto" w:fill="auto"/>
          </w:tcPr>
          <w:p w:rsidR="00EE1069" w:rsidRPr="00FC0695" w:rsidRDefault="00EE1069" w:rsidP="007F061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EE1069" w:rsidRPr="00FC0695" w:rsidRDefault="00EE1069" w:rsidP="007F061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1069" w:rsidRPr="009238B5" w:rsidRDefault="00EE1069" w:rsidP="007F0617">
            <w:pPr>
              <w:autoSpaceDE w:val="0"/>
              <w:rPr>
                <w:b/>
                <w:sz w:val="22"/>
              </w:rPr>
            </w:pPr>
          </w:p>
        </w:tc>
      </w:tr>
    </w:tbl>
    <w:p w:rsidR="00444BD0" w:rsidRDefault="00444BD0" w:rsidP="00444BD0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44BD0">
        <w:rPr>
          <w:rFonts w:eastAsia="TimesNewRomanPSMT"/>
        </w:rPr>
        <w:t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муниципального района в указанной сфере, с учетом положений Федерального закона от 06.10.2003 № 131-ФЗ «Об общих принципах организации местного самоуправления в Российской Федерации». 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</w:rPr>
        <w:t>7</w:t>
      </w:r>
      <w:r w:rsidRPr="00444BD0">
        <w:rPr>
          <w:rFonts w:eastAsia="TimesNewRomanPSMT"/>
        </w:rPr>
        <w:t>.1.</w:t>
      </w:r>
    </w:p>
    <w:p w:rsidR="00444BD0" w:rsidRPr="00444BD0" w:rsidRDefault="00444BD0" w:rsidP="00444BD0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68083A" w:rsidRPr="002C5B96" w:rsidRDefault="0068083A" w:rsidP="0068083A">
      <w:pPr>
        <w:spacing w:after="200" w:line="276" w:lineRule="auto"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</w:t>
      </w:r>
      <w:r w:rsidR="00444BD0">
        <w:rPr>
          <w:rFonts w:eastAsia="TimesNewRomanPSMT"/>
          <w:bCs/>
        </w:rPr>
        <w:t>7</w:t>
      </w:r>
      <w:r w:rsidRPr="002C5B96">
        <w:rPr>
          <w:rFonts w:eastAsia="TimesNewRomanPSMT"/>
          <w:bCs/>
        </w:rPr>
        <w:t>.1.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2"/>
        <w:gridCol w:w="2545"/>
        <w:gridCol w:w="3828"/>
        <w:gridCol w:w="2835"/>
      </w:tblGrid>
      <w:tr w:rsidR="0068083A" w:rsidRPr="002C5B96" w:rsidTr="00511254">
        <w:trPr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:rsidR="0068083A" w:rsidRPr="002C5B96" w:rsidRDefault="0068083A" w:rsidP="00511254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8083A" w:rsidRPr="002C5B96" w:rsidRDefault="0068083A" w:rsidP="00511254">
            <w:pPr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8083A" w:rsidRPr="002C5B96" w:rsidRDefault="0068083A" w:rsidP="00511254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Минимально допустимый</w:t>
            </w:r>
          </w:p>
          <w:p w:rsidR="0068083A" w:rsidRPr="002C5B96" w:rsidRDefault="0068083A" w:rsidP="00511254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083A" w:rsidRPr="002C5B96" w:rsidRDefault="0068083A" w:rsidP="00511254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68083A" w:rsidRPr="002C5B96" w:rsidTr="00511254">
        <w:trPr>
          <w:trHeight w:val="20"/>
        </w:trPr>
        <w:tc>
          <w:tcPr>
            <w:tcW w:w="432" w:type="dxa"/>
            <w:vMerge w:val="restart"/>
            <w:vAlign w:val="center"/>
          </w:tcPr>
          <w:p w:rsidR="0068083A" w:rsidRPr="002C5B96" w:rsidRDefault="0068083A" w:rsidP="00511254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1</w:t>
            </w:r>
            <w:r w:rsidR="005C3A6C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545" w:type="dxa"/>
            <w:vMerge w:val="restart"/>
            <w:vAlign w:val="center"/>
          </w:tcPr>
          <w:p w:rsidR="0068083A" w:rsidRPr="002C5B96" w:rsidRDefault="0068083A" w:rsidP="00511254">
            <w:pPr>
              <w:widowControl w:val="0"/>
              <w:rPr>
                <w:rFonts w:eastAsia="Calibri"/>
                <w:lang w:eastAsia="en-US"/>
              </w:rPr>
            </w:pPr>
            <w:r w:rsidRPr="002C5B96">
              <w:rPr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3828" w:type="dxa"/>
            <w:vAlign w:val="center"/>
          </w:tcPr>
          <w:p w:rsidR="0068083A" w:rsidRPr="002C5B96" w:rsidRDefault="0068083A" w:rsidP="00511254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2C5B96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835" w:type="dxa"/>
            <w:vMerge w:val="restart"/>
            <w:vAlign w:val="center"/>
          </w:tcPr>
          <w:p w:rsidR="0068083A" w:rsidRPr="002C5B96" w:rsidRDefault="0068083A" w:rsidP="00511254">
            <w:pPr>
              <w:widowControl w:val="0"/>
              <w:jc w:val="center"/>
            </w:pPr>
            <w:r w:rsidRPr="002C5B96">
              <w:rPr>
                <w:rFonts w:eastAsia="Calibri"/>
                <w:sz w:val="22"/>
                <w:szCs w:val="22"/>
                <w:lang w:eastAsia="en-US"/>
              </w:rPr>
              <w:t>пешеходная доступность</w:t>
            </w:r>
            <w:r w:rsidRPr="002C5B96">
              <w:rPr>
                <w:sz w:val="22"/>
                <w:szCs w:val="22"/>
              </w:rPr>
              <w:t xml:space="preserve"> 100</w:t>
            </w:r>
            <w:r w:rsidRPr="002C5B96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68083A" w:rsidRPr="002C5B96" w:rsidTr="00511254">
        <w:trPr>
          <w:trHeight w:val="20"/>
        </w:trPr>
        <w:tc>
          <w:tcPr>
            <w:tcW w:w="432" w:type="dxa"/>
            <w:vMerge/>
            <w:vAlign w:val="center"/>
          </w:tcPr>
          <w:p w:rsidR="0068083A" w:rsidRPr="002C5B96" w:rsidRDefault="0068083A" w:rsidP="00511254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545" w:type="dxa"/>
            <w:vMerge/>
            <w:vAlign w:val="center"/>
          </w:tcPr>
          <w:p w:rsidR="0068083A" w:rsidRPr="002C5B96" w:rsidRDefault="0068083A" w:rsidP="00511254">
            <w:pPr>
              <w:tabs>
                <w:tab w:val="left" w:pos="6780"/>
              </w:tabs>
              <w:contextualSpacing/>
              <w:rPr>
                <w:spacing w:val="-6"/>
              </w:rPr>
            </w:pPr>
          </w:p>
        </w:tc>
        <w:tc>
          <w:tcPr>
            <w:tcW w:w="3828" w:type="dxa"/>
            <w:vAlign w:val="center"/>
          </w:tcPr>
          <w:p w:rsidR="0068083A" w:rsidRPr="002C5B96" w:rsidRDefault="0068083A" w:rsidP="00511254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>размер площадок должен быть рассчитан на установку необходимого числа, но не более 5 контейнеров</w:t>
            </w:r>
          </w:p>
        </w:tc>
        <w:tc>
          <w:tcPr>
            <w:tcW w:w="2835" w:type="dxa"/>
            <w:vMerge/>
            <w:vAlign w:val="center"/>
          </w:tcPr>
          <w:p w:rsidR="0068083A" w:rsidRPr="002C5B96" w:rsidRDefault="0068083A" w:rsidP="00511254">
            <w:pPr>
              <w:jc w:val="center"/>
              <w:rPr>
                <w:spacing w:val="-6"/>
              </w:rPr>
            </w:pPr>
          </w:p>
        </w:tc>
      </w:tr>
    </w:tbl>
    <w:p w:rsidR="0068083A" w:rsidRPr="002C5B96" w:rsidRDefault="0068083A" w:rsidP="0068083A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Примечания:</w:t>
      </w:r>
    </w:p>
    <w:p w:rsidR="0068083A" w:rsidRPr="002C5B96" w:rsidRDefault="0068083A" w:rsidP="0068083A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</w:r>
    </w:p>
    <w:p w:rsidR="0068083A" w:rsidRPr="002C5B96" w:rsidRDefault="0068083A" w:rsidP="0068083A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Бконт</w:t>
      </w:r>
      <w:proofErr w:type="spellEnd"/>
      <w:r w:rsidRPr="002C5B96">
        <w:rPr>
          <w:rFonts w:eastAsia="TimesNewRomanPSMT"/>
          <w:sz w:val="22"/>
          <w:szCs w:val="22"/>
        </w:rPr>
        <w:t xml:space="preserve"> = </w:t>
      </w: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× t × К / (365 × V), где</w:t>
      </w:r>
    </w:p>
    <w:p w:rsidR="0068083A" w:rsidRPr="002C5B96" w:rsidRDefault="0068083A" w:rsidP="0068083A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– годовое накопление твердых коммунальных отходов, куб. м; </w:t>
      </w:r>
    </w:p>
    <w:p w:rsidR="0068083A" w:rsidRPr="002C5B96" w:rsidRDefault="0068083A" w:rsidP="0068083A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t   – периодичность удаления отходов в сутки; </w:t>
      </w:r>
    </w:p>
    <w:p w:rsidR="0068083A" w:rsidRPr="002C5B96" w:rsidRDefault="0068083A" w:rsidP="0068083A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К – коэффициент неравномерности отходов, равный 1,25; </w:t>
      </w:r>
    </w:p>
    <w:p w:rsidR="00485637" w:rsidRDefault="0068083A" w:rsidP="0068083A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V – вместимость контейнера.</w:t>
      </w:r>
    </w:p>
    <w:p w:rsidR="0003141C" w:rsidRDefault="0003141C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D736BB">
        <w:t>м</w:t>
      </w:r>
      <w:r w:rsidR="00D43C55">
        <w:t xml:space="preserve">униципального района «Чернышевский район» </w:t>
      </w:r>
      <w:r w:rsidR="00FB6FAC">
        <w:t>Забайкальского края</w:t>
      </w:r>
      <w:r w:rsidR="00D736BB">
        <w:t xml:space="preserve"> </w:t>
      </w:r>
      <w:r>
        <w:t xml:space="preserve">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 w:rsidR="006D19A6" w:rsidRPr="006D19A6">
        <w:t>района</w:t>
      </w:r>
      <w:r>
        <w:t xml:space="preserve">.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</w:t>
      </w:r>
      <w:r w:rsidR="00D26094" w:rsidRPr="00D26094">
        <w:rPr>
          <w:bCs/>
          <w:szCs w:val="28"/>
        </w:rPr>
        <w:t xml:space="preserve"> </w:t>
      </w:r>
      <w:r w:rsidR="004F1D4C">
        <w:rPr>
          <w:bCs/>
          <w:szCs w:val="28"/>
        </w:rPr>
        <w:t>м</w:t>
      </w:r>
      <w:r w:rsidR="00D43C55">
        <w:rPr>
          <w:bCs/>
          <w:szCs w:val="28"/>
        </w:rPr>
        <w:t>униципального района</w:t>
      </w:r>
      <w:r w:rsidR="00D736BB">
        <w:rPr>
          <w:bCs/>
          <w:szCs w:val="28"/>
        </w:rPr>
        <w:t xml:space="preserve"> «Чернышевский район»</w:t>
      </w:r>
      <w:r>
        <w:rPr>
          <w:bCs/>
          <w:szCs w:val="28"/>
        </w:rPr>
        <w:t>, представлены в Таблице 2.1.1.</w:t>
      </w:r>
    </w:p>
    <w:p w:rsidR="00B93D2C" w:rsidRDefault="00B93D2C" w:rsidP="00B93D2C">
      <w:pPr>
        <w:pStyle w:val="ac"/>
        <w:rPr>
          <w:bCs/>
          <w:szCs w:val="28"/>
        </w:rPr>
      </w:pPr>
      <w:bookmarkStart w:id="1" w:name="_GoBack"/>
      <w:bookmarkEnd w:id="1"/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B93D2C" w:rsidRPr="009E1D56" w:rsidTr="00FB28F4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686688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86688">
              <w:rPr>
                <w:b/>
                <w:sz w:val="22"/>
                <w:szCs w:val="22"/>
              </w:rPr>
              <w:t>Объекты в области автомобильных дорог местного значения, транспортного обслуживания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162248" w:rsidRPr="00607FC7" w:rsidRDefault="00162248" w:rsidP="00162248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162248" w:rsidRPr="00607FC7" w:rsidRDefault="00162248" w:rsidP="00162248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162248" w:rsidRPr="00607FC7" w:rsidRDefault="00162248" w:rsidP="00162248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F7EAC">
              <w:rPr>
                <w:sz w:val="22"/>
                <w:szCs w:val="22"/>
              </w:rPr>
              <w:t>Минрегиона</w:t>
            </w:r>
            <w:proofErr w:type="spellEnd"/>
            <w:r w:rsidRPr="006F7EAC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162248" w:rsidRPr="009F7812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F7812">
              <w:rPr>
                <w:color w:val="000000"/>
                <w:sz w:val="22"/>
                <w:szCs w:val="22"/>
              </w:rPr>
              <w:t>Остановочные пункты школьных автобусов</w:t>
            </w:r>
          </w:p>
        </w:tc>
        <w:tc>
          <w:tcPr>
            <w:tcW w:w="1843" w:type="dxa"/>
            <w:shd w:val="clear" w:color="auto" w:fill="auto"/>
          </w:tcPr>
          <w:p w:rsidR="00162248" w:rsidRPr="001A70CD" w:rsidRDefault="00162248" w:rsidP="00162248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0C7230">
              <w:rPr>
                <w:spacing w:val="-6"/>
                <w:sz w:val="22"/>
                <w:szCs w:val="22"/>
              </w:rPr>
              <w:t>Остановочные пункты школьных автобусов</w:t>
            </w:r>
          </w:p>
        </w:tc>
        <w:tc>
          <w:tcPr>
            <w:tcW w:w="5137" w:type="dxa"/>
            <w:shd w:val="clear" w:color="auto" w:fill="auto"/>
          </w:tcPr>
          <w:p w:rsidR="00162248" w:rsidRPr="007F5387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17E54">
              <w:rPr>
                <w:sz w:val="22"/>
                <w:szCs w:val="22"/>
              </w:rPr>
              <w:t>Значение расчетного показателя установлено с учетом положений СП 42.13330.2016 Градостроительство. Планировка и застройка городских и сельских поселений. Актуализированная редакция СНиП 2.07.01-89*.</w:t>
            </w:r>
          </w:p>
        </w:tc>
      </w:tr>
      <w:tr w:rsidR="00162248" w:rsidRPr="009E1D56" w:rsidTr="00990083">
        <w:trPr>
          <w:trHeight w:val="660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162248" w:rsidRPr="006F7EAC" w:rsidRDefault="00162248" w:rsidP="00162248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162248" w:rsidRPr="0020411E" w:rsidRDefault="00162248" w:rsidP="00162248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162248" w:rsidRPr="006F7EAC" w:rsidRDefault="00162248" w:rsidP="00162248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2E5522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2E5522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162248" w:rsidRPr="009E1D56" w:rsidTr="007F0617">
        <w:trPr>
          <w:trHeight w:val="333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F0617">
              <w:rPr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162248" w:rsidRPr="002443D5" w:rsidRDefault="00162248" w:rsidP="00162248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443D5">
              <w:rPr>
                <w:spacing w:val="-6"/>
                <w:sz w:val="22"/>
                <w:szCs w:val="22"/>
              </w:rPr>
              <w:t>уровень обеспеченности, мест на 100 детей</w:t>
            </w:r>
          </w:p>
          <w:p w:rsidR="00162248" w:rsidRPr="002443D5" w:rsidRDefault="00162248" w:rsidP="00162248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443D5">
              <w:rPr>
                <w:spacing w:val="-6"/>
                <w:sz w:val="22"/>
                <w:szCs w:val="22"/>
              </w:rPr>
              <w:t>в возрасте</w:t>
            </w:r>
          </w:p>
          <w:p w:rsidR="00162248" w:rsidRPr="00A36888" w:rsidRDefault="00162248" w:rsidP="00162248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2443D5">
              <w:rPr>
                <w:spacing w:val="-6"/>
                <w:sz w:val="22"/>
                <w:szCs w:val="22"/>
              </w:rPr>
              <w:t xml:space="preserve">от </w:t>
            </w:r>
            <w:r>
              <w:rPr>
                <w:spacing w:val="-6"/>
                <w:sz w:val="22"/>
                <w:szCs w:val="22"/>
              </w:rPr>
              <w:t>0</w:t>
            </w:r>
            <w:r w:rsidRPr="002443D5">
              <w:rPr>
                <w:spacing w:val="-6"/>
                <w:sz w:val="22"/>
                <w:szCs w:val="22"/>
              </w:rPr>
              <w:t xml:space="preserve"> до </w:t>
            </w:r>
            <w:r>
              <w:rPr>
                <w:spacing w:val="-6"/>
                <w:sz w:val="22"/>
                <w:szCs w:val="22"/>
              </w:rPr>
              <w:t>7</w:t>
            </w:r>
            <w:r w:rsidRPr="002443D5">
              <w:rPr>
                <w:spacing w:val="-6"/>
                <w:sz w:val="22"/>
                <w:szCs w:val="22"/>
              </w:rPr>
              <w:t xml:space="preserve"> лет</w:t>
            </w:r>
          </w:p>
        </w:tc>
        <w:tc>
          <w:tcPr>
            <w:tcW w:w="5137" w:type="dxa"/>
            <w:shd w:val="clear" w:color="auto" w:fill="auto"/>
          </w:tcPr>
          <w:p w:rsidR="00162248" w:rsidRPr="00A3688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Pr="00AE5604">
              <w:rPr>
                <w:sz w:val="22"/>
                <w:szCs w:val="22"/>
              </w:rPr>
              <w:t>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</w:t>
            </w:r>
            <w:r>
              <w:rPr>
                <w:sz w:val="22"/>
                <w:szCs w:val="22"/>
              </w:rPr>
              <w:t>ения услугами сферы образования</w:t>
            </w:r>
            <w:r w:rsidRPr="00AE5604">
              <w:rPr>
                <w:sz w:val="22"/>
                <w:szCs w:val="22"/>
              </w:rPr>
              <w:t xml:space="preserve">, утв. </w:t>
            </w:r>
            <w:proofErr w:type="spellStart"/>
            <w:r w:rsidRPr="00AE5604">
              <w:rPr>
                <w:sz w:val="22"/>
                <w:szCs w:val="22"/>
              </w:rPr>
              <w:t>Минобрнауки</w:t>
            </w:r>
            <w:proofErr w:type="spellEnd"/>
            <w:r w:rsidRPr="00AE5604">
              <w:rPr>
                <w:sz w:val="22"/>
                <w:szCs w:val="22"/>
              </w:rPr>
              <w:t xml:space="preserve"> России 04.05.2016 N АК-15/02вн</w:t>
            </w:r>
            <w:r>
              <w:rPr>
                <w:sz w:val="22"/>
                <w:szCs w:val="22"/>
              </w:rPr>
              <w:t>, необходимое ч</w:t>
            </w:r>
            <w:r w:rsidRPr="00AE5604">
              <w:rPr>
                <w:sz w:val="22"/>
                <w:szCs w:val="22"/>
              </w:rPr>
              <w:t>исло мест в образовательных организациях в расчете на 100 детей в возрасте от 0 до 7 лет</w:t>
            </w:r>
            <w:r>
              <w:rPr>
                <w:sz w:val="22"/>
                <w:szCs w:val="22"/>
              </w:rPr>
              <w:t xml:space="preserve">  – 45 мест</w:t>
            </w:r>
            <w:r w:rsidR="001A31B6">
              <w:rPr>
                <w:sz w:val="22"/>
                <w:szCs w:val="22"/>
              </w:rPr>
              <w:t>, в городской местности – 65 мест</w:t>
            </w:r>
            <w:r>
              <w:rPr>
                <w:sz w:val="22"/>
                <w:szCs w:val="22"/>
              </w:rPr>
              <w:t>.</w:t>
            </w:r>
          </w:p>
        </w:tc>
      </w:tr>
      <w:tr w:rsidR="00162248" w:rsidRPr="009E1D56" w:rsidTr="00E61EB8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7F0617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2248" w:rsidRPr="00BA7DC0" w:rsidRDefault="00162248" w:rsidP="00162248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радиус обслуживания</w:t>
            </w:r>
            <w:r w:rsidRPr="009C1FD3">
              <w:rPr>
                <w:spacing w:val="-6"/>
                <w:sz w:val="22"/>
                <w:szCs w:val="22"/>
              </w:rPr>
              <w:t xml:space="preserve">, </w:t>
            </w:r>
            <w:r>
              <w:rPr>
                <w:spacing w:val="-6"/>
                <w:sz w:val="22"/>
                <w:szCs w:val="22"/>
              </w:rPr>
              <w:t>метров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(500 м.) установлено, в</w:t>
            </w:r>
            <w:r w:rsidRPr="00D06CE7">
              <w:rPr>
                <w:sz w:val="22"/>
                <w:szCs w:val="22"/>
              </w:rPr>
              <w:t xml:space="preserve">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D06CE7">
              <w:rPr>
                <w:sz w:val="22"/>
                <w:szCs w:val="22"/>
              </w:rPr>
              <w:t>Минобрнауки</w:t>
            </w:r>
            <w:proofErr w:type="spellEnd"/>
            <w:r w:rsidRPr="00D06CE7">
              <w:rPr>
                <w:sz w:val="22"/>
                <w:szCs w:val="22"/>
              </w:rPr>
              <w:t xml:space="preserve"> России 04.05.2016 N АК-15/02вн</w:t>
            </w:r>
          </w:p>
        </w:tc>
      </w:tr>
      <w:tr w:rsidR="00162248" w:rsidRPr="009E1D56" w:rsidTr="00E65623">
        <w:trPr>
          <w:trHeight w:val="370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Pr="00CE1B7D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162248" w:rsidRPr="00A3688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85459">
              <w:rPr>
                <w:sz w:val="22"/>
                <w:szCs w:val="22"/>
              </w:rPr>
              <w:t>уровень обеспеченности, мест на</w:t>
            </w:r>
            <w:r w:rsidRPr="00AE5604">
              <w:rPr>
                <w:sz w:val="22"/>
                <w:szCs w:val="22"/>
              </w:rPr>
              <w:t xml:space="preserve"> 100 детей в возрасте от </w:t>
            </w:r>
            <w:r>
              <w:rPr>
                <w:sz w:val="22"/>
                <w:szCs w:val="22"/>
              </w:rPr>
              <w:t>7</w:t>
            </w:r>
            <w:r w:rsidRPr="00AE560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18</w:t>
            </w:r>
            <w:r w:rsidRPr="00AE560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513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Pr="00AE5604">
              <w:rPr>
                <w:sz w:val="22"/>
                <w:szCs w:val="22"/>
              </w:rPr>
              <w:t>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</w:t>
            </w:r>
            <w:r>
              <w:rPr>
                <w:sz w:val="22"/>
                <w:szCs w:val="22"/>
              </w:rPr>
              <w:t>ения услугами сферы образования</w:t>
            </w:r>
            <w:r w:rsidRPr="00AE5604">
              <w:rPr>
                <w:sz w:val="22"/>
                <w:szCs w:val="22"/>
              </w:rPr>
              <w:t xml:space="preserve">, утв. </w:t>
            </w:r>
            <w:proofErr w:type="spellStart"/>
            <w:r w:rsidRPr="00AE5604">
              <w:rPr>
                <w:sz w:val="22"/>
                <w:szCs w:val="22"/>
              </w:rPr>
              <w:t>Минобрнауки</w:t>
            </w:r>
            <w:proofErr w:type="spellEnd"/>
            <w:r w:rsidRPr="00AE5604">
              <w:rPr>
                <w:sz w:val="22"/>
                <w:szCs w:val="22"/>
              </w:rPr>
              <w:t xml:space="preserve"> России 04.05.2016 N АК-15/02вн</w:t>
            </w:r>
            <w:r>
              <w:rPr>
                <w:sz w:val="22"/>
                <w:szCs w:val="22"/>
              </w:rPr>
              <w:t>, необходимое ч</w:t>
            </w:r>
            <w:r w:rsidRPr="00AE5604">
              <w:rPr>
                <w:sz w:val="22"/>
                <w:szCs w:val="22"/>
              </w:rPr>
              <w:t xml:space="preserve">исло мест в </w:t>
            </w:r>
            <w:r w:rsidRPr="00621613">
              <w:rPr>
                <w:sz w:val="22"/>
                <w:szCs w:val="22"/>
              </w:rPr>
              <w:t>образовательных организациях в расчете на 100 детей в возрасте от 7 до 18 лет</w:t>
            </w:r>
            <w:r>
              <w:rPr>
                <w:sz w:val="22"/>
                <w:szCs w:val="22"/>
              </w:rPr>
              <w:t xml:space="preserve"> в сельской местности – 45 мест</w:t>
            </w:r>
            <w:r w:rsidR="001A31B6">
              <w:rPr>
                <w:sz w:val="22"/>
                <w:szCs w:val="22"/>
              </w:rPr>
              <w:t>, в городской местности – 95 мест</w:t>
            </w:r>
            <w:r>
              <w:rPr>
                <w:sz w:val="22"/>
                <w:szCs w:val="22"/>
              </w:rPr>
              <w:t>.</w:t>
            </w:r>
          </w:p>
          <w:p w:rsidR="00162248" w:rsidRPr="00A3688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1.2.1 Методических рекомендаций п</w:t>
            </w:r>
            <w:r w:rsidRPr="0077378A">
              <w:rPr>
                <w:sz w:val="22"/>
                <w:szCs w:val="22"/>
              </w:rPr>
              <w:t xml:space="preserve">ри установлении требований к размещению объектов социальной сферы </w:t>
            </w:r>
            <w:r>
              <w:rPr>
                <w:sz w:val="22"/>
                <w:szCs w:val="22"/>
              </w:rPr>
              <w:t xml:space="preserve">необходимо </w:t>
            </w:r>
            <w:r w:rsidRPr="0077378A">
              <w:rPr>
                <w:sz w:val="22"/>
                <w:szCs w:val="22"/>
              </w:rPr>
              <w:t>установить не менее одной дневной общеобразовательной школы в сельской местности - на 201 человек.</w:t>
            </w:r>
          </w:p>
        </w:tc>
      </w:tr>
      <w:tr w:rsidR="00162248" w:rsidRPr="009E1D56" w:rsidTr="00FB28F4">
        <w:trPr>
          <w:trHeight w:val="376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Default="00162248" w:rsidP="00162248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62580D">
              <w:rPr>
                <w:color w:val="000000"/>
                <w:sz w:val="22"/>
                <w:szCs w:val="22"/>
              </w:rPr>
              <w:t>транспортная доступность, минут</w:t>
            </w:r>
          </w:p>
          <w:p w:rsidR="00162248" w:rsidRPr="000B3608" w:rsidRDefault="00162248" w:rsidP="00162248">
            <w:pPr>
              <w:shd w:val="clear" w:color="auto" w:fill="FFFFFF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37" w:type="dxa"/>
            <w:shd w:val="clear" w:color="auto" w:fill="auto"/>
          </w:tcPr>
          <w:p w:rsidR="00162248" w:rsidRPr="00A3688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990552">
              <w:rPr>
                <w:sz w:val="22"/>
                <w:szCs w:val="22"/>
              </w:rPr>
              <w:t>Значение показателя установлено</w:t>
            </w:r>
            <w:r>
              <w:rPr>
                <w:sz w:val="22"/>
                <w:szCs w:val="22"/>
              </w:rPr>
              <w:t xml:space="preserve"> (30 мин.)</w:t>
            </w:r>
            <w:r w:rsidRPr="00990552">
              <w:rPr>
                <w:sz w:val="22"/>
                <w:szCs w:val="22"/>
              </w:rPr>
              <w:t xml:space="preserve">,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990552">
              <w:rPr>
                <w:sz w:val="22"/>
                <w:szCs w:val="22"/>
              </w:rPr>
              <w:t>Минобрнауки</w:t>
            </w:r>
            <w:proofErr w:type="spellEnd"/>
            <w:r w:rsidRPr="00990552">
              <w:rPr>
                <w:sz w:val="22"/>
                <w:szCs w:val="22"/>
              </w:rPr>
              <w:t xml:space="preserve"> России 04.05.2016 N АК-15/02вн</w:t>
            </w:r>
          </w:p>
        </w:tc>
      </w:tr>
      <w:tr w:rsidR="00162248" w:rsidRPr="009E1D56" w:rsidTr="00826EAE">
        <w:trPr>
          <w:trHeight w:val="358"/>
        </w:trPr>
        <w:tc>
          <w:tcPr>
            <w:tcW w:w="567" w:type="dxa"/>
            <w:vMerge w:val="restart"/>
            <w:shd w:val="clear" w:color="auto" w:fill="auto"/>
          </w:tcPr>
          <w:p w:rsidR="00162248" w:rsidRDefault="00162248" w:rsidP="001622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дополнительно</w:t>
            </w:r>
            <w:r w:rsidRPr="00826EAE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843" w:type="dxa"/>
            <w:shd w:val="clear" w:color="auto" w:fill="auto"/>
          </w:tcPr>
          <w:p w:rsidR="00162248" w:rsidRPr="00A3688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DF340B">
              <w:rPr>
                <w:sz w:val="22"/>
                <w:szCs w:val="22"/>
              </w:rPr>
              <w:t xml:space="preserve">уровень обеспеченности, мест на программах дополнительного образования, реализуемых на </w:t>
            </w:r>
            <w:r w:rsidRPr="00DF340B">
              <w:rPr>
                <w:sz w:val="22"/>
                <w:szCs w:val="22"/>
              </w:rPr>
              <w:lastRenderedPageBreak/>
              <w:t>базе образовательных организаций (за исключением общеобразовательных организаций), реализующих программы дополнительного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162248" w:rsidRPr="00A3688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Pr="00AE5604">
              <w:rPr>
                <w:sz w:val="22"/>
                <w:szCs w:val="22"/>
              </w:rPr>
              <w:t xml:space="preserve">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</w:t>
            </w:r>
            <w:r w:rsidRPr="00AE5604">
              <w:rPr>
                <w:sz w:val="22"/>
                <w:szCs w:val="22"/>
              </w:rPr>
              <w:lastRenderedPageBreak/>
              <w:t>возрастного состава и плотности населения, транспортной инфраструктуры и других факторов, влияющих на доступность и обеспеченность насел</w:t>
            </w:r>
            <w:r>
              <w:rPr>
                <w:sz w:val="22"/>
                <w:szCs w:val="22"/>
              </w:rPr>
              <w:t>ения услугами сферы образования</w:t>
            </w:r>
            <w:r w:rsidRPr="00AE5604">
              <w:rPr>
                <w:sz w:val="22"/>
                <w:szCs w:val="22"/>
              </w:rPr>
              <w:t xml:space="preserve">, утв. </w:t>
            </w:r>
            <w:proofErr w:type="spellStart"/>
            <w:r w:rsidRPr="00AE5604">
              <w:rPr>
                <w:sz w:val="22"/>
                <w:szCs w:val="22"/>
              </w:rPr>
              <w:t>Минобрнауки</w:t>
            </w:r>
            <w:proofErr w:type="spellEnd"/>
            <w:r w:rsidRPr="00AE5604">
              <w:rPr>
                <w:sz w:val="22"/>
                <w:szCs w:val="22"/>
              </w:rPr>
              <w:t xml:space="preserve"> России 04.05.2016 N АК-15/02вн</w:t>
            </w:r>
            <w:r>
              <w:rPr>
                <w:sz w:val="22"/>
                <w:szCs w:val="22"/>
              </w:rPr>
              <w:t>.</w:t>
            </w:r>
          </w:p>
          <w:p w:rsidR="00162248" w:rsidRPr="00A3688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62248" w:rsidRPr="009E1D56" w:rsidTr="00FB28F4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пешеходная доступность, мин.</w:t>
            </w:r>
          </w:p>
        </w:tc>
        <w:tc>
          <w:tcPr>
            <w:tcW w:w="5137" w:type="dxa"/>
            <w:shd w:val="clear" w:color="auto" w:fill="auto"/>
          </w:tcPr>
          <w:p w:rsidR="00162248" w:rsidRPr="00A3688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26347">
              <w:rPr>
                <w:sz w:val="22"/>
                <w:szCs w:val="22"/>
              </w:rPr>
              <w:t xml:space="preserve">Значение показателя установлено,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726347">
              <w:rPr>
                <w:sz w:val="22"/>
                <w:szCs w:val="22"/>
              </w:rPr>
              <w:t>Минобрнауки</w:t>
            </w:r>
            <w:proofErr w:type="spellEnd"/>
            <w:r w:rsidRPr="00726347">
              <w:rPr>
                <w:sz w:val="22"/>
                <w:szCs w:val="22"/>
              </w:rPr>
              <w:t xml:space="preserve"> России 04.05.2016 N АК-15/02вн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E5522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Pr="007B1E6D" w:rsidRDefault="00162248" w:rsidP="00162248">
            <w:pPr>
              <w:rPr>
                <w:color w:val="000000"/>
                <w:sz w:val="22"/>
                <w:szCs w:val="22"/>
              </w:rPr>
            </w:pPr>
            <w:r w:rsidRPr="00F72D3A">
              <w:rPr>
                <w:sz w:val="22"/>
              </w:rPr>
              <w:t>Физкультурно-спортивные залы</w:t>
            </w: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024B0B">
              <w:rPr>
                <w:sz w:val="22"/>
                <w:szCs w:val="22"/>
              </w:rPr>
              <w:t xml:space="preserve">уровень обеспеченности, </w:t>
            </w:r>
            <w:r w:rsidRPr="00024B0B">
              <w:rPr>
                <w:sz w:val="22"/>
                <w:szCs w:val="22"/>
              </w:rPr>
              <w:br/>
              <w:t>кв. м площади пола на 1 тыс. человек</w:t>
            </w:r>
          </w:p>
        </w:tc>
        <w:tc>
          <w:tcPr>
            <w:tcW w:w="5137" w:type="dxa"/>
            <w:shd w:val="clear" w:color="auto" w:fill="auto"/>
          </w:tcPr>
          <w:p w:rsidR="00162248" w:rsidRPr="001408FC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31714">
              <w:rPr>
                <w:sz w:val="22"/>
                <w:szCs w:val="22"/>
              </w:rPr>
              <w:t>Значение показателя принято с учетом положений СП 42.13330.2016 Градостроительство. Планировка и застройка городских и сельских поселений. Актуализированная редакция СНиП 2.07.01-89* (приложение Ж).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9E1D56" w:rsidRDefault="00162248" w:rsidP="0016224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показатель единовременной пропускной способности</w:t>
            </w:r>
          </w:p>
        </w:tc>
        <w:tc>
          <w:tcPr>
            <w:tcW w:w="5137" w:type="dxa"/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В соответствии с Методическими рекомендациями, утвержденными Приказом Министерства с</w:t>
            </w:r>
            <w:r>
              <w:rPr>
                <w:sz w:val="22"/>
                <w:szCs w:val="22"/>
              </w:rPr>
              <w:t>порта Российской Федерации от 21.03</w:t>
            </w:r>
            <w:r w:rsidRPr="000B360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 г. № 244</w:t>
            </w:r>
            <w:r w:rsidRPr="000B3608">
              <w:rPr>
                <w:sz w:val="22"/>
                <w:szCs w:val="22"/>
              </w:rPr>
              <w:t>:</w:t>
            </w:r>
          </w:p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- Потребность населения в объектах спорта определяется исходя из уровня обеспеченности объектами спорта, который к 2030 году рекомендуется достичь в размере 100%;</w:t>
            </w:r>
          </w:p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- Обеспеченность объектами спорта определяется исходя из Единовременной пропускной способности объекта спорта (ЕПС);</w:t>
            </w:r>
          </w:p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- 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122 человека на 1 000 населения;</w:t>
            </w:r>
          </w:p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0B3608">
              <w:rPr>
                <w:sz w:val="22"/>
                <w:szCs w:val="22"/>
                <w:u w:val="single"/>
              </w:rPr>
              <w:t>Обоснование показателя ЕПС:</w:t>
            </w:r>
          </w:p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Согласно приложения к Методическим рекомендациям по планово-расчетным показателям количества занимающихся, показатель ЕПС составит:</w:t>
            </w:r>
          </w:p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 xml:space="preserve">ЕПС = </w:t>
            </w:r>
            <w:r>
              <w:rPr>
                <w:sz w:val="22"/>
                <w:szCs w:val="22"/>
              </w:rPr>
              <w:t>50+20+4х2+15+35</w:t>
            </w:r>
            <w:r w:rsidRPr="000B3608">
              <w:rPr>
                <w:sz w:val="22"/>
                <w:szCs w:val="22"/>
              </w:rPr>
              <w:t xml:space="preserve"> = </w:t>
            </w:r>
            <w:r>
              <w:rPr>
                <w:b/>
                <w:sz w:val="22"/>
                <w:szCs w:val="22"/>
              </w:rPr>
              <w:t>128</w:t>
            </w:r>
            <w:r w:rsidRPr="000B3608">
              <w:rPr>
                <w:b/>
                <w:sz w:val="22"/>
                <w:szCs w:val="22"/>
              </w:rPr>
              <w:t xml:space="preserve"> человек на 1000 населения</w:t>
            </w:r>
            <w:r w:rsidRPr="000B3608">
              <w:rPr>
                <w:sz w:val="22"/>
                <w:szCs w:val="22"/>
              </w:rPr>
              <w:t>.</w:t>
            </w:r>
          </w:p>
          <w:p w:rsidR="00162248" w:rsidRPr="009E1D56" w:rsidRDefault="00162248" w:rsidP="00162248">
            <w:pPr>
              <w:contextualSpacing/>
            </w:pPr>
            <w:r>
              <w:rPr>
                <w:sz w:val="22"/>
                <w:szCs w:val="22"/>
              </w:rPr>
              <w:t xml:space="preserve">Рассчитанный показатель ЕПС предусматривает возможность одновременного размещения в объекте зон / залов для: занятий акробатикой, волейбольного зала (универсального), зоны размещения 2 столов для настольного тенниса, зона для занятий </w:t>
            </w:r>
            <w:r>
              <w:rPr>
                <w:sz w:val="22"/>
                <w:szCs w:val="22"/>
              </w:rPr>
              <w:lastRenderedPageBreak/>
              <w:t>тяжелой атлетикой, средний зал для физкультурно-оздоровительных занятий (общей физической подготовки).</w:t>
            </w:r>
          </w:p>
        </w:tc>
      </w:tr>
      <w:tr w:rsidR="00162248" w:rsidRPr="009E1D56" w:rsidTr="007013FA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Default="00162248" w:rsidP="00162248">
            <w:pPr>
              <w:rPr>
                <w:color w:val="000000"/>
                <w:sz w:val="22"/>
                <w:szCs w:val="22"/>
              </w:rPr>
            </w:pPr>
            <w:r w:rsidRPr="00F72D3A">
              <w:rPr>
                <w:color w:val="000000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обеспеченности, кв. м на 1 тыс. человек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708A2">
              <w:rPr>
                <w:sz w:val="22"/>
                <w:szCs w:val="22"/>
              </w:rPr>
              <w:t xml:space="preserve">Значение показателя принято </w:t>
            </w:r>
            <w:r>
              <w:rPr>
                <w:sz w:val="22"/>
                <w:szCs w:val="22"/>
              </w:rPr>
              <w:t xml:space="preserve">с учетом положений </w:t>
            </w:r>
            <w:r w:rsidRPr="001708A2">
              <w:rPr>
                <w:sz w:val="22"/>
                <w:szCs w:val="22"/>
              </w:rPr>
              <w:t>СП 42.13330.2016 Градостроительство. Планировка и застройка городских и сельских поселений. Актуализированная редакция СНиП 2.07.01-89*</w:t>
            </w:r>
            <w:r>
              <w:rPr>
                <w:sz w:val="22"/>
                <w:szCs w:val="22"/>
              </w:rPr>
              <w:t xml:space="preserve"> (приложение Ж).</w:t>
            </w:r>
          </w:p>
        </w:tc>
      </w:tr>
      <w:tr w:rsidR="00162248" w:rsidRPr="009E1D56" w:rsidTr="007013FA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9E1D56" w:rsidRDefault="00162248" w:rsidP="0016224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показатель единовременной пропускной способности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 xml:space="preserve">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122 человека на 1 000 населения </w:t>
            </w:r>
          </w:p>
          <w:p w:rsidR="00162248" w:rsidRPr="009E1D56" w:rsidRDefault="00162248" w:rsidP="00162248">
            <w:pPr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>Для расчета принимаем средний показатель на уровне</w:t>
            </w:r>
            <w:r w:rsidRPr="000B360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122</w:t>
            </w:r>
            <w:r w:rsidRPr="000B3608">
              <w:rPr>
                <w:b/>
                <w:sz w:val="22"/>
                <w:szCs w:val="22"/>
              </w:rPr>
              <w:t xml:space="preserve"> человек</w:t>
            </w:r>
            <w:r>
              <w:rPr>
                <w:b/>
                <w:sz w:val="22"/>
                <w:szCs w:val="22"/>
              </w:rPr>
              <w:t>а</w:t>
            </w:r>
            <w:r w:rsidRPr="000B3608">
              <w:rPr>
                <w:b/>
                <w:sz w:val="22"/>
                <w:szCs w:val="22"/>
              </w:rPr>
              <w:t xml:space="preserve"> на 1000 населения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162248" w:rsidRPr="009E1D56" w:rsidTr="000A4E67">
        <w:trPr>
          <w:trHeight w:val="562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162248" w:rsidRPr="000B3608" w:rsidRDefault="00162248" w:rsidP="00162248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Стадионы с трибунами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48" w:rsidRPr="000B3608" w:rsidRDefault="00162248" w:rsidP="0016224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обеспеченности, объект на муниципальный район</w:t>
            </w:r>
          </w:p>
        </w:tc>
        <w:tc>
          <w:tcPr>
            <w:tcW w:w="5137" w:type="dxa"/>
            <w:tcBorders>
              <w:left w:val="single" w:sz="4" w:space="0" w:color="auto"/>
            </w:tcBorders>
            <w:shd w:val="clear" w:color="auto" w:fill="auto"/>
          </w:tcPr>
          <w:p w:rsidR="00162248" w:rsidRPr="000B3608" w:rsidRDefault="00162248" w:rsidP="00162248">
            <w:pPr>
              <w:rPr>
                <w:b/>
                <w:sz w:val="22"/>
                <w:szCs w:val="22"/>
              </w:rPr>
            </w:pPr>
            <w:r w:rsidRPr="00E70880">
              <w:rPr>
                <w:sz w:val="22"/>
                <w:szCs w:val="22"/>
              </w:rPr>
              <w:t>Показатель принят путем экспертной оценки с учетом текущей потребности населения и положений</w:t>
            </w:r>
            <w:r w:rsidRPr="00BB1E65">
              <w:rPr>
                <w:sz w:val="22"/>
                <w:szCs w:val="22"/>
              </w:rPr>
              <w:t xml:space="preserve"> СП 42.13330.2016 Градостроительство. Планировка и застройка городских и сельских поселений. Актуализированная редакция СНиП 2.07.01-89*</w:t>
            </w:r>
            <w:r>
              <w:rPr>
                <w:sz w:val="22"/>
                <w:szCs w:val="22"/>
              </w:rPr>
              <w:t>.</w:t>
            </w:r>
          </w:p>
        </w:tc>
      </w:tr>
      <w:tr w:rsidR="00162248" w:rsidRPr="009E1D56" w:rsidTr="00A96D03">
        <w:trPr>
          <w:trHeight w:val="562"/>
        </w:trPr>
        <w:tc>
          <w:tcPr>
            <w:tcW w:w="56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09" w:type="dxa"/>
            <w:shd w:val="clear" w:color="auto" w:fill="auto"/>
          </w:tcPr>
          <w:p w:rsidR="00162248" w:rsidRPr="0013623D" w:rsidRDefault="00162248" w:rsidP="0016224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Плавательный бассейн</w:t>
            </w:r>
          </w:p>
        </w:tc>
        <w:tc>
          <w:tcPr>
            <w:tcW w:w="1843" w:type="dxa"/>
            <w:shd w:val="clear" w:color="auto" w:fill="auto"/>
          </w:tcPr>
          <w:p w:rsidR="00162248" w:rsidRPr="009E1D56" w:rsidRDefault="00162248" w:rsidP="00162248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</w:t>
            </w:r>
            <w:r w:rsidRPr="00A87B7B">
              <w:rPr>
                <w:color w:val="000000"/>
                <w:sz w:val="22"/>
                <w:szCs w:val="22"/>
              </w:rPr>
              <w:t>ности, кв. м. зеркала воды на 1 тыс. чел.</w:t>
            </w:r>
          </w:p>
        </w:tc>
        <w:tc>
          <w:tcPr>
            <w:tcW w:w="5137" w:type="dxa"/>
            <w:shd w:val="clear" w:color="auto" w:fill="auto"/>
          </w:tcPr>
          <w:p w:rsidR="00162248" w:rsidRPr="00DD65C2" w:rsidRDefault="00162248" w:rsidP="00162248">
            <w:pPr>
              <w:contextualSpacing/>
              <w:rPr>
                <w:sz w:val="22"/>
                <w:szCs w:val="28"/>
              </w:rPr>
            </w:pPr>
            <w:r w:rsidRPr="00A87B7B">
              <w:rPr>
                <w:sz w:val="22"/>
                <w:szCs w:val="28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87B7B">
              <w:rPr>
                <w:sz w:val="22"/>
                <w:szCs w:val="28"/>
              </w:rPr>
              <w:t>Минрегиона</w:t>
            </w:r>
            <w:proofErr w:type="spellEnd"/>
            <w:r w:rsidRPr="00A87B7B">
              <w:rPr>
                <w:sz w:val="22"/>
                <w:szCs w:val="28"/>
              </w:rPr>
              <w:t xml:space="preserve"> РФ от 28.12.2010 N820)</w:t>
            </w:r>
            <w:r>
              <w:rPr>
                <w:sz w:val="22"/>
                <w:szCs w:val="28"/>
              </w:rPr>
              <w:t>.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B3608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сфере культуры</w:t>
            </w:r>
          </w:p>
        </w:tc>
      </w:tr>
      <w:tr w:rsidR="00162248" w:rsidRPr="009E1D56" w:rsidTr="008C6648">
        <w:trPr>
          <w:trHeight w:val="666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Межпоселенческая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библиотека;</w:t>
            </w:r>
          </w:p>
          <w:p w:rsidR="0016224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</w:p>
          <w:p w:rsidR="0016224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Детская библиотека;</w:t>
            </w:r>
          </w:p>
          <w:p w:rsidR="0016224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</w:p>
          <w:p w:rsidR="00162248" w:rsidRPr="0083400A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Точка доступа к полнотекстовым информационным ресурсам.</w:t>
            </w:r>
          </w:p>
          <w:p w:rsidR="00162248" w:rsidRPr="0083400A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0984">
              <w:rPr>
                <w:sz w:val="22"/>
                <w:szCs w:val="22"/>
              </w:rPr>
              <w:t>уровень обеспеченности, объект на муниципальный район</w:t>
            </w:r>
          </w:p>
        </w:tc>
        <w:tc>
          <w:tcPr>
            <w:tcW w:w="5137" w:type="dxa"/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в соответствии с </w:t>
            </w:r>
            <w:r w:rsidRPr="007A0984">
              <w:rPr>
                <w:sz w:val="22"/>
                <w:szCs w:val="22"/>
              </w:rPr>
              <w:t>Методически</w:t>
            </w:r>
            <w:r>
              <w:rPr>
                <w:sz w:val="22"/>
                <w:szCs w:val="22"/>
              </w:rPr>
              <w:t xml:space="preserve">ми </w:t>
            </w:r>
            <w:r w:rsidRPr="007A0984">
              <w:rPr>
                <w:sz w:val="22"/>
                <w:szCs w:val="22"/>
              </w:rPr>
              <w:t>рекомендац</w:t>
            </w:r>
            <w:r>
              <w:rPr>
                <w:sz w:val="22"/>
                <w:szCs w:val="22"/>
              </w:rPr>
              <w:t>иями</w:t>
            </w:r>
            <w:r w:rsidRPr="007A0984">
              <w:rPr>
                <w:sz w:val="22"/>
                <w:szCs w:val="22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      </w:r>
            <w:r>
              <w:rPr>
                <w:sz w:val="22"/>
                <w:szCs w:val="22"/>
              </w:rPr>
              <w:t>0</w:t>
            </w:r>
            <w:r w:rsidRPr="007A0984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 w:rsidRPr="007A09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A0984">
              <w:rPr>
                <w:sz w:val="22"/>
                <w:szCs w:val="22"/>
              </w:rPr>
              <w:t xml:space="preserve"> г. № Р-9</w:t>
            </w:r>
            <w:r>
              <w:rPr>
                <w:sz w:val="22"/>
                <w:szCs w:val="22"/>
              </w:rPr>
              <w:t>65</w:t>
            </w:r>
            <w:r w:rsidRPr="007A09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Таблица 1</w:t>
            </w:r>
          </w:p>
        </w:tc>
      </w:tr>
      <w:tr w:rsidR="00162248" w:rsidRPr="009E1D56" w:rsidTr="00FB28F4">
        <w:trPr>
          <w:trHeight w:val="839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9E1D56" w:rsidRDefault="00162248" w:rsidP="0016224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9E1D56" w:rsidRDefault="00162248" w:rsidP="00162248">
            <w:pPr>
              <w:shd w:val="clear" w:color="auto" w:fill="FFFFFF"/>
              <w:contextualSpacing/>
              <w:jc w:val="both"/>
            </w:pPr>
            <w:r w:rsidRPr="007A0984">
              <w:rPr>
                <w:color w:val="000000"/>
                <w:sz w:val="22"/>
                <w:szCs w:val="22"/>
              </w:rPr>
              <w:t xml:space="preserve">транспортная доступность, </w:t>
            </w:r>
            <w:r>
              <w:rPr>
                <w:color w:val="000000"/>
                <w:sz w:val="22"/>
                <w:szCs w:val="22"/>
              </w:rPr>
              <w:t>минут</w:t>
            </w:r>
          </w:p>
        </w:tc>
        <w:tc>
          <w:tcPr>
            <w:tcW w:w="513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0056A">
              <w:rPr>
                <w:bCs/>
                <w:sz w:val="22"/>
                <w:szCs w:val="22"/>
              </w:rPr>
              <w:t>Показатель транспортной доступности принят в размере 60 мин. в соответствии с таблицей 1 Распоряжения Минкультуры России от 02.08.2017 N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162248" w:rsidRPr="009E1D56" w:rsidTr="008C6648">
        <w:trPr>
          <w:trHeight w:val="626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Pr="00633644" w:rsidRDefault="00162248" w:rsidP="00162248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0984">
              <w:rPr>
                <w:sz w:val="22"/>
                <w:szCs w:val="22"/>
              </w:rPr>
              <w:t>уровень обеспеченности, объект на сельское поселение</w:t>
            </w:r>
          </w:p>
        </w:tc>
        <w:tc>
          <w:tcPr>
            <w:tcW w:w="5137" w:type="dxa"/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в соответствии с </w:t>
            </w:r>
            <w:r w:rsidRPr="007A0984">
              <w:rPr>
                <w:sz w:val="22"/>
                <w:szCs w:val="22"/>
              </w:rPr>
              <w:t>Методически</w:t>
            </w:r>
            <w:r>
              <w:rPr>
                <w:sz w:val="22"/>
                <w:szCs w:val="22"/>
              </w:rPr>
              <w:t xml:space="preserve">ми </w:t>
            </w:r>
            <w:r w:rsidRPr="007A0984">
              <w:rPr>
                <w:sz w:val="22"/>
                <w:szCs w:val="22"/>
              </w:rPr>
              <w:t>рекомендац</w:t>
            </w:r>
            <w:r>
              <w:rPr>
                <w:sz w:val="22"/>
                <w:szCs w:val="22"/>
              </w:rPr>
              <w:t>иями</w:t>
            </w:r>
            <w:r w:rsidRPr="007A0984">
              <w:rPr>
                <w:sz w:val="22"/>
                <w:szCs w:val="22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      </w:r>
            <w:r>
              <w:rPr>
                <w:sz w:val="22"/>
                <w:szCs w:val="22"/>
              </w:rPr>
              <w:t>0</w:t>
            </w:r>
            <w:r w:rsidRPr="007A0984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 w:rsidRPr="007A09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A0984">
              <w:rPr>
                <w:sz w:val="22"/>
                <w:szCs w:val="22"/>
              </w:rPr>
              <w:t xml:space="preserve"> г. № Р-9</w:t>
            </w:r>
            <w:r>
              <w:rPr>
                <w:sz w:val="22"/>
                <w:szCs w:val="22"/>
              </w:rPr>
              <w:t>65</w:t>
            </w:r>
            <w:r w:rsidRPr="007A09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Таблица 1.</w:t>
            </w:r>
          </w:p>
        </w:tc>
      </w:tr>
      <w:tr w:rsidR="00162248" w:rsidRPr="009E1D56" w:rsidTr="00FB28F4">
        <w:trPr>
          <w:trHeight w:val="626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9E1D56" w:rsidRDefault="00162248" w:rsidP="0016224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9E1D56" w:rsidRDefault="00162248" w:rsidP="00162248">
            <w:pPr>
              <w:shd w:val="clear" w:color="auto" w:fill="FFFFFF"/>
              <w:contextualSpacing/>
              <w:jc w:val="both"/>
            </w:pPr>
            <w:r w:rsidRPr="007A0984">
              <w:rPr>
                <w:color w:val="000000"/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5137" w:type="dxa"/>
            <w:shd w:val="clear" w:color="auto" w:fill="auto"/>
          </w:tcPr>
          <w:p w:rsidR="00162248" w:rsidRPr="00284056" w:rsidRDefault="00162248" w:rsidP="00162248">
            <w:pPr>
              <w:contextualSpacing/>
              <w:rPr>
                <w:color w:val="FF0000"/>
                <w:highlight w:val="yellow"/>
              </w:rPr>
            </w:pPr>
            <w:r w:rsidRPr="0040056A">
              <w:rPr>
                <w:bCs/>
                <w:sz w:val="22"/>
                <w:szCs w:val="22"/>
              </w:rPr>
              <w:t xml:space="preserve">Показатель транспортной доступности принят в размере </w:t>
            </w:r>
            <w:r>
              <w:rPr>
                <w:bCs/>
                <w:sz w:val="22"/>
                <w:szCs w:val="22"/>
              </w:rPr>
              <w:t>3</w:t>
            </w:r>
            <w:r w:rsidRPr="0040056A">
              <w:rPr>
                <w:bCs/>
                <w:sz w:val="22"/>
                <w:szCs w:val="22"/>
              </w:rPr>
              <w:t xml:space="preserve">0 мин. в соответствии с таблицей 1 Распоряжения Минкультуры России от 02.08.2017 N Р-965 «Об утверждении Методических рекомендаций </w:t>
            </w:r>
            <w:r w:rsidRPr="0040056A">
              <w:rPr>
                <w:bCs/>
                <w:sz w:val="22"/>
                <w:szCs w:val="22"/>
              </w:rPr>
              <w:lastRenderedPageBreak/>
      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162248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1809" w:type="dxa"/>
            <w:shd w:val="clear" w:color="auto" w:fill="auto"/>
          </w:tcPr>
          <w:p w:rsidR="00162248" w:rsidRPr="00633644" w:rsidRDefault="00162248" w:rsidP="0016224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Центр культурного развития (р</w:t>
            </w:r>
            <w:r w:rsidRPr="00633644">
              <w:rPr>
                <w:sz w:val="22"/>
              </w:rPr>
              <w:t>айонн</w:t>
            </w:r>
            <w:r>
              <w:rPr>
                <w:sz w:val="22"/>
              </w:rPr>
              <w:t>ый дом</w:t>
            </w:r>
            <w:r w:rsidRPr="00633644">
              <w:rPr>
                <w:sz w:val="22"/>
              </w:rPr>
              <w:t xml:space="preserve"> культуры</w:t>
            </w:r>
            <w:r>
              <w:rPr>
                <w:sz w:val="22"/>
              </w:rPr>
              <w:t xml:space="preserve">) </w:t>
            </w:r>
          </w:p>
          <w:p w:rsidR="00162248" w:rsidRPr="00633644" w:rsidRDefault="00162248" w:rsidP="00162248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0984">
              <w:rPr>
                <w:sz w:val="22"/>
                <w:szCs w:val="22"/>
              </w:rPr>
              <w:t>уровень обеспеченности, объект на муниципальный район</w:t>
            </w:r>
          </w:p>
        </w:tc>
        <w:tc>
          <w:tcPr>
            <w:tcW w:w="5137" w:type="dxa"/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в соответствии с </w:t>
            </w:r>
            <w:r w:rsidRPr="007A0984">
              <w:rPr>
                <w:sz w:val="22"/>
                <w:szCs w:val="22"/>
              </w:rPr>
              <w:t>Методически</w:t>
            </w:r>
            <w:r>
              <w:rPr>
                <w:sz w:val="22"/>
                <w:szCs w:val="22"/>
              </w:rPr>
              <w:t xml:space="preserve">ми </w:t>
            </w:r>
            <w:r w:rsidRPr="007A0984">
              <w:rPr>
                <w:sz w:val="22"/>
                <w:szCs w:val="22"/>
              </w:rPr>
              <w:t>рекомендац</w:t>
            </w:r>
            <w:r>
              <w:rPr>
                <w:sz w:val="22"/>
                <w:szCs w:val="22"/>
              </w:rPr>
              <w:t>иями</w:t>
            </w:r>
            <w:r w:rsidRPr="007A0984">
              <w:rPr>
                <w:sz w:val="22"/>
                <w:szCs w:val="22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      </w:r>
            <w:r>
              <w:rPr>
                <w:sz w:val="22"/>
                <w:szCs w:val="22"/>
              </w:rPr>
              <w:t>0</w:t>
            </w:r>
            <w:r w:rsidRPr="007A0984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 w:rsidRPr="007A09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A0984">
              <w:rPr>
                <w:sz w:val="22"/>
                <w:szCs w:val="22"/>
              </w:rPr>
              <w:t xml:space="preserve"> г. № Р-9</w:t>
            </w:r>
            <w:r>
              <w:rPr>
                <w:sz w:val="22"/>
                <w:szCs w:val="22"/>
              </w:rPr>
              <w:t>65</w:t>
            </w:r>
            <w:r w:rsidRPr="007A09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часть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, Таблица 6 и часть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, Таблица 4.</w:t>
            </w:r>
          </w:p>
        </w:tc>
      </w:tr>
      <w:tr w:rsidR="00162248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809" w:type="dxa"/>
            <w:shd w:val="clear" w:color="auto" w:fill="auto"/>
          </w:tcPr>
          <w:p w:rsidR="00162248" w:rsidRPr="00633644" w:rsidRDefault="00162248" w:rsidP="0016224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Передвижной многофункциональный культурный центр</w:t>
            </w:r>
          </w:p>
          <w:p w:rsidR="00162248" w:rsidRPr="00633644" w:rsidRDefault="00162248" w:rsidP="00162248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0984">
              <w:rPr>
                <w:sz w:val="22"/>
                <w:szCs w:val="22"/>
              </w:rPr>
              <w:t xml:space="preserve">уровень обеспеченности, </w:t>
            </w:r>
            <w:r>
              <w:rPr>
                <w:sz w:val="22"/>
                <w:szCs w:val="22"/>
              </w:rPr>
              <w:t>транспортная единица</w:t>
            </w:r>
            <w:r w:rsidRPr="007A0984">
              <w:rPr>
                <w:sz w:val="22"/>
                <w:szCs w:val="22"/>
              </w:rPr>
              <w:t xml:space="preserve"> на муниципальный район</w:t>
            </w:r>
          </w:p>
        </w:tc>
        <w:tc>
          <w:tcPr>
            <w:tcW w:w="5137" w:type="dxa"/>
            <w:shd w:val="clear" w:color="auto" w:fill="auto"/>
          </w:tcPr>
          <w:p w:rsidR="00162248" w:rsidRPr="00EC6C84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в соответствии с </w:t>
            </w:r>
            <w:r w:rsidRPr="007A0984">
              <w:rPr>
                <w:sz w:val="22"/>
                <w:szCs w:val="22"/>
              </w:rPr>
              <w:t>Методически</w:t>
            </w:r>
            <w:r>
              <w:rPr>
                <w:sz w:val="22"/>
                <w:szCs w:val="22"/>
              </w:rPr>
              <w:t xml:space="preserve">ми </w:t>
            </w:r>
            <w:r w:rsidRPr="007A0984">
              <w:rPr>
                <w:sz w:val="22"/>
                <w:szCs w:val="22"/>
              </w:rPr>
              <w:t>рекомендац</w:t>
            </w:r>
            <w:r>
              <w:rPr>
                <w:sz w:val="22"/>
                <w:szCs w:val="22"/>
              </w:rPr>
              <w:t>иями</w:t>
            </w:r>
            <w:r w:rsidRPr="007A0984">
              <w:rPr>
                <w:sz w:val="22"/>
                <w:szCs w:val="22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      </w:r>
            <w:r>
              <w:rPr>
                <w:sz w:val="22"/>
                <w:szCs w:val="22"/>
              </w:rPr>
              <w:t>0</w:t>
            </w:r>
            <w:r w:rsidRPr="007A0984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 w:rsidRPr="007A09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A0984">
              <w:rPr>
                <w:sz w:val="22"/>
                <w:szCs w:val="22"/>
              </w:rPr>
              <w:t xml:space="preserve"> г. № Р-9</w:t>
            </w:r>
            <w:r>
              <w:rPr>
                <w:sz w:val="22"/>
                <w:szCs w:val="22"/>
              </w:rPr>
              <w:t>65</w:t>
            </w:r>
            <w:r w:rsidRPr="007A09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часть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>.</w:t>
            </w:r>
          </w:p>
        </w:tc>
      </w:tr>
      <w:tr w:rsidR="00162248" w:rsidRPr="009E1D56" w:rsidTr="009D40D5">
        <w:trPr>
          <w:trHeight w:val="1034"/>
        </w:trPr>
        <w:tc>
          <w:tcPr>
            <w:tcW w:w="56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809" w:type="dxa"/>
            <w:shd w:val="clear" w:color="auto" w:fill="auto"/>
          </w:tcPr>
          <w:p w:rsidR="00162248" w:rsidRDefault="00162248" w:rsidP="0016224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Муниципальный архив</w:t>
            </w:r>
          </w:p>
        </w:tc>
        <w:tc>
          <w:tcPr>
            <w:tcW w:w="1843" w:type="dxa"/>
            <w:shd w:val="clear" w:color="auto" w:fill="auto"/>
          </w:tcPr>
          <w:p w:rsidR="00162248" w:rsidRPr="007A0984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D1E2B">
              <w:rPr>
                <w:sz w:val="22"/>
                <w:szCs w:val="22"/>
              </w:rPr>
              <w:t>уровень обеспеченности, объект на муниципальный район</w:t>
            </w:r>
          </w:p>
        </w:tc>
        <w:tc>
          <w:tcPr>
            <w:tcW w:w="513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D1E2B">
              <w:rPr>
                <w:sz w:val="22"/>
                <w:szCs w:val="22"/>
              </w:rPr>
              <w:t>Значение расчетного показателя с учетом главы 3 «Управление архивным делом в Российской Федерации» Федерального закона от 22.10.2004 № 125-ФЗ «Об архивном деле в Российской Федерации».</w:t>
            </w:r>
          </w:p>
        </w:tc>
      </w:tr>
      <w:tr w:rsidR="001A31B6" w:rsidRPr="009E1D56" w:rsidTr="009D40D5">
        <w:trPr>
          <w:trHeight w:val="1034"/>
        </w:trPr>
        <w:tc>
          <w:tcPr>
            <w:tcW w:w="567" w:type="dxa"/>
            <w:shd w:val="clear" w:color="auto" w:fill="auto"/>
          </w:tcPr>
          <w:p w:rsidR="001A31B6" w:rsidRDefault="001A31B6" w:rsidP="001A3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809" w:type="dxa"/>
            <w:shd w:val="clear" w:color="auto" w:fill="auto"/>
          </w:tcPr>
          <w:p w:rsidR="001A31B6" w:rsidRDefault="001A31B6" w:rsidP="00162248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843" w:type="dxa"/>
            <w:shd w:val="clear" w:color="auto" w:fill="auto"/>
          </w:tcPr>
          <w:p w:rsidR="001A31B6" w:rsidRPr="007D1E2B" w:rsidRDefault="001A31B6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D1E2B">
              <w:rPr>
                <w:sz w:val="22"/>
                <w:szCs w:val="22"/>
              </w:rPr>
              <w:t>уровень обеспеченности, объект на муниципальный район</w:t>
            </w:r>
          </w:p>
        </w:tc>
        <w:tc>
          <w:tcPr>
            <w:tcW w:w="5137" w:type="dxa"/>
            <w:shd w:val="clear" w:color="auto" w:fill="auto"/>
          </w:tcPr>
          <w:p w:rsidR="001A31B6" w:rsidRPr="007D1E2B" w:rsidRDefault="00260C39" w:rsidP="00260C3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60C39">
              <w:rPr>
                <w:sz w:val="22"/>
                <w:szCs w:val="22"/>
              </w:rPr>
              <w:t>Установлен в соответствии с Методическими рекомендаци</w:t>
            </w:r>
            <w:r>
              <w:rPr>
                <w:sz w:val="22"/>
                <w:szCs w:val="22"/>
              </w:rPr>
              <w:t>ями субъектам Российской Федера</w:t>
            </w:r>
            <w:r w:rsidRPr="00260C39">
              <w:rPr>
                <w:sz w:val="22"/>
                <w:szCs w:val="22"/>
              </w:rPr>
              <w:t>ции и органам местного самоуправления по раз-витию сети организаци</w:t>
            </w:r>
            <w:r>
              <w:rPr>
                <w:sz w:val="22"/>
                <w:szCs w:val="22"/>
              </w:rPr>
              <w:t>й культуры и обеспечен</w:t>
            </w:r>
            <w:r w:rsidRPr="00260C39">
              <w:rPr>
                <w:sz w:val="22"/>
                <w:szCs w:val="22"/>
              </w:rPr>
              <w:t>ности населе</w:t>
            </w:r>
            <w:r>
              <w:rPr>
                <w:sz w:val="22"/>
                <w:szCs w:val="22"/>
              </w:rPr>
              <w:t>ния услугами организаций культу</w:t>
            </w:r>
            <w:r w:rsidRPr="00260C39">
              <w:rPr>
                <w:sz w:val="22"/>
                <w:szCs w:val="22"/>
              </w:rPr>
              <w:t>ры, утвержденных распоряжением Министерства культуры Российской Федерации от 02.08.2017 г. № Р-965, част</w:t>
            </w:r>
            <w:r>
              <w:rPr>
                <w:sz w:val="22"/>
                <w:szCs w:val="22"/>
              </w:rPr>
              <w:t>ь II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Таб</w:t>
            </w:r>
            <w:r w:rsidRPr="00260C39">
              <w:rPr>
                <w:sz w:val="22"/>
                <w:szCs w:val="22"/>
              </w:rPr>
              <w:t xml:space="preserve">лица </w:t>
            </w:r>
            <w:r>
              <w:rPr>
                <w:sz w:val="22"/>
                <w:szCs w:val="22"/>
              </w:rPr>
              <w:t>2</w:t>
            </w:r>
            <w:r w:rsidRPr="00260C39">
              <w:rPr>
                <w:sz w:val="22"/>
                <w:szCs w:val="22"/>
              </w:rPr>
              <w:t>.</w:t>
            </w:r>
          </w:p>
        </w:tc>
      </w:tr>
      <w:tr w:rsidR="00162248" w:rsidRPr="009E1D56" w:rsidTr="003E2225">
        <w:trPr>
          <w:trHeight w:val="284"/>
        </w:trPr>
        <w:tc>
          <w:tcPr>
            <w:tcW w:w="567" w:type="dxa"/>
            <w:shd w:val="clear" w:color="auto" w:fill="auto"/>
          </w:tcPr>
          <w:p w:rsidR="00162248" w:rsidRPr="003E2225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3E222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7D1E2B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9179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2DE0">
              <w:rPr>
                <w:b/>
                <w:bCs/>
                <w:sz w:val="22"/>
                <w:szCs w:val="22"/>
              </w:rPr>
              <w:t>осуществления мероприятий по гражданской обороне и предупреждения чрезвычайных ситуаций</w:t>
            </w:r>
          </w:p>
        </w:tc>
      </w:tr>
      <w:tr w:rsidR="00162248" w:rsidRPr="009E1D56" w:rsidTr="00606B57">
        <w:trPr>
          <w:trHeight w:val="1034"/>
        </w:trPr>
        <w:tc>
          <w:tcPr>
            <w:tcW w:w="56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162248" w:rsidRPr="0056623E" w:rsidRDefault="00162248" w:rsidP="00162248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Объекты аварийно-спасательных служб и (или) аварийно-спасательных формирований</w:t>
            </w:r>
          </w:p>
        </w:tc>
        <w:tc>
          <w:tcPr>
            <w:tcW w:w="1843" w:type="dxa"/>
            <w:shd w:val="clear" w:color="auto" w:fill="auto"/>
          </w:tcPr>
          <w:p w:rsidR="00162248" w:rsidRDefault="00162248" w:rsidP="00162248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обеспеченности, объект на </w:t>
            </w:r>
          </w:p>
          <w:p w:rsidR="00162248" w:rsidRDefault="00162248" w:rsidP="00162248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</w:p>
          <w:p w:rsidR="00162248" w:rsidRDefault="00162248" w:rsidP="00162248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  <w:p w:rsidR="00162248" w:rsidRDefault="00162248" w:rsidP="00162248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162248" w:rsidRPr="00ED5D85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683ABE">
              <w:rPr>
                <w:bCs/>
                <w:sz w:val="22"/>
                <w:szCs w:val="22"/>
              </w:rPr>
              <w:t>В соответствии с пунктом 2</w:t>
            </w:r>
            <w:r>
              <w:rPr>
                <w:bCs/>
                <w:sz w:val="22"/>
                <w:szCs w:val="22"/>
              </w:rPr>
              <w:t>1</w:t>
            </w:r>
            <w:r w:rsidRPr="00683ABE">
              <w:rPr>
                <w:bCs/>
                <w:sz w:val="22"/>
                <w:szCs w:val="22"/>
              </w:rPr>
              <w:t xml:space="preserve"> часть 1 статья 1</w:t>
            </w:r>
            <w:r>
              <w:rPr>
                <w:bCs/>
                <w:sz w:val="22"/>
                <w:szCs w:val="22"/>
              </w:rPr>
              <w:t>5</w:t>
            </w:r>
            <w:r w:rsidRPr="00683ABE">
              <w:rPr>
                <w:bCs/>
                <w:sz w:val="22"/>
                <w:szCs w:val="22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 к вопросам местного значения </w:t>
            </w:r>
            <w:r>
              <w:rPr>
                <w:bCs/>
                <w:sz w:val="22"/>
                <w:szCs w:val="22"/>
              </w:rPr>
              <w:t>муниципального района</w:t>
            </w:r>
            <w:r w:rsidRPr="00683ABE">
              <w:rPr>
                <w:bCs/>
                <w:sz w:val="22"/>
                <w:szCs w:val="22"/>
              </w:rPr>
              <w:t xml:space="preserve"> относ</w:t>
            </w:r>
            <w:r>
              <w:rPr>
                <w:bCs/>
                <w:sz w:val="22"/>
                <w:szCs w:val="22"/>
              </w:rPr>
              <w:t>и</w:t>
            </w:r>
            <w:r w:rsidRPr="00683ABE">
              <w:rPr>
                <w:bCs/>
                <w:sz w:val="22"/>
                <w:szCs w:val="22"/>
              </w:rPr>
              <w:t>тся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 Требования к обеспеченности муниципального образования объектами размещения аварийно-спасательной службы, объектами поисково-спасательных формирований устанавливаются в соответствии с Федеральным законом от 22.08.1995 № 151-ФЗ «Об аварийно-спасательных службах и статусе спасателей»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162248" w:rsidRPr="009E1D56" w:rsidTr="00F522F7">
        <w:trPr>
          <w:trHeight w:val="186"/>
        </w:trPr>
        <w:tc>
          <w:tcPr>
            <w:tcW w:w="567" w:type="dxa"/>
            <w:shd w:val="clear" w:color="auto" w:fill="auto"/>
          </w:tcPr>
          <w:p w:rsidR="00162248" w:rsidRPr="006B5F20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6B5F20" w:rsidRDefault="00162248" w:rsidP="00162248">
            <w:pPr>
              <w:contextualSpacing/>
              <w:rPr>
                <w:b/>
                <w:sz w:val="22"/>
                <w:szCs w:val="28"/>
              </w:rPr>
            </w:pPr>
            <w:r w:rsidRPr="003E2225">
              <w:rPr>
                <w:b/>
                <w:sz w:val="22"/>
                <w:szCs w:val="28"/>
              </w:rPr>
              <w:t>Объекты местного значения в области инженерной инфраструктуры</w:t>
            </w:r>
          </w:p>
        </w:tc>
      </w:tr>
      <w:tr w:rsidR="00162248" w:rsidRPr="009E1D56" w:rsidTr="00D15DFF">
        <w:trPr>
          <w:trHeight w:val="388"/>
        </w:trPr>
        <w:tc>
          <w:tcPr>
            <w:tcW w:w="567" w:type="dxa"/>
            <w:vMerge w:val="restart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Объекты </w:t>
            </w:r>
          </w:p>
          <w:p w:rsidR="00162248" w:rsidRPr="000B360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газоснабжения</w:t>
            </w:r>
          </w:p>
        </w:tc>
        <w:tc>
          <w:tcPr>
            <w:tcW w:w="1843" w:type="dxa"/>
            <w:shd w:val="clear" w:color="auto" w:fill="auto"/>
          </w:tcPr>
          <w:p w:rsidR="00162248" w:rsidRPr="00412AF9" w:rsidRDefault="00162248" w:rsidP="00162248">
            <w:pPr>
              <w:pStyle w:val="10"/>
              <w:widowControl w:val="0"/>
              <w:ind w:left="34"/>
              <w:rPr>
                <w:rFonts w:eastAsia="Calibri"/>
                <w:spacing w:val="-8"/>
                <w:sz w:val="22"/>
                <w:lang w:eastAsia="en-US"/>
              </w:rPr>
            </w:pPr>
            <w:r w:rsidRPr="0064643D">
              <w:rPr>
                <w:rFonts w:eastAsia="Calibri"/>
                <w:spacing w:val="-8"/>
                <w:sz w:val="22"/>
                <w:lang w:eastAsia="en-US"/>
              </w:rPr>
              <w:t xml:space="preserve">Удельный расход природного газа для различных </w:t>
            </w:r>
            <w:r w:rsidRPr="0064643D">
              <w:rPr>
                <w:rFonts w:eastAsia="Calibri"/>
                <w:spacing w:val="-8"/>
                <w:sz w:val="22"/>
                <w:lang w:eastAsia="en-US"/>
              </w:rPr>
              <w:lastRenderedPageBreak/>
              <w:t>коммунальных нужд, куб. м на человека в год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162248" w:rsidRPr="00924769" w:rsidRDefault="00162248" w:rsidP="00162248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924769">
              <w:rPr>
                <w:sz w:val="22"/>
                <w:szCs w:val="22"/>
              </w:rPr>
              <w:lastRenderedPageBreak/>
              <w:t>Значение расчетного показателя принято в соответствии с пунктом 3.12 СП 42-101-2003 «Общие по</w:t>
            </w:r>
            <w:r w:rsidRPr="00924769">
              <w:rPr>
                <w:sz w:val="22"/>
                <w:szCs w:val="22"/>
              </w:rPr>
              <w:lastRenderedPageBreak/>
              <w:t>ложения по проектированию и строительству газораспределительных систем из металлических и полиэтиленовых труб».</w:t>
            </w:r>
          </w:p>
          <w:p w:rsidR="00162248" w:rsidRPr="00924769" w:rsidRDefault="00162248" w:rsidP="00162248">
            <w:pPr>
              <w:rPr>
                <w:sz w:val="22"/>
                <w:szCs w:val="22"/>
              </w:rPr>
            </w:pPr>
          </w:p>
          <w:p w:rsidR="00162248" w:rsidRPr="00924769" w:rsidRDefault="00162248" w:rsidP="00162248">
            <w:pPr>
              <w:rPr>
                <w:sz w:val="22"/>
                <w:szCs w:val="22"/>
              </w:rPr>
            </w:pPr>
            <w:r w:rsidRPr="00924769">
              <w:rPr>
                <w:sz w:val="22"/>
                <w:szCs w:val="22"/>
              </w:rPr>
              <w:t>Значение расчетного показателя принято в соответствии с пунктом 12.29 СП 42.13330.2011 «СНиП 2.07.01-89* «Градостроительство. Планировка и застройка городских и сельских поселений».</w:t>
            </w:r>
          </w:p>
          <w:p w:rsidR="00162248" w:rsidRPr="005F7962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</w:tc>
      </w:tr>
      <w:tr w:rsidR="00162248" w:rsidRPr="009E1D56" w:rsidTr="00381835">
        <w:trPr>
          <w:trHeight w:val="425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725D89" w:rsidRDefault="00162248" w:rsidP="00162248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725D89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64643D">
              <w:rPr>
                <w:spacing w:val="-8"/>
                <w:sz w:val="22"/>
              </w:rPr>
              <w:t>Площадь земельного участка, отводимого для размещения газонаполнительной станции, га</w:t>
            </w:r>
          </w:p>
        </w:tc>
        <w:tc>
          <w:tcPr>
            <w:tcW w:w="5137" w:type="dxa"/>
            <w:vMerge/>
            <w:shd w:val="clear" w:color="auto" w:fill="auto"/>
          </w:tcPr>
          <w:p w:rsidR="00162248" w:rsidRPr="005F7962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</w:tc>
      </w:tr>
      <w:tr w:rsidR="00162248" w:rsidRPr="009E1D56" w:rsidTr="00EA4B50">
        <w:trPr>
          <w:trHeight w:val="426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725D89" w:rsidRDefault="00162248" w:rsidP="00162248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725D89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64643D">
              <w:rPr>
                <w:spacing w:val="-8"/>
                <w:sz w:val="22"/>
              </w:rPr>
              <w:t>Площадь земельного участка, отводимого для размещения газонаполнительного пункта, га</w:t>
            </w:r>
          </w:p>
        </w:tc>
        <w:tc>
          <w:tcPr>
            <w:tcW w:w="5137" w:type="dxa"/>
            <w:vMerge/>
            <w:shd w:val="clear" w:color="auto" w:fill="auto"/>
          </w:tcPr>
          <w:p w:rsidR="00162248" w:rsidRPr="005F7962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</w:p>
        </w:tc>
      </w:tr>
      <w:tr w:rsidR="00162248" w:rsidRPr="009E1D56" w:rsidTr="00611E00">
        <w:trPr>
          <w:trHeight w:val="363"/>
        </w:trPr>
        <w:tc>
          <w:tcPr>
            <w:tcW w:w="567" w:type="dxa"/>
            <w:vMerge w:val="restart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Default="00162248" w:rsidP="00162248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</w:t>
            </w:r>
          </w:p>
          <w:p w:rsidR="00162248" w:rsidRPr="000B3608" w:rsidRDefault="00162248" w:rsidP="00162248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248" w:rsidRPr="0011237B" w:rsidRDefault="00162248" w:rsidP="00162248">
            <w:pPr>
              <w:pStyle w:val="10"/>
              <w:widowControl w:val="0"/>
              <w:ind w:right="34"/>
              <w:rPr>
                <w:spacing w:val="-6"/>
                <w:sz w:val="22"/>
              </w:rPr>
            </w:pPr>
            <w:r w:rsidRPr="00D04148">
              <w:rPr>
                <w:rFonts w:eastAsia="Calibri"/>
                <w:spacing w:val="-6"/>
                <w:sz w:val="22"/>
                <w:lang w:eastAsia="en-US"/>
              </w:rPr>
              <w:t>укрупненный показатель расхода электроэнергии</w:t>
            </w:r>
            <w:r w:rsidRPr="00D04148">
              <w:rPr>
                <w:spacing w:val="-6"/>
                <w:sz w:val="22"/>
              </w:rPr>
              <w:t xml:space="preserve">, </w:t>
            </w:r>
            <w:r w:rsidRPr="00D04148">
              <w:rPr>
                <w:spacing w:val="-6"/>
                <w:sz w:val="22"/>
              </w:rPr>
              <w:br/>
              <w:t>кВт*ч /чел. в год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162248" w:rsidRDefault="00162248" w:rsidP="00162248">
            <w:pPr>
              <w:rPr>
                <w:sz w:val="22"/>
                <w:szCs w:val="22"/>
              </w:rPr>
            </w:pPr>
            <w:r w:rsidRPr="00E156A7">
              <w:rPr>
                <w:sz w:val="22"/>
                <w:szCs w:val="22"/>
              </w:rPr>
              <w:t xml:space="preserve">Значение расчетного показателя принято в соответствии с Приложением Н </w:t>
            </w:r>
            <w:hyperlink r:id="rId10" w:history="1">
              <w:r w:rsidRPr="0011237B">
                <w:rPr>
                  <w:sz w:val="22"/>
                  <w:szCs w:val="22"/>
                </w:rPr>
                <w:t>СП 42.13330.2011</w:t>
              </w:r>
            </w:hyperlink>
            <w:r w:rsidRPr="00E156A7">
              <w:rPr>
                <w:sz w:val="22"/>
                <w:szCs w:val="22"/>
              </w:rPr>
              <w:t xml:space="preserve"> «СНиП 2.07.01-89* «Градостроительство. Планировка и застройка городских и сельских поселений».</w:t>
            </w:r>
          </w:p>
          <w:p w:rsidR="00162248" w:rsidRPr="0011237B" w:rsidRDefault="00162248" w:rsidP="00162248">
            <w:pPr>
              <w:rPr>
                <w:sz w:val="22"/>
                <w:szCs w:val="22"/>
              </w:rPr>
            </w:pPr>
            <w:r w:rsidRPr="0011237B">
              <w:rPr>
                <w:sz w:val="22"/>
                <w:szCs w:val="22"/>
              </w:rPr>
              <w:t xml:space="preserve">Значение расчетного показателя принято в соответствии с пунктом 3.2 ВСН 14278тм-т1 «Нормы отвода земель для электрических сетей напряжением 0,38 - 750 </w:t>
            </w:r>
            <w:proofErr w:type="spellStart"/>
            <w:r w:rsidRPr="0011237B">
              <w:rPr>
                <w:sz w:val="22"/>
                <w:szCs w:val="22"/>
              </w:rPr>
              <w:t>кВ</w:t>
            </w:r>
            <w:proofErr w:type="spellEnd"/>
            <w:r w:rsidRPr="0011237B">
              <w:rPr>
                <w:sz w:val="22"/>
                <w:szCs w:val="22"/>
              </w:rPr>
              <w:t>».</w:t>
            </w:r>
          </w:p>
          <w:p w:rsidR="00162248" w:rsidRDefault="00162248" w:rsidP="00162248">
            <w:pPr>
              <w:rPr>
                <w:sz w:val="22"/>
                <w:szCs w:val="22"/>
              </w:rPr>
            </w:pPr>
          </w:p>
          <w:p w:rsidR="00162248" w:rsidRDefault="00162248" w:rsidP="00162248">
            <w:pPr>
              <w:rPr>
                <w:sz w:val="22"/>
                <w:szCs w:val="22"/>
              </w:rPr>
            </w:pPr>
          </w:p>
          <w:p w:rsidR="00162248" w:rsidRDefault="00162248" w:rsidP="00162248">
            <w:pPr>
              <w:rPr>
                <w:sz w:val="22"/>
                <w:szCs w:val="22"/>
              </w:rPr>
            </w:pPr>
          </w:p>
          <w:p w:rsidR="00162248" w:rsidRDefault="00162248" w:rsidP="00162248">
            <w:pPr>
              <w:rPr>
                <w:sz w:val="22"/>
                <w:szCs w:val="22"/>
              </w:rPr>
            </w:pPr>
          </w:p>
          <w:p w:rsidR="00162248" w:rsidRDefault="00162248" w:rsidP="00162248">
            <w:pPr>
              <w:rPr>
                <w:sz w:val="22"/>
                <w:szCs w:val="22"/>
              </w:rPr>
            </w:pPr>
          </w:p>
          <w:p w:rsidR="00162248" w:rsidRDefault="00162248" w:rsidP="00162248">
            <w:pPr>
              <w:rPr>
                <w:sz w:val="22"/>
                <w:szCs w:val="22"/>
              </w:rPr>
            </w:pPr>
          </w:p>
          <w:p w:rsidR="00162248" w:rsidRPr="0011237B" w:rsidRDefault="00162248" w:rsidP="00162248">
            <w:pPr>
              <w:rPr>
                <w:sz w:val="22"/>
                <w:szCs w:val="22"/>
              </w:rPr>
            </w:pPr>
            <w:r w:rsidRPr="0011237B">
              <w:rPr>
                <w:sz w:val="22"/>
                <w:szCs w:val="22"/>
              </w:rPr>
              <w:t xml:space="preserve">Значение расчетного показателя принято в соответствии с пунктом 3.1 ВСН 14278тм-т1 «Нормы отвода земель для электрических сетей напряжением 0,38 - 750 </w:t>
            </w:r>
            <w:proofErr w:type="spellStart"/>
            <w:r w:rsidRPr="0011237B">
              <w:rPr>
                <w:sz w:val="22"/>
                <w:szCs w:val="22"/>
              </w:rPr>
              <w:t>кВ</w:t>
            </w:r>
            <w:proofErr w:type="spellEnd"/>
            <w:r w:rsidRPr="0011237B">
              <w:rPr>
                <w:sz w:val="22"/>
                <w:szCs w:val="22"/>
              </w:rPr>
              <w:t>».</w:t>
            </w:r>
          </w:p>
          <w:p w:rsidR="00162248" w:rsidRPr="0065391F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62248" w:rsidRPr="009E1D56" w:rsidTr="00611E00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725D89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725D89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64643D">
              <w:rPr>
                <w:rFonts w:eastAsia="Calibri"/>
                <w:spacing w:val="-6"/>
                <w:sz w:val="22"/>
                <w:lang w:eastAsia="en-US"/>
              </w:rPr>
              <w:t xml:space="preserve">Площадь земельного участка, отводимого для размещения понизительной подстанции и переключательного пункта напряжением до 35 </w:t>
            </w:r>
            <w:proofErr w:type="spellStart"/>
            <w:r w:rsidRPr="0064643D">
              <w:rPr>
                <w:rFonts w:eastAsia="Calibri"/>
                <w:spacing w:val="-6"/>
                <w:sz w:val="22"/>
                <w:lang w:eastAsia="en-US"/>
              </w:rPr>
              <w:t>кВ</w:t>
            </w:r>
            <w:proofErr w:type="spellEnd"/>
            <w:r w:rsidRPr="0064643D">
              <w:rPr>
                <w:rFonts w:eastAsia="Calibri"/>
                <w:spacing w:val="-6"/>
                <w:sz w:val="22"/>
                <w:lang w:eastAsia="en-US"/>
              </w:rPr>
              <w:t xml:space="preserve"> включительно, га</w:t>
            </w:r>
          </w:p>
        </w:tc>
        <w:tc>
          <w:tcPr>
            <w:tcW w:w="5137" w:type="dxa"/>
            <w:vMerge/>
            <w:shd w:val="clear" w:color="auto" w:fill="auto"/>
          </w:tcPr>
          <w:p w:rsidR="00162248" w:rsidRPr="0065391F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62248" w:rsidRPr="009E1D56" w:rsidTr="00611E00">
        <w:trPr>
          <w:trHeight w:val="426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725D89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725D89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64643D">
              <w:rPr>
                <w:rFonts w:eastAsia="Calibri"/>
                <w:spacing w:val="-6"/>
                <w:sz w:val="22"/>
                <w:lang w:eastAsia="en-US"/>
              </w:rPr>
              <w:t xml:space="preserve">Площадь земельного участка, отводимого для размещения трансформаторной подстанции и распределительного пункта напряжением от 10(6) до 20 </w:t>
            </w:r>
            <w:proofErr w:type="spellStart"/>
            <w:r w:rsidRPr="0064643D">
              <w:rPr>
                <w:rFonts w:eastAsia="Calibri"/>
                <w:spacing w:val="-6"/>
                <w:sz w:val="22"/>
                <w:lang w:eastAsia="en-US"/>
              </w:rPr>
              <w:t>кВ</w:t>
            </w:r>
            <w:proofErr w:type="spellEnd"/>
            <w:r w:rsidRPr="0064643D">
              <w:rPr>
                <w:rFonts w:eastAsia="Calibri"/>
                <w:spacing w:val="-6"/>
                <w:sz w:val="22"/>
                <w:lang w:eastAsia="en-US"/>
              </w:rPr>
              <w:t xml:space="preserve"> включительно, кв. м</w:t>
            </w:r>
          </w:p>
        </w:tc>
        <w:tc>
          <w:tcPr>
            <w:tcW w:w="51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248" w:rsidRPr="0065391F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9E1D56" w:rsidRDefault="00162248" w:rsidP="00162248">
            <w:pPr>
              <w:contextualSpacing/>
              <w:rPr>
                <w:b/>
              </w:rPr>
            </w:pPr>
            <w:r w:rsidRPr="0029179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сбора твердых коммунальных отходов</w:t>
            </w:r>
          </w:p>
        </w:tc>
      </w:tr>
      <w:tr w:rsidR="00162248" w:rsidRPr="009E1D56" w:rsidTr="00730CFE">
        <w:trPr>
          <w:trHeight w:val="673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162248" w:rsidRPr="00EA32A3" w:rsidRDefault="00162248" w:rsidP="00162248">
            <w:pPr>
              <w:widowControl w:val="0"/>
              <w:rPr>
                <w:bCs/>
                <w:sz w:val="22"/>
              </w:rPr>
            </w:pPr>
            <w:r w:rsidRPr="00EA32A3">
              <w:rPr>
                <w:bCs/>
                <w:sz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162248" w:rsidRPr="00EA32A3" w:rsidRDefault="00162248" w:rsidP="00162248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EA32A3">
              <w:rPr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</w:t>
            </w:r>
            <w:r w:rsidRPr="00EA32A3">
              <w:rPr>
                <w:sz w:val="22"/>
                <w:szCs w:val="22"/>
              </w:rPr>
              <w:lastRenderedPageBreak/>
              <w:t>контейнеров для сбора мусора</w:t>
            </w:r>
          </w:p>
        </w:tc>
        <w:tc>
          <w:tcPr>
            <w:tcW w:w="5137" w:type="dxa"/>
            <w:shd w:val="clear" w:color="auto" w:fill="auto"/>
          </w:tcPr>
          <w:p w:rsidR="00162248" w:rsidRPr="00ED5D85" w:rsidRDefault="00162248" w:rsidP="009609A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 соответствии </w:t>
            </w:r>
            <w:r w:rsidRPr="009609A3">
              <w:rPr>
                <w:bCs/>
                <w:sz w:val="22"/>
                <w:szCs w:val="22"/>
              </w:rPr>
              <w:t xml:space="preserve">с </w:t>
            </w:r>
            <w:r w:rsidR="009609A3">
              <w:rPr>
                <w:bCs/>
                <w:sz w:val="22"/>
                <w:szCs w:val="22"/>
              </w:rPr>
              <w:t>Постановлением</w:t>
            </w:r>
            <w:r w:rsidRPr="009609A3">
              <w:rPr>
                <w:bCs/>
                <w:sz w:val="22"/>
                <w:szCs w:val="22"/>
              </w:rPr>
              <w:t xml:space="preserve"> </w:t>
            </w:r>
            <w:r w:rsidR="009609A3">
              <w:rPr>
                <w:bCs/>
                <w:sz w:val="22"/>
                <w:szCs w:val="22"/>
              </w:rPr>
              <w:t xml:space="preserve">Правительства </w:t>
            </w:r>
            <w:r w:rsidR="00FB6FAC" w:rsidRPr="009609A3">
              <w:rPr>
                <w:bCs/>
                <w:sz w:val="22"/>
                <w:szCs w:val="22"/>
              </w:rPr>
              <w:t>Забайкальского края</w:t>
            </w:r>
            <w:r w:rsidR="009609A3" w:rsidRPr="009609A3">
              <w:rPr>
                <w:bCs/>
                <w:sz w:val="22"/>
                <w:szCs w:val="22"/>
              </w:rPr>
              <w:t xml:space="preserve"> </w:t>
            </w:r>
            <w:r w:rsidRPr="009609A3">
              <w:rPr>
                <w:bCs/>
                <w:sz w:val="22"/>
                <w:szCs w:val="22"/>
              </w:rPr>
              <w:t xml:space="preserve">от </w:t>
            </w:r>
            <w:r w:rsidR="009609A3">
              <w:rPr>
                <w:bCs/>
                <w:sz w:val="22"/>
                <w:szCs w:val="22"/>
              </w:rPr>
              <w:t>5</w:t>
            </w:r>
            <w:r w:rsidRPr="009609A3">
              <w:rPr>
                <w:bCs/>
                <w:sz w:val="22"/>
                <w:szCs w:val="22"/>
              </w:rPr>
              <w:t xml:space="preserve"> </w:t>
            </w:r>
            <w:r w:rsidR="009609A3">
              <w:rPr>
                <w:bCs/>
                <w:sz w:val="22"/>
                <w:szCs w:val="22"/>
              </w:rPr>
              <w:t>ноября</w:t>
            </w:r>
            <w:r w:rsidRPr="009609A3">
              <w:rPr>
                <w:bCs/>
                <w:sz w:val="22"/>
                <w:szCs w:val="22"/>
              </w:rPr>
              <w:t xml:space="preserve"> 201</w:t>
            </w:r>
            <w:r w:rsidR="009609A3">
              <w:rPr>
                <w:bCs/>
                <w:sz w:val="22"/>
                <w:szCs w:val="22"/>
              </w:rPr>
              <w:t>9</w:t>
            </w:r>
            <w:r w:rsidRPr="009609A3">
              <w:rPr>
                <w:bCs/>
                <w:sz w:val="22"/>
                <w:szCs w:val="22"/>
              </w:rPr>
              <w:t xml:space="preserve"> года № </w:t>
            </w:r>
            <w:r w:rsidR="009609A3">
              <w:rPr>
                <w:bCs/>
                <w:sz w:val="22"/>
                <w:szCs w:val="22"/>
              </w:rPr>
              <w:t>430</w:t>
            </w:r>
            <w:r w:rsidRPr="009609A3">
              <w:rPr>
                <w:bCs/>
                <w:sz w:val="22"/>
                <w:szCs w:val="22"/>
              </w:rPr>
              <w:t xml:space="preserve"> «</w:t>
            </w:r>
            <w:r w:rsidR="009609A3" w:rsidRPr="009609A3">
              <w:rPr>
                <w:bCs/>
                <w:sz w:val="22"/>
                <w:szCs w:val="22"/>
              </w:rPr>
              <w:t>Об утверждении территориальной схемы обращения с отходами Забайкальского края</w:t>
            </w:r>
            <w:r w:rsidRPr="009609A3">
              <w:rPr>
                <w:bCs/>
                <w:sz w:val="22"/>
                <w:szCs w:val="22"/>
              </w:rPr>
              <w:t>»</w:t>
            </w:r>
            <w:r w:rsidR="009609A3">
              <w:rPr>
                <w:bCs/>
                <w:sz w:val="22"/>
                <w:szCs w:val="22"/>
              </w:rPr>
              <w:t>.</w:t>
            </w:r>
          </w:p>
        </w:tc>
      </w:tr>
    </w:tbl>
    <w:p w:rsidR="00B93D2C" w:rsidRDefault="00B93D2C" w:rsidP="00B93D2C">
      <w:pPr>
        <w:jc w:val="both"/>
      </w:pPr>
    </w:p>
    <w:p w:rsidR="00D938C2" w:rsidRDefault="00D938C2" w:rsidP="00B93D2C">
      <w:pPr>
        <w:jc w:val="both"/>
        <w:sectPr w:rsidR="00D938C2" w:rsidSect="00833015"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D736BB">
        <w:t>м</w:t>
      </w:r>
      <w:r w:rsidR="00D43C55">
        <w:t xml:space="preserve">униципального района «Чернышевский район» </w:t>
      </w:r>
      <w:r w:rsidRPr="00B17FE8">
        <w:t>объект</w:t>
      </w:r>
      <w:r w:rsidR="00AD087D">
        <w:t>ы</w:t>
      </w:r>
      <w:r w:rsidRPr="00B17FE8">
        <w:t xml:space="preserve"> местного значения, относящиеся к областям, указанным в 23 Градостроительног</w:t>
      </w:r>
      <w:r w:rsidR="00AD087D">
        <w:t xml:space="preserve">о Кодекса Российской Федерации </w:t>
      </w:r>
      <w:r w:rsidRPr="00B17FE8">
        <w:t xml:space="preserve">и документах территориального планирования муниципальных образований </w:t>
      </w:r>
      <w:r w:rsidR="007B2AB8" w:rsidRPr="007B2AB8">
        <w:t>Забайкальского края</w:t>
      </w:r>
      <w:r w:rsidRPr="00B17FE8">
        <w:t>, иными объектами местного значения.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D736BB">
        <w:t>м</w:t>
      </w:r>
      <w:r w:rsidR="00D43C55">
        <w:t xml:space="preserve">униципального района «Чернышевский район» </w:t>
      </w:r>
      <w:r w:rsidR="00AD087D" w:rsidRPr="00AD087D">
        <w:t xml:space="preserve"> </w:t>
      </w:r>
      <w:r w:rsidRPr="00B17FE8">
        <w:t xml:space="preserve">являются обязательными для применения всеми участниками градостроительной деятельности </w:t>
      </w:r>
      <w:r w:rsidR="00AD087D" w:rsidRPr="00AD087D">
        <w:t xml:space="preserve">в муниципальном районе </w:t>
      </w:r>
      <w:r w:rsidRPr="00B17FE8">
        <w:t xml:space="preserve">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</w:t>
      </w:r>
      <w:r w:rsidR="00AD087D" w:rsidRPr="00AD087D">
        <w:t>муниципального образования</w:t>
      </w:r>
      <w:r w:rsidRPr="00B17FE8">
        <w:t>.</w:t>
      </w:r>
      <w:r w:rsidR="00AD087D">
        <w:t xml:space="preserve">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 w:rsidR="007B2AB8" w:rsidRPr="007B2AB8">
        <w:t>Забайкальского края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833015"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BC" w:rsidRDefault="00000DBC" w:rsidP="000D5211">
      <w:r>
        <w:separator/>
      </w:r>
    </w:p>
  </w:endnote>
  <w:endnote w:type="continuationSeparator" w:id="0">
    <w:p w:rsidR="00000DBC" w:rsidRDefault="00000DBC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9811"/>
      <w:docPartObj>
        <w:docPartGallery w:val="Page Numbers (Bottom of Page)"/>
        <w:docPartUnique/>
      </w:docPartObj>
    </w:sdtPr>
    <w:sdtEndPr/>
    <w:sdtContent>
      <w:p w:rsidR="007F0617" w:rsidRDefault="007F06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4C">
          <w:rPr>
            <w:noProof/>
          </w:rPr>
          <w:t>12</w:t>
        </w:r>
        <w:r>
          <w:fldChar w:fldCharType="end"/>
        </w:r>
      </w:p>
    </w:sdtContent>
  </w:sdt>
  <w:p w:rsidR="007F0617" w:rsidRDefault="007F0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BC" w:rsidRDefault="00000DBC" w:rsidP="000D5211">
      <w:r>
        <w:separator/>
      </w:r>
    </w:p>
  </w:footnote>
  <w:footnote w:type="continuationSeparator" w:id="0">
    <w:p w:rsidR="00000DBC" w:rsidRDefault="00000DBC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54" w:rsidRDefault="007F0617" w:rsidP="00CA19B4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 xml:space="preserve">муниципального района </w:t>
    </w:r>
  </w:p>
  <w:p w:rsidR="007F0617" w:rsidRPr="00CA19B4" w:rsidRDefault="008F3354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«Чернышевский район» Забайкальского края</w:t>
    </w:r>
  </w:p>
  <w:p w:rsidR="007F0617" w:rsidRPr="000D5211" w:rsidRDefault="007F0617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4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6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7" w15:restartNumberingAfterBreak="0">
    <w:nsid w:val="7D642E35"/>
    <w:multiLevelType w:val="hybridMultilevel"/>
    <w:tmpl w:val="F78EC6D8"/>
    <w:lvl w:ilvl="0" w:tplc="BBD0C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11"/>
    <w:rsid w:val="00000DBC"/>
    <w:rsid w:val="000059DF"/>
    <w:rsid w:val="00011780"/>
    <w:rsid w:val="000142BF"/>
    <w:rsid w:val="0003141C"/>
    <w:rsid w:val="000349CE"/>
    <w:rsid w:val="000402E4"/>
    <w:rsid w:val="00042F7E"/>
    <w:rsid w:val="00051AB6"/>
    <w:rsid w:val="000530F0"/>
    <w:rsid w:val="00053D4D"/>
    <w:rsid w:val="000665E7"/>
    <w:rsid w:val="000731CD"/>
    <w:rsid w:val="00075029"/>
    <w:rsid w:val="0008357D"/>
    <w:rsid w:val="00092FB7"/>
    <w:rsid w:val="000954CA"/>
    <w:rsid w:val="000A103E"/>
    <w:rsid w:val="000A373B"/>
    <w:rsid w:val="000B2D05"/>
    <w:rsid w:val="000C0F44"/>
    <w:rsid w:val="000C12DC"/>
    <w:rsid w:val="000C29A6"/>
    <w:rsid w:val="000D14F9"/>
    <w:rsid w:val="000D4A74"/>
    <w:rsid w:val="000D5211"/>
    <w:rsid w:val="000D7909"/>
    <w:rsid w:val="000E54F8"/>
    <w:rsid w:val="000F2886"/>
    <w:rsid w:val="001132CA"/>
    <w:rsid w:val="00114594"/>
    <w:rsid w:val="0012181B"/>
    <w:rsid w:val="00123DDF"/>
    <w:rsid w:val="00137162"/>
    <w:rsid w:val="00146B91"/>
    <w:rsid w:val="00147C88"/>
    <w:rsid w:val="001575C0"/>
    <w:rsid w:val="00160BEB"/>
    <w:rsid w:val="00162248"/>
    <w:rsid w:val="00164635"/>
    <w:rsid w:val="00167D69"/>
    <w:rsid w:val="001701B4"/>
    <w:rsid w:val="00173FEE"/>
    <w:rsid w:val="00174074"/>
    <w:rsid w:val="00175065"/>
    <w:rsid w:val="00175DD2"/>
    <w:rsid w:val="00176524"/>
    <w:rsid w:val="00177765"/>
    <w:rsid w:val="0019044F"/>
    <w:rsid w:val="00192DBD"/>
    <w:rsid w:val="0019308A"/>
    <w:rsid w:val="0019692A"/>
    <w:rsid w:val="001A189E"/>
    <w:rsid w:val="001A31B6"/>
    <w:rsid w:val="001A495B"/>
    <w:rsid w:val="001B2607"/>
    <w:rsid w:val="001B2E6C"/>
    <w:rsid w:val="001C23D5"/>
    <w:rsid w:val="001C4415"/>
    <w:rsid w:val="001C6302"/>
    <w:rsid w:val="001D21E5"/>
    <w:rsid w:val="001D4DCC"/>
    <w:rsid w:val="001E58CD"/>
    <w:rsid w:val="001F1B32"/>
    <w:rsid w:val="001F25DC"/>
    <w:rsid w:val="002000D2"/>
    <w:rsid w:val="00200B3C"/>
    <w:rsid w:val="0020411E"/>
    <w:rsid w:val="00214EE4"/>
    <w:rsid w:val="00224660"/>
    <w:rsid w:val="00232826"/>
    <w:rsid w:val="00232A0E"/>
    <w:rsid w:val="00240389"/>
    <w:rsid w:val="0025350C"/>
    <w:rsid w:val="00254227"/>
    <w:rsid w:val="002542B5"/>
    <w:rsid w:val="0025617D"/>
    <w:rsid w:val="00257715"/>
    <w:rsid w:val="00257D18"/>
    <w:rsid w:val="00260C39"/>
    <w:rsid w:val="00262279"/>
    <w:rsid w:val="002624E8"/>
    <w:rsid w:val="00265AE0"/>
    <w:rsid w:val="00265B2A"/>
    <w:rsid w:val="00274FCD"/>
    <w:rsid w:val="0028255A"/>
    <w:rsid w:val="00284056"/>
    <w:rsid w:val="0029032A"/>
    <w:rsid w:val="002A15AD"/>
    <w:rsid w:val="002B3E16"/>
    <w:rsid w:val="002B50FC"/>
    <w:rsid w:val="002B6169"/>
    <w:rsid w:val="002C44A4"/>
    <w:rsid w:val="002C5B96"/>
    <w:rsid w:val="002C7D55"/>
    <w:rsid w:val="002D2AFA"/>
    <w:rsid w:val="002D78E8"/>
    <w:rsid w:val="002E11D8"/>
    <w:rsid w:val="002E5522"/>
    <w:rsid w:val="002E7E73"/>
    <w:rsid w:val="002F2513"/>
    <w:rsid w:val="002F5920"/>
    <w:rsid w:val="003016A3"/>
    <w:rsid w:val="00314DD8"/>
    <w:rsid w:val="00317E98"/>
    <w:rsid w:val="00321191"/>
    <w:rsid w:val="003243E9"/>
    <w:rsid w:val="003263C0"/>
    <w:rsid w:val="0032799E"/>
    <w:rsid w:val="00333071"/>
    <w:rsid w:val="00352C59"/>
    <w:rsid w:val="0035501F"/>
    <w:rsid w:val="00355973"/>
    <w:rsid w:val="00361D5F"/>
    <w:rsid w:val="00370BB6"/>
    <w:rsid w:val="0037495A"/>
    <w:rsid w:val="00380727"/>
    <w:rsid w:val="0038157A"/>
    <w:rsid w:val="003853D0"/>
    <w:rsid w:val="00390884"/>
    <w:rsid w:val="003A25F4"/>
    <w:rsid w:val="003A7B85"/>
    <w:rsid w:val="003A7F07"/>
    <w:rsid w:val="003C04F3"/>
    <w:rsid w:val="003C619F"/>
    <w:rsid w:val="003D5CD1"/>
    <w:rsid w:val="003D69CB"/>
    <w:rsid w:val="003E2225"/>
    <w:rsid w:val="003E547E"/>
    <w:rsid w:val="003E71DF"/>
    <w:rsid w:val="003F19F9"/>
    <w:rsid w:val="00413158"/>
    <w:rsid w:val="00425AA0"/>
    <w:rsid w:val="00425C0B"/>
    <w:rsid w:val="0043084B"/>
    <w:rsid w:val="0043447C"/>
    <w:rsid w:val="00442F05"/>
    <w:rsid w:val="00443D5E"/>
    <w:rsid w:val="00444BD0"/>
    <w:rsid w:val="00453C68"/>
    <w:rsid w:val="00463B18"/>
    <w:rsid w:val="00466053"/>
    <w:rsid w:val="00475B03"/>
    <w:rsid w:val="00483A9C"/>
    <w:rsid w:val="00485637"/>
    <w:rsid w:val="0049044B"/>
    <w:rsid w:val="00494B1E"/>
    <w:rsid w:val="00494BA5"/>
    <w:rsid w:val="004A0B0F"/>
    <w:rsid w:val="004A33E2"/>
    <w:rsid w:val="004A47AC"/>
    <w:rsid w:val="004A6A3F"/>
    <w:rsid w:val="004A7510"/>
    <w:rsid w:val="004C38D5"/>
    <w:rsid w:val="004D75A0"/>
    <w:rsid w:val="004E0C93"/>
    <w:rsid w:val="004E5287"/>
    <w:rsid w:val="004F1D4C"/>
    <w:rsid w:val="004F607F"/>
    <w:rsid w:val="00507A72"/>
    <w:rsid w:val="00511254"/>
    <w:rsid w:val="0051194E"/>
    <w:rsid w:val="0051345A"/>
    <w:rsid w:val="0052049D"/>
    <w:rsid w:val="005205FD"/>
    <w:rsid w:val="00531C11"/>
    <w:rsid w:val="00534DB4"/>
    <w:rsid w:val="0053524C"/>
    <w:rsid w:val="00544A9D"/>
    <w:rsid w:val="00544C97"/>
    <w:rsid w:val="00546043"/>
    <w:rsid w:val="00560CE1"/>
    <w:rsid w:val="00563329"/>
    <w:rsid w:val="00564533"/>
    <w:rsid w:val="00574F7F"/>
    <w:rsid w:val="00582BAF"/>
    <w:rsid w:val="0059110E"/>
    <w:rsid w:val="0059556B"/>
    <w:rsid w:val="00596454"/>
    <w:rsid w:val="005A3E9F"/>
    <w:rsid w:val="005A5C11"/>
    <w:rsid w:val="005C0A68"/>
    <w:rsid w:val="005C10A9"/>
    <w:rsid w:val="005C3A6C"/>
    <w:rsid w:val="005C52DD"/>
    <w:rsid w:val="005D0E53"/>
    <w:rsid w:val="005D5C21"/>
    <w:rsid w:val="005D6422"/>
    <w:rsid w:val="005E103F"/>
    <w:rsid w:val="005E4458"/>
    <w:rsid w:val="005E68DE"/>
    <w:rsid w:val="005E6DFB"/>
    <w:rsid w:val="005F0B12"/>
    <w:rsid w:val="005F2FE2"/>
    <w:rsid w:val="00601F54"/>
    <w:rsid w:val="00607FC7"/>
    <w:rsid w:val="0061384A"/>
    <w:rsid w:val="00632587"/>
    <w:rsid w:val="00642D8A"/>
    <w:rsid w:val="0065391F"/>
    <w:rsid w:val="006539BB"/>
    <w:rsid w:val="0066055D"/>
    <w:rsid w:val="00663316"/>
    <w:rsid w:val="00667428"/>
    <w:rsid w:val="006726DE"/>
    <w:rsid w:val="00675559"/>
    <w:rsid w:val="0068083A"/>
    <w:rsid w:val="00686688"/>
    <w:rsid w:val="0069392F"/>
    <w:rsid w:val="006A4277"/>
    <w:rsid w:val="006A74CB"/>
    <w:rsid w:val="006B0A04"/>
    <w:rsid w:val="006B143E"/>
    <w:rsid w:val="006B5F20"/>
    <w:rsid w:val="006B6FFD"/>
    <w:rsid w:val="006B77B6"/>
    <w:rsid w:val="006C176C"/>
    <w:rsid w:val="006C732B"/>
    <w:rsid w:val="006D19A6"/>
    <w:rsid w:val="006E4B2E"/>
    <w:rsid w:val="006F0358"/>
    <w:rsid w:val="006F3782"/>
    <w:rsid w:val="00717647"/>
    <w:rsid w:val="00725D89"/>
    <w:rsid w:val="00732461"/>
    <w:rsid w:val="00733881"/>
    <w:rsid w:val="00734D80"/>
    <w:rsid w:val="007409C4"/>
    <w:rsid w:val="00746EFF"/>
    <w:rsid w:val="00752B62"/>
    <w:rsid w:val="00752F28"/>
    <w:rsid w:val="00753E7A"/>
    <w:rsid w:val="0076109F"/>
    <w:rsid w:val="00763BA6"/>
    <w:rsid w:val="0076521D"/>
    <w:rsid w:val="00766C68"/>
    <w:rsid w:val="007725C1"/>
    <w:rsid w:val="00777468"/>
    <w:rsid w:val="007805DE"/>
    <w:rsid w:val="00782831"/>
    <w:rsid w:val="00783079"/>
    <w:rsid w:val="00783CAD"/>
    <w:rsid w:val="00783E14"/>
    <w:rsid w:val="00787868"/>
    <w:rsid w:val="00795A1C"/>
    <w:rsid w:val="007A042C"/>
    <w:rsid w:val="007A3F16"/>
    <w:rsid w:val="007B25E0"/>
    <w:rsid w:val="007B2AB8"/>
    <w:rsid w:val="007B720F"/>
    <w:rsid w:val="007D61D5"/>
    <w:rsid w:val="007E1FE4"/>
    <w:rsid w:val="007E2A81"/>
    <w:rsid w:val="007E3585"/>
    <w:rsid w:val="007E42DE"/>
    <w:rsid w:val="007F0617"/>
    <w:rsid w:val="007F1339"/>
    <w:rsid w:val="007F3B5F"/>
    <w:rsid w:val="007F5E6D"/>
    <w:rsid w:val="00816247"/>
    <w:rsid w:val="00817DA5"/>
    <w:rsid w:val="00822FFA"/>
    <w:rsid w:val="00826EAE"/>
    <w:rsid w:val="00833015"/>
    <w:rsid w:val="0085427B"/>
    <w:rsid w:val="008545E2"/>
    <w:rsid w:val="0087716A"/>
    <w:rsid w:val="00877765"/>
    <w:rsid w:val="0089291A"/>
    <w:rsid w:val="00892DC7"/>
    <w:rsid w:val="0089618D"/>
    <w:rsid w:val="008A23CF"/>
    <w:rsid w:val="008A3A55"/>
    <w:rsid w:val="008A4EAF"/>
    <w:rsid w:val="008A63DA"/>
    <w:rsid w:val="008B33C3"/>
    <w:rsid w:val="008B7DAE"/>
    <w:rsid w:val="008C2E1A"/>
    <w:rsid w:val="008C406C"/>
    <w:rsid w:val="008C6648"/>
    <w:rsid w:val="008C6F55"/>
    <w:rsid w:val="008E0BEF"/>
    <w:rsid w:val="008F3354"/>
    <w:rsid w:val="008F77A5"/>
    <w:rsid w:val="008F7FF6"/>
    <w:rsid w:val="009037F6"/>
    <w:rsid w:val="009253E0"/>
    <w:rsid w:val="00927AF9"/>
    <w:rsid w:val="00930487"/>
    <w:rsid w:val="00931D50"/>
    <w:rsid w:val="00944346"/>
    <w:rsid w:val="00952751"/>
    <w:rsid w:val="00953086"/>
    <w:rsid w:val="0096000C"/>
    <w:rsid w:val="009609A3"/>
    <w:rsid w:val="00963965"/>
    <w:rsid w:val="009676DA"/>
    <w:rsid w:val="00970498"/>
    <w:rsid w:val="00972B57"/>
    <w:rsid w:val="00990083"/>
    <w:rsid w:val="009929ED"/>
    <w:rsid w:val="009A1C74"/>
    <w:rsid w:val="009A2F41"/>
    <w:rsid w:val="009B767F"/>
    <w:rsid w:val="009D31E9"/>
    <w:rsid w:val="009D40D5"/>
    <w:rsid w:val="009D6CC7"/>
    <w:rsid w:val="009D73F6"/>
    <w:rsid w:val="009E1D56"/>
    <w:rsid w:val="009F1083"/>
    <w:rsid w:val="009F299F"/>
    <w:rsid w:val="009F3925"/>
    <w:rsid w:val="00A035F0"/>
    <w:rsid w:val="00A07817"/>
    <w:rsid w:val="00A10052"/>
    <w:rsid w:val="00A32F1A"/>
    <w:rsid w:val="00A34572"/>
    <w:rsid w:val="00A351E3"/>
    <w:rsid w:val="00A75622"/>
    <w:rsid w:val="00A81B58"/>
    <w:rsid w:val="00A87B7B"/>
    <w:rsid w:val="00A940D8"/>
    <w:rsid w:val="00A94BAF"/>
    <w:rsid w:val="00A95422"/>
    <w:rsid w:val="00A95B74"/>
    <w:rsid w:val="00AB6507"/>
    <w:rsid w:val="00AB70FA"/>
    <w:rsid w:val="00AC2D8B"/>
    <w:rsid w:val="00AC3E43"/>
    <w:rsid w:val="00AC4598"/>
    <w:rsid w:val="00AD018F"/>
    <w:rsid w:val="00AD087D"/>
    <w:rsid w:val="00AD42AB"/>
    <w:rsid w:val="00AD76D9"/>
    <w:rsid w:val="00AE0A29"/>
    <w:rsid w:val="00AE2413"/>
    <w:rsid w:val="00AE4015"/>
    <w:rsid w:val="00AE41E3"/>
    <w:rsid w:val="00AF2DA5"/>
    <w:rsid w:val="00B0345F"/>
    <w:rsid w:val="00B07F3E"/>
    <w:rsid w:val="00B17FE8"/>
    <w:rsid w:val="00B259B2"/>
    <w:rsid w:val="00B412B1"/>
    <w:rsid w:val="00B456AA"/>
    <w:rsid w:val="00B4691B"/>
    <w:rsid w:val="00B50D3A"/>
    <w:rsid w:val="00B60916"/>
    <w:rsid w:val="00B60F46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A261A"/>
    <w:rsid w:val="00BB1E65"/>
    <w:rsid w:val="00BB7BE3"/>
    <w:rsid w:val="00BC05DA"/>
    <w:rsid w:val="00BC3930"/>
    <w:rsid w:val="00BC3CB8"/>
    <w:rsid w:val="00BD33DC"/>
    <w:rsid w:val="00BD3499"/>
    <w:rsid w:val="00BD474E"/>
    <w:rsid w:val="00BD4F5C"/>
    <w:rsid w:val="00BD6C55"/>
    <w:rsid w:val="00BE3D85"/>
    <w:rsid w:val="00BF3EBE"/>
    <w:rsid w:val="00C04E92"/>
    <w:rsid w:val="00C05D59"/>
    <w:rsid w:val="00C128B3"/>
    <w:rsid w:val="00C1491D"/>
    <w:rsid w:val="00C15DEB"/>
    <w:rsid w:val="00C230B3"/>
    <w:rsid w:val="00C329A0"/>
    <w:rsid w:val="00C3458A"/>
    <w:rsid w:val="00C40646"/>
    <w:rsid w:val="00C40D3E"/>
    <w:rsid w:val="00C432CF"/>
    <w:rsid w:val="00C44F51"/>
    <w:rsid w:val="00C662B9"/>
    <w:rsid w:val="00C73A6B"/>
    <w:rsid w:val="00C83588"/>
    <w:rsid w:val="00C840D0"/>
    <w:rsid w:val="00C91B29"/>
    <w:rsid w:val="00CA0939"/>
    <w:rsid w:val="00CA19B4"/>
    <w:rsid w:val="00CB0231"/>
    <w:rsid w:val="00CB3F43"/>
    <w:rsid w:val="00CB4113"/>
    <w:rsid w:val="00CD3551"/>
    <w:rsid w:val="00CD47B3"/>
    <w:rsid w:val="00CD57E3"/>
    <w:rsid w:val="00CE2CC8"/>
    <w:rsid w:val="00CE4F10"/>
    <w:rsid w:val="00CF2294"/>
    <w:rsid w:val="00CF762A"/>
    <w:rsid w:val="00D01DD6"/>
    <w:rsid w:val="00D06401"/>
    <w:rsid w:val="00D070A2"/>
    <w:rsid w:val="00D10D89"/>
    <w:rsid w:val="00D13154"/>
    <w:rsid w:val="00D26094"/>
    <w:rsid w:val="00D30314"/>
    <w:rsid w:val="00D31B52"/>
    <w:rsid w:val="00D321A6"/>
    <w:rsid w:val="00D32F3D"/>
    <w:rsid w:val="00D33FDA"/>
    <w:rsid w:val="00D43C55"/>
    <w:rsid w:val="00D5217B"/>
    <w:rsid w:val="00D55BE6"/>
    <w:rsid w:val="00D56638"/>
    <w:rsid w:val="00D570AD"/>
    <w:rsid w:val="00D60CB5"/>
    <w:rsid w:val="00D629D7"/>
    <w:rsid w:val="00D6315C"/>
    <w:rsid w:val="00D63E76"/>
    <w:rsid w:val="00D643B8"/>
    <w:rsid w:val="00D66D00"/>
    <w:rsid w:val="00D736BB"/>
    <w:rsid w:val="00D935DF"/>
    <w:rsid w:val="00D938C2"/>
    <w:rsid w:val="00D96E43"/>
    <w:rsid w:val="00D97A4D"/>
    <w:rsid w:val="00DA6D69"/>
    <w:rsid w:val="00DB1BC0"/>
    <w:rsid w:val="00DB1D9C"/>
    <w:rsid w:val="00DB457D"/>
    <w:rsid w:val="00DB5BE3"/>
    <w:rsid w:val="00DC3FBF"/>
    <w:rsid w:val="00DC78AE"/>
    <w:rsid w:val="00DD65C2"/>
    <w:rsid w:val="00DD6AE3"/>
    <w:rsid w:val="00DE058E"/>
    <w:rsid w:val="00DE0B7D"/>
    <w:rsid w:val="00DE175E"/>
    <w:rsid w:val="00DE7D54"/>
    <w:rsid w:val="00DF28CF"/>
    <w:rsid w:val="00DF2CB4"/>
    <w:rsid w:val="00DF340B"/>
    <w:rsid w:val="00DF3C83"/>
    <w:rsid w:val="00E03A79"/>
    <w:rsid w:val="00E03E27"/>
    <w:rsid w:val="00E07A57"/>
    <w:rsid w:val="00E11BBE"/>
    <w:rsid w:val="00E200C6"/>
    <w:rsid w:val="00E31FF2"/>
    <w:rsid w:val="00E33B92"/>
    <w:rsid w:val="00E40A2E"/>
    <w:rsid w:val="00E46250"/>
    <w:rsid w:val="00E46EEF"/>
    <w:rsid w:val="00E532E1"/>
    <w:rsid w:val="00E54B90"/>
    <w:rsid w:val="00E554C2"/>
    <w:rsid w:val="00E62587"/>
    <w:rsid w:val="00E6336E"/>
    <w:rsid w:val="00E64187"/>
    <w:rsid w:val="00E65623"/>
    <w:rsid w:val="00E67278"/>
    <w:rsid w:val="00E701EB"/>
    <w:rsid w:val="00E70880"/>
    <w:rsid w:val="00E82129"/>
    <w:rsid w:val="00E909AE"/>
    <w:rsid w:val="00E937F5"/>
    <w:rsid w:val="00EA3E15"/>
    <w:rsid w:val="00EA4937"/>
    <w:rsid w:val="00EA7B48"/>
    <w:rsid w:val="00EB4882"/>
    <w:rsid w:val="00EB5097"/>
    <w:rsid w:val="00ED0AB3"/>
    <w:rsid w:val="00EE1069"/>
    <w:rsid w:val="00EE7FD9"/>
    <w:rsid w:val="00EF2577"/>
    <w:rsid w:val="00EF6EEC"/>
    <w:rsid w:val="00F057F2"/>
    <w:rsid w:val="00F128EB"/>
    <w:rsid w:val="00F152AD"/>
    <w:rsid w:val="00F324AE"/>
    <w:rsid w:val="00F34544"/>
    <w:rsid w:val="00F41B83"/>
    <w:rsid w:val="00F432C6"/>
    <w:rsid w:val="00F50540"/>
    <w:rsid w:val="00F522F7"/>
    <w:rsid w:val="00F52787"/>
    <w:rsid w:val="00F528BA"/>
    <w:rsid w:val="00F52D67"/>
    <w:rsid w:val="00F55E73"/>
    <w:rsid w:val="00F562A8"/>
    <w:rsid w:val="00F612F3"/>
    <w:rsid w:val="00F67CD7"/>
    <w:rsid w:val="00F71197"/>
    <w:rsid w:val="00F92123"/>
    <w:rsid w:val="00F92D3E"/>
    <w:rsid w:val="00F96A74"/>
    <w:rsid w:val="00FA0E02"/>
    <w:rsid w:val="00FA4CA9"/>
    <w:rsid w:val="00FA5784"/>
    <w:rsid w:val="00FA5E40"/>
    <w:rsid w:val="00FA698C"/>
    <w:rsid w:val="00FB2036"/>
    <w:rsid w:val="00FB28F4"/>
    <w:rsid w:val="00FB3B73"/>
    <w:rsid w:val="00FB6FAC"/>
    <w:rsid w:val="00FC3E96"/>
    <w:rsid w:val="00FC601D"/>
    <w:rsid w:val="00FC71D2"/>
    <w:rsid w:val="00F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D487"/>
  <w15:docId w15:val="{E9916D7B-4C9D-4332-9772-52E996E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  <w:style w:type="paragraph" w:customStyle="1" w:styleId="10">
    <w:name w:val="Табличный_слева_10"/>
    <w:basedOn w:val="a"/>
    <w:qFormat/>
    <w:rsid w:val="008A63D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7517F706E49D8F0507558A68962DF7A2EFD8C659DB1A25C4B44B99a0H9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C129-086C-489E-8217-87D6ADF4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25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Король А</dc:creator>
  <cp:lastModifiedBy>User</cp:lastModifiedBy>
  <cp:revision>125</cp:revision>
  <cp:lastPrinted>2021-05-27T17:21:00Z</cp:lastPrinted>
  <dcterms:created xsi:type="dcterms:W3CDTF">2020-05-06T20:23:00Z</dcterms:created>
  <dcterms:modified xsi:type="dcterms:W3CDTF">2021-05-27T17:22:00Z</dcterms:modified>
</cp:coreProperties>
</file>