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91" w:rsidRDefault="00C72B91" w:rsidP="001B1983">
      <w:pPr>
        <w:spacing w:after="0"/>
        <w:jc w:val="center"/>
        <w:rPr>
          <w:rFonts w:ascii="Times New Roman" w:hAnsi="Times New Roman" w:cs="Times New Roman"/>
          <w:b/>
          <w:sz w:val="24"/>
          <w:szCs w:val="24"/>
        </w:rPr>
      </w:pPr>
      <w:r w:rsidRPr="00047FFA">
        <w:rPr>
          <w:rFonts w:ascii="Times New Roman" w:hAnsi="Times New Roman" w:cs="Times New Roman"/>
          <w:b/>
          <w:sz w:val="24"/>
          <w:szCs w:val="24"/>
        </w:rPr>
        <w:t xml:space="preserve">Перечень основных показателей социально-экономического развития муниципального района «Чернышевский район» за </w:t>
      </w:r>
      <w:r w:rsidR="004B108C">
        <w:rPr>
          <w:rFonts w:ascii="Times New Roman" w:hAnsi="Times New Roman" w:cs="Times New Roman"/>
          <w:b/>
          <w:sz w:val="24"/>
          <w:szCs w:val="24"/>
        </w:rPr>
        <w:t>1 полугодие</w:t>
      </w:r>
      <w:r w:rsidR="00F948CF">
        <w:rPr>
          <w:rFonts w:ascii="Times New Roman" w:hAnsi="Times New Roman" w:cs="Times New Roman"/>
          <w:b/>
          <w:sz w:val="24"/>
          <w:szCs w:val="24"/>
        </w:rPr>
        <w:t xml:space="preserve"> 20</w:t>
      </w:r>
      <w:r w:rsidR="0054060D">
        <w:rPr>
          <w:rFonts w:ascii="Times New Roman" w:hAnsi="Times New Roman" w:cs="Times New Roman"/>
          <w:b/>
          <w:sz w:val="24"/>
          <w:szCs w:val="24"/>
        </w:rPr>
        <w:t>2</w:t>
      </w:r>
      <w:r w:rsidR="00015A7F">
        <w:rPr>
          <w:rFonts w:ascii="Times New Roman" w:hAnsi="Times New Roman" w:cs="Times New Roman"/>
          <w:b/>
          <w:sz w:val="24"/>
          <w:szCs w:val="24"/>
        </w:rPr>
        <w:t>1</w:t>
      </w:r>
      <w:r w:rsidR="00F948CF">
        <w:rPr>
          <w:rFonts w:ascii="Times New Roman" w:hAnsi="Times New Roman" w:cs="Times New Roman"/>
          <w:b/>
          <w:sz w:val="24"/>
          <w:szCs w:val="24"/>
        </w:rPr>
        <w:t xml:space="preserve"> г.</w:t>
      </w:r>
    </w:p>
    <w:p w:rsidR="001F0AB2" w:rsidRDefault="001F0AB2" w:rsidP="001B1983">
      <w:pPr>
        <w:spacing w:after="0"/>
        <w:jc w:val="right"/>
        <w:rPr>
          <w:rFonts w:ascii="Times New Roman" w:hAnsi="Times New Roman" w:cs="Times New Roman"/>
          <w:b/>
          <w:sz w:val="24"/>
          <w:szCs w:val="24"/>
        </w:rPr>
      </w:pPr>
      <w:r>
        <w:rPr>
          <w:rFonts w:ascii="Times New Roman" w:hAnsi="Times New Roman" w:cs="Times New Roman"/>
          <w:b/>
          <w:sz w:val="24"/>
          <w:szCs w:val="24"/>
        </w:rPr>
        <w:t>Таблица 1</w:t>
      </w:r>
    </w:p>
    <w:p w:rsidR="00452A71" w:rsidRDefault="00452A71" w:rsidP="00452A71">
      <w:pPr>
        <w:spacing w:after="0" w:line="240" w:lineRule="auto"/>
        <w:contextualSpacing/>
        <w:rPr>
          <w:rFonts w:ascii="Times New Roman" w:hAnsi="Times New Roman" w:cs="Times New Roman"/>
          <w:b/>
          <w:sz w:val="24"/>
          <w:szCs w:val="24"/>
        </w:rPr>
      </w:pPr>
    </w:p>
    <w:tbl>
      <w:tblPr>
        <w:tblW w:w="10202" w:type="dxa"/>
        <w:tblInd w:w="93" w:type="dxa"/>
        <w:tblLayout w:type="fixed"/>
        <w:tblLook w:val="04A0" w:firstRow="1" w:lastRow="0" w:firstColumn="1" w:lastColumn="0" w:noHBand="0" w:noVBand="1"/>
      </w:tblPr>
      <w:tblGrid>
        <w:gridCol w:w="513"/>
        <w:gridCol w:w="2351"/>
        <w:gridCol w:w="1202"/>
        <w:gridCol w:w="1192"/>
        <w:gridCol w:w="994"/>
        <w:gridCol w:w="1225"/>
        <w:gridCol w:w="1185"/>
        <w:gridCol w:w="1540"/>
      </w:tblGrid>
      <w:tr w:rsidR="003432B5" w:rsidRPr="003432B5" w:rsidTr="003432B5">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п/п</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Основные показатели социально-экономического развития</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Единица измерения</w:t>
            </w:r>
          </w:p>
        </w:tc>
        <w:tc>
          <w:tcPr>
            <w:tcW w:w="3411" w:type="dxa"/>
            <w:gridSpan w:val="3"/>
            <w:tcBorders>
              <w:top w:val="single" w:sz="4" w:space="0" w:color="auto"/>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Отчетный период</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Темп роста к прогнозным показателям % (прогноз)</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Темп роста к соответствующему периоду прошлого года, % (факт)</w:t>
            </w:r>
          </w:p>
        </w:tc>
      </w:tr>
      <w:tr w:rsidR="003432B5" w:rsidRPr="003432B5" w:rsidTr="003432B5">
        <w:trPr>
          <w:trHeight w:val="1287"/>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015A7F" w:rsidP="00015A7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полугодие  2020</w:t>
            </w:r>
            <w:r w:rsidR="003432B5" w:rsidRPr="003432B5">
              <w:rPr>
                <w:rFonts w:ascii="Times New Roman" w:eastAsia="Times New Roman" w:hAnsi="Times New Roman" w:cs="Times New Roman"/>
                <w:color w:val="000000"/>
              </w:rPr>
              <w:t xml:space="preserve"> года (факт)</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015A7F">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202</w:t>
            </w:r>
            <w:r w:rsidR="00015A7F">
              <w:rPr>
                <w:rFonts w:ascii="Times New Roman" w:eastAsia="Times New Roman" w:hAnsi="Times New Roman" w:cs="Times New Roman"/>
                <w:color w:val="000000"/>
              </w:rPr>
              <w:t>1</w:t>
            </w:r>
            <w:r w:rsidRPr="003432B5">
              <w:rPr>
                <w:rFonts w:ascii="Times New Roman" w:eastAsia="Times New Roman" w:hAnsi="Times New Roman" w:cs="Times New Roman"/>
                <w:color w:val="000000"/>
              </w:rPr>
              <w:t xml:space="preserve"> год (план)</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015A7F">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 полугодие  202</w:t>
            </w:r>
            <w:r w:rsidR="00015A7F">
              <w:rPr>
                <w:rFonts w:ascii="Times New Roman" w:eastAsia="Times New Roman" w:hAnsi="Times New Roman" w:cs="Times New Roman"/>
                <w:color w:val="000000"/>
              </w:rPr>
              <w:t>1</w:t>
            </w:r>
            <w:r w:rsidRPr="003432B5">
              <w:rPr>
                <w:rFonts w:ascii="Times New Roman" w:eastAsia="Times New Roman" w:hAnsi="Times New Roman" w:cs="Times New Roman"/>
                <w:color w:val="000000"/>
              </w:rPr>
              <w:t xml:space="preserve"> года (оценка)</w:t>
            </w:r>
          </w:p>
        </w:tc>
        <w:tc>
          <w:tcPr>
            <w:tcW w:w="11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jc w:val="center"/>
              <w:rPr>
                <w:rFonts w:ascii="Times New Roman" w:eastAsia="Times New Roman" w:hAnsi="Times New Roman" w:cs="Times New Roman"/>
                <w:b/>
                <w:bCs/>
                <w:color w:val="000000" w:themeColor="text1"/>
              </w:rPr>
            </w:pPr>
            <w:r w:rsidRPr="00AA0C78">
              <w:rPr>
                <w:rFonts w:ascii="Times New Roman" w:eastAsia="Times New Roman" w:hAnsi="Times New Roman" w:cs="Times New Roman"/>
                <w:b/>
                <w:bCs/>
                <w:color w:val="000000" w:themeColor="text1"/>
              </w:rPr>
              <w:t>Демографические показатели</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Численность родившихся</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AA0C78" w:rsidRDefault="00015A7F"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197</w:t>
            </w:r>
          </w:p>
        </w:tc>
        <w:tc>
          <w:tcPr>
            <w:tcW w:w="994"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AA0C78" w:rsidRDefault="00015A7F"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170</w:t>
            </w:r>
          </w:p>
        </w:tc>
        <w:tc>
          <w:tcPr>
            <w:tcW w:w="1185"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AA0C78" w:rsidRDefault="007F635F"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86,29</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2.</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Численность умерших</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AA0C78" w:rsidRDefault="00015A7F"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249</w:t>
            </w:r>
          </w:p>
        </w:tc>
        <w:tc>
          <w:tcPr>
            <w:tcW w:w="994"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249</w:t>
            </w:r>
          </w:p>
        </w:tc>
        <w:tc>
          <w:tcPr>
            <w:tcW w:w="1185"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AA0C78" w:rsidRDefault="007F635F"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100</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Численность выбывших</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AA0C78" w:rsidRDefault="00015A7F"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318</w:t>
            </w:r>
          </w:p>
        </w:tc>
        <w:tc>
          <w:tcPr>
            <w:tcW w:w="994"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AA0C78" w:rsidRDefault="00015A7F"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454</w:t>
            </w:r>
          </w:p>
        </w:tc>
        <w:tc>
          <w:tcPr>
            <w:tcW w:w="1185"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AA0C78" w:rsidRDefault="007F635F"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142,77</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jc w:val="center"/>
              <w:rPr>
                <w:rFonts w:ascii="Times New Roman" w:eastAsia="Times New Roman" w:hAnsi="Times New Roman" w:cs="Times New Roman"/>
                <w:b/>
                <w:bCs/>
                <w:color w:val="000000" w:themeColor="text1"/>
              </w:rPr>
            </w:pPr>
            <w:r w:rsidRPr="00AA0C78">
              <w:rPr>
                <w:rFonts w:ascii="Times New Roman" w:eastAsia="Times New Roman" w:hAnsi="Times New Roman" w:cs="Times New Roman"/>
                <w:b/>
                <w:bCs/>
                <w:color w:val="000000" w:themeColor="text1"/>
              </w:rPr>
              <w:t>Потребительский рынок</w:t>
            </w:r>
          </w:p>
        </w:tc>
      </w:tr>
      <w:tr w:rsidR="003432B5" w:rsidRPr="003432B5" w:rsidTr="00CC348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4.</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Оборот розничной торговли</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млн. руб.</w:t>
            </w:r>
          </w:p>
        </w:tc>
        <w:tc>
          <w:tcPr>
            <w:tcW w:w="1192" w:type="dxa"/>
            <w:tcBorders>
              <w:top w:val="nil"/>
              <w:left w:val="nil"/>
              <w:bottom w:val="single" w:sz="4" w:space="0" w:color="auto"/>
              <w:right w:val="single" w:sz="4" w:space="0" w:color="auto"/>
            </w:tcBorders>
            <w:shd w:val="clear" w:color="auto" w:fill="auto"/>
            <w:vAlign w:val="bottom"/>
            <w:hideMark/>
          </w:tcPr>
          <w:p w:rsidR="003432B5" w:rsidRPr="00AA0C78" w:rsidRDefault="00CC348E"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1010,00</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F224C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2684,3</w:t>
            </w:r>
          </w:p>
        </w:tc>
        <w:tc>
          <w:tcPr>
            <w:tcW w:w="1225" w:type="dxa"/>
            <w:tcBorders>
              <w:top w:val="nil"/>
              <w:left w:val="nil"/>
              <w:bottom w:val="single" w:sz="4" w:space="0" w:color="auto"/>
              <w:right w:val="single" w:sz="4" w:space="0" w:color="auto"/>
            </w:tcBorders>
            <w:shd w:val="clear" w:color="auto" w:fill="auto"/>
            <w:vAlign w:val="bottom"/>
          </w:tcPr>
          <w:p w:rsidR="003432B5" w:rsidRPr="00AA0C78" w:rsidRDefault="00E978C1"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1392,9</w:t>
            </w: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E978C1"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51,89</w:t>
            </w:r>
          </w:p>
        </w:tc>
        <w:tc>
          <w:tcPr>
            <w:tcW w:w="1540" w:type="dxa"/>
            <w:tcBorders>
              <w:top w:val="nil"/>
              <w:left w:val="nil"/>
              <w:bottom w:val="single" w:sz="4" w:space="0" w:color="auto"/>
              <w:right w:val="single" w:sz="4" w:space="0" w:color="auto"/>
            </w:tcBorders>
            <w:shd w:val="clear" w:color="auto" w:fill="auto"/>
            <w:vAlign w:val="bottom"/>
          </w:tcPr>
          <w:p w:rsidR="003432B5" w:rsidRPr="00AA0C78" w:rsidRDefault="00E978C1"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137,91</w:t>
            </w:r>
          </w:p>
        </w:tc>
      </w:tr>
      <w:tr w:rsidR="003432B5" w:rsidRPr="00AD1109" w:rsidTr="00E978C1">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w:t>
            </w:r>
          </w:p>
        </w:tc>
        <w:tc>
          <w:tcPr>
            <w:tcW w:w="2351" w:type="dxa"/>
            <w:tcBorders>
              <w:top w:val="nil"/>
              <w:left w:val="nil"/>
              <w:bottom w:val="single" w:sz="4" w:space="0" w:color="auto"/>
              <w:right w:val="single" w:sz="4" w:space="0" w:color="auto"/>
            </w:tcBorders>
            <w:shd w:val="clear" w:color="auto" w:fill="auto"/>
            <w:hideMark/>
          </w:tcPr>
          <w:p w:rsidR="003432B5" w:rsidRPr="00AD1109" w:rsidRDefault="003432B5" w:rsidP="003432B5">
            <w:pPr>
              <w:spacing w:after="0" w:line="240" w:lineRule="auto"/>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в сопоставимых ценах</w:t>
            </w:r>
          </w:p>
        </w:tc>
        <w:tc>
          <w:tcPr>
            <w:tcW w:w="1202" w:type="dxa"/>
            <w:tcBorders>
              <w:top w:val="nil"/>
              <w:left w:val="nil"/>
              <w:bottom w:val="single" w:sz="4" w:space="0" w:color="auto"/>
              <w:right w:val="single" w:sz="4" w:space="0" w:color="auto"/>
            </w:tcBorders>
            <w:shd w:val="clear" w:color="auto" w:fill="auto"/>
            <w:vAlign w:val="bottom"/>
            <w:hideMark/>
          </w:tcPr>
          <w:p w:rsidR="003432B5" w:rsidRPr="00AD1109" w:rsidRDefault="003432B5" w:rsidP="003432B5">
            <w:pPr>
              <w:spacing w:after="0" w:line="240" w:lineRule="auto"/>
              <w:jc w:val="center"/>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bottom"/>
          </w:tcPr>
          <w:p w:rsidR="003432B5" w:rsidRPr="00AD1109" w:rsidRDefault="00042B75" w:rsidP="003432B5">
            <w:pPr>
              <w:spacing w:after="0" w:line="240" w:lineRule="auto"/>
              <w:jc w:val="center"/>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99,17</w:t>
            </w:r>
          </w:p>
        </w:tc>
        <w:tc>
          <w:tcPr>
            <w:tcW w:w="994" w:type="dxa"/>
            <w:tcBorders>
              <w:top w:val="nil"/>
              <w:left w:val="nil"/>
              <w:bottom w:val="single" w:sz="4" w:space="0" w:color="auto"/>
              <w:right w:val="single" w:sz="4" w:space="0" w:color="auto"/>
            </w:tcBorders>
            <w:shd w:val="clear" w:color="auto" w:fill="auto"/>
            <w:vAlign w:val="bottom"/>
          </w:tcPr>
          <w:p w:rsidR="003432B5" w:rsidRPr="00AD1109" w:rsidRDefault="00827CD2" w:rsidP="003432B5">
            <w:pPr>
              <w:spacing w:after="0" w:line="240" w:lineRule="auto"/>
              <w:jc w:val="center"/>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101,5</w:t>
            </w:r>
          </w:p>
        </w:tc>
        <w:tc>
          <w:tcPr>
            <w:tcW w:w="1225" w:type="dxa"/>
            <w:tcBorders>
              <w:top w:val="nil"/>
              <w:left w:val="nil"/>
              <w:bottom w:val="single" w:sz="4" w:space="0" w:color="auto"/>
              <w:right w:val="single" w:sz="4" w:space="0" w:color="auto"/>
            </w:tcBorders>
            <w:shd w:val="clear" w:color="auto" w:fill="auto"/>
            <w:vAlign w:val="center"/>
          </w:tcPr>
          <w:p w:rsidR="003432B5" w:rsidRPr="00AD1109" w:rsidRDefault="00CC51D3" w:rsidP="003432B5">
            <w:pPr>
              <w:spacing w:after="0" w:line="240" w:lineRule="auto"/>
              <w:jc w:val="center"/>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130,6</w:t>
            </w:r>
          </w:p>
        </w:tc>
        <w:tc>
          <w:tcPr>
            <w:tcW w:w="1185" w:type="dxa"/>
            <w:tcBorders>
              <w:top w:val="nil"/>
              <w:left w:val="nil"/>
              <w:bottom w:val="single" w:sz="4" w:space="0" w:color="auto"/>
              <w:right w:val="single" w:sz="4" w:space="0" w:color="auto"/>
            </w:tcBorders>
            <w:shd w:val="clear" w:color="auto" w:fill="auto"/>
            <w:vAlign w:val="bottom"/>
          </w:tcPr>
          <w:p w:rsidR="003432B5" w:rsidRPr="00AD1109" w:rsidRDefault="00380DA0" w:rsidP="003432B5">
            <w:pPr>
              <w:spacing w:after="0" w:line="240" w:lineRule="auto"/>
              <w:jc w:val="center"/>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128,67</w:t>
            </w:r>
          </w:p>
        </w:tc>
        <w:tc>
          <w:tcPr>
            <w:tcW w:w="1540" w:type="dxa"/>
            <w:tcBorders>
              <w:top w:val="nil"/>
              <w:left w:val="nil"/>
              <w:bottom w:val="single" w:sz="4" w:space="0" w:color="auto"/>
              <w:right w:val="single" w:sz="4" w:space="0" w:color="auto"/>
            </w:tcBorders>
            <w:shd w:val="clear" w:color="auto" w:fill="auto"/>
            <w:vAlign w:val="bottom"/>
          </w:tcPr>
          <w:p w:rsidR="003432B5" w:rsidRPr="00AD1109" w:rsidRDefault="00827CD2" w:rsidP="003432B5">
            <w:pPr>
              <w:spacing w:after="0" w:line="240" w:lineRule="auto"/>
              <w:jc w:val="center"/>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131,69</w:t>
            </w:r>
          </w:p>
        </w:tc>
      </w:tr>
      <w:tr w:rsidR="00AA0C78" w:rsidRPr="00AA0C78" w:rsidTr="00CC348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6.</w:t>
            </w:r>
          </w:p>
        </w:tc>
        <w:tc>
          <w:tcPr>
            <w:tcW w:w="2351" w:type="dxa"/>
            <w:tcBorders>
              <w:top w:val="nil"/>
              <w:left w:val="nil"/>
              <w:bottom w:val="single" w:sz="4" w:space="0" w:color="auto"/>
              <w:right w:val="single" w:sz="4" w:space="0" w:color="auto"/>
            </w:tcBorders>
            <w:shd w:val="clear" w:color="auto" w:fill="auto"/>
            <w:hideMark/>
          </w:tcPr>
          <w:p w:rsidR="003432B5" w:rsidRPr="00C362DC" w:rsidRDefault="003432B5" w:rsidP="003432B5">
            <w:pPr>
              <w:spacing w:after="0" w:line="240" w:lineRule="auto"/>
              <w:rPr>
                <w:rFonts w:ascii="Times New Roman" w:eastAsia="Times New Roman" w:hAnsi="Times New Roman" w:cs="Times New Roman"/>
                <w:color w:val="000000" w:themeColor="text1"/>
              </w:rPr>
            </w:pPr>
            <w:r w:rsidRPr="00C362DC">
              <w:rPr>
                <w:rFonts w:ascii="Times New Roman" w:eastAsia="Times New Roman" w:hAnsi="Times New Roman" w:cs="Times New Roman"/>
                <w:color w:val="000000" w:themeColor="text1"/>
              </w:rPr>
              <w:t>Оборот общественного питания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C362DC" w:rsidRDefault="003432B5" w:rsidP="003432B5">
            <w:pPr>
              <w:spacing w:after="0" w:line="240" w:lineRule="auto"/>
              <w:jc w:val="center"/>
              <w:rPr>
                <w:rFonts w:ascii="Times New Roman" w:eastAsia="Times New Roman" w:hAnsi="Times New Roman" w:cs="Times New Roman"/>
                <w:color w:val="000000" w:themeColor="text1"/>
              </w:rPr>
            </w:pPr>
            <w:r w:rsidRPr="00C362DC">
              <w:rPr>
                <w:rFonts w:ascii="Times New Roman" w:eastAsia="Times New Roman" w:hAnsi="Times New Roman" w:cs="Times New Roman"/>
                <w:color w:val="000000" w:themeColor="text1"/>
              </w:rPr>
              <w:t>млн. руб.</w:t>
            </w:r>
          </w:p>
        </w:tc>
        <w:tc>
          <w:tcPr>
            <w:tcW w:w="1192" w:type="dxa"/>
            <w:tcBorders>
              <w:top w:val="nil"/>
              <w:left w:val="nil"/>
              <w:bottom w:val="single" w:sz="4" w:space="0" w:color="auto"/>
              <w:right w:val="single" w:sz="4" w:space="0" w:color="auto"/>
            </w:tcBorders>
            <w:shd w:val="clear" w:color="auto" w:fill="auto"/>
            <w:vAlign w:val="bottom"/>
            <w:hideMark/>
          </w:tcPr>
          <w:p w:rsidR="003432B5" w:rsidRPr="00C362DC" w:rsidRDefault="00CC348E" w:rsidP="003432B5">
            <w:pPr>
              <w:spacing w:after="0" w:line="240" w:lineRule="auto"/>
              <w:jc w:val="center"/>
              <w:rPr>
                <w:rFonts w:ascii="Times New Roman" w:eastAsia="Times New Roman" w:hAnsi="Times New Roman" w:cs="Times New Roman"/>
                <w:color w:val="000000" w:themeColor="text1"/>
              </w:rPr>
            </w:pPr>
            <w:r w:rsidRPr="00C362DC">
              <w:rPr>
                <w:rFonts w:ascii="Times New Roman" w:eastAsia="Times New Roman" w:hAnsi="Times New Roman" w:cs="Times New Roman"/>
                <w:color w:val="000000" w:themeColor="text1"/>
              </w:rPr>
              <w:t>30,00</w:t>
            </w:r>
          </w:p>
        </w:tc>
        <w:tc>
          <w:tcPr>
            <w:tcW w:w="994" w:type="dxa"/>
            <w:tcBorders>
              <w:top w:val="nil"/>
              <w:left w:val="nil"/>
              <w:bottom w:val="single" w:sz="4" w:space="0" w:color="auto"/>
              <w:right w:val="single" w:sz="4" w:space="0" w:color="auto"/>
            </w:tcBorders>
            <w:shd w:val="clear" w:color="auto" w:fill="auto"/>
            <w:vAlign w:val="bottom"/>
          </w:tcPr>
          <w:p w:rsidR="003432B5" w:rsidRPr="00C362DC" w:rsidRDefault="00E978C1" w:rsidP="003432B5">
            <w:pPr>
              <w:spacing w:after="0" w:line="240" w:lineRule="auto"/>
              <w:jc w:val="center"/>
              <w:rPr>
                <w:rFonts w:ascii="Times New Roman" w:eastAsia="Times New Roman" w:hAnsi="Times New Roman" w:cs="Times New Roman"/>
                <w:color w:val="000000" w:themeColor="text1"/>
              </w:rPr>
            </w:pPr>
            <w:r w:rsidRPr="00C362DC">
              <w:rPr>
                <w:rFonts w:ascii="Times New Roman" w:eastAsia="Times New Roman" w:hAnsi="Times New Roman" w:cs="Times New Roman"/>
                <w:color w:val="000000" w:themeColor="text1"/>
              </w:rPr>
              <w:t>81,7</w:t>
            </w:r>
          </w:p>
        </w:tc>
        <w:tc>
          <w:tcPr>
            <w:tcW w:w="1225" w:type="dxa"/>
            <w:tcBorders>
              <w:top w:val="nil"/>
              <w:left w:val="nil"/>
              <w:bottom w:val="single" w:sz="4" w:space="0" w:color="auto"/>
              <w:right w:val="single" w:sz="4" w:space="0" w:color="auto"/>
            </w:tcBorders>
            <w:shd w:val="clear" w:color="auto" w:fill="auto"/>
            <w:vAlign w:val="bottom"/>
          </w:tcPr>
          <w:p w:rsidR="003432B5" w:rsidRPr="00C362DC" w:rsidRDefault="00E978C1" w:rsidP="003432B5">
            <w:pPr>
              <w:spacing w:after="0" w:line="240" w:lineRule="auto"/>
              <w:jc w:val="center"/>
              <w:rPr>
                <w:rFonts w:ascii="Times New Roman" w:eastAsia="Times New Roman" w:hAnsi="Times New Roman" w:cs="Times New Roman"/>
                <w:color w:val="000000" w:themeColor="text1"/>
              </w:rPr>
            </w:pPr>
            <w:r w:rsidRPr="00C362DC">
              <w:rPr>
                <w:rFonts w:ascii="Times New Roman" w:eastAsia="Times New Roman" w:hAnsi="Times New Roman" w:cs="Times New Roman"/>
                <w:color w:val="000000" w:themeColor="text1"/>
              </w:rPr>
              <w:t>40,6</w:t>
            </w:r>
          </w:p>
        </w:tc>
        <w:tc>
          <w:tcPr>
            <w:tcW w:w="1185" w:type="dxa"/>
            <w:tcBorders>
              <w:top w:val="nil"/>
              <w:left w:val="nil"/>
              <w:bottom w:val="single" w:sz="4" w:space="0" w:color="auto"/>
              <w:right w:val="single" w:sz="4" w:space="0" w:color="auto"/>
            </w:tcBorders>
            <w:shd w:val="clear" w:color="auto" w:fill="auto"/>
            <w:vAlign w:val="bottom"/>
          </w:tcPr>
          <w:p w:rsidR="003432B5" w:rsidRPr="00C362DC" w:rsidRDefault="00E978C1" w:rsidP="003432B5">
            <w:pPr>
              <w:spacing w:after="0" w:line="240" w:lineRule="auto"/>
              <w:jc w:val="center"/>
              <w:rPr>
                <w:rFonts w:ascii="Times New Roman" w:eastAsia="Times New Roman" w:hAnsi="Times New Roman" w:cs="Times New Roman"/>
                <w:color w:val="000000" w:themeColor="text1"/>
              </w:rPr>
            </w:pPr>
            <w:r w:rsidRPr="00C362DC">
              <w:rPr>
                <w:rFonts w:ascii="Times New Roman" w:eastAsia="Times New Roman" w:hAnsi="Times New Roman" w:cs="Times New Roman"/>
                <w:color w:val="000000" w:themeColor="text1"/>
              </w:rPr>
              <w:t>49,7</w:t>
            </w:r>
          </w:p>
        </w:tc>
        <w:tc>
          <w:tcPr>
            <w:tcW w:w="1540" w:type="dxa"/>
            <w:tcBorders>
              <w:top w:val="nil"/>
              <w:left w:val="nil"/>
              <w:bottom w:val="single" w:sz="4" w:space="0" w:color="auto"/>
              <w:right w:val="single" w:sz="4" w:space="0" w:color="auto"/>
            </w:tcBorders>
            <w:shd w:val="clear" w:color="auto" w:fill="auto"/>
            <w:vAlign w:val="bottom"/>
          </w:tcPr>
          <w:p w:rsidR="003432B5" w:rsidRPr="00C362DC" w:rsidRDefault="00E978C1" w:rsidP="003432B5">
            <w:pPr>
              <w:spacing w:after="0" w:line="240" w:lineRule="auto"/>
              <w:jc w:val="center"/>
              <w:rPr>
                <w:rFonts w:ascii="Times New Roman" w:eastAsia="Times New Roman" w:hAnsi="Times New Roman" w:cs="Times New Roman"/>
                <w:color w:val="000000" w:themeColor="text1"/>
              </w:rPr>
            </w:pPr>
            <w:r w:rsidRPr="00C362DC">
              <w:rPr>
                <w:rFonts w:ascii="Times New Roman" w:eastAsia="Times New Roman" w:hAnsi="Times New Roman" w:cs="Times New Roman"/>
                <w:color w:val="000000" w:themeColor="text1"/>
              </w:rPr>
              <w:t>135,33</w:t>
            </w:r>
          </w:p>
        </w:tc>
      </w:tr>
      <w:tr w:rsidR="003432B5" w:rsidRPr="003432B5" w:rsidTr="00CC348E">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7.</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в сопоставимых ценах</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AA0C78" w:rsidRDefault="00CC348E"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55,75</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EC394D" w:rsidP="003432B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105,7</w:t>
            </w:r>
          </w:p>
        </w:tc>
        <w:tc>
          <w:tcPr>
            <w:tcW w:w="1225" w:type="dxa"/>
            <w:tcBorders>
              <w:top w:val="nil"/>
              <w:left w:val="nil"/>
              <w:bottom w:val="single" w:sz="4" w:space="0" w:color="auto"/>
              <w:right w:val="single" w:sz="4" w:space="0" w:color="auto"/>
            </w:tcBorders>
            <w:shd w:val="clear" w:color="auto" w:fill="auto"/>
            <w:vAlign w:val="center"/>
          </w:tcPr>
          <w:p w:rsidR="003432B5" w:rsidRPr="00AA0C78" w:rsidRDefault="00C362DC" w:rsidP="003432B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123,71</w:t>
            </w: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C362DC" w:rsidP="003432B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117,04</w:t>
            </w:r>
          </w:p>
        </w:tc>
        <w:tc>
          <w:tcPr>
            <w:tcW w:w="1540" w:type="dxa"/>
            <w:tcBorders>
              <w:top w:val="nil"/>
              <w:left w:val="nil"/>
              <w:bottom w:val="single" w:sz="4" w:space="0" w:color="auto"/>
              <w:right w:val="single" w:sz="4" w:space="0" w:color="auto"/>
            </w:tcBorders>
            <w:shd w:val="clear" w:color="auto" w:fill="auto"/>
            <w:vAlign w:val="bottom"/>
          </w:tcPr>
          <w:p w:rsidR="003432B5" w:rsidRPr="00AA0C78" w:rsidRDefault="00C362DC" w:rsidP="003432B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221,90</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jc w:val="center"/>
              <w:rPr>
                <w:rFonts w:ascii="Times New Roman" w:eastAsia="Times New Roman" w:hAnsi="Times New Roman" w:cs="Times New Roman"/>
                <w:b/>
                <w:bCs/>
                <w:color w:val="000000" w:themeColor="text1"/>
              </w:rPr>
            </w:pPr>
            <w:r w:rsidRPr="00AA0C78">
              <w:rPr>
                <w:rFonts w:ascii="Times New Roman" w:eastAsia="Times New Roman" w:hAnsi="Times New Roman" w:cs="Times New Roman"/>
                <w:b/>
                <w:bCs/>
                <w:color w:val="000000" w:themeColor="text1"/>
              </w:rPr>
              <w:t>Инвестиционная и строительная деятельность</w:t>
            </w:r>
          </w:p>
        </w:tc>
      </w:tr>
      <w:tr w:rsidR="003432B5" w:rsidRPr="003432B5" w:rsidTr="00367D61">
        <w:trPr>
          <w:trHeight w:val="780"/>
        </w:trPr>
        <w:tc>
          <w:tcPr>
            <w:tcW w:w="513" w:type="dxa"/>
            <w:tcBorders>
              <w:top w:val="nil"/>
              <w:left w:val="single" w:sz="4" w:space="0" w:color="auto"/>
              <w:bottom w:val="single" w:sz="4" w:space="0" w:color="auto"/>
              <w:right w:val="single" w:sz="4" w:space="0" w:color="auto"/>
            </w:tcBorders>
            <w:shd w:val="clear" w:color="auto" w:fill="auto"/>
            <w:hideMark/>
          </w:tcPr>
          <w:p w:rsidR="003432B5" w:rsidRPr="003432B5" w:rsidRDefault="00DB3FCB" w:rsidP="003432B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003432B5" w:rsidRPr="003432B5">
              <w:rPr>
                <w:rFonts w:ascii="Times New Roman" w:eastAsia="Times New Roman" w:hAnsi="Times New Roman" w:cs="Times New Roman"/>
                <w:color w:val="000000"/>
              </w:rPr>
              <w:t>.</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Объем выполненных работ по виду деятельности «Строительство»</w:t>
            </w:r>
          </w:p>
        </w:tc>
        <w:tc>
          <w:tcPr>
            <w:tcW w:w="1202" w:type="dxa"/>
            <w:tcBorders>
              <w:top w:val="nil"/>
              <w:left w:val="nil"/>
              <w:bottom w:val="single" w:sz="4" w:space="0" w:color="auto"/>
              <w:right w:val="single" w:sz="4" w:space="0" w:color="auto"/>
            </w:tcBorders>
            <w:shd w:val="clear" w:color="auto" w:fill="auto"/>
            <w:vAlign w:val="center"/>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млн. руб.</w:t>
            </w:r>
          </w:p>
        </w:tc>
        <w:tc>
          <w:tcPr>
            <w:tcW w:w="1192" w:type="dxa"/>
            <w:tcBorders>
              <w:top w:val="nil"/>
              <w:left w:val="nil"/>
              <w:bottom w:val="single" w:sz="4" w:space="0" w:color="auto"/>
              <w:right w:val="single" w:sz="4" w:space="0" w:color="auto"/>
            </w:tcBorders>
            <w:shd w:val="clear" w:color="auto" w:fill="auto"/>
            <w:vAlign w:val="center"/>
          </w:tcPr>
          <w:p w:rsidR="003432B5" w:rsidRPr="00AA0C78" w:rsidRDefault="00367D61"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46,32</w:t>
            </w:r>
          </w:p>
        </w:tc>
        <w:tc>
          <w:tcPr>
            <w:tcW w:w="994" w:type="dxa"/>
            <w:tcBorders>
              <w:top w:val="nil"/>
              <w:left w:val="nil"/>
              <w:bottom w:val="single" w:sz="4" w:space="0" w:color="auto"/>
              <w:right w:val="single" w:sz="4" w:space="0" w:color="auto"/>
            </w:tcBorders>
            <w:shd w:val="clear" w:color="auto" w:fill="auto"/>
            <w:vAlign w:val="center"/>
          </w:tcPr>
          <w:p w:rsidR="003432B5" w:rsidRPr="00AA0C78" w:rsidRDefault="00F224C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199,8</w:t>
            </w:r>
          </w:p>
        </w:tc>
        <w:tc>
          <w:tcPr>
            <w:tcW w:w="1225" w:type="dxa"/>
            <w:tcBorders>
              <w:top w:val="nil"/>
              <w:left w:val="nil"/>
              <w:bottom w:val="single" w:sz="4" w:space="0" w:color="auto"/>
              <w:right w:val="single" w:sz="4" w:space="0" w:color="auto"/>
            </w:tcBorders>
            <w:shd w:val="clear" w:color="auto" w:fill="auto"/>
            <w:vAlign w:val="center"/>
          </w:tcPr>
          <w:p w:rsidR="003432B5" w:rsidRPr="00AA0C78" w:rsidRDefault="00F224C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47,9</w:t>
            </w:r>
          </w:p>
        </w:tc>
        <w:tc>
          <w:tcPr>
            <w:tcW w:w="1185" w:type="dxa"/>
            <w:tcBorders>
              <w:top w:val="nil"/>
              <w:left w:val="nil"/>
              <w:bottom w:val="single" w:sz="4" w:space="0" w:color="auto"/>
              <w:right w:val="single" w:sz="4" w:space="0" w:color="auto"/>
            </w:tcBorders>
            <w:shd w:val="clear" w:color="auto" w:fill="auto"/>
            <w:vAlign w:val="center"/>
          </w:tcPr>
          <w:p w:rsidR="003432B5" w:rsidRPr="00AA0C78" w:rsidRDefault="00F224C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23,97</w:t>
            </w:r>
          </w:p>
        </w:tc>
        <w:tc>
          <w:tcPr>
            <w:tcW w:w="1540" w:type="dxa"/>
            <w:tcBorders>
              <w:top w:val="nil"/>
              <w:left w:val="nil"/>
              <w:bottom w:val="single" w:sz="4" w:space="0" w:color="auto"/>
              <w:right w:val="single" w:sz="4" w:space="0" w:color="auto"/>
            </w:tcBorders>
            <w:shd w:val="clear" w:color="auto" w:fill="auto"/>
            <w:vAlign w:val="center"/>
          </w:tcPr>
          <w:p w:rsidR="003432B5" w:rsidRPr="00AA0C78" w:rsidRDefault="00F224C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103,41</w:t>
            </w:r>
          </w:p>
        </w:tc>
      </w:tr>
      <w:tr w:rsidR="003432B5" w:rsidRPr="003432B5" w:rsidTr="00367D61">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DB3FCB" w:rsidP="003432B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003432B5" w:rsidRPr="003432B5">
              <w:rPr>
                <w:rFonts w:ascii="Times New Roman" w:eastAsia="Times New Roman" w:hAnsi="Times New Roman" w:cs="Times New Roman"/>
                <w:color w:val="000000"/>
              </w:rPr>
              <w:t>.</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в сопоставимых ценах</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bottom"/>
          </w:tcPr>
          <w:p w:rsidR="003432B5" w:rsidRPr="00AA0C78" w:rsidRDefault="00367D61"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158,80</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F224C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103,0</w:t>
            </w:r>
          </w:p>
        </w:tc>
        <w:tc>
          <w:tcPr>
            <w:tcW w:w="1225" w:type="dxa"/>
            <w:tcBorders>
              <w:top w:val="nil"/>
              <w:left w:val="nil"/>
              <w:bottom w:val="single" w:sz="4" w:space="0" w:color="auto"/>
              <w:right w:val="single" w:sz="4" w:space="0" w:color="auto"/>
            </w:tcBorders>
            <w:shd w:val="clear" w:color="auto" w:fill="auto"/>
            <w:vAlign w:val="bottom"/>
          </w:tcPr>
          <w:p w:rsidR="003432B5" w:rsidRPr="00AA0C78" w:rsidRDefault="00F224C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99,8</w:t>
            </w: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D57657"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96,9</w:t>
            </w:r>
          </w:p>
        </w:tc>
        <w:tc>
          <w:tcPr>
            <w:tcW w:w="1540" w:type="dxa"/>
            <w:tcBorders>
              <w:top w:val="nil"/>
              <w:left w:val="nil"/>
              <w:bottom w:val="single" w:sz="4" w:space="0" w:color="auto"/>
              <w:right w:val="single" w:sz="4" w:space="0" w:color="auto"/>
            </w:tcBorders>
            <w:shd w:val="clear" w:color="auto" w:fill="auto"/>
            <w:vAlign w:val="bottom"/>
          </w:tcPr>
          <w:p w:rsidR="003432B5" w:rsidRPr="00AA0C78" w:rsidRDefault="00D57657"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62,85</w:t>
            </w:r>
          </w:p>
        </w:tc>
      </w:tr>
      <w:tr w:rsidR="003432B5" w:rsidRPr="003432B5" w:rsidTr="00367D61">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D1109" w:rsidRDefault="00DB3FCB" w:rsidP="003432B5">
            <w:pPr>
              <w:spacing w:after="0" w:line="240" w:lineRule="auto"/>
              <w:jc w:val="center"/>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10</w:t>
            </w:r>
            <w:r w:rsidR="003432B5" w:rsidRPr="00AD1109">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AD1109" w:rsidRDefault="003432B5" w:rsidP="003432B5">
            <w:pPr>
              <w:spacing w:after="0" w:line="240" w:lineRule="auto"/>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Численность занятых</w:t>
            </w:r>
          </w:p>
        </w:tc>
        <w:tc>
          <w:tcPr>
            <w:tcW w:w="1202" w:type="dxa"/>
            <w:tcBorders>
              <w:top w:val="nil"/>
              <w:left w:val="nil"/>
              <w:bottom w:val="single" w:sz="4" w:space="0" w:color="auto"/>
              <w:right w:val="single" w:sz="4" w:space="0" w:color="auto"/>
            </w:tcBorders>
            <w:shd w:val="clear" w:color="auto" w:fill="auto"/>
            <w:vAlign w:val="bottom"/>
            <w:hideMark/>
          </w:tcPr>
          <w:p w:rsidR="003432B5" w:rsidRPr="00AD1109" w:rsidRDefault="003432B5" w:rsidP="003432B5">
            <w:pPr>
              <w:spacing w:after="0" w:line="240" w:lineRule="auto"/>
              <w:jc w:val="center"/>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bottom"/>
          </w:tcPr>
          <w:p w:rsidR="003432B5" w:rsidRPr="00AD1109" w:rsidRDefault="00367D61" w:rsidP="003432B5">
            <w:pPr>
              <w:spacing w:after="0" w:line="240" w:lineRule="auto"/>
              <w:jc w:val="center"/>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86</w:t>
            </w:r>
          </w:p>
        </w:tc>
        <w:tc>
          <w:tcPr>
            <w:tcW w:w="994" w:type="dxa"/>
            <w:tcBorders>
              <w:top w:val="nil"/>
              <w:left w:val="nil"/>
              <w:bottom w:val="single" w:sz="4" w:space="0" w:color="auto"/>
              <w:right w:val="single" w:sz="4" w:space="0" w:color="auto"/>
            </w:tcBorders>
            <w:shd w:val="clear" w:color="auto" w:fill="auto"/>
            <w:vAlign w:val="bottom"/>
          </w:tcPr>
          <w:p w:rsidR="003432B5" w:rsidRPr="00AD1109" w:rsidRDefault="008156DB" w:rsidP="003432B5">
            <w:pPr>
              <w:spacing w:after="0" w:line="240" w:lineRule="auto"/>
              <w:jc w:val="center"/>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90</w:t>
            </w:r>
          </w:p>
        </w:tc>
        <w:tc>
          <w:tcPr>
            <w:tcW w:w="1225" w:type="dxa"/>
            <w:tcBorders>
              <w:top w:val="nil"/>
              <w:left w:val="nil"/>
              <w:bottom w:val="single" w:sz="4" w:space="0" w:color="auto"/>
              <w:right w:val="single" w:sz="4" w:space="0" w:color="auto"/>
            </w:tcBorders>
            <w:shd w:val="clear" w:color="auto" w:fill="auto"/>
            <w:vAlign w:val="bottom"/>
          </w:tcPr>
          <w:p w:rsidR="003432B5" w:rsidRPr="00AD1109" w:rsidRDefault="008156DB" w:rsidP="003432B5">
            <w:pPr>
              <w:spacing w:after="0" w:line="240" w:lineRule="auto"/>
              <w:jc w:val="center"/>
              <w:rPr>
                <w:rFonts w:ascii="Times New Roman" w:eastAsia="Times New Roman" w:hAnsi="Times New Roman" w:cs="Times New Roman"/>
                <w:color w:val="000000" w:themeColor="text1"/>
                <w:sz w:val="20"/>
                <w:szCs w:val="20"/>
              </w:rPr>
            </w:pPr>
            <w:r w:rsidRPr="00AD1109">
              <w:rPr>
                <w:rFonts w:ascii="Times New Roman" w:eastAsia="Times New Roman" w:hAnsi="Times New Roman" w:cs="Times New Roman"/>
                <w:color w:val="000000" w:themeColor="text1"/>
                <w:sz w:val="20"/>
                <w:szCs w:val="20"/>
              </w:rPr>
              <w:t>90</w:t>
            </w:r>
          </w:p>
        </w:tc>
        <w:tc>
          <w:tcPr>
            <w:tcW w:w="1185" w:type="dxa"/>
            <w:tcBorders>
              <w:top w:val="nil"/>
              <w:left w:val="nil"/>
              <w:bottom w:val="single" w:sz="4" w:space="0" w:color="auto"/>
              <w:right w:val="single" w:sz="4" w:space="0" w:color="auto"/>
            </w:tcBorders>
            <w:shd w:val="clear" w:color="auto" w:fill="auto"/>
            <w:vAlign w:val="bottom"/>
          </w:tcPr>
          <w:p w:rsidR="003432B5" w:rsidRPr="00AD1109" w:rsidRDefault="00C8451A" w:rsidP="003432B5">
            <w:pPr>
              <w:spacing w:after="0" w:line="240" w:lineRule="auto"/>
              <w:jc w:val="center"/>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104,65</w:t>
            </w:r>
          </w:p>
        </w:tc>
        <w:tc>
          <w:tcPr>
            <w:tcW w:w="1540" w:type="dxa"/>
            <w:tcBorders>
              <w:top w:val="nil"/>
              <w:left w:val="nil"/>
              <w:bottom w:val="single" w:sz="4" w:space="0" w:color="auto"/>
              <w:right w:val="single" w:sz="4" w:space="0" w:color="auto"/>
            </w:tcBorders>
            <w:shd w:val="clear" w:color="auto" w:fill="auto"/>
            <w:vAlign w:val="bottom"/>
          </w:tcPr>
          <w:p w:rsidR="003432B5" w:rsidRPr="00AD1109" w:rsidRDefault="00C8451A" w:rsidP="003432B5">
            <w:pPr>
              <w:spacing w:after="0" w:line="240" w:lineRule="auto"/>
              <w:jc w:val="center"/>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104,65</w:t>
            </w:r>
          </w:p>
        </w:tc>
      </w:tr>
      <w:tr w:rsidR="003432B5" w:rsidRPr="003432B5" w:rsidTr="00367D61">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D1109" w:rsidRDefault="00DB3FCB" w:rsidP="003432B5">
            <w:pPr>
              <w:spacing w:after="0" w:line="240" w:lineRule="auto"/>
              <w:jc w:val="center"/>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11</w:t>
            </w:r>
            <w:r w:rsidR="003432B5" w:rsidRPr="00AD1109">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vAlign w:val="bottom"/>
            <w:hideMark/>
          </w:tcPr>
          <w:p w:rsidR="003432B5" w:rsidRPr="00AD1109" w:rsidRDefault="003432B5" w:rsidP="003432B5">
            <w:pPr>
              <w:spacing w:after="0" w:line="240" w:lineRule="auto"/>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bottom"/>
            <w:hideMark/>
          </w:tcPr>
          <w:p w:rsidR="003432B5" w:rsidRPr="00AD1109" w:rsidRDefault="003432B5" w:rsidP="003432B5">
            <w:pPr>
              <w:spacing w:after="0" w:line="240" w:lineRule="auto"/>
              <w:jc w:val="center"/>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тыс. рублей</w:t>
            </w:r>
          </w:p>
        </w:tc>
        <w:tc>
          <w:tcPr>
            <w:tcW w:w="1192" w:type="dxa"/>
            <w:tcBorders>
              <w:top w:val="nil"/>
              <w:left w:val="nil"/>
              <w:bottom w:val="single" w:sz="4" w:space="0" w:color="auto"/>
              <w:right w:val="single" w:sz="4" w:space="0" w:color="auto"/>
            </w:tcBorders>
            <w:shd w:val="clear" w:color="auto" w:fill="auto"/>
            <w:vAlign w:val="bottom"/>
          </w:tcPr>
          <w:p w:rsidR="003432B5" w:rsidRPr="00AD1109" w:rsidRDefault="00367D61" w:rsidP="003432B5">
            <w:pPr>
              <w:spacing w:after="0" w:line="240" w:lineRule="auto"/>
              <w:jc w:val="center"/>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48,40</w:t>
            </w:r>
          </w:p>
        </w:tc>
        <w:tc>
          <w:tcPr>
            <w:tcW w:w="994" w:type="dxa"/>
            <w:tcBorders>
              <w:top w:val="nil"/>
              <w:left w:val="nil"/>
              <w:bottom w:val="single" w:sz="4" w:space="0" w:color="auto"/>
              <w:right w:val="single" w:sz="4" w:space="0" w:color="auto"/>
            </w:tcBorders>
            <w:shd w:val="clear" w:color="auto" w:fill="auto"/>
            <w:vAlign w:val="bottom"/>
          </w:tcPr>
          <w:p w:rsidR="003432B5" w:rsidRPr="00AD1109" w:rsidRDefault="008156DB" w:rsidP="003432B5">
            <w:pPr>
              <w:spacing w:after="0" w:line="240" w:lineRule="auto"/>
              <w:jc w:val="center"/>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58,9</w:t>
            </w:r>
          </w:p>
        </w:tc>
        <w:tc>
          <w:tcPr>
            <w:tcW w:w="1225" w:type="dxa"/>
            <w:tcBorders>
              <w:top w:val="nil"/>
              <w:left w:val="nil"/>
              <w:bottom w:val="single" w:sz="4" w:space="0" w:color="auto"/>
              <w:right w:val="single" w:sz="4" w:space="0" w:color="auto"/>
            </w:tcBorders>
            <w:shd w:val="clear" w:color="auto" w:fill="auto"/>
            <w:vAlign w:val="bottom"/>
          </w:tcPr>
          <w:p w:rsidR="003432B5" w:rsidRPr="00AD1109" w:rsidRDefault="00C60BB4" w:rsidP="003432B5">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52,1</w:t>
            </w:r>
          </w:p>
        </w:tc>
        <w:tc>
          <w:tcPr>
            <w:tcW w:w="1185" w:type="dxa"/>
            <w:tcBorders>
              <w:top w:val="nil"/>
              <w:left w:val="nil"/>
              <w:bottom w:val="single" w:sz="4" w:space="0" w:color="auto"/>
              <w:right w:val="single" w:sz="4" w:space="0" w:color="auto"/>
            </w:tcBorders>
            <w:shd w:val="clear" w:color="auto" w:fill="auto"/>
            <w:vAlign w:val="bottom"/>
          </w:tcPr>
          <w:p w:rsidR="003432B5" w:rsidRPr="00AD1109" w:rsidRDefault="00C60BB4" w:rsidP="003432B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88,45</w:t>
            </w:r>
          </w:p>
        </w:tc>
        <w:tc>
          <w:tcPr>
            <w:tcW w:w="1540" w:type="dxa"/>
            <w:tcBorders>
              <w:top w:val="nil"/>
              <w:left w:val="nil"/>
              <w:bottom w:val="single" w:sz="4" w:space="0" w:color="auto"/>
              <w:right w:val="single" w:sz="4" w:space="0" w:color="auto"/>
            </w:tcBorders>
            <w:shd w:val="clear" w:color="auto" w:fill="auto"/>
            <w:vAlign w:val="bottom"/>
          </w:tcPr>
          <w:p w:rsidR="003432B5" w:rsidRPr="00AD1109" w:rsidRDefault="00C60BB4" w:rsidP="003432B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107,64</w:t>
            </w:r>
          </w:p>
        </w:tc>
      </w:tr>
      <w:tr w:rsidR="003432B5" w:rsidRPr="003432B5" w:rsidTr="00367D61">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DB3FC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12</w:t>
            </w:r>
            <w:r w:rsidR="003432B5" w:rsidRPr="00AA0C78">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Инвестиции в основной капитал</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млн. руб.</w:t>
            </w:r>
          </w:p>
        </w:tc>
        <w:tc>
          <w:tcPr>
            <w:tcW w:w="1192" w:type="dxa"/>
            <w:tcBorders>
              <w:top w:val="nil"/>
              <w:left w:val="nil"/>
              <w:bottom w:val="single" w:sz="4" w:space="0" w:color="auto"/>
              <w:right w:val="single" w:sz="4" w:space="0" w:color="auto"/>
            </w:tcBorders>
            <w:shd w:val="clear" w:color="auto" w:fill="auto"/>
            <w:vAlign w:val="bottom"/>
          </w:tcPr>
          <w:p w:rsidR="003432B5" w:rsidRPr="00AA0C78" w:rsidRDefault="00367D61"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103,00</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D57657"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2743,31</w:t>
            </w:r>
          </w:p>
        </w:tc>
        <w:tc>
          <w:tcPr>
            <w:tcW w:w="1225" w:type="dxa"/>
            <w:tcBorders>
              <w:top w:val="nil"/>
              <w:left w:val="nil"/>
              <w:bottom w:val="single" w:sz="4" w:space="0" w:color="auto"/>
              <w:right w:val="single" w:sz="4" w:space="0" w:color="auto"/>
            </w:tcBorders>
            <w:shd w:val="clear" w:color="auto" w:fill="auto"/>
            <w:vAlign w:val="bottom"/>
          </w:tcPr>
          <w:p w:rsidR="003432B5" w:rsidRPr="00AA0C78" w:rsidRDefault="00D57657"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943,1</w:t>
            </w: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D57657"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34,37</w:t>
            </w:r>
          </w:p>
        </w:tc>
        <w:tc>
          <w:tcPr>
            <w:tcW w:w="1540" w:type="dxa"/>
            <w:tcBorders>
              <w:top w:val="nil"/>
              <w:left w:val="nil"/>
              <w:bottom w:val="single" w:sz="4" w:space="0" w:color="auto"/>
              <w:right w:val="single" w:sz="4" w:space="0" w:color="auto"/>
            </w:tcBorders>
            <w:shd w:val="clear" w:color="auto" w:fill="auto"/>
            <w:vAlign w:val="bottom"/>
          </w:tcPr>
          <w:p w:rsidR="003432B5" w:rsidRPr="00AA0C78" w:rsidRDefault="00D57657"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915,63</w:t>
            </w:r>
          </w:p>
        </w:tc>
      </w:tr>
      <w:tr w:rsidR="003432B5" w:rsidRPr="003432B5" w:rsidTr="00367D61">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D1109" w:rsidRDefault="003432B5" w:rsidP="00DB3FCB">
            <w:pPr>
              <w:spacing w:after="0" w:line="240" w:lineRule="auto"/>
              <w:jc w:val="center"/>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1</w:t>
            </w:r>
            <w:r w:rsidR="00DB3FCB" w:rsidRPr="00AD1109">
              <w:rPr>
                <w:rFonts w:ascii="Times New Roman" w:eastAsia="Times New Roman" w:hAnsi="Times New Roman" w:cs="Times New Roman"/>
                <w:color w:val="000000" w:themeColor="text1"/>
              </w:rPr>
              <w:t>3</w:t>
            </w:r>
            <w:r w:rsidRPr="00AD1109">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AD1109" w:rsidRDefault="003432B5" w:rsidP="003432B5">
            <w:pPr>
              <w:spacing w:after="0" w:line="240" w:lineRule="auto"/>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в сопоставимых ценах</w:t>
            </w:r>
          </w:p>
        </w:tc>
        <w:tc>
          <w:tcPr>
            <w:tcW w:w="1202" w:type="dxa"/>
            <w:tcBorders>
              <w:top w:val="nil"/>
              <w:left w:val="nil"/>
              <w:bottom w:val="single" w:sz="4" w:space="0" w:color="auto"/>
              <w:right w:val="single" w:sz="4" w:space="0" w:color="auto"/>
            </w:tcBorders>
            <w:shd w:val="clear" w:color="auto" w:fill="auto"/>
            <w:vAlign w:val="bottom"/>
            <w:hideMark/>
          </w:tcPr>
          <w:p w:rsidR="003432B5" w:rsidRPr="00AD1109" w:rsidRDefault="003432B5" w:rsidP="003432B5">
            <w:pPr>
              <w:spacing w:after="0" w:line="240" w:lineRule="auto"/>
              <w:jc w:val="center"/>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bottom"/>
          </w:tcPr>
          <w:p w:rsidR="003432B5" w:rsidRPr="00AD1109" w:rsidRDefault="00367D61" w:rsidP="003432B5">
            <w:pPr>
              <w:spacing w:after="0" w:line="240" w:lineRule="auto"/>
              <w:jc w:val="center"/>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24,20</w:t>
            </w:r>
          </w:p>
        </w:tc>
        <w:tc>
          <w:tcPr>
            <w:tcW w:w="994" w:type="dxa"/>
            <w:tcBorders>
              <w:top w:val="nil"/>
              <w:left w:val="nil"/>
              <w:bottom w:val="single" w:sz="4" w:space="0" w:color="auto"/>
              <w:right w:val="single" w:sz="4" w:space="0" w:color="auto"/>
            </w:tcBorders>
            <w:shd w:val="clear" w:color="auto" w:fill="auto"/>
            <w:vAlign w:val="bottom"/>
          </w:tcPr>
          <w:p w:rsidR="003432B5" w:rsidRPr="00AD1109" w:rsidRDefault="007F52BB" w:rsidP="003432B5">
            <w:pPr>
              <w:spacing w:after="0" w:line="240" w:lineRule="auto"/>
              <w:jc w:val="center"/>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70,0</w:t>
            </w:r>
          </w:p>
        </w:tc>
        <w:tc>
          <w:tcPr>
            <w:tcW w:w="1225" w:type="dxa"/>
            <w:tcBorders>
              <w:top w:val="nil"/>
              <w:left w:val="nil"/>
              <w:bottom w:val="single" w:sz="4" w:space="0" w:color="auto"/>
              <w:right w:val="single" w:sz="4" w:space="0" w:color="auto"/>
            </w:tcBorders>
            <w:shd w:val="clear" w:color="auto" w:fill="auto"/>
            <w:vAlign w:val="bottom"/>
          </w:tcPr>
          <w:p w:rsidR="003432B5" w:rsidRPr="00AD1109" w:rsidRDefault="007F52BB" w:rsidP="007F52BB">
            <w:pPr>
              <w:spacing w:after="0" w:line="240" w:lineRule="auto"/>
              <w:jc w:val="center"/>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22,6 раз</w:t>
            </w:r>
          </w:p>
        </w:tc>
        <w:tc>
          <w:tcPr>
            <w:tcW w:w="1185" w:type="dxa"/>
            <w:tcBorders>
              <w:top w:val="nil"/>
              <w:left w:val="nil"/>
              <w:bottom w:val="single" w:sz="4" w:space="0" w:color="auto"/>
              <w:right w:val="single" w:sz="4" w:space="0" w:color="auto"/>
            </w:tcBorders>
            <w:shd w:val="clear" w:color="auto" w:fill="auto"/>
            <w:vAlign w:val="bottom"/>
          </w:tcPr>
          <w:p w:rsidR="003432B5" w:rsidRPr="00AD1109" w:rsidRDefault="007F52BB" w:rsidP="003432B5">
            <w:pPr>
              <w:spacing w:after="0" w:line="240" w:lineRule="auto"/>
              <w:jc w:val="center"/>
              <w:rPr>
                <w:rFonts w:ascii="Times New Roman" w:eastAsia="Times New Roman" w:hAnsi="Times New Roman" w:cs="Times New Roman"/>
                <w:color w:val="000000" w:themeColor="text1"/>
              </w:rPr>
            </w:pPr>
            <w:r w:rsidRPr="00AD1109">
              <w:rPr>
                <w:rFonts w:ascii="Times New Roman" w:eastAsia="Times New Roman" w:hAnsi="Times New Roman" w:cs="Times New Roman"/>
                <w:color w:val="000000" w:themeColor="text1"/>
              </w:rPr>
              <w:t xml:space="preserve">32,2 </w:t>
            </w:r>
            <w:r w:rsidRPr="00AD1109">
              <w:rPr>
                <w:rFonts w:ascii="Times New Roman" w:eastAsia="Times New Roman" w:hAnsi="Times New Roman" w:cs="Times New Roman"/>
                <w:color w:val="000000" w:themeColor="text1"/>
                <w:sz w:val="16"/>
                <w:szCs w:val="16"/>
              </w:rPr>
              <w:t>раз превышает</w:t>
            </w:r>
          </w:p>
        </w:tc>
        <w:tc>
          <w:tcPr>
            <w:tcW w:w="1540" w:type="dxa"/>
            <w:tcBorders>
              <w:top w:val="nil"/>
              <w:left w:val="nil"/>
              <w:bottom w:val="single" w:sz="4" w:space="0" w:color="auto"/>
              <w:right w:val="single" w:sz="4" w:space="0" w:color="auto"/>
            </w:tcBorders>
            <w:shd w:val="clear" w:color="auto" w:fill="auto"/>
            <w:vAlign w:val="bottom"/>
          </w:tcPr>
          <w:p w:rsidR="003432B5" w:rsidRPr="00AD1109" w:rsidRDefault="003432B5" w:rsidP="003432B5">
            <w:pPr>
              <w:spacing w:after="0" w:line="240" w:lineRule="auto"/>
              <w:jc w:val="center"/>
              <w:rPr>
                <w:rFonts w:ascii="Times New Roman" w:eastAsia="Times New Roman" w:hAnsi="Times New Roman" w:cs="Times New Roman"/>
                <w:color w:val="000000" w:themeColor="text1"/>
              </w:rPr>
            </w:pP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jc w:val="center"/>
              <w:rPr>
                <w:rFonts w:ascii="Times New Roman" w:eastAsia="Times New Roman" w:hAnsi="Times New Roman" w:cs="Times New Roman"/>
                <w:b/>
                <w:bCs/>
                <w:color w:val="000000" w:themeColor="text1"/>
              </w:rPr>
            </w:pPr>
            <w:r w:rsidRPr="00AA0C78">
              <w:rPr>
                <w:rFonts w:ascii="Times New Roman" w:eastAsia="Times New Roman" w:hAnsi="Times New Roman" w:cs="Times New Roman"/>
                <w:b/>
                <w:bCs/>
                <w:color w:val="000000" w:themeColor="text1"/>
              </w:rPr>
              <w:t>Сельское хозяйство</w:t>
            </w:r>
          </w:p>
        </w:tc>
      </w:tr>
      <w:tr w:rsidR="00AA0C78" w:rsidRPr="00AA0C78" w:rsidTr="00CF4822">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DB3FC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14</w:t>
            </w:r>
            <w:r w:rsidR="003432B5" w:rsidRPr="00AA0C78">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Продукция сельского хозяйства во всех категориях хозяйств – всего,  в том числе:</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млн. руб.</w:t>
            </w:r>
          </w:p>
        </w:tc>
        <w:tc>
          <w:tcPr>
            <w:tcW w:w="1192" w:type="dxa"/>
            <w:tcBorders>
              <w:top w:val="nil"/>
              <w:left w:val="nil"/>
              <w:bottom w:val="single" w:sz="4" w:space="0" w:color="auto"/>
              <w:right w:val="single" w:sz="4" w:space="0" w:color="auto"/>
            </w:tcBorders>
            <w:shd w:val="clear" w:color="auto" w:fill="auto"/>
            <w:vAlign w:val="bottom"/>
          </w:tcPr>
          <w:p w:rsidR="003432B5" w:rsidRPr="00AA0C78" w:rsidRDefault="00CF4822"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422,77</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CF4822"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1593,74</w:t>
            </w:r>
          </w:p>
        </w:tc>
        <w:tc>
          <w:tcPr>
            <w:tcW w:w="1225" w:type="dxa"/>
            <w:tcBorders>
              <w:top w:val="nil"/>
              <w:left w:val="nil"/>
              <w:bottom w:val="single" w:sz="4" w:space="0" w:color="auto"/>
              <w:right w:val="single" w:sz="4" w:space="0" w:color="auto"/>
            </w:tcBorders>
            <w:shd w:val="clear" w:color="auto" w:fill="auto"/>
            <w:vAlign w:val="bottom"/>
          </w:tcPr>
          <w:p w:rsidR="003432B5" w:rsidRPr="00AA0C78" w:rsidRDefault="00CF4822"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401,40</w:t>
            </w: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CF4822"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25,2</w:t>
            </w:r>
          </w:p>
        </w:tc>
        <w:tc>
          <w:tcPr>
            <w:tcW w:w="1540" w:type="dxa"/>
            <w:tcBorders>
              <w:top w:val="nil"/>
              <w:left w:val="nil"/>
              <w:bottom w:val="single" w:sz="4" w:space="0" w:color="auto"/>
              <w:right w:val="single" w:sz="4" w:space="0" w:color="auto"/>
            </w:tcBorders>
            <w:shd w:val="clear" w:color="auto" w:fill="auto"/>
            <w:vAlign w:val="bottom"/>
          </w:tcPr>
          <w:p w:rsidR="003432B5" w:rsidRPr="00AA0C78" w:rsidRDefault="00CF4822"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94,95</w:t>
            </w:r>
          </w:p>
        </w:tc>
      </w:tr>
      <w:tr w:rsidR="00AA0C78" w:rsidRPr="00AA0C78" w:rsidTr="00CF4822">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3432B5" w:rsidP="00AA0C78">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w:t>
            </w:r>
            <w:r w:rsidR="00AA0C78">
              <w:rPr>
                <w:rFonts w:ascii="Times New Roman" w:eastAsia="Times New Roman" w:hAnsi="Times New Roman" w:cs="Times New Roman"/>
                <w:color w:val="000000" w:themeColor="text1"/>
              </w:rPr>
              <w:t>5</w:t>
            </w:r>
            <w:r w:rsidRPr="00AA0C78">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xml:space="preserve">растениеводство </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bottom"/>
          </w:tcPr>
          <w:p w:rsidR="003432B5" w:rsidRPr="00AA0C78" w:rsidRDefault="00CF4822"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65,00</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CF4822"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65,00</w:t>
            </w:r>
          </w:p>
        </w:tc>
        <w:tc>
          <w:tcPr>
            <w:tcW w:w="1225" w:type="dxa"/>
            <w:tcBorders>
              <w:top w:val="nil"/>
              <w:left w:val="nil"/>
              <w:bottom w:val="single" w:sz="4" w:space="0" w:color="auto"/>
              <w:right w:val="single" w:sz="4" w:space="0" w:color="auto"/>
            </w:tcBorders>
            <w:shd w:val="clear" w:color="auto" w:fill="auto"/>
            <w:vAlign w:val="bottom"/>
          </w:tcPr>
          <w:p w:rsidR="003432B5" w:rsidRPr="00AA0C78" w:rsidRDefault="00CF4822"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65,00</w:t>
            </w: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CF4822"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100,00</w:t>
            </w:r>
          </w:p>
        </w:tc>
        <w:tc>
          <w:tcPr>
            <w:tcW w:w="1540" w:type="dxa"/>
            <w:tcBorders>
              <w:top w:val="nil"/>
              <w:left w:val="nil"/>
              <w:bottom w:val="single" w:sz="4" w:space="0" w:color="auto"/>
              <w:right w:val="single" w:sz="4" w:space="0" w:color="auto"/>
            </w:tcBorders>
            <w:shd w:val="clear" w:color="auto" w:fill="auto"/>
            <w:vAlign w:val="bottom"/>
          </w:tcPr>
          <w:p w:rsidR="003432B5" w:rsidRPr="00AA0C78" w:rsidRDefault="00CF4822"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100,00</w:t>
            </w:r>
          </w:p>
        </w:tc>
      </w:tr>
      <w:tr w:rsidR="00AA0C78" w:rsidRPr="00AA0C78" w:rsidTr="00CF4822">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AA0C78" w:rsidP="003432B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w:t>
            </w:r>
            <w:r w:rsidR="003432B5" w:rsidRPr="00AA0C78">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xml:space="preserve">животноводство </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bottom"/>
          </w:tcPr>
          <w:p w:rsidR="003432B5" w:rsidRPr="00AA0C78" w:rsidRDefault="00CF4822"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35,00</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CF4822"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35,00</w:t>
            </w:r>
          </w:p>
        </w:tc>
        <w:tc>
          <w:tcPr>
            <w:tcW w:w="1225" w:type="dxa"/>
            <w:tcBorders>
              <w:top w:val="nil"/>
              <w:left w:val="nil"/>
              <w:bottom w:val="single" w:sz="4" w:space="0" w:color="auto"/>
              <w:right w:val="single" w:sz="4" w:space="0" w:color="auto"/>
            </w:tcBorders>
            <w:shd w:val="clear" w:color="auto" w:fill="auto"/>
            <w:vAlign w:val="bottom"/>
          </w:tcPr>
          <w:p w:rsidR="003432B5" w:rsidRPr="00AA0C78" w:rsidRDefault="00CF4822"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35,00</w:t>
            </w: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CF4822"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100,00</w:t>
            </w:r>
          </w:p>
        </w:tc>
        <w:tc>
          <w:tcPr>
            <w:tcW w:w="1540" w:type="dxa"/>
            <w:tcBorders>
              <w:top w:val="nil"/>
              <w:left w:val="nil"/>
              <w:bottom w:val="single" w:sz="4" w:space="0" w:color="auto"/>
              <w:right w:val="single" w:sz="4" w:space="0" w:color="auto"/>
            </w:tcBorders>
            <w:shd w:val="clear" w:color="auto" w:fill="auto"/>
            <w:vAlign w:val="bottom"/>
          </w:tcPr>
          <w:p w:rsidR="003432B5" w:rsidRPr="00AA0C78" w:rsidRDefault="00CF4822"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100,00</w:t>
            </w:r>
          </w:p>
        </w:tc>
      </w:tr>
      <w:tr w:rsidR="00AA0C78" w:rsidRPr="00AA0C78" w:rsidTr="00CF4822">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AA0C78" w:rsidP="003432B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w:t>
            </w:r>
            <w:r w:rsidR="003432B5" w:rsidRPr="00AA0C78">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b/>
                <w:bCs/>
                <w:color w:val="000000" w:themeColor="text1"/>
              </w:rPr>
            </w:pPr>
            <w:r w:rsidRPr="00AA0C78">
              <w:rPr>
                <w:rFonts w:ascii="Times New Roman" w:eastAsia="Times New Roman" w:hAnsi="Times New Roman" w:cs="Times New Roman"/>
                <w:b/>
                <w:bCs/>
                <w:color w:val="000000" w:themeColor="text1"/>
              </w:rPr>
              <w:t>из общего объема:</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192" w:type="dxa"/>
            <w:tcBorders>
              <w:top w:val="nil"/>
              <w:left w:val="nil"/>
              <w:bottom w:val="single" w:sz="4" w:space="0" w:color="auto"/>
              <w:right w:val="single" w:sz="4" w:space="0" w:color="auto"/>
            </w:tcBorders>
            <w:shd w:val="clear" w:color="auto" w:fill="auto"/>
            <w:vAlign w:val="bottom"/>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p>
        </w:tc>
        <w:tc>
          <w:tcPr>
            <w:tcW w:w="1225" w:type="dxa"/>
            <w:tcBorders>
              <w:top w:val="nil"/>
              <w:left w:val="nil"/>
              <w:bottom w:val="single" w:sz="4" w:space="0" w:color="auto"/>
              <w:right w:val="single" w:sz="4" w:space="0" w:color="auto"/>
            </w:tcBorders>
            <w:shd w:val="clear" w:color="auto" w:fill="auto"/>
            <w:vAlign w:val="bottom"/>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p>
        </w:tc>
        <w:tc>
          <w:tcPr>
            <w:tcW w:w="1540" w:type="dxa"/>
            <w:tcBorders>
              <w:top w:val="nil"/>
              <w:left w:val="nil"/>
              <w:bottom w:val="single" w:sz="4" w:space="0" w:color="auto"/>
              <w:right w:val="single" w:sz="4" w:space="0" w:color="auto"/>
            </w:tcBorders>
            <w:shd w:val="clear" w:color="auto" w:fill="auto"/>
            <w:vAlign w:val="bottom"/>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p>
        </w:tc>
      </w:tr>
      <w:tr w:rsidR="00AA0C78" w:rsidRPr="00AA0C78" w:rsidTr="00CF4822">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AA0C78" w:rsidP="003432B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w:t>
            </w:r>
            <w:r w:rsidR="003432B5" w:rsidRPr="00AA0C78">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продукция сельскохозяйственных организаций</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млн. руб.</w:t>
            </w:r>
          </w:p>
        </w:tc>
        <w:tc>
          <w:tcPr>
            <w:tcW w:w="1192" w:type="dxa"/>
            <w:tcBorders>
              <w:top w:val="nil"/>
              <w:left w:val="nil"/>
              <w:bottom w:val="single" w:sz="4" w:space="0" w:color="auto"/>
              <w:right w:val="single" w:sz="4" w:space="0" w:color="auto"/>
            </w:tcBorders>
            <w:shd w:val="clear" w:color="auto" w:fill="auto"/>
            <w:vAlign w:val="bottom"/>
          </w:tcPr>
          <w:p w:rsidR="003432B5" w:rsidRPr="00AA0C78" w:rsidRDefault="00CF4822"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388,77</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CF4822"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853,10</w:t>
            </w:r>
          </w:p>
        </w:tc>
        <w:tc>
          <w:tcPr>
            <w:tcW w:w="1225" w:type="dxa"/>
            <w:tcBorders>
              <w:top w:val="nil"/>
              <w:left w:val="nil"/>
              <w:bottom w:val="single" w:sz="4" w:space="0" w:color="auto"/>
              <w:right w:val="single" w:sz="4" w:space="0" w:color="auto"/>
            </w:tcBorders>
            <w:shd w:val="clear" w:color="auto" w:fill="auto"/>
            <w:vAlign w:val="bottom"/>
          </w:tcPr>
          <w:p w:rsidR="003432B5" w:rsidRPr="00AA0C78" w:rsidRDefault="00CF4822"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145,10</w:t>
            </w: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CF4822"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17,00</w:t>
            </w:r>
          </w:p>
        </w:tc>
        <w:tc>
          <w:tcPr>
            <w:tcW w:w="1540" w:type="dxa"/>
            <w:tcBorders>
              <w:top w:val="nil"/>
              <w:left w:val="nil"/>
              <w:bottom w:val="single" w:sz="4" w:space="0" w:color="auto"/>
              <w:right w:val="single" w:sz="4" w:space="0" w:color="auto"/>
            </w:tcBorders>
            <w:shd w:val="clear" w:color="auto" w:fill="auto"/>
            <w:vAlign w:val="bottom"/>
          </w:tcPr>
          <w:p w:rsidR="003432B5" w:rsidRPr="00AA0C78" w:rsidRDefault="00CF4822"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37,30</w:t>
            </w:r>
          </w:p>
        </w:tc>
      </w:tr>
      <w:tr w:rsidR="00AA0C78" w:rsidRPr="00AA0C78" w:rsidTr="00CF4822">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AA0C78" w:rsidP="003432B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w:t>
            </w:r>
            <w:r w:rsidR="003432B5" w:rsidRPr="00AA0C78">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xml:space="preserve">продукция хозяйств населения </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192" w:type="dxa"/>
            <w:tcBorders>
              <w:top w:val="nil"/>
              <w:left w:val="nil"/>
              <w:bottom w:val="single" w:sz="4" w:space="0" w:color="auto"/>
              <w:right w:val="single" w:sz="4" w:space="0" w:color="auto"/>
            </w:tcBorders>
            <w:shd w:val="clear" w:color="auto" w:fill="auto"/>
            <w:vAlign w:val="bottom"/>
          </w:tcPr>
          <w:p w:rsidR="003432B5" w:rsidRPr="00AA0C78" w:rsidRDefault="00113FA4"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19,00</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113FA4"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608,20</w:t>
            </w:r>
          </w:p>
        </w:tc>
        <w:tc>
          <w:tcPr>
            <w:tcW w:w="1225" w:type="dxa"/>
            <w:tcBorders>
              <w:top w:val="nil"/>
              <w:left w:val="nil"/>
              <w:bottom w:val="single" w:sz="4" w:space="0" w:color="auto"/>
              <w:right w:val="single" w:sz="4" w:space="0" w:color="auto"/>
            </w:tcBorders>
            <w:shd w:val="clear" w:color="auto" w:fill="auto"/>
            <w:vAlign w:val="bottom"/>
          </w:tcPr>
          <w:p w:rsidR="003432B5" w:rsidRPr="00AA0C78" w:rsidRDefault="00113FA4"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238,20</w:t>
            </w: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113FA4"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39,20</w:t>
            </w:r>
          </w:p>
        </w:tc>
        <w:tc>
          <w:tcPr>
            <w:tcW w:w="1540" w:type="dxa"/>
            <w:tcBorders>
              <w:top w:val="nil"/>
              <w:left w:val="nil"/>
              <w:bottom w:val="single" w:sz="4" w:space="0" w:color="auto"/>
              <w:right w:val="single" w:sz="4" w:space="0" w:color="auto"/>
            </w:tcBorders>
            <w:shd w:val="clear" w:color="auto" w:fill="auto"/>
            <w:vAlign w:val="bottom"/>
          </w:tcPr>
          <w:p w:rsidR="003432B5" w:rsidRPr="00AA0C78" w:rsidRDefault="00113FA4"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105,00</w:t>
            </w:r>
          </w:p>
        </w:tc>
      </w:tr>
      <w:tr w:rsidR="00AA0C78" w:rsidRPr="00AA0C78" w:rsidTr="00CF4822">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AA0C78" w:rsidP="003432B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w:t>
            </w:r>
            <w:r w:rsidR="003432B5" w:rsidRPr="00AA0C78">
              <w:rPr>
                <w:rFonts w:ascii="Times New Roman" w:eastAsia="Times New Roman" w:hAnsi="Times New Roman" w:cs="Times New Roman"/>
                <w:color w:val="000000" w:themeColor="text1"/>
              </w:rPr>
              <w:t>.</w:t>
            </w:r>
          </w:p>
        </w:tc>
        <w:tc>
          <w:tcPr>
            <w:tcW w:w="2351" w:type="dxa"/>
            <w:tcBorders>
              <w:top w:val="nil"/>
              <w:left w:val="nil"/>
              <w:bottom w:val="nil"/>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xml:space="preserve">продукция крестьянских </w:t>
            </w:r>
            <w:r w:rsidRPr="00AA0C78">
              <w:rPr>
                <w:rFonts w:ascii="Times New Roman" w:eastAsia="Times New Roman" w:hAnsi="Times New Roman" w:cs="Times New Roman"/>
                <w:color w:val="000000" w:themeColor="text1"/>
              </w:rPr>
              <w:lastRenderedPageBreak/>
              <w:t>(фермерских) хозяйств</w:t>
            </w:r>
          </w:p>
        </w:tc>
        <w:tc>
          <w:tcPr>
            <w:tcW w:w="1202" w:type="dxa"/>
            <w:tcBorders>
              <w:top w:val="nil"/>
              <w:left w:val="nil"/>
              <w:bottom w:val="nil"/>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lastRenderedPageBreak/>
              <w:t> </w:t>
            </w:r>
          </w:p>
        </w:tc>
        <w:tc>
          <w:tcPr>
            <w:tcW w:w="1192" w:type="dxa"/>
            <w:tcBorders>
              <w:top w:val="nil"/>
              <w:left w:val="nil"/>
              <w:bottom w:val="nil"/>
              <w:right w:val="single" w:sz="4" w:space="0" w:color="auto"/>
            </w:tcBorders>
            <w:shd w:val="clear" w:color="auto" w:fill="auto"/>
            <w:vAlign w:val="bottom"/>
          </w:tcPr>
          <w:p w:rsidR="003432B5" w:rsidRPr="00AA0C78" w:rsidRDefault="00113FA4"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15,00</w:t>
            </w:r>
          </w:p>
        </w:tc>
        <w:tc>
          <w:tcPr>
            <w:tcW w:w="994" w:type="dxa"/>
            <w:tcBorders>
              <w:top w:val="nil"/>
              <w:left w:val="nil"/>
              <w:bottom w:val="nil"/>
              <w:right w:val="single" w:sz="4" w:space="0" w:color="auto"/>
            </w:tcBorders>
            <w:shd w:val="clear" w:color="auto" w:fill="auto"/>
            <w:vAlign w:val="bottom"/>
          </w:tcPr>
          <w:p w:rsidR="003432B5" w:rsidRPr="00AA0C78" w:rsidRDefault="00113FA4"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132,44</w:t>
            </w:r>
          </w:p>
        </w:tc>
        <w:tc>
          <w:tcPr>
            <w:tcW w:w="1225" w:type="dxa"/>
            <w:tcBorders>
              <w:top w:val="nil"/>
              <w:left w:val="nil"/>
              <w:bottom w:val="nil"/>
              <w:right w:val="single" w:sz="4" w:space="0" w:color="auto"/>
            </w:tcBorders>
            <w:shd w:val="clear" w:color="auto" w:fill="auto"/>
            <w:vAlign w:val="bottom"/>
          </w:tcPr>
          <w:p w:rsidR="003432B5" w:rsidRPr="00AA0C78" w:rsidRDefault="00113FA4"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19,4</w:t>
            </w: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113FA4"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14,6</w:t>
            </w:r>
          </w:p>
        </w:tc>
        <w:tc>
          <w:tcPr>
            <w:tcW w:w="1540" w:type="dxa"/>
            <w:tcBorders>
              <w:top w:val="nil"/>
              <w:left w:val="nil"/>
              <w:bottom w:val="single" w:sz="4" w:space="0" w:color="auto"/>
              <w:right w:val="single" w:sz="4" w:space="0" w:color="auto"/>
            </w:tcBorders>
            <w:shd w:val="clear" w:color="auto" w:fill="auto"/>
            <w:vAlign w:val="bottom"/>
          </w:tcPr>
          <w:p w:rsidR="003432B5" w:rsidRPr="00AA0C78" w:rsidRDefault="00113FA4"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129,30</w:t>
            </w:r>
          </w:p>
        </w:tc>
      </w:tr>
      <w:tr w:rsidR="00CF4822" w:rsidRPr="003432B5" w:rsidTr="000C26E7">
        <w:trPr>
          <w:trHeight w:val="1200"/>
        </w:trPr>
        <w:tc>
          <w:tcPr>
            <w:tcW w:w="513" w:type="dxa"/>
            <w:vMerge w:val="restart"/>
            <w:tcBorders>
              <w:top w:val="nil"/>
              <w:left w:val="single" w:sz="4" w:space="0" w:color="auto"/>
              <w:bottom w:val="single" w:sz="4" w:space="0" w:color="auto"/>
              <w:right w:val="nil"/>
            </w:tcBorders>
            <w:shd w:val="clear" w:color="auto" w:fill="auto"/>
            <w:vAlign w:val="bottom"/>
            <w:hideMark/>
          </w:tcPr>
          <w:p w:rsidR="00CF4822" w:rsidRPr="00A61A4D" w:rsidRDefault="00AA0C78" w:rsidP="003432B5">
            <w:pPr>
              <w:spacing w:after="0" w:line="240" w:lineRule="auto"/>
              <w:jc w:val="center"/>
              <w:rPr>
                <w:rFonts w:ascii="Times New Roman" w:eastAsia="Times New Roman" w:hAnsi="Times New Roman" w:cs="Times New Roman"/>
                <w:color w:val="000000" w:themeColor="text1"/>
              </w:rPr>
            </w:pPr>
            <w:r w:rsidRPr="00A61A4D">
              <w:rPr>
                <w:rFonts w:ascii="Times New Roman" w:eastAsia="Times New Roman" w:hAnsi="Times New Roman" w:cs="Times New Roman"/>
                <w:color w:val="000000" w:themeColor="text1"/>
              </w:rPr>
              <w:lastRenderedPageBreak/>
              <w:t>21</w:t>
            </w:r>
            <w:r w:rsidR="00CF4822" w:rsidRPr="00A61A4D">
              <w:rPr>
                <w:rFonts w:ascii="Times New Roman" w:eastAsia="Times New Roman" w:hAnsi="Times New Roman" w:cs="Times New Roman"/>
                <w:color w:val="000000" w:themeColor="text1"/>
              </w:rPr>
              <w:t>.</w:t>
            </w:r>
          </w:p>
        </w:tc>
        <w:tc>
          <w:tcPr>
            <w:tcW w:w="2351" w:type="dxa"/>
            <w:tcBorders>
              <w:top w:val="single" w:sz="4" w:space="0" w:color="auto"/>
              <w:left w:val="single" w:sz="4" w:space="0" w:color="auto"/>
              <w:bottom w:val="nil"/>
              <w:right w:val="nil"/>
            </w:tcBorders>
            <w:shd w:val="clear" w:color="auto" w:fill="auto"/>
            <w:hideMark/>
          </w:tcPr>
          <w:p w:rsidR="00CF4822" w:rsidRPr="00A61A4D" w:rsidRDefault="00CF4822" w:rsidP="003432B5">
            <w:pPr>
              <w:spacing w:after="0" w:line="240" w:lineRule="auto"/>
              <w:rPr>
                <w:rFonts w:ascii="Times New Roman" w:eastAsia="Times New Roman" w:hAnsi="Times New Roman" w:cs="Times New Roman"/>
                <w:color w:val="000000" w:themeColor="text1"/>
              </w:rPr>
            </w:pPr>
            <w:r w:rsidRPr="00A61A4D">
              <w:rPr>
                <w:rFonts w:ascii="Times New Roman" w:eastAsia="Times New Roman" w:hAnsi="Times New Roman" w:cs="Times New Roman"/>
                <w:color w:val="000000" w:themeColor="text1"/>
              </w:rPr>
              <w:t>Индекс производства продукции сельского хозяйства (хозяйства всех категорий) в сопоставимых ценах</w:t>
            </w:r>
          </w:p>
        </w:tc>
        <w:tc>
          <w:tcPr>
            <w:tcW w:w="1202" w:type="dxa"/>
            <w:tcBorders>
              <w:top w:val="single" w:sz="4" w:space="0" w:color="auto"/>
              <w:left w:val="single" w:sz="4" w:space="0" w:color="auto"/>
              <w:bottom w:val="nil"/>
              <w:right w:val="single" w:sz="4" w:space="0" w:color="auto"/>
            </w:tcBorders>
            <w:shd w:val="clear" w:color="auto" w:fill="auto"/>
            <w:vAlign w:val="bottom"/>
            <w:hideMark/>
          </w:tcPr>
          <w:p w:rsidR="00CF4822" w:rsidRPr="00A61A4D" w:rsidRDefault="00CF4822" w:rsidP="003432B5">
            <w:pPr>
              <w:spacing w:after="0" w:line="240" w:lineRule="auto"/>
              <w:jc w:val="center"/>
              <w:rPr>
                <w:rFonts w:ascii="Times New Roman" w:eastAsia="Times New Roman" w:hAnsi="Times New Roman" w:cs="Times New Roman"/>
                <w:color w:val="000000" w:themeColor="text1"/>
              </w:rPr>
            </w:pPr>
            <w:r w:rsidRPr="00A61A4D">
              <w:rPr>
                <w:rFonts w:ascii="Times New Roman" w:eastAsia="Times New Roman" w:hAnsi="Times New Roman" w:cs="Times New Roman"/>
                <w:color w:val="000000" w:themeColor="text1"/>
              </w:rPr>
              <w:t>%</w:t>
            </w:r>
          </w:p>
        </w:tc>
        <w:tc>
          <w:tcPr>
            <w:tcW w:w="1192" w:type="dxa"/>
            <w:tcBorders>
              <w:top w:val="single" w:sz="4" w:space="0" w:color="auto"/>
              <w:left w:val="nil"/>
              <w:bottom w:val="nil"/>
              <w:right w:val="nil"/>
            </w:tcBorders>
            <w:shd w:val="clear" w:color="auto" w:fill="auto"/>
            <w:vAlign w:val="center"/>
          </w:tcPr>
          <w:p w:rsidR="00CF4822" w:rsidRPr="00A61A4D" w:rsidRDefault="00113FA4" w:rsidP="000C26E7">
            <w:pPr>
              <w:spacing w:after="0" w:line="240" w:lineRule="auto"/>
              <w:jc w:val="center"/>
              <w:rPr>
                <w:rFonts w:ascii="Times New Roman" w:eastAsia="Times New Roman" w:hAnsi="Times New Roman" w:cs="Times New Roman"/>
                <w:color w:val="000000" w:themeColor="text1"/>
              </w:rPr>
            </w:pPr>
            <w:r w:rsidRPr="00A61A4D">
              <w:rPr>
                <w:rFonts w:ascii="Times New Roman" w:eastAsia="Times New Roman" w:hAnsi="Times New Roman" w:cs="Times New Roman"/>
                <w:color w:val="000000" w:themeColor="text1"/>
              </w:rPr>
              <w:t>110,20</w:t>
            </w:r>
          </w:p>
        </w:tc>
        <w:tc>
          <w:tcPr>
            <w:tcW w:w="994" w:type="dxa"/>
            <w:tcBorders>
              <w:top w:val="single" w:sz="4" w:space="0" w:color="auto"/>
              <w:left w:val="single" w:sz="4" w:space="0" w:color="auto"/>
              <w:bottom w:val="nil"/>
              <w:right w:val="single" w:sz="4" w:space="0" w:color="auto"/>
            </w:tcBorders>
            <w:shd w:val="clear" w:color="auto" w:fill="auto"/>
            <w:vAlign w:val="center"/>
          </w:tcPr>
          <w:p w:rsidR="00CF4822" w:rsidRPr="00A61A4D" w:rsidRDefault="00CF4822" w:rsidP="000C26E7">
            <w:pPr>
              <w:spacing w:after="0" w:line="240" w:lineRule="auto"/>
              <w:jc w:val="center"/>
              <w:rPr>
                <w:rFonts w:ascii="Times New Roman" w:eastAsia="Times New Roman" w:hAnsi="Times New Roman" w:cs="Times New Roman"/>
                <w:color w:val="000000" w:themeColor="text1"/>
              </w:rPr>
            </w:pPr>
          </w:p>
        </w:tc>
        <w:tc>
          <w:tcPr>
            <w:tcW w:w="1225" w:type="dxa"/>
            <w:tcBorders>
              <w:top w:val="single" w:sz="4" w:space="0" w:color="auto"/>
              <w:left w:val="nil"/>
              <w:bottom w:val="nil"/>
              <w:right w:val="single" w:sz="4" w:space="0" w:color="auto"/>
            </w:tcBorders>
            <w:shd w:val="clear" w:color="auto" w:fill="auto"/>
            <w:vAlign w:val="center"/>
          </w:tcPr>
          <w:p w:rsidR="00CF4822" w:rsidRPr="00A61A4D" w:rsidRDefault="00113FA4" w:rsidP="000C26E7">
            <w:pPr>
              <w:spacing w:after="0" w:line="240" w:lineRule="auto"/>
              <w:jc w:val="center"/>
              <w:rPr>
                <w:rFonts w:ascii="Times New Roman" w:eastAsia="Times New Roman" w:hAnsi="Times New Roman" w:cs="Times New Roman"/>
                <w:color w:val="000000" w:themeColor="text1"/>
              </w:rPr>
            </w:pPr>
            <w:r w:rsidRPr="00A61A4D">
              <w:rPr>
                <w:rFonts w:ascii="Times New Roman" w:eastAsia="Times New Roman" w:hAnsi="Times New Roman" w:cs="Times New Roman"/>
                <w:color w:val="000000" w:themeColor="text1"/>
              </w:rPr>
              <w:t>90,7</w:t>
            </w:r>
          </w:p>
        </w:tc>
        <w:tc>
          <w:tcPr>
            <w:tcW w:w="1185" w:type="dxa"/>
            <w:vMerge w:val="restart"/>
            <w:tcBorders>
              <w:top w:val="nil"/>
              <w:left w:val="nil"/>
              <w:right w:val="single" w:sz="4" w:space="0" w:color="auto"/>
            </w:tcBorders>
            <w:shd w:val="clear" w:color="auto" w:fill="auto"/>
            <w:vAlign w:val="center"/>
          </w:tcPr>
          <w:p w:rsidR="00CF4822" w:rsidRPr="00AD1109" w:rsidRDefault="00CF4822" w:rsidP="000C26E7">
            <w:pPr>
              <w:spacing w:after="0" w:line="240" w:lineRule="auto"/>
              <w:jc w:val="center"/>
              <w:rPr>
                <w:rFonts w:ascii="Times New Roman" w:eastAsia="Times New Roman" w:hAnsi="Times New Roman" w:cs="Times New Roman"/>
                <w:color w:val="000000" w:themeColor="text1"/>
                <w:highlight w:val="red"/>
              </w:rPr>
            </w:pPr>
          </w:p>
        </w:tc>
        <w:tc>
          <w:tcPr>
            <w:tcW w:w="1540" w:type="dxa"/>
            <w:vMerge w:val="restart"/>
            <w:tcBorders>
              <w:top w:val="nil"/>
              <w:left w:val="nil"/>
              <w:right w:val="single" w:sz="4" w:space="0" w:color="auto"/>
            </w:tcBorders>
            <w:shd w:val="clear" w:color="auto" w:fill="auto"/>
            <w:vAlign w:val="center"/>
          </w:tcPr>
          <w:p w:rsidR="00CF4822" w:rsidRPr="000C26E7" w:rsidRDefault="000C26E7" w:rsidP="000C26E7">
            <w:pPr>
              <w:spacing w:after="0" w:line="240" w:lineRule="auto"/>
              <w:jc w:val="center"/>
              <w:rPr>
                <w:rFonts w:ascii="Times New Roman" w:eastAsia="Times New Roman" w:hAnsi="Times New Roman" w:cs="Times New Roman"/>
                <w:color w:val="000000" w:themeColor="text1"/>
                <w:highlight w:val="red"/>
              </w:rPr>
            </w:pPr>
            <w:r w:rsidRPr="000C26E7">
              <w:rPr>
                <w:rFonts w:ascii="Times New Roman" w:eastAsia="Times New Roman" w:hAnsi="Times New Roman" w:cs="Times New Roman"/>
                <w:color w:val="000000" w:themeColor="text1"/>
              </w:rPr>
              <w:t>82,30</w:t>
            </w:r>
          </w:p>
        </w:tc>
      </w:tr>
      <w:tr w:rsidR="00CF4822" w:rsidRPr="003432B5" w:rsidTr="00A37E08">
        <w:trPr>
          <w:trHeight w:val="300"/>
        </w:trPr>
        <w:tc>
          <w:tcPr>
            <w:tcW w:w="513" w:type="dxa"/>
            <w:vMerge/>
            <w:tcBorders>
              <w:top w:val="nil"/>
              <w:left w:val="single" w:sz="4" w:space="0" w:color="auto"/>
              <w:bottom w:val="single" w:sz="4" w:space="0" w:color="auto"/>
              <w:right w:val="nil"/>
            </w:tcBorders>
            <w:shd w:val="clear" w:color="auto" w:fill="auto"/>
            <w:vAlign w:val="center"/>
            <w:hideMark/>
          </w:tcPr>
          <w:p w:rsidR="00CF4822" w:rsidRPr="00CF4822" w:rsidRDefault="00CF4822" w:rsidP="003432B5">
            <w:pPr>
              <w:spacing w:after="0" w:line="240" w:lineRule="auto"/>
              <w:rPr>
                <w:rFonts w:ascii="Times New Roman" w:eastAsia="Times New Roman" w:hAnsi="Times New Roman" w:cs="Times New Roman"/>
                <w:color w:val="000000"/>
              </w:rPr>
            </w:pPr>
          </w:p>
        </w:tc>
        <w:tc>
          <w:tcPr>
            <w:tcW w:w="2351" w:type="dxa"/>
            <w:tcBorders>
              <w:top w:val="nil"/>
              <w:left w:val="single" w:sz="4" w:space="0" w:color="auto"/>
              <w:bottom w:val="single" w:sz="4" w:space="0" w:color="auto"/>
              <w:right w:val="nil"/>
            </w:tcBorders>
            <w:shd w:val="clear" w:color="auto" w:fill="auto"/>
            <w:hideMark/>
          </w:tcPr>
          <w:p w:rsidR="00CF4822" w:rsidRPr="00AA0C78" w:rsidRDefault="00CF4822"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xml:space="preserve">в том числе: </w:t>
            </w:r>
          </w:p>
        </w:tc>
        <w:tc>
          <w:tcPr>
            <w:tcW w:w="1202" w:type="dxa"/>
            <w:tcBorders>
              <w:top w:val="nil"/>
              <w:left w:val="single" w:sz="4" w:space="0" w:color="auto"/>
              <w:bottom w:val="single" w:sz="4" w:space="0" w:color="auto"/>
              <w:right w:val="single" w:sz="4" w:space="0" w:color="auto"/>
            </w:tcBorders>
            <w:shd w:val="clear" w:color="auto" w:fill="auto"/>
            <w:vAlign w:val="bottom"/>
            <w:hideMark/>
          </w:tcPr>
          <w:p w:rsidR="00CF4822" w:rsidRPr="0016719F" w:rsidRDefault="00CF4822" w:rsidP="003432B5">
            <w:pPr>
              <w:spacing w:after="0" w:line="240" w:lineRule="auto"/>
              <w:jc w:val="center"/>
              <w:rPr>
                <w:rFonts w:ascii="Times New Roman" w:eastAsia="Times New Roman" w:hAnsi="Times New Roman" w:cs="Times New Roman"/>
                <w:color w:val="7030A0"/>
              </w:rPr>
            </w:pPr>
            <w:r w:rsidRPr="0016719F">
              <w:rPr>
                <w:rFonts w:ascii="Times New Roman" w:eastAsia="Times New Roman" w:hAnsi="Times New Roman" w:cs="Times New Roman"/>
                <w:color w:val="7030A0"/>
              </w:rPr>
              <w:t> </w:t>
            </w:r>
          </w:p>
        </w:tc>
        <w:tc>
          <w:tcPr>
            <w:tcW w:w="1192" w:type="dxa"/>
            <w:tcBorders>
              <w:top w:val="nil"/>
              <w:left w:val="nil"/>
              <w:bottom w:val="single" w:sz="4" w:space="0" w:color="auto"/>
              <w:right w:val="nil"/>
            </w:tcBorders>
            <w:shd w:val="clear" w:color="auto" w:fill="auto"/>
            <w:vAlign w:val="bottom"/>
          </w:tcPr>
          <w:p w:rsidR="00CF4822" w:rsidRPr="0016719F" w:rsidRDefault="00CF4822" w:rsidP="003432B5">
            <w:pPr>
              <w:spacing w:after="0" w:line="240" w:lineRule="auto"/>
              <w:jc w:val="center"/>
              <w:rPr>
                <w:rFonts w:ascii="Times New Roman" w:eastAsia="Times New Roman" w:hAnsi="Times New Roman" w:cs="Times New Roman"/>
                <w:color w:val="7030A0"/>
              </w:rPr>
            </w:pPr>
          </w:p>
        </w:tc>
        <w:tc>
          <w:tcPr>
            <w:tcW w:w="994" w:type="dxa"/>
            <w:tcBorders>
              <w:top w:val="nil"/>
              <w:left w:val="single" w:sz="4" w:space="0" w:color="auto"/>
              <w:bottom w:val="single" w:sz="4" w:space="0" w:color="auto"/>
              <w:right w:val="single" w:sz="4" w:space="0" w:color="auto"/>
            </w:tcBorders>
            <w:shd w:val="clear" w:color="auto" w:fill="auto"/>
            <w:vAlign w:val="bottom"/>
          </w:tcPr>
          <w:p w:rsidR="00CF4822" w:rsidRPr="0016719F" w:rsidRDefault="00CF4822" w:rsidP="003432B5">
            <w:pPr>
              <w:spacing w:after="0" w:line="240" w:lineRule="auto"/>
              <w:jc w:val="center"/>
              <w:rPr>
                <w:rFonts w:ascii="Times New Roman" w:eastAsia="Times New Roman" w:hAnsi="Times New Roman" w:cs="Times New Roman"/>
                <w:color w:val="7030A0"/>
              </w:rPr>
            </w:pPr>
          </w:p>
        </w:tc>
        <w:tc>
          <w:tcPr>
            <w:tcW w:w="1225" w:type="dxa"/>
            <w:tcBorders>
              <w:top w:val="nil"/>
              <w:left w:val="nil"/>
              <w:bottom w:val="single" w:sz="4" w:space="0" w:color="auto"/>
              <w:right w:val="single" w:sz="4" w:space="0" w:color="auto"/>
            </w:tcBorders>
            <w:shd w:val="clear" w:color="auto" w:fill="auto"/>
            <w:vAlign w:val="bottom"/>
          </w:tcPr>
          <w:p w:rsidR="00CF4822" w:rsidRPr="0016719F" w:rsidRDefault="00CF4822" w:rsidP="003432B5">
            <w:pPr>
              <w:spacing w:after="0" w:line="240" w:lineRule="auto"/>
              <w:jc w:val="center"/>
              <w:rPr>
                <w:rFonts w:ascii="Times New Roman" w:eastAsia="Times New Roman" w:hAnsi="Times New Roman" w:cs="Times New Roman"/>
                <w:color w:val="7030A0"/>
              </w:rPr>
            </w:pPr>
          </w:p>
        </w:tc>
        <w:tc>
          <w:tcPr>
            <w:tcW w:w="1185" w:type="dxa"/>
            <w:vMerge/>
            <w:tcBorders>
              <w:left w:val="nil"/>
              <w:bottom w:val="single" w:sz="4" w:space="0" w:color="auto"/>
              <w:right w:val="single" w:sz="4" w:space="0" w:color="auto"/>
            </w:tcBorders>
            <w:shd w:val="clear" w:color="auto" w:fill="auto"/>
            <w:vAlign w:val="bottom"/>
          </w:tcPr>
          <w:p w:rsidR="00CF4822" w:rsidRPr="0016719F" w:rsidRDefault="00CF4822" w:rsidP="003432B5">
            <w:pPr>
              <w:spacing w:after="0" w:line="240" w:lineRule="auto"/>
              <w:jc w:val="center"/>
              <w:rPr>
                <w:rFonts w:ascii="Times New Roman" w:eastAsia="Times New Roman" w:hAnsi="Times New Roman" w:cs="Times New Roman"/>
                <w:color w:val="7030A0"/>
              </w:rPr>
            </w:pPr>
          </w:p>
        </w:tc>
        <w:tc>
          <w:tcPr>
            <w:tcW w:w="1540" w:type="dxa"/>
            <w:vMerge/>
            <w:tcBorders>
              <w:left w:val="nil"/>
              <w:bottom w:val="single" w:sz="4" w:space="0" w:color="auto"/>
              <w:right w:val="single" w:sz="4" w:space="0" w:color="auto"/>
            </w:tcBorders>
            <w:shd w:val="clear" w:color="auto" w:fill="auto"/>
            <w:vAlign w:val="bottom"/>
          </w:tcPr>
          <w:p w:rsidR="00CF4822" w:rsidRPr="0016719F" w:rsidRDefault="00CF4822" w:rsidP="003432B5">
            <w:pPr>
              <w:spacing w:after="0" w:line="240" w:lineRule="auto"/>
              <w:jc w:val="center"/>
              <w:rPr>
                <w:rFonts w:ascii="Times New Roman" w:eastAsia="Times New Roman" w:hAnsi="Times New Roman" w:cs="Times New Roman"/>
                <w:color w:val="7030A0"/>
              </w:rPr>
            </w:pPr>
          </w:p>
        </w:tc>
      </w:tr>
      <w:tr w:rsidR="003432B5" w:rsidRPr="003432B5" w:rsidTr="00CF4822">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CF4822" w:rsidRDefault="00AA0C78" w:rsidP="003432B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r w:rsidR="003432B5" w:rsidRPr="00CF4822">
              <w:rPr>
                <w:rFonts w:ascii="Times New Roman" w:eastAsia="Times New Roman" w:hAnsi="Times New Roman" w:cs="Times New Roman"/>
                <w:color w:val="000000"/>
              </w:rPr>
              <w:t>.</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растениеводство</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192" w:type="dxa"/>
            <w:tcBorders>
              <w:top w:val="nil"/>
              <w:left w:val="nil"/>
              <w:bottom w:val="single" w:sz="4" w:space="0" w:color="auto"/>
              <w:right w:val="single" w:sz="4" w:space="0" w:color="auto"/>
            </w:tcBorders>
            <w:shd w:val="clear" w:color="auto" w:fill="auto"/>
            <w:vAlign w:val="bottom"/>
          </w:tcPr>
          <w:p w:rsidR="003432B5" w:rsidRPr="00AA0C78" w:rsidRDefault="00113FA4"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274,80</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0C26E7" w:rsidP="003432B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1035,93</w:t>
            </w:r>
          </w:p>
        </w:tc>
        <w:tc>
          <w:tcPr>
            <w:tcW w:w="1225" w:type="dxa"/>
            <w:tcBorders>
              <w:top w:val="nil"/>
              <w:left w:val="nil"/>
              <w:bottom w:val="single" w:sz="4" w:space="0" w:color="auto"/>
              <w:right w:val="single" w:sz="4" w:space="0" w:color="auto"/>
            </w:tcBorders>
            <w:shd w:val="clear" w:color="auto" w:fill="auto"/>
            <w:vAlign w:val="bottom"/>
          </w:tcPr>
          <w:p w:rsidR="003432B5" w:rsidRPr="00AA0C78" w:rsidRDefault="000C26E7" w:rsidP="003432B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260,91</w:t>
            </w: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0C26E7" w:rsidP="003432B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25,19</w:t>
            </w:r>
          </w:p>
        </w:tc>
        <w:tc>
          <w:tcPr>
            <w:tcW w:w="1540" w:type="dxa"/>
            <w:tcBorders>
              <w:top w:val="nil"/>
              <w:left w:val="nil"/>
              <w:bottom w:val="single" w:sz="4" w:space="0" w:color="auto"/>
              <w:right w:val="single" w:sz="4" w:space="0" w:color="auto"/>
            </w:tcBorders>
            <w:shd w:val="clear" w:color="auto" w:fill="auto"/>
            <w:vAlign w:val="bottom"/>
          </w:tcPr>
          <w:p w:rsidR="003432B5" w:rsidRPr="00AA0C78" w:rsidRDefault="000C26E7" w:rsidP="003432B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94,94</w:t>
            </w:r>
          </w:p>
        </w:tc>
      </w:tr>
      <w:tr w:rsidR="003432B5" w:rsidRPr="003432B5" w:rsidTr="00CF4822">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CF4822" w:rsidRDefault="00AA0C78" w:rsidP="003432B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r w:rsidR="003432B5" w:rsidRPr="00CF4822">
              <w:rPr>
                <w:rFonts w:ascii="Times New Roman" w:eastAsia="Times New Roman" w:hAnsi="Times New Roman" w:cs="Times New Roman"/>
                <w:color w:val="000000"/>
              </w:rPr>
              <w:t>.</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животноводство</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192" w:type="dxa"/>
            <w:tcBorders>
              <w:top w:val="nil"/>
              <w:left w:val="nil"/>
              <w:bottom w:val="single" w:sz="4" w:space="0" w:color="auto"/>
              <w:right w:val="single" w:sz="4" w:space="0" w:color="auto"/>
            </w:tcBorders>
            <w:shd w:val="clear" w:color="auto" w:fill="auto"/>
            <w:vAlign w:val="bottom"/>
          </w:tcPr>
          <w:p w:rsidR="003432B5" w:rsidRPr="00AA0C78" w:rsidRDefault="00113FA4"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147,97</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0C26E7" w:rsidP="003432B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557,81</w:t>
            </w:r>
          </w:p>
        </w:tc>
        <w:tc>
          <w:tcPr>
            <w:tcW w:w="1225" w:type="dxa"/>
            <w:tcBorders>
              <w:top w:val="nil"/>
              <w:left w:val="nil"/>
              <w:bottom w:val="single" w:sz="4" w:space="0" w:color="auto"/>
              <w:right w:val="single" w:sz="4" w:space="0" w:color="auto"/>
            </w:tcBorders>
            <w:shd w:val="clear" w:color="auto" w:fill="auto"/>
            <w:vAlign w:val="bottom"/>
          </w:tcPr>
          <w:p w:rsidR="003432B5" w:rsidRPr="00AA0C78" w:rsidRDefault="000C26E7" w:rsidP="003432B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140,49</w:t>
            </w: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0C26E7" w:rsidP="003432B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25,19</w:t>
            </w:r>
          </w:p>
        </w:tc>
        <w:tc>
          <w:tcPr>
            <w:tcW w:w="1540" w:type="dxa"/>
            <w:tcBorders>
              <w:top w:val="nil"/>
              <w:left w:val="nil"/>
              <w:bottom w:val="single" w:sz="4" w:space="0" w:color="auto"/>
              <w:right w:val="single" w:sz="4" w:space="0" w:color="auto"/>
            </w:tcBorders>
            <w:shd w:val="clear" w:color="auto" w:fill="auto"/>
            <w:vAlign w:val="bottom"/>
          </w:tcPr>
          <w:p w:rsidR="003432B5" w:rsidRPr="00AA0C78" w:rsidRDefault="000C26E7" w:rsidP="003432B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94,94</w:t>
            </w:r>
          </w:p>
        </w:tc>
      </w:tr>
      <w:tr w:rsidR="003432B5" w:rsidRPr="003432B5" w:rsidTr="00CF4822">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CF4822" w:rsidRDefault="00AA0C78" w:rsidP="003432B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r w:rsidR="003432B5" w:rsidRPr="00CF4822">
              <w:rPr>
                <w:rFonts w:ascii="Times New Roman" w:eastAsia="Times New Roman" w:hAnsi="Times New Roman" w:cs="Times New Roman"/>
                <w:color w:val="000000"/>
              </w:rPr>
              <w:t>.</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Численность занятых</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bottom"/>
          </w:tcPr>
          <w:p w:rsidR="003432B5" w:rsidRPr="00AA0C78" w:rsidRDefault="00113FA4"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341</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113FA4"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341</w:t>
            </w:r>
          </w:p>
        </w:tc>
        <w:tc>
          <w:tcPr>
            <w:tcW w:w="1225" w:type="dxa"/>
            <w:tcBorders>
              <w:top w:val="nil"/>
              <w:left w:val="nil"/>
              <w:bottom w:val="single" w:sz="4" w:space="0" w:color="auto"/>
              <w:right w:val="single" w:sz="4" w:space="0" w:color="auto"/>
            </w:tcBorders>
            <w:shd w:val="clear" w:color="auto" w:fill="auto"/>
            <w:vAlign w:val="bottom"/>
          </w:tcPr>
          <w:p w:rsidR="003432B5" w:rsidRPr="00AA0C78" w:rsidRDefault="00113FA4"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321</w:t>
            </w: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113FA4"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94,1</w:t>
            </w:r>
          </w:p>
        </w:tc>
        <w:tc>
          <w:tcPr>
            <w:tcW w:w="1540" w:type="dxa"/>
            <w:tcBorders>
              <w:top w:val="nil"/>
              <w:left w:val="nil"/>
              <w:bottom w:val="single" w:sz="4" w:space="0" w:color="auto"/>
              <w:right w:val="single" w:sz="4" w:space="0" w:color="auto"/>
            </w:tcBorders>
            <w:shd w:val="clear" w:color="auto" w:fill="auto"/>
            <w:vAlign w:val="bottom"/>
          </w:tcPr>
          <w:p w:rsidR="003432B5" w:rsidRPr="00AA0C78" w:rsidRDefault="00113FA4"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94,1</w:t>
            </w:r>
          </w:p>
        </w:tc>
      </w:tr>
      <w:tr w:rsidR="003432B5" w:rsidRPr="003432B5" w:rsidTr="00CF4822">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CF4822" w:rsidRDefault="00AA0C78" w:rsidP="003432B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r w:rsidR="003432B5" w:rsidRPr="00CF4822">
              <w:rPr>
                <w:rFonts w:ascii="Times New Roman" w:eastAsia="Times New Roman" w:hAnsi="Times New Roman" w:cs="Times New Roman"/>
                <w:color w:val="000000"/>
              </w:rPr>
              <w:t>.</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тыс. рублей</w:t>
            </w:r>
          </w:p>
        </w:tc>
        <w:tc>
          <w:tcPr>
            <w:tcW w:w="1192" w:type="dxa"/>
            <w:tcBorders>
              <w:top w:val="nil"/>
              <w:left w:val="nil"/>
              <w:bottom w:val="single" w:sz="4" w:space="0" w:color="auto"/>
              <w:right w:val="single" w:sz="4" w:space="0" w:color="auto"/>
            </w:tcBorders>
            <w:shd w:val="clear" w:color="auto" w:fill="auto"/>
            <w:vAlign w:val="bottom"/>
          </w:tcPr>
          <w:p w:rsidR="003432B5" w:rsidRPr="00AA0C78" w:rsidRDefault="00113FA4"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35,2</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p>
        </w:tc>
        <w:tc>
          <w:tcPr>
            <w:tcW w:w="1225" w:type="dxa"/>
            <w:tcBorders>
              <w:top w:val="nil"/>
              <w:left w:val="nil"/>
              <w:bottom w:val="single" w:sz="4" w:space="0" w:color="auto"/>
              <w:right w:val="single" w:sz="4" w:space="0" w:color="auto"/>
            </w:tcBorders>
            <w:shd w:val="clear" w:color="auto" w:fill="auto"/>
            <w:vAlign w:val="bottom"/>
          </w:tcPr>
          <w:p w:rsidR="003432B5" w:rsidRPr="00AA0C78" w:rsidRDefault="00113FA4"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35,8</w:t>
            </w: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p>
        </w:tc>
        <w:tc>
          <w:tcPr>
            <w:tcW w:w="1540" w:type="dxa"/>
            <w:tcBorders>
              <w:top w:val="nil"/>
              <w:left w:val="nil"/>
              <w:bottom w:val="single" w:sz="4" w:space="0" w:color="auto"/>
              <w:right w:val="single" w:sz="4" w:space="0" w:color="auto"/>
            </w:tcBorders>
            <w:shd w:val="clear" w:color="auto" w:fill="auto"/>
            <w:vAlign w:val="bottom"/>
          </w:tcPr>
          <w:p w:rsidR="003432B5" w:rsidRPr="00AA0C78" w:rsidRDefault="00113FA4"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101,70</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CF4822" w:rsidRDefault="003432B5" w:rsidP="003432B5">
            <w:pPr>
              <w:spacing w:after="0" w:line="240" w:lineRule="auto"/>
              <w:jc w:val="center"/>
              <w:rPr>
                <w:rFonts w:ascii="Times New Roman" w:eastAsia="Times New Roman" w:hAnsi="Times New Roman" w:cs="Times New Roman"/>
                <w:b/>
                <w:bCs/>
                <w:color w:val="7030A0"/>
              </w:rPr>
            </w:pPr>
            <w:r w:rsidRPr="00CF4822">
              <w:rPr>
                <w:rFonts w:ascii="Times New Roman" w:eastAsia="Times New Roman" w:hAnsi="Times New Roman" w:cs="Times New Roman"/>
                <w:b/>
                <w:bCs/>
                <w:color w:val="7030A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jc w:val="center"/>
              <w:rPr>
                <w:rFonts w:ascii="Times New Roman" w:eastAsia="Times New Roman" w:hAnsi="Times New Roman" w:cs="Times New Roman"/>
                <w:b/>
                <w:bCs/>
                <w:color w:val="000000" w:themeColor="text1"/>
              </w:rPr>
            </w:pPr>
            <w:r w:rsidRPr="00AA0C78">
              <w:rPr>
                <w:rFonts w:ascii="Times New Roman" w:eastAsia="Times New Roman" w:hAnsi="Times New Roman" w:cs="Times New Roman"/>
                <w:b/>
                <w:bCs/>
                <w:color w:val="000000" w:themeColor="text1"/>
              </w:rPr>
              <w:t>Промышленность</w:t>
            </w:r>
          </w:p>
        </w:tc>
      </w:tr>
      <w:tr w:rsidR="003432B5" w:rsidRPr="003432B5" w:rsidTr="00D57657">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AA0C78"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26</w:t>
            </w:r>
            <w:r w:rsidR="003432B5" w:rsidRPr="00AA0C78">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Объем отгруженных товаров, выполненных работ, оказанных услуг собственными силами, в том числе:</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млн. руб.</w:t>
            </w:r>
          </w:p>
        </w:tc>
        <w:tc>
          <w:tcPr>
            <w:tcW w:w="1192" w:type="dxa"/>
            <w:tcBorders>
              <w:top w:val="nil"/>
              <w:left w:val="nil"/>
              <w:bottom w:val="single" w:sz="4" w:space="0" w:color="auto"/>
              <w:right w:val="single" w:sz="4" w:space="0" w:color="auto"/>
            </w:tcBorders>
            <w:shd w:val="clear" w:color="auto" w:fill="auto"/>
            <w:vAlign w:val="bottom"/>
          </w:tcPr>
          <w:p w:rsidR="003432B5" w:rsidRPr="00AA0C78" w:rsidRDefault="00D57657"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1378,64</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3A78C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4724,45</w:t>
            </w:r>
          </w:p>
        </w:tc>
        <w:tc>
          <w:tcPr>
            <w:tcW w:w="1225" w:type="dxa"/>
            <w:tcBorders>
              <w:top w:val="nil"/>
              <w:left w:val="nil"/>
              <w:bottom w:val="single" w:sz="4" w:space="0" w:color="auto"/>
              <w:right w:val="single" w:sz="4" w:space="0" w:color="auto"/>
            </w:tcBorders>
            <w:shd w:val="clear" w:color="auto" w:fill="auto"/>
            <w:vAlign w:val="bottom"/>
          </w:tcPr>
          <w:p w:rsidR="003432B5" w:rsidRPr="00AA0C78" w:rsidRDefault="003A78C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946,80</w:t>
            </w: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3A78C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20,04</w:t>
            </w:r>
          </w:p>
        </w:tc>
        <w:tc>
          <w:tcPr>
            <w:tcW w:w="1540" w:type="dxa"/>
            <w:tcBorders>
              <w:top w:val="nil"/>
              <w:left w:val="nil"/>
              <w:bottom w:val="single" w:sz="4" w:space="0" w:color="auto"/>
              <w:right w:val="single" w:sz="4" w:space="0" w:color="auto"/>
            </w:tcBorders>
            <w:shd w:val="clear" w:color="auto" w:fill="auto"/>
            <w:vAlign w:val="bottom"/>
          </w:tcPr>
          <w:p w:rsidR="003432B5" w:rsidRPr="00AA0C78" w:rsidRDefault="003A78C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68,68</w:t>
            </w:r>
          </w:p>
        </w:tc>
      </w:tr>
      <w:tr w:rsidR="003432B5" w:rsidRPr="003432B5" w:rsidTr="00D57657">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AA0C78"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27</w:t>
            </w:r>
            <w:r w:rsidR="003432B5" w:rsidRPr="00AA0C78">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Добыча полезных ископаемых</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млн. руб.</w:t>
            </w:r>
          </w:p>
        </w:tc>
        <w:tc>
          <w:tcPr>
            <w:tcW w:w="1192" w:type="dxa"/>
            <w:tcBorders>
              <w:top w:val="nil"/>
              <w:left w:val="nil"/>
              <w:bottom w:val="single" w:sz="4" w:space="0" w:color="auto"/>
              <w:right w:val="single" w:sz="4" w:space="0" w:color="auto"/>
            </w:tcBorders>
            <w:shd w:val="clear" w:color="auto" w:fill="auto"/>
            <w:vAlign w:val="bottom"/>
          </w:tcPr>
          <w:p w:rsidR="003432B5" w:rsidRPr="00AA0C78" w:rsidRDefault="00D57657"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39,37</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3A78C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1984,17</w:t>
            </w:r>
          </w:p>
        </w:tc>
        <w:tc>
          <w:tcPr>
            <w:tcW w:w="1225" w:type="dxa"/>
            <w:tcBorders>
              <w:top w:val="nil"/>
              <w:left w:val="nil"/>
              <w:bottom w:val="single" w:sz="4" w:space="0" w:color="auto"/>
              <w:right w:val="single" w:sz="4" w:space="0" w:color="auto"/>
            </w:tcBorders>
            <w:shd w:val="clear" w:color="auto" w:fill="auto"/>
            <w:vAlign w:val="bottom"/>
          </w:tcPr>
          <w:p w:rsidR="003432B5" w:rsidRPr="00AA0C78" w:rsidRDefault="003A78C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60,83</w:t>
            </w: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3A78C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3,06</w:t>
            </w:r>
          </w:p>
        </w:tc>
        <w:tc>
          <w:tcPr>
            <w:tcW w:w="1540" w:type="dxa"/>
            <w:tcBorders>
              <w:top w:val="nil"/>
              <w:left w:val="nil"/>
              <w:bottom w:val="single" w:sz="4" w:space="0" w:color="auto"/>
              <w:right w:val="single" w:sz="4" w:space="0" w:color="auto"/>
            </w:tcBorders>
            <w:shd w:val="clear" w:color="auto" w:fill="auto"/>
            <w:vAlign w:val="bottom"/>
          </w:tcPr>
          <w:p w:rsidR="003432B5" w:rsidRPr="00AA0C78" w:rsidRDefault="003A78C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154,51</w:t>
            </w:r>
          </w:p>
        </w:tc>
      </w:tr>
      <w:tr w:rsidR="003432B5" w:rsidRPr="003432B5" w:rsidTr="00D57657">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AA0C78"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28</w:t>
            </w:r>
            <w:r w:rsidR="003432B5" w:rsidRPr="00AA0C78">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Обрабатывающие производства</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млн. руб.</w:t>
            </w:r>
          </w:p>
        </w:tc>
        <w:tc>
          <w:tcPr>
            <w:tcW w:w="1192" w:type="dxa"/>
            <w:tcBorders>
              <w:top w:val="nil"/>
              <w:left w:val="nil"/>
              <w:bottom w:val="single" w:sz="4" w:space="0" w:color="auto"/>
              <w:right w:val="single" w:sz="4" w:space="0" w:color="auto"/>
            </w:tcBorders>
            <w:shd w:val="clear" w:color="auto" w:fill="auto"/>
            <w:vAlign w:val="bottom"/>
          </w:tcPr>
          <w:p w:rsidR="003432B5" w:rsidRPr="00AA0C78" w:rsidRDefault="00D57657"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926,25</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8A4FB6"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2498,04</w:t>
            </w:r>
          </w:p>
        </w:tc>
        <w:tc>
          <w:tcPr>
            <w:tcW w:w="1225" w:type="dxa"/>
            <w:tcBorders>
              <w:top w:val="nil"/>
              <w:left w:val="nil"/>
              <w:bottom w:val="single" w:sz="4" w:space="0" w:color="auto"/>
              <w:right w:val="single" w:sz="4" w:space="0" w:color="auto"/>
            </w:tcBorders>
            <w:shd w:val="clear" w:color="auto" w:fill="auto"/>
            <w:vAlign w:val="bottom"/>
          </w:tcPr>
          <w:p w:rsidR="003432B5" w:rsidRPr="00AA0C78" w:rsidRDefault="008A4FB6"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764,38</w:t>
            </w: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8A4FB6"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30,59</w:t>
            </w:r>
          </w:p>
        </w:tc>
        <w:tc>
          <w:tcPr>
            <w:tcW w:w="1540" w:type="dxa"/>
            <w:tcBorders>
              <w:top w:val="nil"/>
              <w:left w:val="nil"/>
              <w:bottom w:val="single" w:sz="4" w:space="0" w:color="auto"/>
              <w:right w:val="single" w:sz="4" w:space="0" w:color="auto"/>
            </w:tcBorders>
            <w:shd w:val="clear" w:color="auto" w:fill="auto"/>
            <w:vAlign w:val="bottom"/>
          </w:tcPr>
          <w:p w:rsidR="003432B5" w:rsidRPr="00AA0C78" w:rsidRDefault="008A4FB6"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82,52</w:t>
            </w:r>
          </w:p>
        </w:tc>
      </w:tr>
      <w:tr w:rsidR="003432B5" w:rsidRPr="003432B5" w:rsidTr="00D57657">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AA0C78"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29</w:t>
            </w:r>
            <w:r w:rsidR="003432B5" w:rsidRPr="00AA0C78">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Производство и распределение электроэнергии, газа и воды</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млн. руб.</w:t>
            </w:r>
          </w:p>
        </w:tc>
        <w:tc>
          <w:tcPr>
            <w:tcW w:w="1192" w:type="dxa"/>
            <w:tcBorders>
              <w:top w:val="nil"/>
              <w:left w:val="nil"/>
              <w:bottom w:val="single" w:sz="4" w:space="0" w:color="auto"/>
              <w:right w:val="single" w:sz="4" w:space="0" w:color="auto"/>
            </w:tcBorders>
            <w:shd w:val="clear" w:color="auto" w:fill="auto"/>
            <w:vAlign w:val="bottom"/>
          </w:tcPr>
          <w:p w:rsidR="003432B5" w:rsidRPr="00AA0C78" w:rsidRDefault="00D57657"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72,94</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3A78C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133,81</w:t>
            </w:r>
          </w:p>
        </w:tc>
        <w:tc>
          <w:tcPr>
            <w:tcW w:w="1225" w:type="dxa"/>
            <w:tcBorders>
              <w:top w:val="nil"/>
              <w:left w:val="nil"/>
              <w:bottom w:val="single" w:sz="4" w:space="0" w:color="auto"/>
              <w:right w:val="single" w:sz="4" w:space="0" w:color="auto"/>
            </w:tcBorders>
            <w:shd w:val="clear" w:color="auto" w:fill="auto"/>
            <w:vAlign w:val="bottom"/>
          </w:tcPr>
          <w:p w:rsidR="003432B5" w:rsidRPr="00AA0C78" w:rsidRDefault="003A78C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77,1</w:t>
            </w: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3A78C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57,52</w:t>
            </w:r>
          </w:p>
        </w:tc>
        <w:tc>
          <w:tcPr>
            <w:tcW w:w="1540" w:type="dxa"/>
            <w:tcBorders>
              <w:top w:val="nil"/>
              <w:left w:val="nil"/>
              <w:bottom w:val="single" w:sz="4" w:space="0" w:color="auto"/>
              <w:right w:val="single" w:sz="4" w:space="0" w:color="auto"/>
            </w:tcBorders>
            <w:shd w:val="clear" w:color="auto" w:fill="auto"/>
            <w:vAlign w:val="bottom"/>
          </w:tcPr>
          <w:p w:rsidR="003432B5" w:rsidRPr="00AA0C78" w:rsidRDefault="003A78C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105,70</w:t>
            </w:r>
          </w:p>
        </w:tc>
      </w:tr>
      <w:tr w:rsidR="003432B5" w:rsidRPr="003432B5" w:rsidTr="00D57657">
        <w:trPr>
          <w:trHeight w:val="15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AA0C78"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30</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Водоснабжение, водоотведение, организация сбора и утилизации отходов, деятельность по ликвидации загрязнений электроэнергии, газа и воды</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млн. руб.</w:t>
            </w:r>
          </w:p>
        </w:tc>
        <w:tc>
          <w:tcPr>
            <w:tcW w:w="1192" w:type="dxa"/>
            <w:tcBorders>
              <w:top w:val="nil"/>
              <w:left w:val="nil"/>
              <w:bottom w:val="single" w:sz="4" w:space="0" w:color="auto"/>
              <w:right w:val="single" w:sz="4" w:space="0" w:color="auto"/>
            </w:tcBorders>
            <w:shd w:val="clear" w:color="auto" w:fill="auto"/>
            <w:vAlign w:val="bottom"/>
          </w:tcPr>
          <w:p w:rsidR="003432B5" w:rsidRPr="00AA0C78" w:rsidRDefault="00D57657"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45,21</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3A78C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108,42</w:t>
            </w:r>
          </w:p>
        </w:tc>
        <w:tc>
          <w:tcPr>
            <w:tcW w:w="1225" w:type="dxa"/>
            <w:tcBorders>
              <w:top w:val="nil"/>
              <w:left w:val="nil"/>
              <w:bottom w:val="single" w:sz="4" w:space="0" w:color="auto"/>
              <w:right w:val="single" w:sz="4" w:space="0" w:color="auto"/>
            </w:tcBorders>
            <w:shd w:val="clear" w:color="auto" w:fill="auto"/>
            <w:vAlign w:val="bottom"/>
          </w:tcPr>
          <w:p w:rsidR="003432B5" w:rsidRPr="00AA0C78" w:rsidRDefault="003A78C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44,49</w:t>
            </w: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3A78C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41,04</w:t>
            </w:r>
          </w:p>
        </w:tc>
        <w:tc>
          <w:tcPr>
            <w:tcW w:w="1540" w:type="dxa"/>
            <w:tcBorders>
              <w:top w:val="nil"/>
              <w:left w:val="nil"/>
              <w:bottom w:val="single" w:sz="4" w:space="0" w:color="auto"/>
              <w:right w:val="single" w:sz="4" w:space="0" w:color="auto"/>
            </w:tcBorders>
            <w:shd w:val="clear" w:color="auto" w:fill="auto"/>
            <w:vAlign w:val="bottom"/>
          </w:tcPr>
          <w:p w:rsidR="003432B5" w:rsidRPr="00AA0C78" w:rsidRDefault="003A78C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98,41</w:t>
            </w:r>
          </w:p>
        </w:tc>
      </w:tr>
      <w:tr w:rsidR="003432B5" w:rsidRPr="003432B5" w:rsidTr="00D57657">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AA0C78" w:rsidP="003432B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2351" w:type="dxa"/>
            <w:tcBorders>
              <w:top w:val="nil"/>
              <w:left w:val="nil"/>
              <w:bottom w:val="single" w:sz="4" w:space="0" w:color="auto"/>
              <w:right w:val="single" w:sz="4" w:space="0" w:color="auto"/>
            </w:tcBorders>
            <w:shd w:val="clear" w:color="auto" w:fill="auto"/>
            <w:hideMark/>
          </w:tcPr>
          <w:p w:rsidR="003432B5" w:rsidRPr="001762C6" w:rsidRDefault="003432B5" w:rsidP="003432B5">
            <w:pPr>
              <w:spacing w:after="0" w:line="240" w:lineRule="auto"/>
              <w:rPr>
                <w:rFonts w:ascii="Times New Roman" w:eastAsia="Times New Roman" w:hAnsi="Times New Roman" w:cs="Times New Roman"/>
                <w:color w:val="000000" w:themeColor="text1"/>
              </w:rPr>
            </w:pPr>
            <w:r w:rsidRPr="001762C6">
              <w:rPr>
                <w:rFonts w:ascii="Times New Roman" w:eastAsia="Times New Roman" w:hAnsi="Times New Roman" w:cs="Times New Roman"/>
                <w:color w:val="000000" w:themeColor="text1"/>
              </w:rPr>
              <w:t>Индекс промышленного производства  в сопоставимых ценах</w:t>
            </w:r>
          </w:p>
        </w:tc>
        <w:tc>
          <w:tcPr>
            <w:tcW w:w="1202" w:type="dxa"/>
            <w:tcBorders>
              <w:top w:val="nil"/>
              <w:left w:val="nil"/>
              <w:bottom w:val="single" w:sz="4" w:space="0" w:color="auto"/>
              <w:right w:val="single" w:sz="4" w:space="0" w:color="auto"/>
            </w:tcBorders>
            <w:shd w:val="clear" w:color="auto" w:fill="auto"/>
            <w:vAlign w:val="bottom"/>
            <w:hideMark/>
          </w:tcPr>
          <w:p w:rsidR="003432B5" w:rsidRPr="001762C6" w:rsidRDefault="003432B5" w:rsidP="003432B5">
            <w:pPr>
              <w:spacing w:after="0" w:line="240" w:lineRule="auto"/>
              <w:jc w:val="center"/>
              <w:rPr>
                <w:rFonts w:ascii="Times New Roman" w:eastAsia="Times New Roman" w:hAnsi="Times New Roman" w:cs="Times New Roman"/>
                <w:color w:val="000000" w:themeColor="text1"/>
              </w:rPr>
            </w:pPr>
            <w:r w:rsidRPr="001762C6">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bottom"/>
          </w:tcPr>
          <w:p w:rsidR="003432B5" w:rsidRPr="001762C6" w:rsidRDefault="00D57657" w:rsidP="003432B5">
            <w:pPr>
              <w:spacing w:after="0" w:line="240" w:lineRule="auto"/>
              <w:jc w:val="center"/>
              <w:rPr>
                <w:rFonts w:ascii="Times New Roman" w:eastAsia="Times New Roman" w:hAnsi="Times New Roman" w:cs="Times New Roman"/>
                <w:color w:val="000000" w:themeColor="text1"/>
              </w:rPr>
            </w:pPr>
            <w:r w:rsidRPr="001762C6">
              <w:rPr>
                <w:rFonts w:ascii="Times New Roman" w:eastAsia="Times New Roman" w:hAnsi="Times New Roman" w:cs="Times New Roman"/>
                <w:color w:val="000000" w:themeColor="text1"/>
              </w:rPr>
              <w:t>68,90</w:t>
            </w:r>
          </w:p>
        </w:tc>
        <w:tc>
          <w:tcPr>
            <w:tcW w:w="994" w:type="dxa"/>
            <w:tcBorders>
              <w:top w:val="nil"/>
              <w:left w:val="nil"/>
              <w:bottom w:val="single" w:sz="4" w:space="0" w:color="auto"/>
              <w:right w:val="single" w:sz="4" w:space="0" w:color="auto"/>
            </w:tcBorders>
            <w:shd w:val="clear" w:color="auto" w:fill="auto"/>
            <w:vAlign w:val="bottom"/>
          </w:tcPr>
          <w:p w:rsidR="003432B5" w:rsidRPr="001762C6" w:rsidRDefault="003432B5" w:rsidP="003432B5">
            <w:pPr>
              <w:spacing w:after="0" w:line="240" w:lineRule="auto"/>
              <w:jc w:val="center"/>
              <w:rPr>
                <w:rFonts w:ascii="Times New Roman" w:eastAsia="Times New Roman" w:hAnsi="Times New Roman" w:cs="Times New Roman"/>
                <w:color w:val="000000" w:themeColor="text1"/>
              </w:rPr>
            </w:pPr>
          </w:p>
        </w:tc>
        <w:tc>
          <w:tcPr>
            <w:tcW w:w="1225" w:type="dxa"/>
            <w:tcBorders>
              <w:top w:val="nil"/>
              <w:left w:val="nil"/>
              <w:bottom w:val="single" w:sz="4" w:space="0" w:color="auto"/>
              <w:right w:val="single" w:sz="4" w:space="0" w:color="auto"/>
            </w:tcBorders>
            <w:shd w:val="clear" w:color="auto" w:fill="auto"/>
            <w:vAlign w:val="bottom"/>
          </w:tcPr>
          <w:p w:rsidR="003432B5" w:rsidRPr="001762C6" w:rsidRDefault="00083D92" w:rsidP="003432B5">
            <w:pPr>
              <w:spacing w:after="0" w:line="240" w:lineRule="auto"/>
              <w:jc w:val="center"/>
              <w:rPr>
                <w:rFonts w:ascii="Times New Roman" w:eastAsia="Times New Roman" w:hAnsi="Times New Roman" w:cs="Times New Roman"/>
                <w:color w:val="000000" w:themeColor="text1"/>
              </w:rPr>
            </w:pPr>
            <w:r w:rsidRPr="001762C6">
              <w:rPr>
                <w:rFonts w:ascii="Times New Roman" w:eastAsia="Times New Roman" w:hAnsi="Times New Roman" w:cs="Times New Roman"/>
                <w:color w:val="000000" w:themeColor="text1"/>
              </w:rPr>
              <w:t>61,54</w:t>
            </w:r>
          </w:p>
        </w:tc>
        <w:tc>
          <w:tcPr>
            <w:tcW w:w="1185" w:type="dxa"/>
            <w:tcBorders>
              <w:top w:val="nil"/>
              <w:left w:val="nil"/>
              <w:bottom w:val="single" w:sz="4" w:space="0" w:color="auto"/>
              <w:right w:val="single" w:sz="4" w:space="0" w:color="auto"/>
            </w:tcBorders>
            <w:shd w:val="clear" w:color="auto" w:fill="auto"/>
            <w:vAlign w:val="bottom"/>
          </w:tcPr>
          <w:p w:rsidR="003432B5" w:rsidRPr="001762C6" w:rsidRDefault="003432B5" w:rsidP="003432B5">
            <w:pPr>
              <w:spacing w:after="0" w:line="240" w:lineRule="auto"/>
              <w:jc w:val="center"/>
              <w:rPr>
                <w:rFonts w:ascii="Times New Roman" w:eastAsia="Times New Roman" w:hAnsi="Times New Roman" w:cs="Times New Roman"/>
                <w:color w:val="000000" w:themeColor="text1"/>
              </w:rPr>
            </w:pPr>
          </w:p>
        </w:tc>
        <w:tc>
          <w:tcPr>
            <w:tcW w:w="1540" w:type="dxa"/>
            <w:tcBorders>
              <w:top w:val="nil"/>
              <w:left w:val="nil"/>
              <w:bottom w:val="single" w:sz="4" w:space="0" w:color="auto"/>
              <w:right w:val="single" w:sz="4" w:space="0" w:color="auto"/>
            </w:tcBorders>
            <w:shd w:val="clear" w:color="auto" w:fill="auto"/>
            <w:vAlign w:val="bottom"/>
          </w:tcPr>
          <w:p w:rsidR="003432B5" w:rsidRPr="001762C6" w:rsidRDefault="00083D92" w:rsidP="003432B5">
            <w:pPr>
              <w:spacing w:after="0" w:line="240" w:lineRule="auto"/>
              <w:jc w:val="center"/>
              <w:rPr>
                <w:rFonts w:ascii="Times New Roman" w:eastAsia="Times New Roman" w:hAnsi="Times New Roman" w:cs="Times New Roman"/>
                <w:color w:val="000000" w:themeColor="text1"/>
              </w:rPr>
            </w:pPr>
            <w:r w:rsidRPr="001762C6">
              <w:rPr>
                <w:rFonts w:ascii="Times New Roman" w:eastAsia="Times New Roman" w:hAnsi="Times New Roman" w:cs="Times New Roman"/>
                <w:color w:val="000000" w:themeColor="text1"/>
              </w:rPr>
              <w:t>89,32</w:t>
            </w:r>
          </w:p>
        </w:tc>
      </w:tr>
      <w:tr w:rsidR="003432B5" w:rsidRPr="003432B5" w:rsidTr="00C60BB4">
        <w:trPr>
          <w:trHeight w:val="414"/>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EA2107" w:rsidRDefault="003432B5" w:rsidP="00AA0C78">
            <w:pPr>
              <w:spacing w:after="0" w:line="240" w:lineRule="auto"/>
              <w:jc w:val="center"/>
              <w:rPr>
                <w:rFonts w:ascii="Times New Roman" w:eastAsia="Times New Roman" w:hAnsi="Times New Roman" w:cs="Times New Roman"/>
                <w:color w:val="000000" w:themeColor="text1"/>
              </w:rPr>
            </w:pPr>
            <w:r w:rsidRPr="00EA2107">
              <w:rPr>
                <w:rFonts w:ascii="Times New Roman" w:eastAsia="Times New Roman" w:hAnsi="Times New Roman" w:cs="Times New Roman"/>
                <w:color w:val="000000" w:themeColor="text1"/>
              </w:rPr>
              <w:t>3</w:t>
            </w:r>
            <w:r w:rsidR="00AA0C78" w:rsidRPr="00EA2107">
              <w:rPr>
                <w:rFonts w:ascii="Times New Roman" w:eastAsia="Times New Roman" w:hAnsi="Times New Roman" w:cs="Times New Roman"/>
                <w:color w:val="000000" w:themeColor="text1"/>
              </w:rPr>
              <w:t>2</w:t>
            </w:r>
            <w:r w:rsidRPr="00EA2107">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EA2107" w:rsidRDefault="003432B5" w:rsidP="003432B5">
            <w:pPr>
              <w:spacing w:after="0" w:line="240" w:lineRule="auto"/>
              <w:rPr>
                <w:rFonts w:ascii="Times New Roman" w:eastAsia="Times New Roman" w:hAnsi="Times New Roman" w:cs="Times New Roman"/>
                <w:color w:val="000000" w:themeColor="text1"/>
              </w:rPr>
            </w:pPr>
            <w:r w:rsidRPr="00EA2107">
              <w:rPr>
                <w:rFonts w:ascii="Times New Roman" w:eastAsia="Times New Roman" w:hAnsi="Times New Roman" w:cs="Times New Roman"/>
                <w:color w:val="000000" w:themeColor="text1"/>
              </w:rPr>
              <w:t>Численность занятых</w:t>
            </w:r>
          </w:p>
        </w:tc>
        <w:tc>
          <w:tcPr>
            <w:tcW w:w="1202" w:type="dxa"/>
            <w:tcBorders>
              <w:top w:val="nil"/>
              <w:left w:val="nil"/>
              <w:bottom w:val="single" w:sz="4" w:space="0" w:color="auto"/>
              <w:right w:val="single" w:sz="4" w:space="0" w:color="auto"/>
            </w:tcBorders>
            <w:shd w:val="clear" w:color="auto" w:fill="auto"/>
            <w:vAlign w:val="bottom"/>
            <w:hideMark/>
          </w:tcPr>
          <w:p w:rsidR="003432B5" w:rsidRPr="00EA2107" w:rsidRDefault="003432B5" w:rsidP="003432B5">
            <w:pPr>
              <w:spacing w:after="0" w:line="240" w:lineRule="auto"/>
              <w:jc w:val="center"/>
              <w:rPr>
                <w:rFonts w:ascii="Times New Roman" w:eastAsia="Times New Roman" w:hAnsi="Times New Roman" w:cs="Times New Roman"/>
                <w:color w:val="000000" w:themeColor="text1"/>
              </w:rPr>
            </w:pPr>
            <w:r w:rsidRPr="00EA2107">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bottom"/>
          </w:tcPr>
          <w:p w:rsidR="003432B5" w:rsidRPr="00EA2107" w:rsidRDefault="00D57657" w:rsidP="003432B5">
            <w:pPr>
              <w:spacing w:after="0" w:line="240" w:lineRule="auto"/>
              <w:jc w:val="center"/>
              <w:rPr>
                <w:rFonts w:ascii="Times New Roman" w:eastAsia="Times New Roman" w:hAnsi="Times New Roman" w:cs="Times New Roman"/>
                <w:color w:val="000000" w:themeColor="text1"/>
              </w:rPr>
            </w:pPr>
            <w:r w:rsidRPr="00EA2107">
              <w:rPr>
                <w:rFonts w:ascii="Times New Roman" w:eastAsia="Times New Roman" w:hAnsi="Times New Roman" w:cs="Times New Roman"/>
                <w:color w:val="000000" w:themeColor="text1"/>
              </w:rPr>
              <w:t>1295</w:t>
            </w:r>
          </w:p>
        </w:tc>
        <w:tc>
          <w:tcPr>
            <w:tcW w:w="994" w:type="dxa"/>
            <w:tcBorders>
              <w:top w:val="nil"/>
              <w:left w:val="nil"/>
              <w:bottom w:val="single" w:sz="4" w:space="0" w:color="auto"/>
              <w:right w:val="single" w:sz="4" w:space="0" w:color="auto"/>
            </w:tcBorders>
            <w:shd w:val="clear" w:color="auto" w:fill="auto"/>
            <w:vAlign w:val="bottom"/>
          </w:tcPr>
          <w:p w:rsidR="003432B5" w:rsidRPr="00EA2107" w:rsidRDefault="003432B5" w:rsidP="003432B5">
            <w:pPr>
              <w:spacing w:after="0" w:line="240" w:lineRule="auto"/>
              <w:jc w:val="center"/>
              <w:rPr>
                <w:rFonts w:ascii="Times New Roman" w:eastAsia="Times New Roman" w:hAnsi="Times New Roman" w:cs="Times New Roman"/>
                <w:color w:val="000000" w:themeColor="text1"/>
              </w:rPr>
            </w:pPr>
          </w:p>
        </w:tc>
        <w:tc>
          <w:tcPr>
            <w:tcW w:w="1225" w:type="dxa"/>
            <w:tcBorders>
              <w:top w:val="nil"/>
              <w:left w:val="nil"/>
              <w:bottom w:val="single" w:sz="4" w:space="0" w:color="auto"/>
              <w:right w:val="single" w:sz="4" w:space="0" w:color="auto"/>
            </w:tcBorders>
            <w:shd w:val="clear" w:color="auto" w:fill="auto"/>
            <w:vAlign w:val="bottom"/>
          </w:tcPr>
          <w:p w:rsidR="003432B5" w:rsidRPr="00EA2107" w:rsidRDefault="00A530DC" w:rsidP="003432B5">
            <w:pPr>
              <w:spacing w:after="0" w:line="240" w:lineRule="auto"/>
              <w:jc w:val="center"/>
              <w:rPr>
                <w:rFonts w:ascii="Times New Roman" w:eastAsia="Times New Roman" w:hAnsi="Times New Roman" w:cs="Times New Roman"/>
                <w:color w:val="000000" w:themeColor="text1"/>
              </w:rPr>
            </w:pPr>
            <w:r w:rsidRPr="00EA2107">
              <w:rPr>
                <w:rFonts w:ascii="Times New Roman" w:eastAsia="Times New Roman" w:hAnsi="Times New Roman" w:cs="Times New Roman"/>
                <w:color w:val="000000" w:themeColor="text1"/>
              </w:rPr>
              <w:t>1295</w:t>
            </w:r>
          </w:p>
        </w:tc>
        <w:tc>
          <w:tcPr>
            <w:tcW w:w="1185" w:type="dxa"/>
            <w:tcBorders>
              <w:top w:val="nil"/>
              <w:left w:val="nil"/>
              <w:bottom w:val="single" w:sz="4" w:space="0" w:color="auto"/>
              <w:right w:val="single" w:sz="4" w:space="0" w:color="auto"/>
            </w:tcBorders>
            <w:shd w:val="clear" w:color="auto" w:fill="auto"/>
            <w:vAlign w:val="bottom"/>
          </w:tcPr>
          <w:p w:rsidR="003432B5" w:rsidRPr="001762C6" w:rsidRDefault="003432B5" w:rsidP="003432B5">
            <w:pPr>
              <w:spacing w:after="0" w:line="240" w:lineRule="auto"/>
              <w:jc w:val="center"/>
              <w:rPr>
                <w:rFonts w:ascii="Times New Roman" w:eastAsia="Times New Roman" w:hAnsi="Times New Roman" w:cs="Times New Roman"/>
                <w:color w:val="000000" w:themeColor="text1"/>
                <w:highlight w:val="red"/>
              </w:rPr>
            </w:pPr>
          </w:p>
        </w:tc>
        <w:tc>
          <w:tcPr>
            <w:tcW w:w="1540" w:type="dxa"/>
            <w:tcBorders>
              <w:top w:val="nil"/>
              <w:left w:val="nil"/>
              <w:bottom w:val="single" w:sz="4" w:space="0" w:color="auto"/>
              <w:right w:val="single" w:sz="4" w:space="0" w:color="auto"/>
            </w:tcBorders>
            <w:shd w:val="clear" w:color="auto" w:fill="auto"/>
            <w:vAlign w:val="bottom"/>
          </w:tcPr>
          <w:p w:rsidR="003432B5" w:rsidRPr="001762C6" w:rsidRDefault="003432B5" w:rsidP="003432B5">
            <w:pPr>
              <w:spacing w:after="0" w:line="240" w:lineRule="auto"/>
              <w:jc w:val="center"/>
              <w:rPr>
                <w:rFonts w:ascii="Times New Roman" w:eastAsia="Times New Roman" w:hAnsi="Times New Roman" w:cs="Times New Roman"/>
                <w:color w:val="000000" w:themeColor="text1"/>
                <w:highlight w:val="red"/>
              </w:rPr>
            </w:pPr>
          </w:p>
        </w:tc>
      </w:tr>
      <w:tr w:rsidR="003432B5" w:rsidRPr="003432B5" w:rsidTr="00D57657">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530DC" w:rsidRDefault="00AA0C78" w:rsidP="003432B5">
            <w:pPr>
              <w:spacing w:after="0" w:line="240" w:lineRule="auto"/>
              <w:jc w:val="center"/>
              <w:rPr>
                <w:rFonts w:ascii="Times New Roman" w:eastAsia="Times New Roman" w:hAnsi="Times New Roman" w:cs="Times New Roman"/>
                <w:color w:val="000000" w:themeColor="text1"/>
              </w:rPr>
            </w:pPr>
            <w:r w:rsidRPr="00A530DC">
              <w:rPr>
                <w:rFonts w:ascii="Times New Roman" w:eastAsia="Times New Roman" w:hAnsi="Times New Roman" w:cs="Times New Roman"/>
                <w:color w:val="000000" w:themeColor="text1"/>
              </w:rPr>
              <w:t>33</w:t>
            </w:r>
            <w:r w:rsidR="003432B5" w:rsidRPr="00A530DC">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A530DC" w:rsidRDefault="003432B5" w:rsidP="003432B5">
            <w:pPr>
              <w:spacing w:after="0" w:line="240" w:lineRule="auto"/>
              <w:rPr>
                <w:rFonts w:ascii="Times New Roman" w:eastAsia="Times New Roman" w:hAnsi="Times New Roman" w:cs="Times New Roman"/>
                <w:color w:val="000000" w:themeColor="text1"/>
              </w:rPr>
            </w:pPr>
            <w:r w:rsidRPr="00A530DC">
              <w:rPr>
                <w:rFonts w:ascii="Times New Roman" w:eastAsia="Times New Roman" w:hAnsi="Times New Roman" w:cs="Times New Roman"/>
                <w:color w:val="000000" w:themeColor="text1"/>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bottom"/>
            <w:hideMark/>
          </w:tcPr>
          <w:p w:rsidR="003432B5" w:rsidRPr="00A530DC" w:rsidRDefault="003432B5" w:rsidP="003432B5">
            <w:pPr>
              <w:spacing w:after="0" w:line="240" w:lineRule="auto"/>
              <w:jc w:val="center"/>
              <w:rPr>
                <w:rFonts w:ascii="Times New Roman" w:eastAsia="Times New Roman" w:hAnsi="Times New Roman" w:cs="Times New Roman"/>
                <w:color w:val="000000" w:themeColor="text1"/>
              </w:rPr>
            </w:pPr>
            <w:r w:rsidRPr="00A530DC">
              <w:rPr>
                <w:rFonts w:ascii="Times New Roman" w:eastAsia="Times New Roman" w:hAnsi="Times New Roman" w:cs="Times New Roman"/>
                <w:color w:val="000000" w:themeColor="text1"/>
              </w:rPr>
              <w:t>тыс. рублей</w:t>
            </w:r>
          </w:p>
        </w:tc>
        <w:tc>
          <w:tcPr>
            <w:tcW w:w="1192" w:type="dxa"/>
            <w:tcBorders>
              <w:top w:val="nil"/>
              <w:left w:val="nil"/>
              <w:bottom w:val="single" w:sz="4" w:space="0" w:color="auto"/>
              <w:right w:val="single" w:sz="4" w:space="0" w:color="auto"/>
            </w:tcBorders>
            <w:shd w:val="clear" w:color="auto" w:fill="auto"/>
            <w:vAlign w:val="bottom"/>
          </w:tcPr>
          <w:p w:rsidR="003432B5" w:rsidRPr="00A530DC" w:rsidRDefault="00D57657" w:rsidP="003432B5">
            <w:pPr>
              <w:spacing w:after="0" w:line="240" w:lineRule="auto"/>
              <w:jc w:val="center"/>
              <w:rPr>
                <w:rFonts w:ascii="Times New Roman" w:eastAsia="Times New Roman" w:hAnsi="Times New Roman" w:cs="Times New Roman"/>
                <w:color w:val="000000" w:themeColor="text1"/>
                <w:sz w:val="20"/>
                <w:szCs w:val="20"/>
              </w:rPr>
            </w:pPr>
            <w:r w:rsidRPr="00A530DC">
              <w:rPr>
                <w:rFonts w:ascii="Times New Roman" w:eastAsia="Times New Roman" w:hAnsi="Times New Roman" w:cs="Times New Roman"/>
                <w:color w:val="000000" w:themeColor="text1"/>
                <w:sz w:val="20"/>
                <w:szCs w:val="20"/>
              </w:rPr>
              <w:t>Нет данных</w:t>
            </w:r>
          </w:p>
        </w:tc>
        <w:tc>
          <w:tcPr>
            <w:tcW w:w="994" w:type="dxa"/>
            <w:tcBorders>
              <w:top w:val="nil"/>
              <w:left w:val="nil"/>
              <w:bottom w:val="single" w:sz="4" w:space="0" w:color="auto"/>
              <w:right w:val="single" w:sz="4" w:space="0" w:color="auto"/>
            </w:tcBorders>
            <w:shd w:val="clear" w:color="auto" w:fill="auto"/>
            <w:vAlign w:val="bottom"/>
          </w:tcPr>
          <w:p w:rsidR="003432B5" w:rsidRPr="00A530DC" w:rsidRDefault="003432B5" w:rsidP="003432B5">
            <w:pPr>
              <w:spacing w:after="0" w:line="240" w:lineRule="auto"/>
              <w:jc w:val="center"/>
              <w:rPr>
                <w:rFonts w:ascii="Times New Roman" w:eastAsia="Times New Roman" w:hAnsi="Times New Roman" w:cs="Times New Roman"/>
                <w:color w:val="000000" w:themeColor="text1"/>
              </w:rPr>
            </w:pPr>
          </w:p>
        </w:tc>
        <w:tc>
          <w:tcPr>
            <w:tcW w:w="1225" w:type="dxa"/>
            <w:tcBorders>
              <w:top w:val="nil"/>
              <w:left w:val="nil"/>
              <w:bottom w:val="single" w:sz="4" w:space="0" w:color="auto"/>
              <w:right w:val="single" w:sz="4" w:space="0" w:color="auto"/>
            </w:tcBorders>
            <w:shd w:val="clear" w:color="auto" w:fill="auto"/>
            <w:vAlign w:val="bottom"/>
          </w:tcPr>
          <w:p w:rsidR="003432B5" w:rsidRPr="00A530DC" w:rsidRDefault="00A530DC" w:rsidP="003432B5">
            <w:pPr>
              <w:spacing w:after="0" w:line="240" w:lineRule="auto"/>
              <w:jc w:val="center"/>
              <w:rPr>
                <w:rFonts w:ascii="Times New Roman" w:eastAsia="Times New Roman" w:hAnsi="Times New Roman" w:cs="Times New Roman"/>
                <w:color w:val="000000" w:themeColor="text1"/>
                <w:sz w:val="20"/>
                <w:szCs w:val="20"/>
              </w:rPr>
            </w:pPr>
            <w:r w:rsidRPr="00A530DC">
              <w:rPr>
                <w:rFonts w:ascii="Times New Roman" w:eastAsia="Times New Roman" w:hAnsi="Times New Roman" w:cs="Times New Roman"/>
                <w:color w:val="000000" w:themeColor="text1"/>
                <w:sz w:val="20"/>
                <w:szCs w:val="20"/>
              </w:rPr>
              <w:t>58,1</w:t>
            </w:r>
          </w:p>
        </w:tc>
        <w:tc>
          <w:tcPr>
            <w:tcW w:w="1185" w:type="dxa"/>
            <w:tcBorders>
              <w:top w:val="nil"/>
              <w:left w:val="nil"/>
              <w:bottom w:val="single" w:sz="4" w:space="0" w:color="auto"/>
              <w:right w:val="single" w:sz="4" w:space="0" w:color="auto"/>
            </w:tcBorders>
            <w:shd w:val="clear" w:color="auto" w:fill="auto"/>
            <w:vAlign w:val="bottom"/>
          </w:tcPr>
          <w:p w:rsidR="003432B5" w:rsidRPr="00A530DC" w:rsidRDefault="003432B5" w:rsidP="003432B5">
            <w:pPr>
              <w:spacing w:after="0" w:line="240" w:lineRule="auto"/>
              <w:jc w:val="center"/>
              <w:rPr>
                <w:rFonts w:ascii="Times New Roman" w:eastAsia="Times New Roman" w:hAnsi="Times New Roman" w:cs="Times New Roman"/>
                <w:color w:val="000000" w:themeColor="text1"/>
              </w:rPr>
            </w:pPr>
          </w:p>
        </w:tc>
        <w:tc>
          <w:tcPr>
            <w:tcW w:w="1540" w:type="dxa"/>
            <w:tcBorders>
              <w:top w:val="nil"/>
              <w:left w:val="nil"/>
              <w:bottom w:val="single" w:sz="4" w:space="0" w:color="auto"/>
              <w:right w:val="single" w:sz="4" w:space="0" w:color="auto"/>
            </w:tcBorders>
            <w:shd w:val="clear" w:color="auto" w:fill="auto"/>
            <w:vAlign w:val="bottom"/>
          </w:tcPr>
          <w:p w:rsidR="003432B5" w:rsidRPr="00A530DC" w:rsidRDefault="003432B5" w:rsidP="003432B5">
            <w:pPr>
              <w:spacing w:after="0" w:line="240" w:lineRule="auto"/>
              <w:jc w:val="center"/>
              <w:rPr>
                <w:rFonts w:ascii="Times New Roman" w:eastAsia="Times New Roman" w:hAnsi="Times New Roman" w:cs="Times New Roman"/>
                <w:color w:val="000000" w:themeColor="text1"/>
              </w:rPr>
            </w:pP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jc w:val="center"/>
              <w:rPr>
                <w:rFonts w:ascii="Times New Roman" w:eastAsia="Times New Roman" w:hAnsi="Times New Roman" w:cs="Times New Roman"/>
                <w:b/>
                <w:bCs/>
                <w:color w:val="000000" w:themeColor="text1"/>
              </w:rPr>
            </w:pPr>
            <w:r w:rsidRPr="00AA0C78">
              <w:rPr>
                <w:rFonts w:ascii="Times New Roman" w:eastAsia="Times New Roman" w:hAnsi="Times New Roman" w:cs="Times New Roman"/>
                <w:b/>
                <w:bCs/>
                <w:color w:val="000000" w:themeColor="text1"/>
              </w:rPr>
              <w:t>Рынок труда и заработная плата</w:t>
            </w:r>
          </w:p>
        </w:tc>
      </w:tr>
      <w:tr w:rsidR="003432B5" w:rsidRPr="003432B5" w:rsidTr="00BF69B1">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AA0C78"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34</w:t>
            </w:r>
            <w:r w:rsidR="003432B5" w:rsidRPr="00AA0C78">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xml:space="preserve">Среднемесячная номинальная начисленная заработная плата работников крупных и средних предприятий  </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тыс. руб.</w:t>
            </w:r>
          </w:p>
        </w:tc>
        <w:tc>
          <w:tcPr>
            <w:tcW w:w="1192" w:type="dxa"/>
            <w:tcBorders>
              <w:top w:val="nil"/>
              <w:left w:val="nil"/>
              <w:bottom w:val="single" w:sz="4" w:space="0" w:color="auto"/>
              <w:right w:val="single" w:sz="4" w:space="0" w:color="auto"/>
            </w:tcBorders>
            <w:shd w:val="clear" w:color="auto" w:fill="auto"/>
            <w:vAlign w:val="bottom"/>
            <w:hideMark/>
          </w:tcPr>
          <w:p w:rsidR="003432B5" w:rsidRPr="00AA0C78" w:rsidRDefault="00D4621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51,10</w:t>
            </w:r>
          </w:p>
        </w:tc>
        <w:tc>
          <w:tcPr>
            <w:tcW w:w="994" w:type="dxa"/>
            <w:tcBorders>
              <w:top w:val="nil"/>
              <w:left w:val="nil"/>
              <w:bottom w:val="single" w:sz="4" w:space="0" w:color="auto"/>
              <w:right w:val="single" w:sz="4" w:space="0" w:color="auto"/>
            </w:tcBorders>
            <w:shd w:val="clear" w:color="auto" w:fill="auto"/>
            <w:vAlign w:val="bottom"/>
            <w:hideMark/>
          </w:tcPr>
          <w:p w:rsidR="003432B5" w:rsidRPr="00AA0C78" w:rsidRDefault="004B418E"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56,01</w:t>
            </w:r>
          </w:p>
        </w:tc>
        <w:tc>
          <w:tcPr>
            <w:tcW w:w="1225" w:type="dxa"/>
            <w:tcBorders>
              <w:top w:val="nil"/>
              <w:left w:val="nil"/>
              <w:bottom w:val="single" w:sz="4" w:space="0" w:color="auto"/>
              <w:right w:val="single" w:sz="4" w:space="0" w:color="auto"/>
            </w:tcBorders>
            <w:shd w:val="clear" w:color="auto" w:fill="auto"/>
            <w:vAlign w:val="bottom"/>
            <w:hideMark/>
          </w:tcPr>
          <w:p w:rsidR="003432B5" w:rsidRPr="00AA0C78" w:rsidRDefault="00D4621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55,3</w:t>
            </w: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4B418E"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98,73</w:t>
            </w:r>
          </w:p>
        </w:tc>
        <w:tc>
          <w:tcPr>
            <w:tcW w:w="1540" w:type="dxa"/>
            <w:tcBorders>
              <w:top w:val="nil"/>
              <w:left w:val="nil"/>
              <w:bottom w:val="single" w:sz="4" w:space="0" w:color="auto"/>
              <w:right w:val="single" w:sz="4" w:space="0" w:color="auto"/>
            </w:tcBorders>
            <w:shd w:val="clear" w:color="auto" w:fill="auto"/>
            <w:vAlign w:val="bottom"/>
          </w:tcPr>
          <w:p w:rsidR="003432B5" w:rsidRPr="00AA0C78" w:rsidRDefault="00BF69B1"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108,22</w:t>
            </w:r>
          </w:p>
        </w:tc>
      </w:tr>
      <w:tr w:rsidR="003432B5" w:rsidRPr="003432B5" w:rsidTr="00871AEC">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AA0C78"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lastRenderedPageBreak/>
              <w:t>35</w:t>
            </w:r>
            <w:r w:rsidR="003432B5" w:rsidRPr="00AA0C78">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Численность не занятых трудовой деятельностью  граждан,  ищущих работу и зарегистрированных в службе занятости</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AA0C78" w:rsidRDefault="00871AEC" w:rsidP="00871AEC">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1110</w:t>
            </w:r>
          </w:p>
        </w:tc>
        <w:tc>
          <w:tcPr>
            <w:tcW w:w="994" w:type="dxa"/>
            <w:tcBorders>
              <w:top w:val="nil"/>
              <w:left w:val="nil"/>
              <w:bottom w:val="single" w:sz="4" w:space="0" w:color="auto"/>
              <w:right w:val="single" w:sz="4" w:space="0" w:color="auto"/>
            </w:tcBorders>
            <w:shd w:val="clear" w:color="auto" w:fill="auto"/>
            <w:vAlign w:val="bottom"/>
            <w:hideMark/>
          </w:tcPr>
          <w:p w:rsidR="003432B5" w:rsidRPr="00AA0C78" w:rsidRDefault="00871AEC" w:rsidP="00871AEC">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650</w:t>
            </w:r>
          </w:p>
        </w:tc>
        <w:tc>
          <w:tcPr>
            <w:tcW w:w="1225" w:type="dxa"/>
            <w:tcBorders>
              <w:top w:val="nil"/>
              <w:left w:val="nil"/>
              <w:bottom w:val="single" w:sz="4" w:space="0" w:color="auto"/>
              <w:right w:val="single" w:sz="4" w:space="0" w:color="auto"/>
            </w:tcBorders>
            <w:shd w:val="clear" w:color="auto" w:fill="auto"/>
            <w:vAlign w:val="bottom"/>
            <w:hideMark/>
          </w:tcPr>
          <w:p w:rsidR="003432B5" w:rsidRPr="00AA0C78" w:rsidRDefault="00871AEC" w:rsidP="00871AEC">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759</w:t>
            </w: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E26E9A"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116,77</w:t>
            </w:r>
          </w:p>
        </w:tc>
        <w:tc>
          <w:tcPr>
            <w:tcW w:w="1540" w:type="dxa"/>
            <w:tcBorders>
              <w:top w:val="nil"/>
              <w:left w:val="nil"/>
              <w:bottom w:val="single" w:sz="4" w:space="0" w:color="auto"/>
              <w:right w:val="single" w:sz="4" w:space="0" w:color="auto"/>
            </w:tcBorders>
            <w:shd w:val="clear" w:color="auto" w:fill="auto"/>
            <w:vAlign w:val="bottom"/>
          </w:tcPr>
          <w:p w:rsidR="003432B5" w:rsidRPr="00AA0C78" w:rsidRDefault="00E26E9A"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68,38</w:t>
            </w:r>
          </w:p>
        </w:tc>
      </w:tr>
      <w:tr w:rsidR="003432B5" w:rsidRPr="003432B5" w:rsidTr="00871AEC">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AA0C78"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36</w:t>
            </w:r>
            <w:r w:rsidR="003432B5" w:rsidRPr="00AA0C78">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Численность официально зарегистрированных безработных</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bottom"/>
          </w:tcPr>
          <w:p w:rsidR="003432B5" w:rsidRPr="00AA0C78" w:rsidRDefault="00871AEC"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858</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871AEC"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394</w:t>
            </w:r>
          </w:p>
        </w:tc>
        <w:tc>
          <w:tcPr>
            <w:tcW w:w="1225" w:type="dxa"/>
            <w:tcBorders>
              <w:top w:val="nil"/>
              <w:left w:val="nil"/>
              <w:bottom w:val="single" w:sz="4" w:space="0" w:color="auto"/>
              <w:right w:val="single" w:sz="4" w:space="0" w:color="auto"/>
            </w:tcBorders>
            <w:shd w:val="clear" w:color="auto" w:fill="auto"/>
            <w:vAlign w:val="bottom"/>
          </w:tcPr>
          <w:p w:rsidR="003432B5" w:rsidRPr="00AA0C78" w:rsidRDefault="00871AEC"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566</w:t>
            </w: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E26E9A"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143,65</w:t>
            </w:r>
          </w:p>
        </w:tc>
        <w:tc>
          <w:tcPr>
            <w:tcW w:w="1540" w:type="dxa"/>
            <w:tcBorders>
              <w:top w:val="nil"/>
              <w:left w:val="nil"/>
              <w:bottom w:val="single" w:sz="4" w:space="0" w:color="auto"/>
              <w:right w:val="single" w:sz="4" w:space="0" w:color="auto"/>
            </w:tcBorders>
            <w:shd w:val="clear" w:color="auto" w:fill="auto"/>
            <w:vAlign w:val="bottom"/>
          </w:tcPr>
          <w:p w:rsidR="003432B5" w:rsidRPr="00AA0C78" w:rsidRDefault="00E26E9A"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65,97</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AA0C78"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37</w:t>
            </w:r>
            <w:r w:rsidR="003432B5" w:rsidRPr="00AA0C78">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xml:space="preserve">Количество заявленных вакансий </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ед.</w:t>
            </w:r>
          </w:p>
        </w:tc>
        <w:tc>
          <w:tcPr>
            <w:tcW w:w="1192" w:type="dxa"/>
            <w:tcBorders>
              <w:top w:val="nil"/>
              <w:left w:val="nil"/>
              <w:bottom w:val="single" w:sz="4" w:space="0" w:color="auto"/>
              <w:right w:val="single" w:sz="4" w:space="0" w:color="auto"/>
            </w:tcBorders>
            <w:shd w:val="clear" w:color="auto" w:fill="auto"/>
            <w:vAlign w:val="bottom"/>
            <w:hideMark/>
          </w:tcPr>
          <w:p w:rsidR="003432B5" w:rsidRPr="00AA0C78" w:rsidRDefault="00871AEC"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897</w:t>
            </w:r>
          </w:p>
        </w:tc>
        <w:tc>
          <w:tcPr>
            <w:tcW w:w="994" w:type="dxa"/>
            <w:tcBorders>
              <w:top w:val="nil"/>
              <w:left w:val="nil"/>
              <w:bottom w:val="single" w:sz="4" w:space="0" w:color="auto"/>
              <w:right w:val="single" w:sz="4" w:space="0" w:color="auto"/>
            </w:tcBorders>
            <w:shd w:val="clear" w:color="auto" w:fill="auto"/>
            <w:vAlign w:val="bottom"/>
            <w:hideMark/>
          </w:tcPr>
          <w:p w:rsidR="003432B5" w:rsidRPr="00AA0C78" w:rsidRDefault="00871AEC"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1396</w:t>
            </w:r>
          </w:p>
        </w:tc>
        <w:tc>
          <w:tcPr>
            <w:tcW w:w="1225" w:type="dxa"/>
            <w:tcBorders>
              <w:top w:val="nil"/>
              <w:left w:val="nil"/>
              <w:bottom w:val="single" w:sz="4" w:space="0" w:color="auto"/>
              <w:right w:val="single" w:sz="4" w:space="0" w:color="auto"/>
            </w:tcBorders>
            <w:shd w:val="clear" w:color="auto" w:fill="auto"/>
            <w:vAlign w:val="bottom"/>
            <w:hideMark/>
          </w:tcPr>
          <w:p w:rsidR="003432B5" w:rsidRPr="00AA0C78" w:rsidRDefault="00871AEC"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1062</w:t>
            </w:r>
          </w:p>
        </w:tc>
        <w:tc>
          <w:tcPr>
            <w:tcW w:w="1185" w:type="dxa"/>
            <w:tcBorders>
              <w:top w:val="nil"/>
              <w:left w:val="nil"/>
              <w:bottom w:val="single" w:sz="4" w:space="0" w:color="auto"/>
              <w:right w:val="single" w:sz="4" w:space="0" w:color="auto"/>
            </w:tcBorders>
            <w:shd w:val="clear" w:color="auto" w:fill="auto"/>
            <w:vAlign w:val="bottom"/>
            <w:hideMark/>
          </w:tcPr>
          <w:p w:rsidR="003432B5" w:rsidRPr="00AA0C78" w:rsidRDefault="00E26E9A" w:rsidP="00E26E9A">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76,07</w:t>
            </w:r>
          </w:p>
        </w:tc>
        <w:tc>
          <w:tcPr>
            <w:tcW w:w="1540" w:type="dxa"/>
            <w:tcBorders>
              <w:top w:val="nil"/>
              <w:left w:val="nil"/>
              <w:bottom w:val="single" w:sz="4" w:space="0" w:color="auto"/>
              <w:right w:val="single" w:sz="4" w:space="0" w:color="auto"/>
            </w:tcBorders>
            <w:shd w:val="clear" w:color="auto" w:fill="auto"/>
            <w:vAlign w:val="bottom"/>
            <w:hideMark/>
          </w:tcPr>
          <w:p w:rsidR="003432B5" w:rsidRPr="00AA0C78" w:rsidRDefault="00E26E9A"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118,39</w:t>
            </w:r>
          </w:p>
        </w:tc>
      </w:tr>
      <w:tr w:rsidR="003432B5" w:rsidRPr="003432B5" w:rsidTr="003432B5">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AA0C78"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38</w:t>
            </w:r>
            <w:r w:rsidR="003432B5" w:rsidRPr="00AA0C78">
              <w:rPr>
                <w:rFonts w:ascii="Times New Roman" w:eastAsia="Times New Roman" w:hAnsi="Times New Roman" w:cs="Times New Roman"/>
                <w:color w:val="000000" w:themeColor="text1"/>
              </w:rPr>
              <w:t>.</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Уровень зарегистрированной безработицы к трудоспособному населению</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AA0C78" w:rsidRDefault="00871AEC"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4,77</w:t>
            </w:r>
          </w:p>
        </w:tc>
        <w:tc>
          <w:tcPr>
            <w:tcW w:w="994"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1,30</w:t>
            </w:r>
          </w:p>
        </w:tc>
        <w:tc>
          <w:tcPr>
            <w:tcW w:w="1225" w:type="dxa"/>
            <w:tcBorders>
              <w:top w:val="nil"/>
              <w:left w:val="nil"/>
              <w:bottom w:val="single" w:sz="4" w:space="0" w:color="auto"/>
              <w:right w:val="single" w:sz="4" w:space="0" w:color="auto"/>
            </w:tcBorders>
            <w:shd w:val="clear" w:color="auto" w:fill="auto"/>
            <w:vAlign w:val="bottom"/>
            <w:hideMark/>
          </w:tcPr>
          <w:p w:rsidR="003432B5" w:rsidRPr="00AA0C78" w:rsidRDefault="00871AEC"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2,88</w:t>
            </w:r>
          </w:p>
        </w:tc>
        <w:tc>
          <w:tcPr>
            <w:tcW w:w="1185" w:type="dxa"/>
            <w:tcBorders>
              <w:top w:val="nil"/>
              <w:left w:val="nil"/>
              <w:bottom w:val="single" w:sz="4" w:space="0" w:color="auto"/>
              <w:right w:val="single" w:sz="4" w:space="0" w:color="auto"/>
            </w:tcBorders>
            <w:shd w:val="clear" w:color="auto" w:fill="auto"/>
            <w:vAlign w:val="bottom"/>
            <w:hideMark/>
          </w:tcPr>
          <w:p w:rsidR="003432B5" w:rsidRPr="00AA0C78" w:rsidRDefault="00E26E9A" w:rsidP="003432B5">
            <w:pPr>
              <w:spacing w:after="0" w:line="240" w:lineRule="auto"/>
              <w:jc w:val="right"/>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221,54</w:t>
            </w:r>
          </w:p>
        </w:tc>
        <w:tc>
          <w:tcPr>
            <w:tcW w:w="1540" w:type="dxa"/>
            <w:tcBorders>
              <w:top w:val="nil"/>
              <w:left w:val="nil"/>
              <w:bottom w:val="single" w:sz="4" w:space="0" w:color="auto"/>
              <w:right w:val="single" w:sz="4" w:space="0" w:color="auto"/>
            </w:tcBorders>
            <w:shd w:val="clear" w:color="auto" w:fill="auto"/>
            <w:vAlign w:val="bottom"/>
            <w:hideMark/>
          </w:tcPr>
          <w:p w:rsidR="003432B5" w:rsidRPr="00AA0C78" w:rsidRDefault="00E26E9A"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60,38</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6A0E0C" w:rsidRDefault="003432B5" w:rsidP="003432B5">
            <w:pPr>
              <w:spacing w:after="0" w:line="240" w:lineRule="auto"/>
              <w:jc w:val="center"/>
              <w:rPr>
                <w:rFonts w:ascii="Times New Roman" w:eastAsia="Times New Roman" w:hAnsi="Times New Roman" w:cs="Times New Roman"/>
                <w:b/>
                <w:bCs/>
                <w:color w:val="7030A0"/>
              </w:rPr>
            </w:pPr>
            <w:r w:rsidRPr="00AA0C78">
              <w:rPr>
                <w:rFonts w:ascii="Times New Roman" w:eastAsia="Times New Roman" w:hAnsi="Times New Roman" w:cs="Times New Roman"/>
                <w:b/>
                <w:bCs/>
                <w:color w:val="000000" w:themeColor="text1"/>
              </w:rPr>
              <w:t>Здравоохранени</w:t>
            </w:r>
            <w:r w:rsidRPr="006A0E0C">
              <w:rPr>
                <w:rFonts w:ascii="Times New Roman" w:eastAsia="Times New Roman" w:hAnsi="Times New Roman" w:cs="Times New Roman"/>
                <w:b/>
                <w:bCs/>
                <w:color w:val="7030A0"/>
              </w:rPr>
              <w:t>е</w:t>
            </w:r>
          </w:p>
        </w:tc>
      </w:tr>
      <w:tr w:rsidR="003432B5" w:rsidRPr="003432B5" w:rsidTr="006A0E0C">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AA0C78" w:rsidP="003432B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r w:rsidR="003432B5" w:rsidRPr="003432B5">
              <w:rPr>
                <w:rFonts w:ascii="Times New Roman" w:eastAsia="Times New Roman" w:hAnsi="Times New Roman" w:cs="Times New Roman"/>
                <w:color w:val="000000"/>
              </w:rPr>
              <w:t>.</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Младенческая смертность на 1 тыс. родившихся</w:t>
            </w:r>
          </w:p>
        </w:tc>
        <w:tc>
          <w:tcPr>
            <w:tcW w:w="1202"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center"/>
            <w:hideMark/>
          </w:tcPr>
          <w:p w:rsidR="003432B5" w:rsidRPr="00AA0C78" w:rsidRDefault="00F1272A" w:rsidP="006A0E0C">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5,0 (1 ребенок)</w:t>
            </w:r>
          </w:p>
        </w:tc>
        <w:tc>
          <w:tcPr>
            <w:tcW w:w="994" w:type="dxa"/>
            <w:tcBorders>
              <w:top w:val="nil"/>
              <w:left w:val="nil"/>
              <w:bottom w:val="single" w:sz="4" w:space="0" w:color="auto"/>
              <w:right w:val="single" w:sz="4" w:space="0" w:color="auto"/>
            </w:tcBorders>
            <w:shd w:val="clear" w:color="auto" w:fill="auto"/>
            <w:vAlign w:val="center"/>
            <w:hideMark/>
          </w:tcPr>
          <w:p w:rsidR="003432B5" w:rsidRPr="00AA0C78" w:rsidRDefault="003432B5" w:rsidP="006A0E0C">
            <w:pPr>
              <w:spacing w:after="0" w:line="240" w:lineRule="auto"/>
              <w:jc w:val="center"/>
              <w:rPr>
                <w:rFonts w:ascii="Calibri" w:eastAsia="Times New Roman" w:hAnsi="Calibri" w:cs="Times New Roman"/>
                <w:color w:val="000000" w:themeColor="text1"/>
              </w:rPr>
            </w:pPr>
          </w:p>
        </w:tc>
        <w:tc>
          <w:tcPr>
            <w:tcW w:w="1225" w:type="dxa"/>
            <w:tcBorders>
              <w:top w:val="nil"/>
              <w:left w:val="nil"/>
              <w:bottom w:val="single" w:sz="4" w:space="0" w:color="auto"/>
              <w:right w:val="single" w:sz="4" w:space="0" w:color="auto"/>
            </w:tcBorders>
            <w:shd w:val="clear" w:color="auto" w:fill="auto"/>
            <w:vAlign w:val="center"/>
            <w:hideMark/>
          </w:tcPr>
          <w:p w:rsidR="003432B5" w:rsidRPr="00AA0C78" w:rsidRDefault="006A0E0C" w:rsidP="006A0E0C">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0</w:t>
            </w:r>
          </w:p>
        </w:tc>
        <w:tc>
          <w:tcPr>
            <w:tcW w:w="1185" w:type="dxa"/>
            <w:tcBorders>
              <w:top w:val="nil"/>
              <w:left w:val="nil"/>
              <w:bottom w:val="single" w:sz="4" w:space="0" w:color="auto"/>
              <w:right w:val="single" w:sz="4" w:space="0" w:color="auto"/>
            </w:tcBorders>
            <w:shd w:val="clear" w:color="auto" w:fill="auto"/>
            <w:vAlign w:val="center"/>
            <w:hideMark/>
          </w:tcPr>
          <w:p w:rsidR="003432B5" w:rsidRPr="00F1272A" w:rsidRDefault="003432B5" w:rsidP="006A0E0C">
            <w:pPr>
              <w:spacing w:after="0" w:line="240" w:lineRule="auto"/>
              <w:jc w:val="center"/>
              <w:rPr>
                <w:rFonts w:ascii="Times New Roman" w:eastAsia="Times New Roman" w:hAnsi="Times New Roman" w:cs="Times New Roman"/>
                <w:color w:val="FF0000"/>
              </w:rPr>
            </w:pPr>
          </w:p>
        </w:tc>
        <w:tc>
          <w:tcPr>
            <w:tcW w:w="1540" w:type="dxa"/>
            <w:tcBorders>
              <w:top w:val="nil"/>
              <w:left w:val="nil"/>
              <w:bottom w:val="single" w:sz="4" w:space="0" w:color="auto"/>
              <w:right w:val="single" w:sz="4" w:space="0" w:color="auto"/>
            </w:tcBorders>
            <w:shd w:val="clear" w:color="auto" w:fill="auto"/>
            <w:vAlign w:val="center"/>
            <w:hideMark/>
          </w:tcPr>
          <w:p w:rsidR="003432B5" w:rsidRPr="00F1272A" w:rsidRDefault="003432B5" w:rsidP="006A0E0C">
            <w:pPr>
              <w:spacing w:after="0" w:line="240" w:lineRule="auto"/>
              <w:jc w:val="center"/>
              <w:rPr>
                <w:rFonts w:ascii="Times New Roman" w:eastAsia="Times New Roman" w:hAnsi="Times New Roman" w:cs="Times New Roman"/>
                <w:color w:val="FF0000"/>
              </w:rPr>
            </w:pPr>
          </w:p>
        </w:tc>
      </w:tr>
      <w:tr w:rsidR="003432B5" w:rsidRPr="003432B5" w:rsidTr="006A0E0C">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r w:rsidR="00AA0C78">
              <w:rPr>
                <w:rFonts w:ascii="Times New Roman" w:eastAsia="Times New Roman" w:hAnsi="Times New Roman" w:cs="Times New Roman"/>
                <w:color w:val="000000"/>
              </w:rPr>
              <w:t>40.</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Материнская смертность на 100 тыс. детей, родившихся живыми</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чел.</w:t>
            </w:r>
          </w:p>
        </w:tc>
        <w:tc>
          <w:tcPr>
            <w:tcW w:w="1192" w:type="dxa"/>
            <w:tcBorders>
              <w:top w:val="nil"/>
              <w:left w:val="nil"/>
              <w:bottom w:val="single" w:sz="4" w:space="0" w:color="auto"/>
              <w:right w:val="single" w:sz="4" w:space="0" w:color="auto"/>
            </w:tcBorders>
            <w:shd w:val="clear" w:color="auto" w:fill="auto"/>
            <w:vAlign w:val="center"/>
            <w:hideMark/>
          </w:tcPr>
          <w:p w:rsidR="003432B5" w:rsidRPr="003432B5" w:rsidRDefault="003432B5" w:rsidP="006A0E0C">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0</w:t>
            </w:r>
          </w:p>
        </w:tc>
        <w:tc>
          <w:tcPr>
            <w:tcW w:w="994" w:type="dxa"/>
            <w:tcBorders>
              <w:top w:val="nil"/>
              <w:left w:val="nil"/>
              <w:bottom w:val="single" w:sz="4" w:space="0" w:color="auto"/>
              <w:right w:val="single" w:sz="4" w:space="0" w:color="auto"/>
            </w:tcBorders>
            <w:shd w:val="clear" w:color="auto" w:fill="auto"/>
            <w:vAlign w:val="center"/>
            <w:hideMark/>
          </w:tcPr>
          <w:p w:rsidR="003432B5" w:rsidRPr="006A0E0C" w:rsidRDefault="003432B5" w:rsidP="006A0E0C">
            <w:pPr>
              <w:spacing w:after="0" w:line="240" w:lineRule="auto"/>
              <w:jc w:val="center"/>
              <w:rPr>
                <w:rFonts w:ascii="Calibri" w:eastAsia="Times New Roman" w:hAnsi="Calibri" w:cs="Times New Roman"/>
                <w:color w:val="7030A0"/>
              </w:rPr>
            </w:pPr>
          </w:p>
        </w:tc>
        <w:tc>
          <w:tcPr>
            <w:tcW w:w="1225" w:type="dxa"/>
            <w:tcBorders>
              <w:top w:val="nil"/>
              <w:left w:val="nil"/>
              <w:bottom w:val="single" w:sz="4" w:space="0" w:color="auto"/>
              <w:right w:val="single" w:sz="4" w:space="0" w:color="auto"/>
            </w:tcBorders>
            <w:shd w:val="clear" w:color="auto" w:fill="auto"/>
            <w:vAlign w:val="center"/>
            <w:hideMark/>
          </w:tcPr>
          <w:p w:rsidR="003432B5" w:rsidRPr="006A0E0C" w:rsidRDefault="003432B5" w:rsidP="006A0E0C">
            <w:pPr>
              <w:spacing w:after="0" w:line="240" w:lineRule="auto"/>
              <w:jc w:val="center"/>
              <w:rPr>
                <w:rFonts w:ascii="Times New Roman" w:eastAsia="Times New Roman" w:hAnsi="Times New Roman" w:cs="Times New Roman"/>
                <w:color w:val="7030A0"/>
              </w:rPr>
            </w:pPr>
            <w:r w:rsidRPr="006A0E0C">
              <w:rPr>
                <w:rFonts w:ascii="Times New Roman" w:eastAsia="Times New Roman" w:hAnsi="Times New Roman" w:cs="Times New Roman"/>
                <w:color w:val="7030A0"/>
              </w:rPr>
              <w:t>0</w:t>
            </w:r>
          </w:p>
        </w:tc>
        <w:tc>
          <w:tcPr>
            <w:tcW w:w="1185" w:type="dxa"/>
            <w:tcBorders>
              <w:top w:val="nil"/>
              <w:left w:val="nil"/>
              <w:bottom w:val="single" w:sz="4" w:space="0" w:color="auto"/>
              <w:right w:val="single" w:sz="4" w:space="0" w:color="auto"/>
            </w:tcBorders>
            <w:shd w:val="clear" w:color="auto" w:fill="auto"/>
            <w:vAlign w:val="center"/>
            <w:hideMark/>
          </w:tcPr>
          <w:p w:rsidR="003432B5" w:rsidRPr="006A0E0C" w:rsidRDefault="003432B5" w:rsidP="006A0E0C">
            <w:pPr>
              <w:spacing w:after="0" w:line="240" w:lineRule="auto"/>
              <w:jc w:val="center"/>
              <w:rPr>
                <w:rFonts w:ascii="Times New Roman" w:eastAsia="Times New Roman" w:hAnsi="Times New Roman" w:cs="Times New Roman"/>
                <w:color w:val="7030A0"/>
              </w:rPr>
            </w:pPr>
          </w:p>
        </w:tc>
        <w:tc>
          <w:tcPr>
            <w:tcW w:w="1540" w:type="dxa"/>
            <w:tcBorders>
              <w:top w:val="nil"/>
              <w:left w:val="nil"/>
              <w:bottom w:val="single" w:sz="4" w:space="0" w:color="auto"/>
              <w:right w:val="single" w:sz="4" w:space="0" w:color="auto"/>
            </w:tcBorders>
            <w:shd w:val="clear" w:color="auto" w:fill="auto"/>
            <w:vAlign w:val="center"/>
            <w:hideMark/>
          </w:tcPr>
          <w:p w:rsidR="003432B5" w:rsidRPr="006A0E0C" w:rsidRDefault="003432B5" w:rsidP="006A0E0C">
            <w:pPr>
              <w:spacing w:after="0" w:line="240" w:lineRule="auto"/>
              <w:jc w:val="center"/>
              <w:rPr>
                <w:rFonts w:ascii="Times New Roman" w:eastAsia="Times New Roman" w:hAnsi="Times New Roman" w:cs="Times New Roman"/>
                <w:color w:val="7030A0"/>
              </w:rPr>
            </w:pP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jc w:val="center"/>
              <w:rPr>
                <w:rFonts w:ascii="Times New Roman" w:eastAsia="Times New Roman" w:hAnsi="Times New Roman" w:cs="Times New Roman"/>
                <w:b/>
                <w:bCs/>
                <w:color w:val="000000" w:themeColor="text1"/>
              </w:rPr>
            </w:pPr>
            <w:r w:rsidRPr="00AA0C78">
              <w:rPr>
                <w:rFonts w:ascii="Times New Roman" w:eastAsia="Times New Roman" w:hAnsi="Times New Roman" w:cs="Times New Roman"/>
                <w:b/>
                <w:bCs/>
                <w:color w:val="000000" w:themeColor="text1"/>
              </w:rPr>
              <w:t>Образование</w:t>
            </w:r>
          </w:p>
        </w:tc>
      </w:tr>
      <w:tr w:rsidR="003432B5" w:rsidRPr="003432B5" w:rsidTr="00E40EE0">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41.</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Охват детей дошкольным образованием</w:t>
            </w:r>
          </w:p>
        </w:tc>
        <w:tc>
          <w:tcPr>
            <w:tcW w:w="1202" w:type="dxa"/>
            <w:tcBorders>
              <w:top w:val="nil"/>
              <w:left w:val="nil"/>
              <w:bottom w:val="single" w:sz="4" w:space="0" w:color="auto"/>
              <w:right w:val="single" w:sz="4" w:space="0" w:color="auto"/>
            </w:tcBorders>
            <w:shd w:val="clear" w:color="auto" w:fill="auto"/>
            <w:vAlign w:val="center"/>
            <w:hideMark/>
          </w:tcPr>
          <w:p w:rsidR="003432B5" w:rsidRPr="00AA0C78" w:rsidRDefault="003432B5" w:rsidP="00E40EE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center"/>
            <w:hideMark/>
          </w:tcPr>
          <w:p w:rsidR="003432B5" w:rsidRPr="00AA0C78" w:rsidRDefault="00E40EE0" w:rsidP="00E40EE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44,0</w:t>
            </w:r>
          </w:p>
        </w:tc>
        <w:tc>
          <w:tcPr>
            <w:tcW w:w="994" w:type="dxa"/>
            <w:tcBorders>
              <w:top w:val="nil"/>
              <w:left w:val="nil"/>
              <w:bottom w:val="single" w:sz="4" w:space="0" w:color="auto"/>
              <w:right w:val="single" w:sz="4" w:space="0" w:color="auto"/>
            </w:tcBorders>
            <w:shd w:val="clear" w:color="auto" w:fill="auto"/>
            <w:vAlign w:val="center"/>
            <w:hideMark/>
          </w:tcPr>
          <w:p w:rsidR="003432B5" w:rsidRPr="00AA0C78" w:rsidRDefault="00E40EE0" w:rsidP="00E40EE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45</w:t>
            </w:r>
          </w:p>
        </w:tc>
        <w:tc>
          <w:tcPr>
            <w:tcW w:w="1225" w:type="dxa"/>
            <w:tcBorders>
              <w:top w:val="nil"/>
              <w:left w:val="nil"/>
              <w:bottom w:val="single" w:sz="4" w:space="0" w:color="auto"/>
              <w:right w:val="single" w:sz="4" w:space="0" w:color="auto"/>
            </w:tcBorders>
            <w:shd w:val="clear" w:color="auto" w:fill="auto"/>
            <w:vAlign w:val="center"/>
            <w:hideMark/>
          </w:tcPr>
          <w:p w:rsidR="003432B5" w:rsidRPr="00AA0C78" w:rsidRDefault="003432B5" w:rsidP="00E40EE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44,00</w:t>
            </w:r>
          </w:p>
        </w:tc>
        <w:tc>
          <w:tcPr>
            <w:tcW w:w="1185" w:type="dxa"/>
            <w:tcBorders>
              <w:top w:val="nil"/>
              <w:left w:val="nil"/>
              <w:bottom w:val="single" w:sz="4" w:space="0" w:color="auto"/>
              <w:right w:val="single" w:sz="4" w:space="0" w:color="auto"/>
            </w:tcBorders>
            <w:shd w:val="clear" w:color="auto" w:fill="auto"/>
            <w:vAlign w:val="center"/>
            <w:hideMark/>
          </w:tcPr>
          <w:p w:rsidR="003432B5" w:rsidRPr="00AA0C78" w:rsidRDefault="00E40EE0" w:rsidP="00E40EE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w:t>
            </w:r>
          </w:p>
        </w:tc>
        <w:tc>
          <w:tcPr>
            <w:tcW w:w="1540" w:type="dxa"/>
            <w:tcBorders>
              <w:top w:val="nil"/>
              <w:left w:val="nil"/>
              <w:bottom w:val="single" w:sz="4" w:space="0" w:color="auto"/>
              <w:right w:val="single" w:sz="4" w:space="0" w:color="auto"/>
            </w:tcBorders>
            <w:shd w:val="clear" w:color="auto" w:fill="auto"/>
            <w:vAlign w:val="center"/>
            <w:hideMark/>
          </w:tcPr>
          <w:p w:rsidR="003432B5" w:rsidRPr="00AA0C78" w:rsidRDefault="00E40EE0" w:rsidP="00E40EE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0</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jc w:val="center"/>
              <w:rPr>
                <w:rFonts w:ascii="Times New Roman" w:eastAsia="Times New Roman" w:hAnsi="Times New Roman" w:cs="Times New Roman"/>
                <w:b/>
                <w:bCs/>
                <w:color w:val="000000" w:themeColor="text1"/>
              </w:rPr>
            </w:pPr>
            <w:r w:rsidRPr="00AA0C78">
              <w:rPr>
                <w:rFonts w:ascii="Times New Roman" w:eastAsia="Times New Roman" w:hAnsi="Times New Roman" w:cs="Times New Roman"/>
                <w:b/>
                <w:bCs/>
                <w:color w:val="000000" w:themeColor="text1"/>
              </w:rPr>
              <w:t>Культура</w:t>
            </w:r>
          </w:p>
        </w:tc>
      </w:tr>
      <w:tr w:rsidR="003432B5" w:rsidRPr="003432B5" w:rsidTr="009C13BF">
        <w:trPr>
          <w:trHeight w:val="300"/>
        </w:trPr>
        <w:tc>
          <w:tcPr>
            <w:tcW w:w="513" w:type="dxa"/>
            <w:vMerge w:val="restart"/>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42.</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Доля жителей муниципального района, участвующего в культурно-досуговых мероприятиях проводимых муниципальными организациями культуры</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AA0C78" w:rsidRDefault="003432B5" w:rsidP="009C13BF">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AA0C78" w:rsidRDefault="009C13BF" w:rsidP="009C13BF">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4</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AA0C78" w:rsidRDefault="003432B5" w:rsidP="009C13BF">
            <w:pPr>
              <w:spacing w:after="0" w:line="240" w:lineRule="auto"/>
              <w:jc w:val="center"/>
              <w:rPr>
                <w:rFonts w:ascii="Times New Roman" w:eastAsia="Times New Roman" w:hAnsi="Times New Roman" w:cs="Times New Roman"/>
                <w:color w:val="000000" w:themeColor="text1"/>
              </w:rPr>
            </w:pP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AA0C78" w:rsidRDefault="009C13BF" w:rsidP="009C13BF">
            <w:pPr>
              <w:spacing w:after="0" w:line="240" w:lineRule="auto"/>
              <w:jc w:val="center"/>
              <w:rPr>
                <w:rFonts w:ascii="Times New Roman" w:eastAsia="Times New Roman" w:hAnsi="Times New Roman" w:cs="Times New Roman"/>
                <w:color w:val="000000" w:themeColor="text1"/>
                <w:sz w:val="24"/>
                <w:szCs w:val="24"/>
              </w:rPr>
            </w:pPr>
            <w:r w:rsidRPr="00AA0C78">
              <w:rPr>
                <w:rFonts w:ascii="Times New Roman" w:eastAsia="Times New Roman" w:hAnsi="Times New Roman" w:cs="Times New Roman"/>
                <w:color w:val="000000" w:themeColor="text1"/>
                <w:sz w:val="24"/>
                <w:szCs w:val="24"/>
              </w:rPr>
              <w:t>23</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AA0C78" w:rsidRDefault="003432B5" w:rsidP="009C13BF">
            <w:pPr>
              <w:spacing w:after="0" w:line="240" w:lineRule="auto"/>
              <w:jc w:val="center"/>
              <w:rPr>
                <w:rFonts w:ascii="Times New Roman" w:eastAsia="Times New Roman" w:hAnsi="Times New Roman" w:cs="Times New Roman"/>
                <w:color w:val="000000" w:themeColor="text1"/>
              </w:rPr>
            </w:pP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AA0C78" w:rsidRDefault="009C13BF" w:rsidP="009C13BF">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19</w:t>
            </w:r>
          </w:p>
        </w:tc>
      </w:tr>
      <w:tr w:rsidR="003432B5" w:rsidRPr="003432B5" w:rsidTr="003432B5">
        <w:trPr>
          <w:trHeight w:val="300"/>
        </w:trPr>
        <w:tc>
          <w:tcPr>
            <w:tcW w:w="513" w:type="dxa"/>
            <w:vMerge/>
            <w:tcBorders>
              <w:top w:val="nil"/>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p>
        </w:tc>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AA0C78" w:rsidRDefault="003432B5" w:rsidP="009C13BF">
            <w:pPr>
              <w:spacing w:after="0" w:line="240" w:lineRule="auto"/>
              <w:jc w:val="center"/>
              <w:rPr>
                <w:rFonts w:ascii="Times New Roman" w:eastAsia="Times New Roman" w:hAnsi="Times New Roman" w:cs="Times New Roman"/>
                <w:color w:val="000000" w:themeColor="text1"/>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AA0C78" w:rsidRDefault="003432B5" w:rsidP="009C13BF">
            <w:pPr>
              <w:spacing w:after="0" w:line="240" w:lineRule="auto"/>
              <w:jc w:val="center"/>
              <w:rPr>
                <w:rFonts w:ascii="Times New Roman" w:eastAsia="Times New Roman" w:hAnsi="Times New Roman" w:cs="Times New Roman"/>
                <w:color w:val="000000" w:themeColor="text1"/>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9C13BF" w:rsidRDefault="003432B5" w:rsidP="009C13BF">
            <w:pPr>
              <w:spacing w:after="0" w:line="240" w:lineRule="auto"/>
              <w:jc w:val="center"/>
              <w:rPr>
                <w:rFonts w:ascii="Times New Roman" w:eastAsia="Times New Roman" w:hAnsi="Times New Roman" w:cs="Times New Roman"/>
                <w:color w:val="7030A0"/>
              </w:rPr>
            </w:pPr>
          </w:p>
        </w:tc>
        <w:tc>
          <w:tcPr>
            <w:tcW w:w="12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9C13BF" w:rsidRDefault="003432B5" w:rsidP="009C13BF">
            <w:pPr>
              <w:spacing w:after="0" w:line="240" w:lineRule="auto"/>
              <w:jc w:val="center"/>
              <w:rPr>
                <w:rFonts w:ascii="Times New Roman" w:eastAsia="Times New Roman" w:hAnsi="Times New Roman" w:cs="Times New Roman"/>
                <w:color w:val="7030A0"/>
                <w:sz w:val="24"/>
                <w:szCs w:val="24"/>
              </w:rPr>
            </w:pPr>
          </w:p>
        </w:tc>
        <w:tc>
          <w:tcPr>
            <w:tcW w:w="11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9C13BF" w:rsidRDefault="003432B5" w:rsidP="009C13BF">
            <w:pPr>
              <w:spacing w:after="0" w:line="240" w:lineRule="auto"/>
              <w:jc w:val="center"/>
              <w:rPr>
                <w:rFonts w:ascii="Times New Roman" w:eastAsia="Times New Roman" w:hAnsi="Times New Roman" w:cs="Times New Roman"/>
                <w:color w:val="7030A0"/>
              </w:rPr>
            </w:pP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9C13BF" w:rsidRDefault="003432B5" w:rsidP="009C13BF">
            <w:pPr>
              <w:spacing w:after="0" w:line="240" w:lineRule="auto"/>
              <w:jc w:val="center"/>
              <w:rPr>
                <w:rFonts w:ascii="Times New Roman" w:eastAsia="Times New Roman" w:hAnsi="Times New Roman" w:cs="Times New Roman"/>
                <w:color w:val="7030A0"/>
              </w:rPr>
            </w:pPr>
          </w:p>
        </w:tc>
      </w:tr>
      <w:tr w:rsidR="003432B5" w:rsidRPr="003432B5" w:rsidTr="003432B5">
        <w:trPr>
          <w:trHeight w:val="315"/>
        </w:trPr>
        <w:tc>
          <w:tcPr>
            <w:tcW w:w="513" w:type="dxa"/>
            <w:vMerge/>
            <w:tcBorders>
              <w:top w:val="nil"/>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p>
        </w:tc>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AA0C78" w:rsidRDefault="003432B5" w:rsidP="009C13BF">
            <w:pPr>
              <w:spacing w:after="0" w:line="240" w:lineRule="auto"/>
              <w:jc w:val="center"/>
              <w:rPr>
                <w:rFonts w:ascii="Times New Roman" w:eastAsia="Times New Roman" w:hAnsi="Times New Roman" w:cs="Times New Roman"/>
                <w:color w:val="000000" w:themeColor="text1"/>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AA0C78" w:rsidRDefault="003432B5" w:rsidP="009C13BF">
            <w:pPr>
              <w:spacing w:after="0" w:line="240" w:lineRule="auto"/>
              <w:jc w:val="center"/>
              <w:rPr>
                <w:rFonts w:ascii="Times New Roman" w:eastAsia="Times New Roman" w:hAnsi="Times New Roman" w:cs="Times New Roman"/>
                <w:color w:val="000000" w:themeColor="text1"/>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9C13BF" w:rsidRDefault="003432B5" w:rsidP="009C13BF">
            <w:pPr>
              <w:spacing w:after="0" w:line="240" w:lineRule="auto"/>
              <w:jc w:val="center"/>
              <w:rPr>
                <w:rFonts w:ascii="Times New Roman" w:eastAsia="Times New Roman" w:hAnsi="Times New Roman" w:cs="Times New Roman"/>
                <w:color w:val="7030A0"/>
              </w:rPr>
            </w:pPr>
          </w:p>
        </w:tc>
        <w:tc>
          <w:tcPr>
            <w:tcW w:w="12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9C13BF" w:rsidRDefault="003432B5" w:rsidP="009C13BF">
            <w:pPr>
              <w:spacing w:after="0" w:line="240" w:lineRule="auto"/>
              <w:jc w:val="center"/>
              <w:rPr>
                <w:rFonts w:ascii="Times New Roman" w:eastAsia="Times New Roman" w:hAnsi="Times New Roman" w:cs="Times New Roman"/>
                <w:color w:val="7030A0"/>
                <w:sz w:val="24"/>
                <w:szCs w:val="24"/>
              </w:rPr>
            </w:pPr>
          </w:p>
        </w:tc>
        <w:tc>
          <w:tcPr>
            <w:tcW w:w="11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9C13BF" w:rsidRDefault="003432B5" w:rsidP="009C13BF">
            <w:pPr>
              <w:spacing w:after="0" w:line="240" w:lineRule="auto"/>
              <w:jc w:val="center"/>
              <w:rPr>
                <w:rFonts w:ascii="Times New Roman" w:eastAsia="Times New Roman" w:hAnsi="Times New Roman" w:cs="Times New Roman"/>
                <w:color w:val="7030A0"/>
              </w:rPr>
            </w:pP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9C13BF" w:rsidRDefault="003432B5" w:rsidP="009C13BF">
            <w:pPr>
              <w:spacing w:after="0" w:line="240" w:lineRule="auto"/>
              <w:jc w:val="center"/>
              <w:rPr>
                <w:rFonts w:ascii="Times New Roman" w:eastAsia="Times New Roman" w:hAnsi="Times New Roman" w:cs="Times New Roman"/>
                <w:color w:val="7030A0"/>
              </w:rPr>
            </w:pPr>
          </w:p>
        </w:tc>
      </w:tr>
      <w:tr w:rsidR="003432B5" w:rsidRPr="003432B5" w:rsidTr="009C13BF">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43.</w:t>
            </w:r>
          </w:p>
        </w:tc>
        <w:tc>
          <w:tcPr>
            <w:tcW w:w="2351"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Среднемесячная заработная плата работников муниципальных учреждений культуры</w:t>
            </w:r>
          </w:p>
        </w:tc>
        <w:tc>
          <w:tcPr>
            <w:tcW w:w="1202" w:type="dxa"/>
            <w:tcBorders>
              <w:top w:val="nil"/>
              <w:left w:val="nil"/>
              <w:bottom w:val="single" w:sz="4" w:space="0" w:color="auto"/>
              <w:right w:val="single" w:sz="4" w:space="0" w:color="auto"/>
            </w:tcBorders>
            <w:shd w:val="clear" w:color="auto" w:fill="auto"/>
            <w:vAlign w:val="center"/>
            <w:hideMark/>
          </w:tcPr>
          <w:p w:rsidR="003432B5" w:rsidRPr="00AA0C78" w:rsidRDefault="003432B5" w:rsidP="009C13BF">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тыс. руб.</w:t>
            </w:r>
          </w:p>
        </w:tc>
        <w:tc>
          <w:tcPr>
            <w:tcW w:w="1192" w:type="dxa"/>
            <w:tcBorders>
              <w:top w:val="nil"/>
              <w:left w:val="nil"/>
              <w:bottom w:val="single" w:sz="4" w:space="0" w:color="auto"/>
              <w:right w:val="single" w:sz="4" w:space="0" w:color="auto"/>
            </w:tcBorders>
            <w:shd w:val="clear" w:color="auto" w:fill="auto"/>
            <w:vAlign w:val="center"/>
            <w:hideMark/>
          </w:tcPr>
          <w:p w:rsidR="003432B5" w:rsidRPr="00AA0C78" w:rsidRDefault="009C13BF" w:rsidP="009C13BF">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33,30</w:t>
            </w:r>
          </w:p>
        </w:tc>
        <w:tc>
          <w:tcPr>
            <w:tcW w:w="994" w:type="dxa"/>
            <w:tcBorders>
              <w:top w:val="nil"/>
              <w:left w:val="nil"/>
              <w:bottom w:val="single" w:sz="4" w:space="0" w:color="auto"/>
              <w:right w:val="single" w:sz="4" w:space="0" w:color="auto"/>
            </w:tcBorders>
            <w:shd w:val="clear" w:color="auto" w:fill="auto"/>
            <w:vAlign w:val="center"/>
            <w:hideMark/>
          </w:tcPr>
          <w:p w:rsidR="003432B5" w:rsidRPr="009C13BF" w:rsidRDefault="003432B5" w:rsidP="009C13BF">
            <w:pPr>
              <w:spacing w:after="0" w:line="240" w:lineRule="auto"/>
              <w:jc w:val="center"/>
              <w:rPr>
                <w:rFonts w:ascii="Times New Roman" w:eastAsia="Times New Roman" w:hAnsi="Times New Roman" w:cs="Times New Roman"/>
                <w:color w:val="7030A0"/>
              </w:rPr>
            </w:pPr>
          </w:p>
        </w:tc>
        <w:tc>
          <w:tcPr>
            <w:tcW w:w="1225" w:type="dxa"/>
            <w:tcBorders>
              <w:top w:val="nil"/>
              <w:left w:val="nil"/>
              <w:bottom w:val="single" w:sz="4" w:space="0" w:color="auto"/>
              <w:right w:val="single" w:sz="4" w:space="0" w:color="auto"/>
            </w:tcBorders>
            <w:shd w:val="clear" w:color="auto" w:fill="auto"/>
            <w:vAlign w:val="center"/>
            <w:hideMark/>
          </w:tcPr>
          <w:p w:rsidR="003432B5" w:rsidRPr="00AA0C78" w:rsidRDefault="009C13BF" w:rsidP="009C13BF">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35,9</w:t>
            </w:r>
          </w:p>
        </w:tc>
        <w:tc>
          <w:tcPr>
            <w:tcW w:w="1185" w:type="dxa"/>
            <w:tcBorders>
              <w:top w:val="nil"/>
              <w:left w:val="nil"/>
              <w:bottom w:val="single" w:sz="4" w:space="0" w:color="auto"/>
              <w:right w:val="single" w:sz="4" w:space="0" w:color="auto"/>
            </w:tcBorders>
            <w:shd w:val="clear" w:color="auto" w:fill="auto"/>
            <w:vAlign w:val="center"/>
            <w:hideMark/>
          </w:tcPr>
          <w:p w:rsidR="003432B5" w:rsidRPr="00AA0C78" w:rsidRDefault="003432B5" w:rsidP="009C13BF">
            <w:pPr>
              <w:spacing w:after="0" w:line="240" w:lineRule="auto"/>
              <w:jc w:val="center"/>
              <w:rPr>
                <w:rFonts w:ascii="Times New Roman" w:eastAsia="Times New Roman" w:hAnsi="Times New Roman" w:cs="Times New Roman"/>
                <w:color w:val="000000" w:themeColor="text1"/>
              </w:rPr>
            </w:pPr>
          </w:p>
        </w:tc>
        <w:tc>
          <w:tcPr>
            <w:tcW w:w="1540" w:type="dxa"/>
            <w:tcBorders>
              <w:top w:val="nil"/>
              <w:left w:val="nil"/>
              <w:bottom w:val="single" w:sz="4" w:space="0" w:color="auto"/>
              <w:right w:val="single" w:sz="4" w:space="0" w:color="auto"/>
            </w:tcBorders>
            <w:shd w:val="clear" w:color="auto" w:fill="auto"/>
            <w:vAlign w:val="center"/>
            <w:hideMark/>
          </w:tcPr>
          <w:p w:rsidR="003432B5" w:rsidRPr="00AA0C78" w:rsidRDefault="009C13BF" w:rsidP="009C13BF">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107,81</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jc w:val="center"/>
              <w:rPr>
                <w:rFonts w:ascii="Times New Roman" w:eastAsia="Times New Roman" w:hAnsi="Times New Roman" w:cs="Times New Roman"/>
                <w:b/>
                <w:bCs/>
                <w:color w:val="000000" w:themeColor="text1"/>
              </w:rPr>
            </w:pPr>
            <w:r w:rsidRPr="00AA0C78">
              <w:rPr>
                <w:rFonts w:ascii="Times New Roman" w:eastAsia="Times New Roman" w:hAnsi="Times New Roman" w:cs="Times New Roman"/>
                <w:b/>
                <w:bCs/>
                <w:color w:val="000000" w:themeColor="text1"/>
              </w:rPr>
              <w:t>Социальная защита населения</w:t>
            </w:r>
          </w:p>
        </w:tc>
      </w:tr>
      <w:tr w:rsidR="003432B5" w:rsidRPr="003432B5" w:rsidTr="00566A00">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44.</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Численность населения, нуждающегося в социальной поддержке</w:t>
            </w:r>
          </w:p>
        </w:tc>
        <w:tc>
          <w:tcPr>
            <w:tcW w:w="1202" w:type="dxa"/>
            <w:tcBorders>
              <w:top w:val="nil"/>
              <w:left w:val="nil"/>
              <w:bottom w:val="single" w:sz="4" w:space="0" w:color="auto"/>
              <w:right w:val="single" w:sz="4" w:space="0" w:color="auto"/>
            </w:tcBorders>
            <w:shd w:val="clear" w:color="auto" w:fill="auto"/>
            <w:vAlign w:val="center"/>
            <w:hideMark/>
          </w:tcPr>
          <w:p w:rsidR="003432B5" w:rsidRPr="00AA0C78" w:rsidRDefault="003432B5" w:rsidP="00566A0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C3F3B">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9 4</w:t>
            </w:r>
            <w:r w:rsidR="003C3F3B" w:rsidRPr="00AA0C78">
              <w:rPr>
                <w:rFonts w:ascii="Times New Roman" w:eastAsia="Times New Roman" w:hAnsi="Times New Roman" w:cs="Times New Roman"/>
                <w:color w:val="000000" w:themeColor="text1"/>
              </w:rPr>
              <w:t>64</w:t>
            </w:r>
          </w:p>
        </w:tc>
        <w:tc>
          <w:tcPr>
            <w:tcW w:w="994" w:type="dxa"/>
            <w:tcBorders>
              <w:top w:val="nil"/>
              <w:left w:val="nil"/>
              <w:bottom w:val="single" w:sz="4" w:space="0" w:color="auto"/>
              <w:right w:val="single" w:sz="4" w:space="0" w:color="auto"/>
            </w:tcBorders>
            <w:shd w:val="clear" w:color="auto" w:fill="auto"/>
            <w:vAlign w:val="bottom"/>
            <w:hideMark/>
          </w:tcPr>
          <w:p w:rsidR="003432B5" w:rsidRPr="00AA0C78" w:rsidRDefault="003C3F3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8500</w:t>
            </w:r>
          </w:p>
        </w:tc>
        <w:tc>
          <w:tcPr>
            <w:tcW w:w="1225" w:type="dxa"/>
            <w:tcBorders>
              <w:top w:val="nil"/>
              <w:left w:val="nil"/>
              <w:bottom w:val="single" w:sz="4" w:space="0" w:color="auto"/>
              <w:right w:val="single" w:sz="4" w:space="0" w:color="auto"/>
            </w:tcBorders>
            <w:shd w:val="clear" w:color="auto" w:fill="auto"/>
            <w:vAlign w:val="bottom"/>
            <w:hideMark/>
          </w:tcPr>
          <w:p w:rsidR="003432B5" w:rsidRPr="00AA0C78" w:rsidRDefault="003C3F3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8410</w:t>
            </w:r>
          </w:p>
        </w:tc>
        <w:tc>
          <w:tcPr>
            <w:tcW w:w="1185" w:type="dxa"/>
            <w:tcBorders>
              <w:top w:val="nil"/>
              <w:left w:val="nil"/>
              <w:bottom w:val="single" w:sz="4" w:space="0" w:color="auto"/>
              <w:right w:val="single" w:sz="4" w:space="0" w:color="auto"/>
            </w:tcBorders>
            <w:shd w:val="clear" w:color="auto" w:fill="auto"/>
            <w:vAlign w:val="bottom"/>
            <w:hideMark/>
          </w:tcPr>
          <w:p w:rsidR="003432B5" w:rsidRPr="00AA0C78" w:rsidRDefault="003C3F3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98,94</w:t>
            </w:r>
          </w:p>
        </w:tc>
        <w:tc>
          <w:tcPr>
            <w:tcW w:w="1540" w:type="dxa"/>
            <w:tcBorders>
              <w:top w:val="nil"/>
              <w:left w:val="nil"/>
              <w:bottom w:val="single" w:sz="4" w:space="0" w:color="auto"/>
              <w:right w:val="single" w:sz="4" w:space="0" w:color="auto"/>
            </w:tcBorders>
            <w:shd w:val="clear" w:color="auto" w:fill="auto"/>
            <w:vAlign w:val="bottom"/>
            <w:hideMark/>
          </w:tcPr>
          <w:p w:rsidR="003432B5" w:rsidRPr="00AA0C78" w:rsidRDefault="003C3F3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88,86</w:t>
            </w:r>
          </w:p>
        </w:tc>
      </w:tr>
      <w:tr w:rsidR="003432B5" w:rsidRPr="003432B5" w:rsidTr="00566A00">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lastRenderedPageBreak/>
              <w:t>45.</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Численность населения, обратившаяся за предоставлением социальной помощи</w:t>
            </w:r>
          </w:p>
        </w:tc>
        <w:tc>
          <w:tcPr>
            <w:tcW w:w="1202" w:type="dxa"/>
            <w:tcBorders>
              <w:top w:val="nil"/>
              <w:left w:val="nil"/>
              <w:bottom w:val="single" w:sz="4" w:space="0" w:color="auto"/>
              <w:right w:val="single" w:sz="4" w:space="0" w:color="auto"/>
            </w:tcBorders>
            <w:shd w:val="clear" w:color="auto" w:fill="auto"/>
            <w:vAlign w:val="center"/>
            <w:hideMark/>
          </w:tcPr>
          <w:p w:rsidR="003432B5" w:rsidRPr="00AA0C78" w:rsidRDefault="003432B5" w:rsidP="00566A0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C3F3B">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9 4</w:t>
            </w:r>
            <w:r w:rsidR="003C3F3B" w:rsidRPr="00AA0C78">
              <w:rPr>
                <w:rFonts w:ascii="Times New Roman" w:eastAsia="Times New Roman" w:hAnsi="Times New Roman" w:cs="Times New Roman"/>
                <w:color w:val="000000" w:themeColor="text1"/>
              </w:rPr>
              <w:t>64</w:t>
            </w:r>
          </w:p>
        </w:tc>
        <w:tc>
          <w:tcPr>
            <w:tcW w:w="994" w:type="dxa"/>
            <w:tcBorders>
              <w:top w:val="nil"/>
              <w:left w:val="nil"/>
              <w:bottom w:val="single" w:sz="4" w:space="0" w:color="auto"/>
              <w:right w:val="single" w:sz="4" w:space="0" w:color="auto"/>
            </w:tcBorders>
            <w:shd w:val="clear" w:color="auto" w:fill="auto"/>
            <w:vAlign w:val="bottom"/>
            <w:hideMark/>
          </w:tcPr>
          <w:p w:rsidR="003432B5" w:rsidRPr="00AA0C78" w:rsidRDefault="003C3F3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8</w:t>
            </w:r>
            <w:r w:rsidR="003432B5" w:rsidRPr="00AA0C78">
              <w:rPr>
                <w:rFonts w:ascii="Times New Roman" w:eastAsia="Times New Roman" w:hAnsi="Times New Roman" w:cs="Times New Roman"/>
                <w:color w:val="000000" w:themeColor="text1"/>
              </w:rPr>
              <w:t xml:space="preserve"> 500</w:t>
            </w:r>
          </w:p>
        </w:tc>
        <w:tc>
          <w:tcPr>
            <w:tcW w:w="1225" w:type="dxa"/>
            <w:tcBorders>
              <w:top w:val="nil"/>
              <w:left w:val="nil"/>
              <w:bottom w:val="single" w:sz="4" w:space="0" w:color="auto"/>
              <w:right w:val="single" w:sz="4" w:space="0" w:color="auto"/>
            </w:tcBorders>
            <w:shd w:val="clear" w:color="auto" w:fill="auto"/>
            <w:vAlign w:val="bottom"/>
            <w:hideMark/>
          </w:tcPr>
          <w:p w:rsidR="003432B5" w:rsidRPr="00AA0C78" w:rsidRDefault="003C3F3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8410</w:t>
            </w:r>
          </w:p>
        </w:tc>
        <w:tc>
          <w:tcPr>
            <w:tcW w:w="1185" w:type="dxa"/>
            <w:tcBorders>
              <w:top w:val="nil"/>
              <w:left w:val="nil"/>
              <w:bottom w:val="single" w:sz="4" w:space="0" w:color="auto"/>
              <w:right w:val="single" w:sz="4" w:space="0" w:color="auto"/>
            </w:tcBorders>
            <w:shd w:val="clear" w:color="auto" w:fill="auto"/>
            <w:vAlign w:val="bottom"/>
            <w:hideMark/>
          </w:tcPr>
          <w:p w:rsidR="003432B5" w:rsidRPr="00AA0C78" w:rsidRDefault="003C3F3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98,94</w:t>
            </w:r>
          </w:p>
        </w:tc>
        <w:tc>
          <w:tcPr>
            <w:tcW w:w="1540" w:type="dxa"/>
            <w:tcBorders>
              <w:top w:val="nil"/>
              <w:left w:val="nil"/>
              <w:bottom w:val="single" w:sz="4" w:space="0" w:color="auto"/>
              <w:right w:val="single" w:sz="4" w:space="0" w:color="auto"/>
            </w:tcBorders>
            <w:shd w:val="clear" w:color="auto" w:fill="auto"/>
            <w:vAlign w:val="bottom"/>
            <w:hideMark/>
          </w:tcPr>
          <w:p w:rsidR="003432B5" w:rsidRPr="00AA0C78" w:rsidRDefault="003C3F3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88,86</w:t>
            </w:r>
          </w:p>
        </w:tc>
      </w:tr>
      <w:tr w:rsidR="003432B5" w:rsidRPr="003432B5" w:rsidTr="00566A00">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46.</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Количество граждан, получивших социальную поддержку</w:t>
            </w:r>
          </w:p>
        </w:tc>
        <w:tc>
          <w:tcPr>
            <w:tcW w:w="1202" w:type="dxa"/>
            <w:tcBorders>
              <w:top w:val="nil"/>
              <w:left w:val="nil"/>
              <w:bottom w:val="single" w:sz="4" w:space="0" w:color="auto"/>
              <w:right w:val="single" w:sz="4" w:space="0" w:color="auto"/>
            </w:tcBorders>
            <w:shd w:val="clear" w:color="auto" w:fill="auto"/>
            <w:vAlign w:val="center"/>
            <w:hideMark/>
          </w:tcPr>
          <w:p w:rsidR="003432B5" w:rsidRPr="00AA0C78" w:rsidRDefault="003432B5" w:rsidP="00566A0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C3F3B">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xml:space="preserve">9 </w:t>
            </w:r>
            <w:r w:rsidR="003C3F3B" w:rsidRPr="00AA0C78">
              <w:rPr>
                <w:rFonts w:ascii="Times New Roman" w:eastAsia="Times New Roman" w:hAnsi="Times New Roman" w:cs="Times New Roman"/>
                <w:color w:val="000000" w:themeColor="text1"/>
              </w:rPr>
              <w:t>464</w:t>
            </w:r>
          </w:p>
        </w:tc>
        <w:tc>
          <w:tcPr>
            <w:tcW w:w="994" w:type="dxa"/>
            <w:tcBorders>
              <w:top w:val="nil"/>
              <w:left w:val="nil"/>
              <w:bottom w:val="single" w:sz="4" w:space="0" w:color="auto"/>
              <w:right w:val="single" w:sz="4" w:space="0" w:color="auto"/>
            </w:tcBorders>
            <w:shd w:val="clear" w:color="auto" w:fill="auto"/>
            <w:vAlign w:val="bottom"/>
            <w:hideMark/>
          </w:tcPr>
          <w:p w:rsidR="003432B5" w:rsidRPr="00AA0C78" w:rsidRDefault="003C3F3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8</w:t>
            </w:r>
            <w:r w:rsidR="003432B5" w:rsidRPr="00AA0C78">
              <w:rPr>
                <w:rFonts w:ascii="Times New Roman" w:eastAsia="Times New Roman" w:hAnsi="Times New Roman" w:cs="Times New Roman"/>
                <w:color w:val="000000" w:themeColor="text1"/>
              </w:rPr>
              <w:t xml:space="preserve"> 500</w:t>
            </w:r>
          </w:p>
        </w:tc>
        <w:tc>
          <w:tcPr>
            <w:tcW w:w="1225" w:type="dxa"/>
            <w:tcBorders>
              <w:top w:val="nil"/>
              <w:left w:val="nil"/>
              <w:bottom w:val="single" w:sz="4" w:space="0" w:color="auto"/>
              <w:right w:val="single" w:sz="4" w:space="0" w:color="auto"/>
            </w:tcBorders>
            <w:shd w:val="clear" w:color="auto" w:fill="auto"/>
            <w:vAlign w:val="bottom"/>
            <w:hideMark/>
          </w:tcPr>
          <w:p w:rsidR="003432B5" w:rsidRPr="00AA0C78" w:rsidRDefault="003C3F3B"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8410</w:t>
            </w:r>
          </w:p>
        </w:tc>
        <w:tc>
          <w:tcPr>
            <w:tcW w:w="1185"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C3F3B">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98,</w:t>
            </w:r>
            <w:r w:rsidR="003C3F3B" w:rsidRPr="00AA0C78">
              <w:rPr>
                <w:rFonts w:ascii="Times New Roman" w:eastAsia="Times New Roman" w:hAnsi="Times New Roman" w:cs="Times New Roman"/>
                <w:color w:val="000000" w:themeColor="text1"/>
              </w:rPr>
              <w:t>9</w:t>
            </w:r>
            <w:r w:rsidRPr="00AA0C78">
              <w:rPr>
                <w:rFonts w:ascii="Times New Roman" w:eastAsia="Times New Roman" w:hAnsi="Times New Roman" w:cs="Times New Roman"/>
                <w:color w:val="000000" w:themeColor="text1"/>
              </w:rPr>
              <w:t>4</w:t>
            </w:r>
          </w:p>
        </w:tc>
        <w:tc>
          <w:tcPr>
            <w:tcW w:w="1540" w:type="dxa"/>
            <w:tcBorders>
              <w:top w:val="nil"/>
              <w:left w:val="nil"/>
              <w:bottom w:val="single" w:sz="4" w:space="0" w:color="auto"/>
              <w:right w:val="single" w:sz="4" w:space="0" w:color="auto"/>
            </w:tcBorders>
            <w:shd w:val="clear" w:color="auto" w:fill="auto"/>
            <w:vAlign w:val="bottom"/>
            <w:hideMark/>
          </w:tcPr>
          <w:p w:rsidR="003432B5" w:rsidRPr="00AA0C78" w:rsidRDefault="003C3F3B" w:rsidP="003C3F3B">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xml:space="preserve">       88,86</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Жилищно-коммунальное хозяйство</w:t>
            </w:r>
          </w:p>
        </w:tc>
      </w:tr>
      <w:tr w:rsidR="008C0454" w:rsidRPr="008C0454" w:rsidTr="00E32B79">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47.</w:t>
            </w:r>
          </w:p>
        </w:tc>
        <w:tc>
          <w:tcPr>
            <w:tcW w:w="2351" w:type="dxa"/>
            <w:tcBorders>
              <w:top w:val="nil"/>
              <w:left w:val="nil"/>
              <w:bottom w:val="single" w:sz="4" w:space="0" w:color="auto"/>
              <w:right w:val="single" w:sz="4" w:space="0" w:color="auto"/>
            </w:tcBorders>
            <w:shd w:val="clear" w:color="auto" w:fill="auto"/>
            <w:hideMark/>
          </w:tcPr>
          <w:p w:rsidR="003432B5" w:rsidRPr="008C0454" w:rsidRDefault="003432B5" w:rsidP="003432B5">
            <w:pPr>
              <w:spacing w:after="0" w:line="240" w:lineRule="auto"/>
              <w:rPr>
                <w:rFonts w:ascii="Times New Roman" w:eastAsia="Times New Roman" w:hAnsi="Times New Roman" w:cs="Times New Roman"/>
                <w:color w:val="000000" w:themeColor="text1"/>
              </w:rPr>
            </w:pPr>
            <w:r w:rsidRPr="008C0454">
              <w:rPr>
                <w:rFonts w:ascii="Times New Roman" w:eastAsia="Times New Roman" w:hAnsi="Times New Roman" w:cs="Times New Roman"/>
                <w:color w:val="000000" w:themeColor="text1"/>
              </w:rPr>
              <w:t>Средняя обеспеченность населения жильем, в том числе благоустроенным и частично благоустроенным</w:t>
            </w:r>
          </w:p>
        </w:tc>
        <w:tc>
          <w:tcPr>
            <w:tcW w:w="1202" w:type="dxa"/>
            <w:tcBorders>
              <w:top w:val="nil"/>
              <w:left w:val="nil"/>
              <w:bottom w:val="single" w:sz="4" w:space="0" w:color="auto"/>
              <w:right w:val="single" w:sz="4" w:space="0" w:color="auto"/>
            </w:tcBorders>
            <w:shd w:val="clear" w:color="auto" w:fill="auto"/>
            <w:vAlign w:val="center"/>
            <w:hideMark/>
          </w:tcPr>
          <w:p w:rsidR="003432B5" w:rsidRPr="008C0454" w:rsidRDefault="003432B5" w:rsidP="00566A00">
            <w:pPr>
              <w:spacing w:after="0" w:line="240" w:lineRule="auto"/>
              <w:jc w:val="center"/>
              <w:rPr>
                <w:rFonts w:ascii="Times New Roman" w:eastAsia="Times New Roman" w:hAnsi="Times New Roman" w:cs="Times New Roman"/>
                <w:color w:val="000000" w:themeColor="text1"/>
              </w:rPr>
            </w:pPr>
            <w:r w:rsidRPr="008C0454">
              <w:rPr>
                <w:rFonts w:ascii="Times New Roman" w:eastAsia="Times New Roman" w:hAnsi="Times New Roman" w:cs="Times New Roman"/>
                <w:color w:val="000000" w:themeColor="text1"/>
              </w:rPr>
              <w:t>кв. м.</w:t>
            </w:r>
          </w:p>
        </w:tc>
        <w:tc>
          <w:tcPr>
            <w:tcW w:w="1192" w:type="dxa"/>
            <w:tcBorders>
              <w:top w:val="nil"/>
              <w:left w:val="nil"/>
              <w:bottom w:val="single" w:sz="4" w:space="0" w:color="auto"/>
              <w:right w:val="single" w:sz="4" w:space="0" w:color="auto"/>
            </w:tcBorders>
            <w:shd w:val="clear" w:color="auto" w:fill="auto"/>
            <w:vAlign w:val="center"/>
          </w:tcPr>
          <w:p w:rsidR="003432B5" w:rsidRPr="008C0454" w:rsidRDefault="0026255E" w:rsidP="00DF3879">
            <w:pPr>
              <w:spacing w:after="0" w:line="240" w:lineRule="auto"/>
              <w:jc w:val="center"/>
              <w:rPr>
                <w:rFonts w:ascii="Times New Roman" w:eastAsia="Times New Roman" w:hAnsi="Times New Roman" w:cs="Times New Roman"/>
                <w:color w:val="000000" w:themeColor="text1"/>
              </w:rPr>
            </w:pPr>
            <w:r w:rsidRPr="008C0454">
              <w:rPr>
                <w:rFonts w:ascii="Times New Roman" w:eastAsia="Times New Roman" w:hAnsi="Times New Roman" w:cs="Times New Roman"/>
                <w:color w:val="000000" w:themeColor="text1"/>
              </w:rPr>
              <w:t>22,40</w:t>
            </w:r>
          </w:p>
        </w:tc>
        <w:tc>
          <w:tcPr>
            <w:tcW w:w="994" w:type="dxa"/>
            <w:tcBorders>
              <w:top w:val="nil"/>
              <w:left w:val="nil"/>
              <w:bottom w:val="single" w:sz="4" w:space="0" w:color="auto"/>
              <w:right w:val="single" w:sz="4" w:space="0" w:color="auto"/>
            </w:tcBorders>
            <w:shd w:val="clear" w:color="auto" w:fill="auto"/>
            <w:vAlign w:val="bottom"/>
          </w:tcPr>
          <w:p w:rsidR="003432B5" w:rsidRPr="008C0454" w:rsidRDefault="003432B5" w:rsidP="003432B5">
            <w:pPr>
              <w:spacing w:after="0" w:line="240" w:lineRule="auto"/>
              <w:jc w:val="center"/>
              <w:rPr>
                <w:rFonts w:ascii="Times New Roman" w:eastAsia="Times New Roman" w:hAnsi="Times New Roman" w:cs="Times New Roman"/>
                <w:color w:val="000000" w:themeColor="text1"/>
              </w:rPr>
            </w:pPr>
          </w:p>
        </w:tc>
        <w:tc>
          <w:tcPr>
            <w:tcW w:w="1225" w:type="dxa"/>
            <w:tcBorders>
              <w:top w:val="nil"/>
              <w:left w:val="nil"/>
              <w:bottom w:val="single" w:sz="4" w:space="0" w:color="auto"/>
              <w:right w:val="single" w:sz="4" w:space="0" w:color="auto"/>
            </w:tcBorders>
            <w:shd w:val="clear" w:color="auto" w:fill="auto"/>
            <w:vAlign w:val="center"/>
          </w:tcPr>
          <w:p w:rsidR="003432B5" w:rsidRPr="008C0454" w:rsidRDefault="00E32B79" w:rsidP="00E32B79">
            <w:pPr>
              <w:spacing w:after="0" w:line="240" w:lineRule="auto"/>
              <w:jc w:val="center"/>
              <w:rPr>
                <w:rFonts w:ascii="Times New Roman" w:eastAsia="Times New Roman" w:hAnsi="Times New Roman" w:cs="Times New Roman"/>
                <w:color w:val="000000" w:themeColor="text1"/>
              </w:rPr>
            </w:pPr>
            <w:r w:rsidRPr="008C0454">
              <w:rPr>
                <w:rFonts w:ascii="Times New Roman" w:eastAsia="Times New Roman" w:hAnsi="Times New Roman" w:cs="Times New Roman"/>
                <w:color w:val="000000" w:themeColor="text1"/>
              </w:rPr>
              <w:t>22,93</w:t>
            </w:r>
          </w:p>
        </w:tc>
        <w:tc>
          <w:tcPr>
            <w:tcW w:w="1185" w:type="dxa"/>
            <w:tcBorders>
              <w:top w:val="nil"/>
              <w:left w:val="nil"/>
              <w:bottom w:val="single" w:sz="4" w:space="0" w:color="auto"/>
              <w:right w:val="single" w:sz="4" w:space="0" w:color="auto"/>
            </w:tcBorders>
            <w:shd w:val="clear" w:color="auto" w:fill="auto"/>
            <w:vAlign w:val="bottom"/>
          </w:tcPr>
          <w:p w:rsidR="003432B5" w:rsidRPr="008C0454" w:rsidRDefault="003432B5" w:rsidP="003432B5">
            <w:pPr>
              <w:spacing w:after="0" w:line="240" w:lineRule="auto"/>
              <w:jc w:val="center"/>
              <w:rPr>
                <w:rFonts w:ascii="Times New Roman" w:eastAsia="Times New Roman" w:hAnsi="Times New Roman" w:cs="Times New Roman"/>
                <w:color w:val="000000" w:themeColor="text1"/>
              </w:rPr>
            </w:pPr>
          </w:p>
        </w:tc>
        <w:tc>
          <w:tcPr>
            <w:tcW w:w="1540" w:type="dxa"/>
            <w:tcBorders>
              <w:top w:val="nil"/>
              <w:left w:val="nil"/>
              <w:bottom w:val="single" w:sz="4" w:space="0" w:color="auto"/>
              <w:right w:val="single" w:sz="4" w:space="0" w:color="auto"/>
            </w:tcBorders>
            <w:shd w:val="clear" w:color="auto" w:fill="auto"/>
            <w:vAlign w:val="center"/>
          </w:tcPr>
          <w:p w:rsidR="003432B5" w:rsidRPr="008C0454" w:rsidRDefault="00E32B79" w:rsidP="00E32B79">
            <w:pPr>
              <w:spacing w:after="0" w:line="240" w:lineRule="auto"/>
              <w:jc w:val="center"/>
              <w:rPr>
                <w:rFonts w:ascii="Times New Roman" w:eastAsia="Times New Roman" w:hAnsi="Times New Roman" w:cs="Times New Roman"/>
                <w:color w:val="000000" w:themeColor="text1"/>
                <w:sz w:val="20"/>
                <w:szCs w:val="20"/>
              </w:rPr>
            </w:pPr>
            <w:r w:rsidRPr="008C0454">
              <w:rPr>
                <w:rFonts w:ascii="Times New Roman" w:eastAsia="Times New Roman" w:hAnsi="Times New Roman" w:cs="Times New Roman"/>
                <w:color w:val="000000" w:themeColor="text1"/>
                <w:sz w:val="20"/>
                <w:szCs w:val="20"/>
              </w:rPr>
              <w:t>102,37</w:t>
            </w:r>
          </w:p>
        </w:tc>
      </w:tr>
      <w:tr w:rsidR="003432B5" w:rsidRPr="003432B5" w:rsidTr="00566A00">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48.</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Количество семей, состоящих в очереди на улучшение жилищных условий по договорам соц. найма</w:t>
            </w:r>
          </w:p>
        </w:tc>
        <w:tc>
          <w:tcPr>
            <w:tcW w:w="1202" w:type="dxa"/>
            <w:tcBorders>
              <w:top w:val="nil"/>
              <w:left w:val="nil"/>
              <w:bottom w:val="single" w:sz="4" w:space="0" w:color="auto"/>
              <w:right w:val="single" w:sz="4" w:space="0" w:color="auto"/>
            </w:tcBorders>
            <w:shd w:val="clear" w:color="auto" w:fill="auto"/>
            <w:vAlign w:val="center"/>
            <w:hideMark/>
          </w:tcPr>
          <w:p w:rsidR="003432B5" w:rsidRPr="00AA0C78" w:rsidRDefault="003432B5" w:rsidP="00566A0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семей</w:t>
            </w:r>
          </w:p>
        </w:tc>
        <w:tc>
          <w:tcPr>
            <w:tcW w:w="1192" w:type="dxa"/>
            <w:tcBorders>
              <w:top w:val="nil"/>
              <w:left w:val="nil"/>
              <w:bottom w:val="single" w:sz="4" w:space="0" w:color="auto"/>
              <w:right w:val="single" w:sz="4" w:space="0" w:color="auto"/>
            </w:tcBorders>
            <w:shd w:val="clear" w:color="auto" w:fill="auto"/>
            <w:vAlign w:val="center"/>
          </w:tcPr>
          <w:p w:rsidR="003432B5" w:rsidRPr="00AA0C78" w:rsidRDefault="0026255E" w:rsidP="00DF3879">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146</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3432B5" w:rsidP="003432B5">
            <w:pPr>
              <w:spacing w:after="0" w:line="240" w:lineRule="auto"/>
              <w:rPr>
                <w:rFonts w:ascii="Times New Roman" w:eastAsia="Times New Roman" w:hAnsi="Times New Roman" w:cs="Times New Roman"/>
                <w:color w:val="000000" w:themeColor="text1"/>
              </w:rPr>
            </w:pPr>
          </w:p>
        </w:tc>
        <w:tc>
          <w:tcPr>
            <w:tcW w:w="1225" w:type="dxa"/>
            <w:tcBorders>
              <w:top w:val="nil"/>
              <w:left w:val="nil"/>
              <w:bottom w:val="single" w:sz="4" w:space="0" w:color="auto"/>
              <w:right w:val="single" w:sz="4" w:space="0" w:color="auto"/>
            </w:tcBorders>
            <w:shd w:val="clear" w:color="auto" w:fill="auto"/>
            <w:vAlign w:val="center"/>
          </w:tcPr>
          <w:p w:rsidR="003432B5" w:rsidRPr="00AA0C78" w:rsidRDefault="004933AD" w:rsidP="004933AD">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119</w:t>
            </w:r>
          </w:p>
        </w:tc>
        <w:tc>
          <w:tcPr>
            <w:tcW w:w="1185" w:type="dxa"/>
            <w:tcBorders>
              <w:top w:val="nil"/>
              <w:left w:val="nil"/>
              <w:bottom w:val="single" w:sz="4" w:space="0" w:color="auto"/>
              <w:right w:val="single" w:sz="4" w:space="0" w:color="auto"/>
            </w:tcBorders>
            <w:shd w:val="clear" w:color="auto" w:fill="auto"/>
            <w:vAlign w:val="bottom"/>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p>
        </w:tc>
        <w:tc>
          <w:tcPr>
            <w:tcW w:w="1540" w:type="dxa"/>
            <w:tcBorders>
              <w:top w:val="nil"/>
              <w:left w:val="nil"/>
              <w:bottom w:val="single" w:sz="4" w:space="0" w:color="auto"/>
              <w:right w:val="single" w:sz="4" w:space="0" w:color="auto"/>
            </w:tcBorders>
            <w:shd w:val="clear" w:color="auto" w:fill="auto"/>
            <w:vAlign w:val="center"/>
          </w:tcPr>
          <w:p w:rsidR="003432B5" w:rsidRPr="00AA0C78" w:rsidRDefault="004933AD" w:rsidP="004933AD">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81,51</w:t>
            </w:r>
          </w:p>
        </w:tc>
      </w:tr>
      <w:tr w:rsidR="003432B5" w:rsidRPr="003432B5" w:rsidTr="00AD12D7">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49.</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Уровень собираемости платежей за предоставленные жилищно-коммунальные услуги</w:t>
            </w:r>
          </w:p>
        </w:tc>
        <w:tc>
          <w:tcPr>
            <w:tcW w:w="1202" w:type="dxa"/>
            <w:tcBorders>
              <w:top w:val="nil"/>
              <w:left w:val="nil"/>
              <w:bottom w:val="single" w:sz="4" w:space="0" w:color="auto"/>
              <w:right w:val="single" w:sz="4" w:space="0" w:color="auto"/>
            </w:tcBorders>
            <w:shd w:val="clear" w:color="auto" w:fill="auto"/>
            <w:vAlign w:val="center"/>
            <w:hideMark/>
          </w:tcPr>
          <w:p w:rsidR="003432B5" w:rsidRPr="00AA0C78" w:rsidRDefault="003432B5" w:rsidP="00566A0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center"/>
          </w:tcPr>
          <w:p w:rsidR="003432B5" w:rsidRPr="00AA0C78" w:rsidRDefault="0026255E" w:rsidP="00DF3879">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105,37</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3432B5" w:rsidP="00DF3879">
            <w:pPr>
              <w:spacing w:after="0" w:line="240" w:lineRule="auto"/>
              <w:jc w:val="center"/>
              <w:rPr>
                <w:rFonts w:ascii="Times New Roman" w:eastAsia="Times New Roman" w:hAnsi="Times New Roman" w:cs="Times New Roman"/>
                <w:color w:val="000000" w:themeColor="text1"/>
              </w:rPr>
            </w:pPr>
          </w:p>
        </w:tc>
        <w:tc>
          <w:tcPr>
            <w:tcW w:w="1225" w:type="dxa"/>
            <w:tcBorders>
              <w:top w:val="nil"/>
              <w:left w:val="nil"/>
              <w:bottom w:val="single" w:sz="4" w:space="0" w:color="auto"/>
              <w:right w:val="single" w:sz="4" w:space="0" w:color="auto"/>
            </w:tcBorders>
            <w:shd w:val="clear" w:color="auto" w:fill="auto"/>
            <w:vAlign w:val="center"/>
          </w:tcPr>
          <w:p w:rsidR="003432B5" w:rsidRPr="00AA0C78" w:rsidRDefault="0026255E" w:rsidP="00DF3879">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89,95</w:t>
            </w:r>
          </w:p>
        </w:tc>
        <w:tc>
          <w:tcPr>
            <w:tcW w:w="1185" w:type="dxa"/>
            <w:tcBorders>
              <w:top w:val="nil"/>
              <w:left w:val="nil"/>
              <w:bottom w:val="single" w:sz="4" w:space="0" w:color="auto"/>
              <w:right w:val="single" w:sz="4" w:space="0" w:color="auto"/>
            </w:tcBorders>
            <w:shd w:val="clear" w:color="auto" w:fill="auto"/>
            <w:vAlign w:val="center"/>
          </w:tcPr>
          <w:p w:rsidR="003432B5" w:rsidRPr="00AA0C78" w:rsidRDefault="003432B5" w:rsidP="00DF3879">
            <w:pPr>
              <w:spacing w:after="0" w:line="240" w:lineRule="auto"/>
              <w:jc w:val="center"/>
              <w:rPr>
                <w:rFonts w:ascii="Times New Roman" w:eastAsia="Times New Roman" w:hAnsi="Times New Roman" w:cs="Times New Roman"/>
                <w:color w:val="000000" w:themeColor="text1"/>
              </w:rPr>
            </w:pPr>
          </w:p>
        </w:tc>
        <w:tc>
          <w:tcPr>
            <w:tcW w:w="1540" w:type="dxa"/>
            <w:tcBorders>
              <w:top w:val="nil"/>
              <w:left w:val="nil"/>
              <w:bottom w:val="single" w:sz="4" w:space="0" w:color="auto"/>
              <w:right w:val="single" w:sz="4" w:space="0" w:color="auto"/>
            </w:tcBorders>
            <w:shd w:val="clear" w:color="auto" w:fill="auto"/>
            <w:vAlign w:val="center"/>
          </w:tcPr>
          <w:p w:rsidR="003432B5" w:rsidRPr="00AA0C78" w:rsidRDefault="00AD12D7" w:rsidP="00AD12D7">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117,14</w:t>
            </w:r>
          </w:p>
        </w:tc>
      </w:tr>
      <w:tr w:rsidR="003432B5" w:rsidRPr="003432B5" w:rsidTr="00AD12D7">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50.</w:t>
            </w:r>
          </w:p>
        </w:tc>
        <w:tc>
          <w:tcPr>
            <w:tcW w:w="2351"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Доля убыточных организаций жилищно-коммунального хозяйства</w:t>
            </w:r>
          </w:p>
        </w:tc>
        <w:tc>
          <w:tcPr>
            <w:tcW w:w="1202" w:type="dxa"/>
            <w:tcBorders>
              <w:top w:val="nil"/>
              <w:left w:val="nil"/>
              <w:bottom w:val="single" w:sz="4" w:space="0" w:color="auto"/>
              <w:right w:val="single" w:sz="4" w:space="0" w:color="auto"/>
            </w:tcBorders>
            <w:shd w:val="clear" w:color="auto" w:fill="auto"/>
            <w:vAlign w:val="center"/>
            <w:hideMark/>
          </w:tcPr>
          <w:p w:rsidR="003432B5" w:rsidRPr="00AA0C78" w:rsidRDefault="003432B5" w:rsidP="00566A0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center"/>
          </w:tcPr>
          <w:p w:rsidR="003432B5" w:rsidRPr="00AA0C78" w:rsidRDefault="0026255E" w:rsidP="00DF3879">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72,70</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3432B5" w:rsidP="00DF3879">
            <w:pPr>
              <w:spacing w:after="0" w:line="240" w:lineRule="auto"/>
              <w:jc w:val="center"/>
              <w:rPr>
                <w:rFonts w:ascii="Calibri" w:eastAsia="Times New Roman" w:hAnsi="Calibri" w:cs="Times New Roman"/>
                <w:color w:val="000000" w:themeColor="text1"/>
              </w:rPr>
            </w:pPr>
          </w:p>
        </w:tc>
        <w:tc>
          <w:tcPr>
            <w:tcW w:w="1225" w:type="dxa"/>
            <w:tcBorders>
              <w:top w:val="nil"/>
              <w:left w:val="nil"/>
              <w:bottom w:val="single" w:sz="4" w:space="0" w:color="auto"/>
              <w:right w:val="single" w:sz="4" w:space="0" w:color="auto"/>
            </w:tcBorders>
            <w:shd w:val="clear" w:color="auto" w:fill="auto"/>
            <w:vAlign w:val="center"/>
          </w:tcPr>
          <w:p w:rsidR="003432B5" w:rsidRPr="00AA0C78" w:rsidRDefault="0026255E" w:rsidP="00DF3879">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85,71</w:t>
            </w:r>
          </w:p>
        </w:tc>
        <w:tc>
          <w:tcPr>
            <w:tcW w:w="1185" w:type="dxa"/>
            <w:tcBorders>
              <w:top w:val="nil"/>
              <w:left w:val="nil"/>
              <w:bottom w:val="single" w:sz="4" w:space="0" w:color="auto"/>
              <w:right w:val="single" w:sz="4" w:space="0" w:color="auto"/>
            </w:tcBorders>
            <w:shd w:val="clear" w:color="auto" w:fill="auto"/>
            <w:vAlign w:val="center"/>
          </w:tcPr>
          <w:p w:rsidR="003432B5" w:rsidRPr="00AA0C78" w:rsidRDefault="003432B5" w:rsidP="00DF3879">
            <w:pPr>
              <w:spacing w:after="0" w:line="240" w:lineRule="auto"/>
              <w:jc w:val="center"/>
              <w:rPr>
                <w:rFonts w:ascii="Calibri" w:eastAsia="Times New Roman" w:hAnsi="Calibri" w:cs="Times New Roman"/>
                <w:color w:val="000000" w:themeColor="text1"/>
              </w:rPr>
            </w:pPr>
          </w:p>
        </w:tc>
        <w:tc>
          <w:tcPr>
            <w:tcW w:w="1540" w:type="dxa"/>
            <w:tcBorders>
              <w:top w:val="nil"/>
              <w:left w:val="nil"/>
              <w:bottom w:val="single" w:sz="4" w:space="0" w:color="auto"/>
              <w:right w:val="single" w:sz="4" w:space="0" w:color="auto"/>
            </w:tcBorders>
            <w:shd w:val="clear" w:color="auto" w:fill="auto"/>
            <w:vAlign w:val="center"/>
          </w:tcPr>
          <w:p w:rsidR="003432B5" w:rsidRPr="00AA0C78" w:rsidRDefault="00AD12D7" w:rsidP="00AD12D7">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84,86</w:t>
            </w:r>
          </w:p>
        </w:tc>
      </w:tr>
      <w:tr w:rsidR="003432B5" w:rsidRPr="003432B5" w:rsidTr="00AD12D7">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51.</w:t>
            </w:r>
          </w:p>
        </w:tc>
        <w:tc>
          <w:tcPr>
            <w:tcW w:w="2351"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Численность занятых</w:t>
            </w:r>
          </w:p>
        </w:tc>
        <w:tc>
          <w:tcPr>
            <w:tcW w:w="1202" w:type="dxa"/>
            <w:tcBorders>
              <w:top w:val="nil"/>
              <w:left w:val="nil"/>
              <w:bottom w:val="single" w:sz="4" w:space="0" w:color="auto"/>
              <w:right w:val="single" w:sz="4" w:space="0" w:color="auto"/>
            </w:tcBorders>
            <w:shd w:val="clear" w:color="auto" w:fill="auto"/>
            <w:vAlign w:val="center"/>
            <w:hideMark/>
          </w:tcPr>
          <w:p w:rsidR="003432B5" w:rsidRPr="00AA0C78" w:rsidRDefault="003432B5" w:rsidP="00566A0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чел.</w:t>
            </w:r>
          </w:p>
        </w:tc>
        <w:tc>
          <w:tcPr>
            <w:tcW w:w="1192" w:type="dxa"/>
            <w:tcBorders>
              <w:top w:val="nil"/>
              <w:left w:val="nil"/>
              <w:bottom w:val="single" w:sz="4" w:space="0" w:color="auto"/>
              <w:right w:val="single" w:sz="4" w:space="0" w:color="auto"/>
            </w:tcBorders>
            <w:shd w:val="clear" w:color="auto" w:fill="auto"/>
            <w:vAlign w:val="center"/>
          </w:tcPr>
          <w:p w:rsidR="003432B5" w:rsidRPr="00AA0C78" w:rsidRDefault="0026255E" w:rsidP="00DF3879">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492</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3432B5" w:rsidP="00DF3879">
            <w:pPr>
              <w:spacing w:after="0" w:line="240" w:lineRule="auto"/>
              <w:jc w:val="center"/>
              <w:rPr>
                <w:rFonts w:ascii="Calibri" w:eastAsia="Times New Roman" w:hAnsi="Calibri" w:cs="Times New Roman"/>
                <w:color w:val="000000" w:themeColor="text1"/>
              </w:rPr>
            </w:pPr>
          </w:p>
        </w:tc>
        <w:tc>
          <w:tcPr>
            <w:tcW w:w="1225" w:type="dxa"/>
            <w:tcBorders>
              <w:top w:val="nil"/>
              <w:left w:val="nil"/>
              <w:bottom w:val="single" w:sz="4" w:space="0" w:color="auto"/>
              <w:right w:val="single" w:sz="4" w:space="0" w:color="auto"/>
            </w:tcBorders>
            <w:shd w:val="clear" w:color="auto" w:fill="auto"/>
            <w:vAlign w:val="center"/>
          </w:tcPr>
          <w:p w:rsidR="003432B5" w:rsidRPr="00AA0C78" w:rsidRDefault="0026255E" w:rsidP="00DF3879">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503</w:t>
            </w:r>
          </w:p>
        </w:tc>
        <w:tc>
          <w:tcPr>
            <w:tcW w:w="1185" w:type="dxa"/>
            <w:tcBorders>
              <w:top w:val="nil"/>
              <w:left w:val="nil"/>
              <w:bottom w:val="single" w:sz="4" w:space="0" w:color="auto"/>
              <w:right w:val="single" w:sz="4" w:space="0" w:color="auto"/>
            </w:tcBorders>
            <w:shd w:val="clear" w:color="auto" w:fill="auto"/>
            <w:vAlign w:val="center"/>
          </w:tcPr>
          <w:p w:rsidR="003432B5" w:rsidRPr="00AA0C78" w:rsidRDefault="003432B5" w:rsidP="00DF3879">
            <w:pPr>
              <w:spacing w:after="0" w:line="240" w:lineRule="auto"/>
              <w:jc w:val="center"/>
              <w:rPr>
                <w:rFonts w:ascii="Times New Roman" w:eastAsia="Times New Roman" w:hAnsi="Times New Roman" w:cs="Times New Roman"/>
                <w:color w:val="000000" w:themeColor="text1"/>
              </w:rPr>
            </w:pPr>
          </w:p>
        </w:tc>
        <w:tc>
          <w:tcPr>
            <w:tcW w:w="1540" w:type="dxa"/>
            <w:tcBorders>
              <w:top w:val="nil"/>
              <w:left w:val="nil"/>
              <w:bottom w:val="single" w:sz="4" w:space="0" w:color="auto"/>
              <w:right w:val="single" w:sz="4" w:space="0" w:color="auto"/>
            </w:tcBorders>
            <w:shd w:val="clear" w:color="auto" w:fill="auto"/>
            <w:vAlign w:val="center"/>
          </w:tcPr>
          <w:p w:rsidR="003432B5" w:rsidRPr="00AA0C78" w:rsidRDefault="00AD12D7" w:rsidP="00AD12D7">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97,81</w:t>
            </w:r>
          </w:p>
        </w:tc>
      </w:tr>
      <w:tr w:rsidR="003432B5" w:rsidRPr="003432B5" w:rsidTr="00AD12D7">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52.</w:t>
            </w:r>
          </w:p>
        </w:tc>
        <w:tc>
          <w:tcPr>
            <w:tcW w:w="2351"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center"/>
            <w:hideMark/>
          </w:tcPr>
          <w:p w:rsidR="003432B5" w:rsidRPr="00AA0C78" w:rsidRDefault="003432B5" w:rsidP="00566A0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тыс. руб.</w:t>
            </w:r>
          </w:p>
        </w:tc>
        <w:tc>
          <w:tcPr>
            <w:tcW w:w="1192" w:type="dxa"/>
            <w:tcBorders>
              <w:top w:val="nil"/>
              <w:left w:val="nil"/>
              <w:bottom w:val="single" w:sz="4" w:space="0" w:color="auto"/>
              <w:right w:val="single" w:sz="4" w:space="0" w:color="auto"/>
            </w:tcBorders>
            <w:shd w:val="clear" w:color="auto" w:fill="auto"/>
            <w:vAlign w:val="center"/>
          </w:tcPr>
          <w:p w:rsidR="003432B5" w:rsidRPr="00AA0C78" w:rsidRDefault="0026255E" w:rsidP="00DF3879">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32,38</w:t>
            </w:r>
          </w:p>
        </w:tc>
        <w:tc>
          <w:tcPr>
            <w:tcW w:w="994" w:type="dxa"/>
            <w:tcBorders>
              <w:top w:val="nil"/>
              <w:left w:val="nil"/>
              <w:bottom w:val="single" w:sz="4" w:space="0" w:color="auto"/>
              <w:right w:val="single" w:sz="4" w:space="0" w:color="auto"/>
            </w:tcBorders>
            <w:shd w:val="clear" w:color="auto" w:fill="auto"/>
            <w:vAlign w:val="bottom"/>
          </w:tcPr>
          <w:p w:rsidR="003432B5" w:rsidRPr="00AA0C78" w:rsidRDefault="003432B5" w:rsidP="00DF3879">
            <w:pPr>
              <w:spacing w:after="0" w:line="240" w:lineRule="auto"/>
              <w:jc w:val="center"/>
              <w:rPr>
                <w:rFonts w:ascii="Calibri" w:eastAsia="Times New Roman" w:hAnsi="Calibri" w:cs="Times New Roman"/>
                <w:color w:val="000000" w:themeColor="text1"/>
              </w:rPr>
            </w:pPr>
          </w:p>
        </w:tc>
        <w:tc>
          <w:tcPr>
            <w:tcW w:w="1225" w:type="dxa"/>
            <w:tcBorders>
              <w:top w:val="nil"/>
              <w:left w:val="nil"/>
              <w:bottom w:val="single" w:sz="4" w:space="0" w:color="auto"/>
              <w:right w:val="single" w:sz="4" w:space="0" w:color="auto"/>
            </w:tcBorders>
            <w:shd w:val="clear" w:color="auto" w:fill="auto"/>
            <w:vAlign w:val="center"/>
          </w:tcPr>
          <w:p w:rsidR="003432B5" w:rsidRPr="00AA0C78" w:rsidRDefault="0026255E" w:rsidP="00DF3879">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25,8</w:t>
            </w:r>
          </w:p>
        </w:tc>
        <w:tc>
          <w:tcPr>
            <w:tcW w:w="1185" w:type="dxa"/>
            <w:tcBorders>
              <w:top w:val="nil"/>
              <w:left w:val="nil"/>
              <w:bottom w:val="single" w:sz="4" w:space="0" w:color="auto"/>
              <w:right w:val="single" w:sz="4" w:space="0" w:color="auto"/>
            </w:tcBorders>
            <w:shd w:val="clear" w:color="auto" w:fill="auto"/>
            <w:vAlign w:val="center"/>
          </w:tcPr>
          <w:p w:rsidR="003432B5" w:rsidRPr="00AA0C78" w:rsidRDefault="003432B5" w:rsidP="00DF3879">
            <w:pPr>
              <w:spacing w:after="0" w:line="240" w:lineRule="auto"/>
              <w:jc w:val="center"/>
              <w:rPr>
                <w:rFonts w:ascii="Times New Roman" w:eastAsia="Times New Roman" w:hAnsi="Times New Roman" w:cs="Times New Roman"/>
                <w:color w:val="000000" w:themeColor="text1"/>
              </w:rPr>
            </w:pPr>
          </w:p>
        </w:tc>
        <w:tc>
          <w:tcPr>
            <w:tcW w:w="1540" w:type="dxa"/>
            <w:tcBorders>
              <w:top w:val="nil"/>
              <w:left w:val="nil"/>
              <w:bottom w:val="single" w:sz="4" w:space="0" w:color="auto"/>
              <w:right w:val="single" w:sz="4" w:space="0" w:color="auto"/>
            </w:tcBorders>
            <w:shd w:val="clear" w:color="auto" w:fill="auto"/>
            <w:vAlign w:val="center"/>
          </w:tcPr>
          <w:p w:rsidR="003432B5" w:rsidRPr="00AA0C78" w:rsidRDefault="00AD12D7" w:rsidP="00AD12D7">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125,62</w:t>
            </w:r>
          </w:p>
        </w:tc>
      </w:tr>
      <w:tr w:rsidR="00AA0C78" w:rsidRPr="00AA0C78" w:rsidTr="003432B5">
        <w:trPr>
          <w:trHeight w:val="300"/>
        </w:trPr>
        <w:tc>
          <w:tcPr>
            <w:tcW w:w="513" w:type="dxa"/>
            <w:tcBorders>
              <w:top w:val="nil"/>
              <w:left w:val="single" w:sz="4" w:space="0" w:color="auto"/>
              <w:bottom w:val="nil"/>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nil"/>
              <w:right w:val="single" w:sz="4" w:space="0" w:color="auto"/>
            </w:tcBorders>
            <w:shd w:val="clear" w:color="auto" w:fill="auto"/>
            <w:hideMark/>
          </w:tcPr>
          <w:p w:rsidR="003432B5" w:rsidRPr="00AA0C78" w:rsidRDefault="003432B5" w:rsidP="003432B5">
            <w:pPr>
              <w:spacing w:after="0" w:line="240" w:lineRule="auto"/>
              <w:jc w:val="center"/>
              <w:rPr>
                <w:rFonts w:ascii="Times New Roman" w:eastAsia="Times New Roman" w:hAnsi="Times New Roman" w:cs="Times New Roman"/>
                <w:b/>
                <w:bCs/>
                <w:color w:val="000000" w:themeColor="text1"/>
              </w:rPr>
            </w:pPr>
            <w:r w:rsidRPr="00AA0C78">
              <w:rPr>
                <w:rFonts w:ascii="Times New Roman" w:eastAsia="Times New Roman" w:hAnsi="Times New Roman" w:cs="Times New Roman"/>
                <w:b/>
                <w:bCs/>
                <w:color w:val="000000" w:themeColor="text1"/>
              </w:rPr>
              <w:t>Финансы</w:t>
            </w:r>
          </w:p>
        </w:tc>
      </w:tr>
      <w:tr w:rsidR="00AA0C78" w:rsidRPr="00AA0C78" w:rsidTr="00DF3330">
        <w:trPr>
          <w:trHeight w:val="416"/>
        </w:trPr>
        <w:tc>
          <w:tcPr>
            <w:tcW w:w="5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53.</w:t>
            </w:r>
          </w:p>
        </w:tc>
        <w:tc>
          <w:tcPr>
            <w:tcW w:w="2351" w:type="dxa"/>
            <w:tcBorders>
              <w:top w:val="single" w:sz="4" w:space="0" w:color="auto"/>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3432B5" w:rsidRPr="00AA0C78" w:rsidRDefault="003432B5" w:rsidP="00DF333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3432B5" w:rsidRPr="00AA0C78" w:rsidRDefault="00DF3330" w:rsidP="00DF333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28,7</w:t>
            </w:r>
          </w:p>
        </w:tc>
        <w:tc>
          <w:tcPr>
            <w:tcW w:w="994" w:type="dxa"/>
            <w:tcBorders>
              <w:top w:val="single" w:sz="4" w:space="0" w:color="auto"/>
              <w:left w:val="nil"/>
              <w:bottom w:val="single" w:sz="4" w:space="0" w:color="auto"/>
              <w:right w:val="single" w:sz="4" w:space="0" w:color="auto"/>
            </w:tcBorders>
            <w:shd w:val="clear" w:color="auto" w:fill="auto"/>
            <w:vAlign w:val="center"/>
          </w:tcPr>
          <w:p w:rsidR="003432B5" w:rsidRPr="00AA0C78" w:rsidRDefault="00DF3330" w:rsidP="00DF333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21</w:t>
            </w:r>
          </w:p>
        </w:tc>
        <w:tc>
          <w:tcPr>
            <w:tcW w:w="1225" w:type="dxa"/>
            <w:tcBorders>
              <w:top w:val="single" w:sz="4" w:space="0" w:color="auto"/>
              <w:left w:val="nil"/>
              <w:bottom w:val="single" w:sz="4" w:space="0" w:color="auto"/>
              <w:right w:val="single" w:sz="4" w:space="0" w:color="auto"/>
            </w:tcBorders>
            <w:shd w:val="clear" w:color="auto" w:fill="auto"/>
            <w:vAlign w:val="center"/>
          </w:tcPr>
          <w:p w:rsidR="003432B5" w:rsidRPr="00AA0C78" w:rsidRDefault="00DF3330" w:rsidP="00DF333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26</w:t>
            </w:r>
          </w:p>
        </w:tc>
        <w:tc>
          <w:tcPr>
            <w:tcW w:w="1185" w:type="dxa"/>
            <w:tcBorders>
              <w:top w:val="single" w:sz="4" w:space="0" w:color="auto"/>
              <w:left w:val="nil"/>
              <w:bottom w:val="single" w:sz="4" w:space="0" w:color="auto"/>
              <w:right w:val="single" w:sz="4" w:space="0" w:color="auto"/>
            </w:tcBorders>
            <w:shd w:val="clear" w:color="auto" w:fill="auto"/>
            <w:vAlign w:val="center"/>
          </w:tcPr>
          <w:p w:rsidR="003432B5" w:rsidRPr="00AA0C78" w:rsidRDefault="00DF3330" w:rsidP="00DF333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123,81</w:t>
            </w:r>
          </w:p>
        </w:tc>
        <w:tc>
          <w:tcPr>
            <w:tcW w:w="1540" w:type="dxa"/>
            <w:tcBorders>
              <w:top w:val="single" w:sz="4" w:space="0" w:color="auto"/>
              <w:left w:val="nil"/>
              <w:bottom w:val="single" w:sz="4" w:space="0" w:color="auto"/>
              <w:right w:val="single" w:sz="4" w:space="0" w:color="auto"/>
            </w:tcBorders>
            <w:shd w:val="clear" w:color="auto" w:fill="auto"/>
            <w:vAlign w:val="center"/>
          </w:tcPr>
          <w:p w:rsidR="003432B5" w:rsidRPr="00AA0C78" w:rsidRDefault="00DF3330" w:rsidP="00DF333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9,41</w:t>
            </w:r>
          </w:p>
        </w:tc>
      </w:tr>
      <w:tr w:rsidR="00A02B22" w:rsidRPr="00A02B22" w:rsidTr="00DF3330">
        <w:trPr>
          <w:trHeight w:val="15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lastRenderedPageBreak/>
              <w:t>54.</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Доля просроченной кредиторской задолженности по оплате труда (включая начисления на оплату труда) муниципальных бюджетных учреждений</w:t>
            </w:r>
          </w:p>
        </w:tc>
        <w:tc>
          <w:tcPr>
            <w:tcW w:w="1202" w:type="dxa"/>
            <w:tcBorders>
              <w:top w:val="nil"/>
              <w:left w:val="nil"/>
              <w:bottom w:val="single" w:sz="4" w:space="0" w:color="auto"/>
              <w:right w:val="single" w:sz="4" w:space="0" w:color="auto"/>
            </w:tcBorders>
            <w:shd w:val="clear" w:color="auto" w:fill="auto"/>
            <w:vAlign w:val="center"/>
            <w:hideMark/>
          </w:tcPr>
          <w:p w:rsidR="003432B5" w:rsidRPr="00AA0C78" w:rsidRDefault="003432B5" w:rsidP="00DF333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center"/>
            <w:hideMark/>
          </w:tcPr>
          <w:p w:rsidR="003432B5" w:rsidRPr="00AA0C78" w:rsidRDefault="003432B5" w:rsidP="00DF333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0,00</w:t>
            </w:r>
          </w:p>
        </w:tc>
        <w:tc>
          <w:tcPr>
            <w:tcW w:w="994" w:type="dxa"/>
            <w:tcBorders>
              <w:top w:val="nil"/>
              <w:left w:val="nil"/>
              <w:bottom w:val="single" w:sz="4" w:space="0" w:color="auto"/>
              <w:right w:val="single" w:sz="4" w:space="0" w:color="auto"/>
            </w:tcBorders>
            <w:shd w:val="clear" w:color="auto" w:fill="auto"/>
            <w:vAlign w:val="center"/>
            <w:hideMark/>
          </w:tcPr>
          <w:p w:rsidR="003432B5" w:rsidRPr="00AA0C78" w:rsidRDefault="003432B5" w:rsidP="00DF333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0,00</w:t>
            </w:r>
          </w:p>
        </w:tc>
        <w:tc>
          <w:tcPr>
            <w:tcW w:w="1225" w:type="dxa"/>
            <w:tcBorders>
              <w:top w:val="nil"/>
              <w:left w:val="nil"/>
              <w:bottom w:val="single" w:sz="4" w:space="0" w:color="auto"/>
              <w:right w:val="single" w:sz="4" w:space="0" w:color="auto"/>
            </w:tcBorders>
            <w:shd w:val="clear" w:color="auto" w:fill="auto"/>
            <w:vAlign w:val="center"/>
            <w:hideMark/>
          </w:tcPr>
          <w:p w:rsidR="003432B5" w:rsidRPr="00AA0C78" w:rsidRDefault="003432B5" w:rsidP="00DF333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0,00</w:t>
            </w:r>
          </w:p>
        </w:tc>
        <w:tc>
          <w:tcPr>
            <w:tcW w:w="1185" w:type="dxa"/>
            <w:tcBorders>
              <w:top w:val="nil"/>
              <w:left w:val="nil"/>
              <w:bottom w:val="single" w:sz="4" w:space="0" w:color="auto"/>
              <w:right w:val="single" w:sz="4" w:space="0" w:color="auto"/>
            </w:tcBorders>
            <w:shd w:val="clear" w:color="auto" w:fill="auto"/>
            <w:vAlign w:val="center"/>
            <w:hideMark/>
          </w:tcPr>
          <w:p w:rsidR="003432B5" w:rsidRPr="00AA0C78" w:rsidRDefault="003432B5" w:rsidP="00DF3330">
            <w:pPr>
              <w:spacing w:after="0" w:line="240" w:lineRule="auto"/>
              <w:jc w:val="center"/>
              <w:rPr>
                <w:rFonts w:ascii="Times New Roman" w:eastAsia="Times New Roman" w:hAnsi="Times New Roman" w:cs="Times New Roman"/>
                <w:color w:val="000000" w:themeColor="text1"/>
              </w:rPr>
            </w:pPr>
          </w:p>
        </w:tc>
        <w:tc>
          <w:tcPr>
            <w:tcW w:w="1540" w:type="dxa"/>
            <w:tcBorders>
              <w:top w:val="nil"/>
              <w:left w:val="nil"/>
              <w:bottom w:val="single" w:sz="4" w:space="0" w:color="auto"/>
              <w:right w:val="single" w:sz="4" w:space="0" w:color="auto"/>
            </w:tcBorders>
            <w:shd w:val="clear" w:color="auto" w:fill="auto"/>
            <w:vAlign w:val="center"/>
            <w:hideMark/>
          </w:tcPr>
          <w:p w:rsidR="003432B5" w:rsidRPr="00AA0C78" w:rsidRDefault="003432B5" w:rsidP="00DF3330">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0,00</w:t>
            </w:r>
          </w:p>
        </w:tc>
      </w:tr>
      <w:tr w:rsidR="00AA0C78" w:rsidRPr="00AA0C78"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jc w:val="center"/>
              <w:rPr>
                <w:rFonts w:ascii="Times New Roman" w:eastAsia="Times New Roman" w:hAnsi="Times New Roman" w:cs="Times New Roman"/>
                <w:b/>
                <w:bCs/>
                <w:color w:val="000000" w:themeColor="text1"/>
              </w:rPr>
            </w:pPr>
            <w:r w:rsidRPr="00AA0C78">
              <w:rPr>
                <w:rFonts w:ascii="Times New Roman" w:eastAsia="Times New Roman" w:hAnsi="Times New Roman" w:cs="Times New Roman"/>
                <w:b/>
                <w:bCs/>
                <w:color w:val="000000" w:themeColor="text1"/>
              </w:rPr>
              <w:t xml:space="preserve"> Транспорт </w:t>
            </w:r>
          </w:p>
        </w:tc>
      </w:tr>
      <w:tr w:rsidR="00AA0C78" w:rsidRPr="00AA0C78" w:rsidTr="003432B5">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55.</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Количество отремонтированных дорог, в том числе:</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proofErr w:type="spellStart"/>
            <w:r w:rsidRPr="00AA0C78">
              <w:rPr>
                <w:rFonts w:ascii="Times New Roman" w:eastAsia="Times New Roman" w:hAnsi="Times New Roman" w:cs="Times New Roman"/>
                <w:color w:val="000000" w:themeColor="text1"/>
              </w:rPr>
              <w:t>кв.м</w:t>
            </w:r>
            <w:proofErr w:type="spellEnd"/>
          </w:p>
        </w:tc>
        <w:tc>
          <w:tcPr>
            <w:tcW w:w="119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rPr>
                <w:rFonts w:ascii="Calibri" w:eastAsia="Times New Roman" w:hAnsi="Calibri" w:cs="Times New Roman"/>
                <w:color w:val="000000" w:themeColor="text1"/>
              </w:rPr>
            </w:pPr>
            <w:r w:rsidRPr="00AA0C78">
              <w:rPr>
                <w:rFonts w:ascii="Calibri" w:eastAsia="Times New Roman" w:hAnsi="Calibri" w:cs="Times New Roman"/>
                <w:color w:val="000000" w:themeColor="text1"/>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r>
      <w:tr w:rsidR="00AA0C78" w:rsidRPr="00AA0C78"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56.</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районного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proofErr w:type="spellStart"/>
            <w:r w:rsidRPr="00AA0C78">
              <w:rPr>
                <w:rFonts w:ascii="Times New Roman" w:eastAsia="Times New Roman" w:hAnsi="Times New Roman" w:cs="Times New Roman"/>
                <w:color w:val="000000" w:themeColor="text1"/>
              </w:rPr>
              <w:t>кв.м</w:t>
            </w:r>
            <w:proofErr w:type="spellEnd"/>
          </w:p>
        </w:tc>
        <w:tc>
          <w:tcPr>
            <w:tcW w:w="119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r>
      <w:tr w:rsidR="00AA0C78" w:rsidRPr="00AA0C78"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57.</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поселкового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proofErr w:type="spellStart"/>
            <w:r w:rsidRPr="00AA0C78">
              <w:rPr>
                <w:rFonts w:ascii="Times New Roman" w:eastAsia="Times New Roman" w:hAnsi="Times New Roman" w:cs="Times New Roman"/>
                <w:color w:val="000000" w:themeColor="text1"/>
              </w:rPr>
              <w:t>кв.м</w:t>
            </w:r>
            <w:proofErr w:type="spellEnd"/>
          </w:p>
        </w:tc>
        <w:tc>
          <w:tcPr>
            <w:tcW w:w="119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rPr>
                <w:rFonts w:ascii="Calibri" w:eastAsia="Times New Roman" w:hAnsi="Calibri" w:cs="Times New Roman"/>
                <w:color w:val="000000" w:themeColor="text1"/>
              </w:rPr>
            </w:pPr>
            <w:r w:rsidRPr="00AA0C78">
              <w:rPr>
                <w:rFonts w:ascii="Calibri" w:eastAsia="Times New Roman" w:hAnsi="Calibri" w:cs="Times New Roman"/>
                <w:color w:val="000000" w:themeColor="text1"/>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r>
      <w:tr w:rsidR="00AA0C78" w:rsidRPr="00AA0C78"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58.</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межпоселкового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proofErr w:type="spellStart"/>
            <w:r w:rsidRPr="00AA0C78">
              <w:rPr>
                <w:rFonts w:ascii="Times New Roman" w:eastAsia="Times New Roman" w:hAnsi="Times New Roman" w:cs="Times New Roman"/>
                <w:color w:val="000000" w:themeColor="text1"/>
              </w:rPr>
              <w:t>кв.м</w:t>
            </w:r>
            <w:proofErr w:type="spellEnd"/>
          </w:p>
        </w:tc>
        <w:tc>
          <w:tcPr>
            <w:tcW w:w="119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rPr>
                <w:rFonts w:ascii="Calibri" w:eastAsia="Times New Roman" w:hAnsi="Calibri" w:cs="Times New Roman"/>
                <w:color w:val="000000" w:themeColor="text1"/>
              </w:rPr>
            </w:pPr>
            <w:r w:rsidRPr="00AA0C78">
              <w:rPr>
                <w:rFonts w:ascii="Calibri" w:eastAsia="Times New Roman" w:hAnsi="Calibri" w:cs="Times New Roman"/>
                <w:color w:val="000000" w:themeColor="text1"/>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r>
      <w:tr w:rsidR="00AA0C78" w:rsidRPr="00AA0C78" w:rsidTr="003432B5">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59.</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Доля отремонтированных дорог от общей протяженности, в том числе:</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r>
      <w:tr w:rsidR="00AA0C78" w:rsidRPr="00AA0C78"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60.</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районного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rPr>
                <w:rFonts w:ascii="Calibri" w:eastAsia="Times New Roman" w:hAnsi="Calibri" w:cs="Times New Roman"/>
                <w:color w:val="000000" w:themeColor="text1"/>
              </w:rPr>
            </w:pPr>
            <w:r w:rsidRPr="00AA0C78">
              <w:rPr>
                <w:rFonts w:ascii="Calibri" w:eastAsia="Times New Roman" w:hAnsi="Calibri" w:cs="Times New Roman"/>
                <w:color w:val="000000" w:themeColor="text1"/>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r>
      <w:tr w:rsidR="00AA0C78" w:rsidRPr="00AA0C78"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61.</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поселкового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rPr>
                <w:rFonts w:ascii="Calibri" w:eastAsia="Times New Roman" w:hAnsi="Calibri" w:cs="Times New Roman"/>
                <w:color w:val="000000" w:themeColor="text1"/>
              </w:rPr>
            </w:pPr>
            <w:r w:rsidRPr="00AA0C78">
              <w:rPr>
                <w:rFonts w:ascii="Calibri" w:eastAsia="Times New Roman" w:hAnsi="Calibri" w:cs="Times New Roman"/>
                <w:color w:val="000000" w:themeColor="text1"/>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r>
      <w:tr w:rsidR="00AA0C78" w:rsidRPr="00AA0C78"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62.</w:t>
            </w:r>
          </w:p>
        </w:tc>
        <w:tc>
          <w:tcPr>
            <w:tcW w:w="2351" w:type="dxa"/>
            <w:tcBorders>
              <w:top w:val="nil"/>
              <w:left w:val="nil"/>
              <w:bottom w:val="single" w:sz="4" w:space="0" w:color="auto"/>
              <w:right w:val="single" w:sz="4" w:space="0" w:color="auto"/>
            </w:tcBorders>
            <w:shd w:val="clear" w:color="auto" w:fill="auto"/>
            <w:hideMark/>
          </w:tcPr>
          <w:p w:rsidR="003432B5" w:rsidRPr="00AA0C78" w:rsidRDefault="003432B5" w:rsidP="003432B5">
            <w:pPr>
              <w:spacing w:after="0" w:line="240" w:lineRule="auto"/>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межпоселкового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AA0C78" w:rsidRDefault="003432B5" w:rsidP="003432B5">
            <w:pPr>
              <w:spacing w:after="0" w:line="240" w:lineRule="auto"/>
              <w:jc w:val="center"/>
              <w:rPr>
                <w:rFonts w:ascii="Times New Roman" w:eastAsia="Times New Roman" w:hAnsi="Times New Roman" w:cs="Times New Roman"/>
                <w:color w:val="000000" w:themeColor="text1"/>
              </w:rPr>
            </w:pPr>
            <w:r w:rsidRPr="00AA0C78">
              <w:rPr>
                <w:rFonts w:ascii="Times New Roman" w:eastAsia="Times New Roman" w:hAnsi="Times New Roman" w:cs="Times New Roman"/>
                <w:color w:val="000000" w:themeColor="text1"/>
              </w:rPr>
              <w:t> </w:t>
            </w:r>
          </w:p>
        </w:tc>
      </w:tr>
    </w:tbl>
    <w:p w:rsidR="003432B5" w:rsidRPr="00F44234" w:rsidRDefault="003432B5" w:rsidP="00452A71">
      <w:pPr>
        <w:spacing w:after="0" w:line="240" w:lineRule="auto"/>
        <w:contextualSpacing/>
        <w:rPr>
          <w:rFonts w:ascii="Times New Roman" w:hAnsi="Times New Roman" w:cs="Times New Roman"/>
          <w:b/>
          <w:sz w:val="24"/>
          <w:szCs w:val="24"/>
        </w:rPr>
      </w:pPr>
    </w:p>
    <w:p w:rsidR="002A09D9" w:rsidRPr="00F44234" w:rsidRDefault="002A09D9" w:rsidP="00B12492">
      <w:pPr>
        <w:shd w:val="clear" w:color="auto" w:fill="FFFFFF" w:themeFill="background1"/>
        <w:spacing w:after="0" w:line="240" w:lineRule="auto"/>
        <w:contextualSpacing/>
        <w:rPr>
          <w:rFonts w:ascii="Times New Roman" w:hAnsi="Times New Roman" w:cs="Times New Roman"/>
          <w:b/>
          <w:sz w:val="24"/>
          <w:szCs w:val="24"/>
        </w:rPr>
      </w:pPr>
    </w:p>
    <w:p w:rsidR="00071F1E" w:rsidRPr="00C76BF7" w:rsidRDefault="00071F1E" w:rsidP="006C31C9">
      <w:pPr>
        <w:pStyle w:val="a6"/>
        <w:numPr>
          <w:ilvl w:val="0"/>
          <w:numId w:val="25"/>
        </w:numPr>
        <w:shd w:val="clear" w:color="auto" w:fill="FFFFFF" w:themeFill="background1"/>
        <w:jc w:val="center"/>
        <w:rPr>
          <w:rFonts w:ascii="Times New Roman" w:hAnsi="Times New Roman" w:cs="Times New Roman"/>
          <w:b/>
          <w:color w:val="000000" w:themeColor="text1"/>
          <w:sz w:val="24"/>
          <w:szCs w:val="24"/>
        </w:rPr>
      </w:pPr>
      <w:r w:rsidRPr="00C76BF7">
        <w:rPr>
          <w:rFonts w:ascii="Times New Roman" w:hAnsi="Times New Roman" w:cs="Times New Roman"/>
          <w:b/>
          <w:color w:val="000000" w:themeColor="text1"/>
          <w:sz w:val="24"/>
          <w:szCs w:val="24"/>
        </w:rPr>
        <w:t>Демографические показатели</w:t>
      </w:r>
    </w:p>
    <w:p w:rsidR="00EF7ACA" w:rsidRPr="00C76BF7" w:rsidRDefault="00452A71"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Ч</w:t>
      </w:r>
      <w:r w:rsidR="00071F1E" w:rsidRPr="00C76BF7">
        <w:rPr>
          <w:rFonts w:ascii="Times New Roman" w:hAnsi="Times New Roman" w:cs="Times New Roman"/>
          <w:color w:val="000000" w:themeColor="text1"/>
          <w:sz w:val="24"/>
          <w:szCs w:val="24"/>
        </w:rPr>
        <w:t>исленность населения Чернышевского</w:t>
      </w:r>
      <w:r w:rsidRPr="00C76BF7">
        <w:rPr>
          <w:rFonts w:ascii="Times New Roman" w:hAnsi="Times New Roman" w:cs="Times New Roman"/>
          <w:color w:val="000000" w:themeColor="text1"/>
          <w:sz w:val="24"/>
          <w:szCs w:val="24"/>
        </w:rPr>
        <w:t xml:space="preserve"> района </w:t>
      </w:r>
      <w:r w:rsidR="00071F1E" w:rsidRPr="00C76BF7">
        <w:rPr>
          <w:rFonts w:ascii="Times New Roman" w:hAnsi="Times New Roman" w:cs="Times New Roman"/>
          <w:color w:val="000000" w:themeColor="text1"/>
          <w:sz w:val="24"/>
          <w:szCs w:val="24"/>
        </w:rPr>
        <w:t xml:space="preserve">  на 01.</w:t>
      </w:r>
      <w:r w:rsidRPr="00C76BF7">
        <w:rPr>
          <w:rFonts w:ascii="Times New Roman" w:hAnsi="Times New Roman" w:cs="Times New Roman"/>
          <w:color w:val="000000" w:themeColor="text1"/>
          <w:sz w:val="24"/>
          <w:szCs w:val="24"/>
        </w:rPr>
        <w:t>07</w:t>
      </w:r>
      <w:r w:rsidR="00071F1E" w:rsidRPr="00C76BF7">
        <w:rPr>
          <w:rFonts w:ascii="Times New Roman" w:hAnsi="Times New Roman" w:cs="Times New Roman"/>
          <w:color w:val="000000" w:themeColor="text1"/>
          <w:sz w:val="24"/>
          <w:szCs w:val="24"/>
        </w:rPr>
        <w:t>.20</w:t>
      </w:r>
      <w:r w:rsidR="006F273F" w:rsidRPr="00C76BF7">
        <w:rPr>
          <w:rFonts w:ascii="Times New Roman" w:hAnsi="Times New Roman" w:cs="Times New Roman"/>
          <w:color w:val="000000" w:themeColor="text1"/>
          <w:sz w:val="24"/>
          <w:szCs w:val="24"/>
        </w:rPr>
        <w:t>2</w:t>
      </w:r>
      <w:r w:rsidR="007F635F" w:rsidRPr="00C76BF7">
        <w:rPr>
          <w:rFonts w:ascii="Times New Roman" w:hAnsi="Times New Roman" w:cs="Times New Roman"/>
          <w:color w:val="000000" w:themeColor="text1"/>
          <w:sz w:val="24"/>
          <w:szCs w:val="24"/>
        </w:rPr>
        <w:t>1</w:t>
      </w:r>
      <w:r w:rsidR="00071F1E" w:rsidRPr="00C76BF7">
        <w:rPr>
          <w:rFonts w:ascii="Times New Roman" w:hAnsi="Times New Roman" w:cs="Times New Roman"/>
          <w:color w:val="000000" w:themeColor="text1"/>
          <w:sz w:val="24"/>
          <w:szCs w:val="24"/>
        </w:rPr>
        <w:t xml:space="preserve"> года составила </w:t>
      </w:r>
      <w:r w:rsidR="00422B1A">
        <w:rPr>
          <w:rFonts w:ascii="Times New Roman" w:hAnsi="Times New Roman" w:cs="Times New Roman"/>
          <w:color w:val="000000" w:themeColor="text1"/>
          <w:sz w:val="24"/>
          <w:szCs w:val="24"/>
        </w:rPr>
        <w:t>314</w:t>
      </w:r>
      <w:r w:rsidR="00970F46">
        <w:rPr>
          <w:rFonts w:ascii="Times New Roman" w:hAnsi="Times New Roman" w:cs="Times New Roman"/>
          <w:color w:val="000000" w:themeColor="text1"/>
          <w:sz w:val="24"/>
          <w:szCs w:val="24"/>
        </w:rPr>
        <w:t>87</w:t>
      </w:r>
      <w:r w:rsidR="00B04096" w:rsidRPr="00C76BF7">
        <w:rPr>
          <w:rFonts w:ascii="Times New Roman" w:hAnsi="Times New Roman" w:cs="Times New Roman"/>
          <w:color w:val="000000" w:themeColor="text1"/>
          <w:sz w:val="24"/>
          <w:szCs w:val="24"/>
        </w:rPr>
        <w:t xml:space="preserve"> </w:t>
      </w:r>
      <w:r w:rsidR="00B9024B" w:rsidRPr="00C76BF7">
        <w:rPr>
          <w:rFonts w:ascii="Times New Roman" w:hAnsi="Times New Roman" w:cs="Times New Roman"/>
          <w:color w:val="000000" w:themeColor="text1"/>
          <w:sz w:val="24"/>
          <w:szCs w:val="24"/>
        </w:rPr>
        <w:t>чел.</w:t>
      </w:r>
      <w:r w:rsidRPr="00C76BF7">
        <w:rPr>
          <w:rFonts w:ascii="Times New Roman" w:hAnsi="Times New Roman" w:cs="Times New Roman"/>
          <w:color w:val="000000" w:themeColor="text1"/>
          <w:sz w:val="24"/>
          <w:szCs w:val="24"/>
        </w:rPr>
        <w:t xml:space="preserve">, что </w:t>
      </w:r>
      <w:r w:rsidR="005F2268" w:rsidRPr="00C76BF7">
        <w:rPr>
          <w:rFonts w:ascii="Times New Roman" w:hAnsi="Times New Roman" w:cs="Times New Roman"/>
          <w:color w:val="000000" w:themeColor="text1"/>
          <w:sz w:val="24"/>
          <w:szCs w:val="24"/>
        </w:rPr>
        <w:t>98,</w:t>
      </w:r>
      <w:r w:rsidR="00422B1A">
        <w:rPr>
          <w:rFonts w:ascii="Times New Roman" w:hAnsi="Times New Roman" w:cs="Times New Roman"/>
          <w:color w:val="000000" w:themeColor="text1"/>
          <w:sz w:val="24"/>
          <w:szCs w:val="24"/>
        </w:rPr>
        <w:t>1</w:t>
      </w:r>
      <w:r w:rsidR="00970F46">
        <w:rPr>
          <w:rFonts w:ascii="Times New Roman" w:hAnsi="Times New Roman" w:cs="Times New Roman"/>
          <w:color w:val="000000" w:themeColor="text1"/>
          <w:sz w:val="24"/>
          <w:szCs w:val="24"/>
        </w:rPr>
        <w:t>4</w:t>
      </w:r>
      <w:r w:rsidR="00B04096" w:rsidRPr="00C76BF7">
        <w:rPr>
          <w:rFonts w:ascii="Times New Roman" w:hAnsi="Times New Roman" w:cs="Times New Roman"/>
          <w:color w:val="000000" w:themeColor="text1"/>
          <w:sz w:val="24"/>
          <w:szCs w:val="24"/>
        </w:rPr>
        <w:t xml:space="preserve"> </w:t>
      </w:r>
      <w:r w:rsidR="00142158" w:rsidRPr="00C76BF7">
        <w:rPr>
          <w:rFonts w:ascii="Times New Roman" w:hAnsi="Times New Roman" w:cs="Times New Roman"/>
          <w:color w:val="000000" w:themeColor="text1"/>
          <w:sz w:val="24"/>
          <w:szCs w:val="24"/>
        </w:rPr>
        <w:t xml:space="preserve">% к </w:t>
      </w:r>
      <w:r w:rsidR="00B9024B" w:rsidRPr="00C76BF7">
        <w:rPr>
          <w:rFonts w:ascii="Times New Roman" w:hAnsi="Times New Roman" w:cs="Times New Roman"/>
          <w:color w:val="000000" w:themeColor="text1"/>
          <w:sz w:val="24"/>
          <w:szCs w:val="24"/>
        </w:rPr>
        <w:t xml:space="preserve">АППГ </w:t>
      </w:r>
      <w:r w:rsidRPr="00C76BF7">
        <w:rPr>
          <w:rFonts w:ascii="Times New Roman" w:hAnsi="Times New Roman" w:cs="Times New Roman"/>
          <w:color w:val="000000" w:themeColor="text1"/>
          <w:sz w:val="24"/>
          <w:szCs w:val="24"/>
        </w:rPr>
        <w:t>(</w:t>
      </w:r>
      <w:r w:rsidR="00B04096" w:rsidRPr="00C76BF7">
        <w:rPr>
          <w:rFonts w:ascii="Times New Roman" w:hAnsi="Times New Roman" w:cs="Times New Roman"/>
          <w:color w:val="000000" w:themeColor="text1"/>
          <w:sz w:val="24"/>
          <w:szCs w:val="24"/>
        </w:rPr>
        <w:t>на 01.07.2020</w:t>
      </w:r>
      <w:r w:rsidR="006F273F" w:rsidRPr="00C76BF7">
        <w:rPr>
          <w:rFonts w:ascii="Times New Roman" w:hAnsi="Times New Roman" w:cs="Times New Roman"/>
          <w:color w:val="000000" w:themeColor="text1"/>
          <w:sz w:val="24"/>
          <w:szCs w:val="24"/>
        </w:rPr>
        <w:t>г-</w:t>
      </w:r>
      <w:r w:rsidR="00B04096" w:rsidRPr="00C76BF7">
        <w:rPr>
          <w:rFonts w:ascii="Times New Roman" w:hAnsi="Times New Roman" w:cs="Times New Roman"/>
          <w:color w:val="000000" w:themeColor="text1"/>
          <w:sz w:val="24"/>
          <w:szCs w:val="24"/>
        </w:rPr>
        <w:t>32084</w:t>
      </w:r>
      <w:r w:rsidR="006F273F" w:rsidRPr="00C76BF7">
        <w:rPr>
          <w:rFonts w:ascii="Times New Roman" w:hAnsi="Times New Roman" w:cs="Times New Roman"/>
          <w:color w:val="000000" w:themeColor="text1"/>
          <w:sz w:val="24"/>
          <w:szCs w:val="24"/>
        </w:rPr>
        <w:t xml:space="preserve"> чел., </w:t>
      </w:r>
      <w:r w:rsidR="00B04096" w:rsidRPr="00C76BF7">
        <w:rPr>
          <w:rFonts w:ascii="Times New Roman" w:hAnsi="Times New Roman" w:cs="Times New Roman"/>
          <w:color w:val="000000" w:themeColor="text1"/>
          <w:sz w:val="24"/>
          <w:szCs w:val="24"/>
        </w:rPr>
        <w:t>на 01.07.2019</w:t>
      </w:r>
      <w:r w:rsidR="00142158" w:rsidRPr="00C76BF7">
        <w:rPr>
          <w:rFonts w:ascii="Times New Roman" w:hAnsi="Times New Roman" w:cs="Times New Roman"/>
          <w:color w:val="000000" w:themeColor="text1"/>
          <w:sz w:val="24"/>
          <w:szCs w:val="24"/>
        </w:rPr>
        <w:t xml:space="preserve">г. </w:t>
      </w:r>
      <w:r w:rsidR="00B9024B" w:rsidRPr="00C76BF7">
        <w:rPr>
          <w:rFonts w:ascii="Times New Roman" w:hAnsi="Times New Roman" w:cs="Times New Roman"/>
          <w:color w:val="000000" w:themeColor="text1"/>
          <w:sz w:val="24"/>
          <w:szCs w:val="24"/>
        </w:rPr>
        <w:t xml:space="preserve">- </w:t>
      </w:r>
      <w:r w:rsidR="00B04096" w:rsidRPr="00C76BF7">
        <w:rPr>
          <w:rFonts w:ascii="Times New Roman" w:hAnsi="Times New Roman" w:cs="Times New Roman"/>
          <w:color w:val="000000" w:themeColor="text1"/>
          <w:sz w:val="24"/>
          <w:szCs w:val="24"/>
        </w:rPr>
        <w:t>32184</w:t>
      </w:r>
      <w:r w:rsidR="00071F1E" w:rsidRPr="00C76BF7">
        <w:rPr>
          <w:rFonts w:ascii="Times New Roman" w:hAnsi="Times New Roman" w:cs="Times New Roman"/>
          <w:color w:val="000000" w:themeColor="text1"/>
          <w:sz w:val="24"/>
          <w:szCs w:val="24"/>
        </w:rPr>
        <w:t xml:space="preserve"> чел</w:t>
      </w:r>
      <w:r w:rsidR="00B9024B" w:rsidRPr="00C76BF7">
        <w:rPr>
          <w:rFonts w:ascii="Times New Roman" w:hAnsi="Times New Roman" w:cs="Times New Roman"/>
          <w:color w:val="000000" w:themeColor="text1"/>
          <w:sz w:val="24"/>
          <w:szCs w:val="24"/>
        </w:rPr>
        <w:t>.)</w:t>
      </w:r>
      <w:r w:rsidR="001F0AB2" w:rsidRPr="00C76BF7">
        <w:rPr>
          <w:rFonts w:ascii="Times New Roman" w:hAnsi="Times New Roman" w:cs="Times New Roman"/>
          <w:color w:val="000000" w:themeColor="text1"/>
          <w:sz w:val="24"/>
          <w:szCs w:val="24"/>
        </w:rPr>
        <w:t>.</w:t>
      </w:r>
    </w:p>
    <w:p w:rsidR="00AD2176" w:rsidRPr="00C76BF7" w:rsidRDefault="00071F1E"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Ро</w:t>
      </w:r>
      <w:r w:rsidR="009B5DCB" w:rsidRPr="00C76BF7">
        <w:rPr>
          <w:rFonts w:ascii="Times New Roman" w:hAnsi="Times New Roman" w:cs="Times New Roman"/>
          <w:color w:val="000000" w:themeColor="text1"/>
          <w:sz w:val="24"/>
          <w:szCs w:val="24"/>
        </w:rPr>
        <w:t xml:space="preserve">дилось в </w:t>
      </w:r>
      <w:r w:rsidR="004B108C" w:rsidRPr="00C76BF7">
        <w:rPr>
          <w:rFonts w:ascii="Times New Roman" w:hAnsi="Times New Roman" w:cs="Times New Roman"/>
          <w:color w:val="000000" w:themeColor="text1"/>
          <w:sz w:val="24"/>
          <w:szCs w:val="24"/>
        </w:rPr>
        <w:t>1 полугоди</w:t>
      </w:r>
      <w:r w:rsidR="009B5DCB" w:rsidRPr="00C76BF7">
        <w:rPr>
          <w:rFonts w:ascii="Times New Roman" w:hAnsi="Times New Roman" w:cs="Times New Roman"/>
          <w:color w:val="000000" w:themeColor="text1"/>
          <w:sz w:val="24"/>
          <w:szCs w:val="24"/>
        </w:rPr>
        <w:t>и</w:t>
      </w:r>
      <w:r w:rsidR="008B165D" w:rsidRPr="00C76BF7">
        <w:rPr>
          <w:rFonts w:ascii="Times New Roman" w:hAnsi="Times New Roman" w:cs="Times New Roman"/>
          <w:color w:val="000000" w:themeColor="text1"/>
          <w:sz w:val="24"/>
          <w:szCs w:val="24"/>
        </w:rPr>
        <w:t xml:space="preserve"> 20</w:t>
      </w:r>
      <w:r w:rsidR="00B04096" w:rsidRPr="00C76BF7">
        <w:rPr>
          <w:rFonts w:ascii="Times New Roman" w:hAnsi="Times New Roman" w:cs="Times New Roman"/>
          <w:color w:val="000000" w:themeColor="text1"/>
          <w:sz w:val="24"/>
          <w:szCs w:val="24"/>
        </w:rPr>
        <w:t>21</w:t>
      </w:r>
      <w:r w:rsidR="004F5A29" w:rsidRPr="00C76BF7">
        <w:rPr>
          <w:rFonts w:ascii="Times New Roman" w:hAnsi="Times New Roman" w:cs="Times New Roman"/>
          <w:color w:val="000000" w:themeColor="text1"/>
          <w:sz w:val="24"/>
          <w:szCs w:val="24"/>
        </w:rPr>
        <w:t>г.</w:t>
      </w:r>
      <w:r w:rsidRPr="00C76BF7">
        <w:rPr>
          <w:rFonts w:ascii="Times New Roman" w:hAnsi="Times New Roman" w:cs="Times New Roman"/>
          <w:color w:val="000000" w:themeColor="text1"/>
          <w:sz w:val="24"/>
          <w:szCs w:val="24"/>
        </w:rPr>
        <w:t xml:space="preserve"> </w:t>
      </w:r>
      <w:r w:rsidR="005F2268" w:rsidRPr="00C76BF7">
        <w:rPr>
          <w:rFonts w:ascii="Times New Roman" w:hAnsi="Times New Roman" w:cs="Times New Roman"/>
          <w:color w:val="000000" w:themeColor="text1"/>
          <w:sz w:val="24"/>
          <w:szCs w:val="24"/>
        </w:rPr>
        <w:t>170</w:t>
      </w:r>
      <w:r w:rsidR="00142158" w:rsidRPr="00C76BF7">
        <w:rPr>
          <w:rFonts w:ascii="Times New Roman" w:hAnsi="Times New Roman" w:cs="Times New Roman"/>
          <w:color w:val="000000" w:themeColor="text1"/>
          <w:sz w:val="24"/>
          <w:szCs w:val="24"/>
        </w:rPr>
        <w:t xml:space="preserve"> </w:t>
      </w:r>
      <w:r w:rsidR="001A5AD6" w:rsidRPr="00C76BF7">
        <w:rPr>
          <w:rFonts w:ascii="Times New Roman" w:hAnsi="Times New Roman" w:cs="Times New Roman"/>
          <w:color w:val="000000" w:themeColor="text1"/>
          <w:sz w:val="24"/>
          <w:szCs w:val="24"/>
        </w:rPr>
        <w:t xml:space="preserve">чел. </w:t>
      </w:r>
      <w:r w:rsidR="00B751A1" w:rsidRPr="00C76BF7">
        <w:rPr>
          <w:rFonts w:ascii="Times New Roman" w:hAnsi="Times New Roman" w:cs="Times New Roman"/>
          <w:color w:val="000000" w:themeColor="text1"/>
          <w:sz w:val="24"/>
          <w:szCs w:val="24"/>
        </w:rPr>
        <w:t xml:space="preserve">или </w:t>
      </w:r>
      <w:r w:rsidR="005F2268" w:rsidRPr="00C76BF7">
        <w:rPr>
          <w:rFonts w:ascii="Times New Roman" w:hAnsi="Times New Roman" w:cs="Times New Roman"/>
          <w:color w:val="000000" w:themeColor="text1"/>
          <w:sz w:val="24"/>
          <w:szCs w:val="24"/>
        </w:rPr>
        <w:t xml:space="preserve">86,29 </w:t>
      </w:r>
      <w:r w:rsidR="00DD5728" w:rsidRPr="00C76BF7">
        <w:rPr>
          <w:rFonts w:ascii="Times New Roman" w:hAnsi="Times New Roman" w:cs="Times New Roman"/>
          <w:color w:val="000000" w:themeColor="text1"/>
          <w:sz w:val="24"/>
          <w:szCs w:val="24"/>
        </w:rPr>
        <w:t>%</w:t>
      </w:r>
      <w:r w:rsidRPr="00C76BF7">
        <w:rPr>
          <w:rFonts w:ascii="Times New Roman" w:hAnsi="Times New Roman" w:cs="Times New Roman"/>
          <w:color w:val="000000" w:themeColor="text1"/>
          <w:sz w:val="24"/>
          <w:szCs w:val="24"/>
        </w:rPr>
        <w:t xml:space="preserve"> к </w:t>
      </w:r>
      <w:r w:rsidR="001A5AD6" w:rsidRPr="00C76BF7">
        <w:rPr>
          <w:rFonts w:ascii="Times New Roman" w:hAnsi="Times New Roman" w:cs="Times New Roman"/>
          <w:color w:val="000000" w:themeColor="text1"/>
          <w:sz w:val="24"/>
          <w:szCs w:val="24"/>
        </w:rPr>
        <w:t>АППГ</w:t>
      </w:r>
      <w:r w:rsidR="00452A71" w:rsidRPr="00C76BF7">
        <w:rPr>
          <w:rFonts w:ascii="Times New Roman" w:hAnsi="Times New Roman" w:cs="Times New Roman"/>
          <w:color w:val="000000" w:themeColor="text1"/>
          <w:sz w:val="24"/>
          <w:szCs w:val="24"/>
        </w:rPr>
        <w:t xml:space="preserve"> (</w:t>
      </w:r>
      <w:r w:rsidR="006F273F" w:rsidRPr="00C76BF7">
        <w:rPr>
          <w:rFonts w:ascii="Times New Roman" w:hAnsi="Times New Roman" w:cs="Times New Roman"/>
          <w:color w:val="000000" w:themeColor="text1"/>
          <w:sz w:val="24"/>
          <w:szCs w:val="24"/>
        </w:rPr>
        <w:t>1 полугодие 20</w:t>
      </w:r>
      <w:r w:rsidR="005F2268" w:rsidRPr="00C76BF7">
        <w:rPr>
          <w:rFonts w:ascii="Times New Roman" w:hAnsi="Times New Roman" w:cs="Times New Roman"/>
          <w:color w:val="000000" w:themeColor="text1"/>
          <w:sz w:val="24"/>
          <w:szCs w:val="24"/>
        </w:rPr>
        <w:t>20</w:t>
      </w:r>
      <w:r w:rsidR="006F273F" w:rsidRPr="00C76BF7">
        <w:rPr>
          <w:rFonts w:ascii="Times New Roman" w:hAnsi="Times New Roman" w:cs="Times New Roman"/>
          <w:color w:val="000000" w:themeColor="text1"/>
          <w:sz w:val="24"/>
          <w:szCs w:val="24"/>
        </w:rPr>
        <w:t>г-</w:t>
      </w:r>
      <w:r w:rsidR="005F2268" w:rsidRPr="00C76BF7">
        <w:rPr>
          <w:rFonts w:ascii="Times New Roman" w:hAnsi="Times New Roman" w:cs="Times New Roman"/>
          <w:color w:val="000000" w:themeColor="text1"/>
          <w:sz w:val="24"/>
          <w:szCs w:val="24"/>
        </w:rPr>
        <w:t>197</w:t>
      </w:r>
      <w:r w:rsidR="006F273F" w:rsidRPr="00C76BF7">
        <w:rPr>
          <w:rFonts w:ascii="Times New Roman" w:hAnsi="Times New Roman" w:cs="Times New Roman"/>
          <w:color w:val="000000" w:themeColor="text1"/>
          <w:sz w:val="24"/>
          <w:szCs w:val="24"/>
        </w:rPr>
        <w:t xml:space="preserve"> чел.,</w:t>
      </w:r>
      <w:r w:rsidR="00452A71" w:rsidRPr="00C76BF7">
        <w:rPr>
          <w:rFonts w:ascii="Times New Roman" w:hAnsi="Times New Roman" w:cs="Times New Roman"/>
          <w:color w:val="000000" w:themeColor="text1"/>
          <w:sz w:val="24"/>
          <w:szCs w:val="24"/>
        </w:rPr>
        <w:t>1 полугодие 201</w:t>
      </w:r>
      <w:r w:rsidR="005F2268" w:rsidRPr="00C76BF7">
        <w:rPr>
          <w:rFonts w:ascii="Times New Roman" w:hAnsi="Times New Roman" w:cs="Times New Roman"/>
          <w:color w:val="000000" w:themeColor="text1"/>
          <w:sz w:val="24"/>
          <w:szCs w:val="24"/>
        </w:rPr>
        <w:t>9</w:t>
      </w:r>
      <w:r w:rsidR="00452A71" w:rsidRPr="00C76BF7">
        <w:rPr>
          <w:rFonts w:ascii="Times New Roman" w:hAnsi="Times New Roman" w:cs="Times New Roman"/>
          <w:color w:val="000000" w:themeColor="text1"/>
          <w:sz w:val="24"/>
          <w:szCs w:val="24"/>
        </w:rPr>
        <w:t xml:space="preserve">г. - </w:t>
      </w:r>
      <w:r w:rsidR="005F2268" w:rsidRPr="00C76BF7">
        <w:rPr>
          <w:rFonts w:ascii="Times New Roman" w:hAnsi="Times New Roman" w:cs="Times New Roman"/>
          <w:color w:val="000000" w:themeColor="text1"/>
          <w:sz w:val="24"/>
          <w:szCs w:val="24"/>
        </w:rPr>
        <w:t>173</w:t>
      </w:r>
      <w:r w:rsidR="00142158" w:rsidRPr="00C76BF7">
        <w:rPr>
          <w:rFonts w:ascii="Times New Roman" w:hAnsi="Times New Roman" w:cs="Times New Roman"/>
          <w:color w:val="000000" w:themeColor="text1"/>
          <w:sz w:val="24"/>
          <w:szCs w:val="24"/>
        </w:rPr>
        <w:t>)</w:t>
      </w:r>
      <w:r w:rsidR="00EF7ACA" w:rsidRPr="00C76BF7">
        <w:rPr>
          <w:rFonts w:ascii="Times New Roman" w:hAnsi="Times New Roman" w:cs="Times New Roman"/>
          <w:color w:val="000000" w:themeColor="text1"/>
          <w:sz w:val="24"/>
          <w:szCs w:val="24"/>
        </w:rPr>
        <w:t xml:space="preserve">. </w:t>
      </w:r>
    </w:p>
    <w:p w:rsidR="004563FF" w:rsidRPr="00C76BF7" w:rsidRDefault="00EF7ACA"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Число умерших за </w:t>
      </w:r>
      <w:r w:rsidR="00D42183" w:rsidRPr="00C76BF7">
        <w:rPr>
          <w:rFonts w:ascii="Times New Roman" w:hAnsi="Times New Roman" w:cs="Times New Roman"/>
          <w:color w:val="000000" w:themeColor="text1"/>
          <w:sz w:val="24"/>
          <w:szCs w:val="24"/>
        </w:rPr>
        <w:t>1 полугодие 2021</w:t>
      </w:r>
      <w:r w:rsidR="00142158" w:rsidRPr="00C76BF7">
        <w:rPr>
          <w:rFonts w:ascii="Times New Roman" w:hAnsi="Times New Roman" w:cs="Times New Roman"/>
          <w:color w:val="000000" w:themeColor="text1"/>
          <w:sz w:val="24"/>
          <w:szCs w:val="24"/>
        </w:rPr>
        <w:t xml:space="preserve">г. </w:t>
      </w:r>
      <w:r w:rsidRPr="00C76BF7">
        <w:rPr>
          <w:rFonts w:ascii="Times New Roman" w:hAnsi="Times New Roman" w:cs="Times New Roman"/>
          <w:color w:val="000000" w:themeColor="text1"/>
          <w:sz w:val="24"/>
          <w:szCs w:val="24"/>
        </w:rPr>
        <w:t xml:space="preserve">года </w:t>
      </w:r>
      <w:r w:rsidR="009B5DCB" w:rsidRPr="00C76BF7">
        <w:rPr>
          <w:rFonts w:ascii="Times New Roman" w:hAnsi="Times New Roman" w:cs="Times New Roman"/>
          <w:color w:val="000000" w:themeColor="text1"/>
          <w:sz w:val="24"/>
          <w:szCs w:val="24"/>
        </w:rPr>
        <w:t>-</w:t>
      </w:r>
      <w:r w:rsidR="006F273F" w:rsidRPr="00C76BF7">
        <w:rPr>
          <w:rFonts w:ascii="Times New Roman" w:hAnsi="Times New Roman" w:cs="Times New Roman"/>
          <w:color w:val="000000" w:themeColor="text1"/>
          <w:sz w:val="24"/>
          <w:szCs w:val="24"/>
        </w:rPr>
        <w:t>249</w:t>
      </w:r>
      <w:r w:rsidR="00142158" w:rsidRPr="00C76BF7">
        <w:rPr>
          <w:rFonts w:ascii="Times New Roman" w:hAnsi="Times New Roman" w:cs="Times New Roman"/>
          <w:color w:val="000000" w:themeColor="text1"/>
          <w:sz w:val="24"/>
          <w:szCs w:val="24"/>
        </w:rPr>
        <w:t xml:space="preserve"> </w:t>
      </w:r>
      <w:r w:rsidRPr="00C76BF7">
        <w:rPr>
          <w:rFonts w:ascii="Times New Roman" w:hAnsi="Times New Roman" w:cs="Times New Roman"/>
          <w:color w:val="000000" w:themeColor="text1"/>
          <w:sz w:val="24"/>
          <w:szCs w:val="24"/>
        </w:rPr>
        <w:t xml:space="preserve"> человек </w:t>
      </w:r>
      <w:r w:rsidR="004563FF" w:rsidRPr="00C76BF7">
        <w:rPr>
          <w:rFonts w:ascii="Times New Roman" w:hAnsi="Times New Roman" w:cs="Times New Roman"/>
          <w:color w:val="000000" w:themeColor="text1"/>
          <w:sz w:val="24"/>
          <w:szCs w:val="24"/>
        </w:rPr>
        <w:t xml:space="preserve">или </w:t>
      </w:r>
      <w:r w:rsidR="006F273F" w:rsidRPr="00C76BF7">
        <w:rPr>
          <w:rFonts w:ascii="Times New Roman" w:hAnsi="Times New Roman" w:cs="Times New Roman"/>
          <w:color w:val="000000" w:themeColor="text1"/>
          <w:sz w:val="24"/>
          <w:szCs w:val="24"/>
        </w:rPr>
        <w:t>107,7</w:t>
      </w:r>
      <w:r w:rsidR="00D42183" w:rsidRPr="00C76BF7">
        <w:rPr>
          <w:rFonts w:ascii="Times New Roman" w:hAnsi="Times New Roman" w:cs="Times New Roman"/>
          <w:color w:val="000000" w:themeColor="text1"/>
          <w:sz w:val="24"/>
          <w:szCs w:val="24"/>
        </w:rPr>
        <w:t>9</w:t>
      </w:r>
      <w:r w:rsidR="00142158" w:rsidRPr="00C76BF7">
        <w:rPr>
          <w:rFonts w:ascii="Times New Roman" w:hAnsi="Times New Roman" w:cs="Times New Roman"/>
          <w:color w:val="000000" w:themeColor="text1"/>
          <w:sz w:val="24"/>
          <w:szCs w:val="24"/>
        </w:rPr>
        <w:t>% к  АППГ (</w:t>
      </w:r>
      <w:r w:rsidR="00D42183" w:rsidRPr="00C76BF7">
        <w:rPr>
          <w:rFonts w:ascii="Times New Roman" w:hAnsi="Times New Roman" w:cs="Times New Roman"/>
          <w:color w:val="000000" w:themeColor="text1"/>
          <w:sz w:val="24"/>
          <w:szCs w:val="24"/>
        </w:rPr>
        <w:t>1 полугодие 2020</w:t>
      </w:r>
      <w:r w:rsidR="006F273F" w:rsidRPr="00C76BF7">
        <w:rPr>
          <w:rFonts w:ascii="Times New Roman" w:hAnsi="Times New Roman" w:cs="Times New Roman"/>
          <w:color w:val="000000" w:themeColor="text1"/>
          <w:sz w:val="24"/>
          <w:szCs w:val="24"/>
        </w:rPr>
        <w:t>г-</w:t>
      </w:r>
      <w:r w:rsidR="00135F1B" w:rsidRPr="00C76BF7">
        <w:rPr>
          <w:rFonts w:ascii="Times New Roman" w:hAnsi="Times New Roman" w:cs="Times New Roman"/>
          <w:color w:val="000000" w:themeColor="text1"/>
          <w:sz w:val="24"/>
          <w:szCs w:val="24"/>
        </w:rPr>
        <w:t>249</w:t>
      </w:r>
      <w:r w:rsidR="006F273F" w:rsidRPr="00C76BF7">
        <w:rPr>
          <w:rFonts w:ascii="Times New Roman" w:hAnsi="Times New Roman" w:cs="Times New Roman"/>
          <w:color w:val="000000" w:themeColor="text1"/>
          <w:sz w:val="24"/>
          <w:szCs w:val="24"/>
        </w:rPr>
        <w:t xml:space="preserve"> чел., </w:t>
      </w:r>
      <w:r w:rsidR="00D42183" w:rsidRPr="00C76BF7">
        <w:rPr>
          <w:rFonts w:ascii="Times New Roman" w:hAnsi="Times New Roman" w:cs="Times New Roman"/>
          <w:color w:val="000000" w:themeColor="text1"/>
          <w:sz w:val="24"/>
          <w:szCs w:val="24"/>
        </w:rPr>
        <w:t>1 полугодие 2019</w:t>
      </w:r>
      <w:r w:rsidR="00142158" w:rsidRPr="00C76BF7">
        <w:rPr>
          <w:rFonts w:ascii="Times New Roman" w:hAnsi="Times New Roman" w:cs="Times New Roman"/>
          <w:color w:val="000000" w:themeColor="text1"/>
          <w:sz w:val="24"/>
          <w:szCs w:val="24"/>
        </w:rPr>
        <w:t xml:space="preserve">г. - </w:t>
      </w:r>
      <w:r w:rsidR="00D42183" w:rsidRPr="00C76BF7">
        <w:rPr>
          <w:rFonts w:ascii="Times New Roman" w:hAnsi="Times New Roman" w:cs="Times New Roman"/>
          <w:color w:val="000000" w:themeColor="text1"/>
          <w:sz w:val="24"/>
          <w:szCs w:val="24"/>
        </w:rPr>
        <w:t>231</w:t>
      </w:r>
      <w:r w:rsidR="00142158" w:rsidRPr="00C76BF7">
        <w:rPr>
          <w:rFonts w:ascii="Times New Roman" w:hAnsi="Times New Roman" w:cs="Times New Roman"/>
          <w:color w:val="000000" w:themeColor="text1"/>
          <w:sz w:val="24"/>
          <w:szCs w:val="24"/>
        </w:rPr>
        <w:t>).</w:t>
      </w:r>
    </w:p>
    <w:p w:rsidR="00071F1E" w:rsidRPr="00C76BF7" w:rsidRDefault="00EF7ACA"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 </w:t>
      </w:r>
      <w:r w:rsidR="006E4559" w:rsidRPr="00C76BF7">
        <w:rPr>
          <w:rFonts w:ascii="Times New Roman" w:hAnsi="Times New Roman" w:cs="Times New Roman"/>
          <w:color w:val="000000" w:themeColor="text1"/>
          <w:sz w:val="24"/>
          <w:szCs w:val="24"/>
        </w:rPr>
        <w:t xml:space="preserve">Смертность населения в </w:t>
      </w:r>
      <w:r w:rsidR="00DD3315" w:rsidRPr="00C76BF7">
        <w:rPr>
          <w:rFonts w:ascii="Times New Roman" w:hAnsi="Times New Roman" w:cs="Times New Roman"/>
          <w:color w:val="000000" w:themeColor="text1"/>
          <w:sz w:val="24"/>
          <w:szCs w:val="24"/>
        </w:rPr>
        <w:t>1 полугодии 20</w:t>
      </w:r>
      <w:r w:rsidR="006F273F" w:rsidRPr="00C76BF7">
        <w:rPr>
          <w:rFonts w:ascii="Times New Roman" w:hAnsi="Times New Roman" w:cs="Times New Roman"/>
          <w:color w:val="000000" w:themeColor="text1"/>
          <w:sz w:val="24"/>
          <w:szCs w:val="24"/>
        </w:rPr>
        <w:t>2</w:t>
      </w:r>
      <w:r w:rsidR="00135F1B" w:rsidRPr="00C76BF7">
        <w:rPr>
          <w:rFonts w:ascii="Times New Roman" w:hAnsi="Times New Roman" w:cs="Times New Roman"/>
          <w:color w:val="000000" w:themeColor="text1"/>
          <w:sz w:val="24"/>
          <w:szCs w:val="24"/>
        </w:rPr>
        <w:t xml:space="preserve">1 </w:t>
      </w:r>
      <w:r w:rsidR="00DD3315" w:rsidRPr="00C76BF7">
        <w:rPr>
          <w:rFonts w:ascii="Times New Roman" w:hAnsi="Times New Roman" w:cs="Times New Roman"/>
          <w:color w:val="000000" w:themeColor="text1"/>
          <w:sz w:val="24"/>
          <w:szCs w:val="24"/>
        </w:rPr>
        <w:t xml:space="preserve">г. года в </w:t>
      </w:r>
      <w:r w:rsidR="006E4559" w:rsidRPr="00C76BF7">
        <w:rPr>
          <w:rFonts w:ascii="Times New Roman" w:hAnsi="Times New Roman" w:cs="Times New Roman"/>
          <w:color w:val="000000" w:themeColor="text1"/>
          <w:sz w:val="24"/>
          <w:szCs w:val="24"/>
        </w:rPr>
        <w:t xml:space="preserve">Чернышевском районе превысила рождаемость на </w:t>
      </w:r>
      <w:r w:rsidR="00135F1B" w:rsidRPr="00C76BF7">
        <w:rPr>
          <w:rFonts w:ascii="Times New Roman" w:hAnsi="Times New Roman" w:cs="Times New Roman"/>
          <w:color w:val="000000" w:themeColor="text1"/>
          <w:sz w:val="24"/>
          <w:szCs w:val="24"/>
        </w:rPr>
        <w:t>79</w:t>
      </w:r>
      <w:r w:rsidRPr="00C76BF7">
        <w:rPr>
          <w:rFonts w:ascii="Times New Roman" w:hAnsi="Times New Roman" w:cs="Times New Roman"/>
          <w:color w:val="000000" w:themeColor="text1"/>
          <w:sz w:val="24"/>
          <w:szCs w:val="24"/>
        </w:rPr>
        <w:t xml:space="preserve"> человек</w:t>
      </w:r>
      <w:r w:rsidR="006F273F" w:rsidRPr="00C76BF7">
        <w:rPr>
          <w:rFonts w:ascii="Times New Roman" w:hAnsi="Times New Roman" w:cs="Times New Roman"/>
          <w:color w:val="000000" w:themeColor="text1"/>
          <w:sz w:val="24"/>
          <w:szCs w:val="24"/>
        </w:rPr>
        <w:t>а</w:t>
      </w:r>
      <w:r w:rsidR="004563FF" w:rsidRPr="00C76BF7">
        <w:rPr>
          <w:rFonts w:ascii="Times New Roman" w:hAnsi="Times New Roman" w:cs="Times New Roman"/>
          <w:color w:val="000000" w:themeColor="text1"/>
          <w:sz w:val="24"/>
          <w:szCs w:val="24"/>
        </w:rPr>
        <w:t xml:space="preserve"> (</w:t>
      </w:r>
      <w:r w:rsidR="00135F1B" w:rsidRPr="00C76BF7">
        <w:rPr>
          <w:rFonts w:ascii="Times New Roman" w:hAnsi="Times New Roman" w:cs="Times New Roman"/>
          <w:color w:val="000000" w:themeColor="text1"/>
          <w:sz w:val="24"/>
          <w:szCs w:val="24"/>
        </w:rPr>
        <w:t>1 полугодие 2020</w:t>
      </w:r>
      <w:r w:rsidR="006F273F" w:rsidRPr="00C76BF7">
        <w:rPr>
          <w:rFonts w:ascii="Times New Roman" w:hAnsi="Times New Roman" w:cs="Times New Roman"/>
          <w:color w:val="000000" w:themeColor="text1"/>
          <w:sz w:val="24"/>
          <w:szCs w:val="24"/>
        </w:rPr>
        <w:t xml:space="preserve"> года</w:t>
      </w:r>
      <w:r w:rsidR="00135F1B" w:rsidRPr="00C76BF7">
        <w:rPr>
          <w:rFonts w:ascii="Times New Roman" w:hAnsi="Times New Roman" w:cs="Times New Roman"/>
          <w:color w:val="000000" w:themeColor="text1"/>
          <w:sz w:val="24"/>
          <w:szCs w:val="24"/>
        </w:rPr>
        <w:t xml:space="preserve"> </w:t>
      </w:r>
      <w:r w:rsidR="006F273F" w:rsidRPr="00C76BF7">
        <w:rPr>
          <w:rFonts w:ascii="Times New Roman" w:hAnsi="Times New Roman" w:cs="Times New Roman"/>
          <w:color w:val="000000" w:themeColor="text1"/>
          <w:sz w:val="24"/>
          <w:szCs w:val="24"/>
        </w:rPr>
        <w:t>-</w:t>
      </w:r>
      <w:r w:rsidR="00135F1B" w:rsidRPr="00C76BF7">
        <w:rPr>
          <w:rFonts w:ascii="Times New Roman" w:hAnsi="Times New Roman" w:cs="Times New Roman"/>
          <w:color w:val="000000" w:themeColor="text1"/>
          <w:sz w:val="24"/>
          <w:szCs w:val="24"/>
        </w:rPr>
        <w:t xml:space="preserve"> 52</w:t>
      </w:r>
      <w:r w:rsidR="006F273F" w:rsidRPr="00C76BF7">
        <w:rPr>
          <w:rFonts w:ascii="Times New Roman" w:hAnsi="Times New Roman" w:cs="Times New Roman"/>
          <w:color w:val="000000" w:themeColor="text1"/>
          <w:sz w:val="24"/>
          <w:szCs w:val="24"/>
        </w:rPr>
        <w:t xml:space="preserve"> человек</w:t>
      </w:r>
      <w:r w:rsidR="00135F1B" w:rsidRPr="00C76BF7">
        <w:rPr>
          <w:rFonts w:ascii="Times New Roman" w:hAnsi="Times New Roman" w:cs="Times New Roman"/>
          <w:color w:val="000000" w:themeColor="text1"/>
          <w:sz w:val="24"/>
          <w:szCs w:val="24"/>
        </w:rPr>
        <w:t xml:space="preserve">а, </w:t>
      </w:r>
      <w:r w:rsidR="004563FF" w:rsidRPr="00C76BF7">
        <w:rPr>
          <w:rFonts w:ascii="Times New Roman" w:hAnsi="Times New Roman" w:cs="Times New Roman"/>
          <w:color w:val="000000" w:themeColor="text1"/>
          <w:sz w:val="24"/>
          <w:szCs w:val="24"/>
        </w:rPr>
        <w:t>1 полугодие 201</w:t>
      </w:r>
      <w:r w:rsidR="00135F1B" w:rsidRPr="00C76BF7">
        <w:rPr>
          <w:rFonts w:ascii="Times New Roman" w:hAnsi="Times New Roman" w:cs="Times New Roman"/>
          <w:color w:val="000000" w:themeColor="text1"/>
          <w:sz w:val="24"/>
          <w:szCs w:val="24"/>
        </w:rPr>
        <w:t>9г- 58</w:t>
      </w:r>
      <w:r w:rsidR="00C0354C" w:rsidRPr="00C76BF7">
        <w:rPr>
          <w:rFonts w:ascii="Times New Roman" w:hAnsi="Times New Roman" w:cs="Times New Roman"/>
          <w:color w:val="000000" w:themeColor="text1"/>
          <w:sz w:val="24"/>
          <w:szCs w:val="24"/>
        </w:rPr>
        <w:t xml:space="preserve"> человек</w:t>
      </w:r>
      <w:r w:rsidR="004563FF" w:rsidRPr="00C76BF7">
        <w:rPr>
          <w:rFonts w:ascii="Times New Roman" w:hAnsi="Times New Roman" w:cs="Times New Roman"/>
          <w:color w:val="000000" w:themeColor="text1"/>
          <w:sz w:val="24"/>
          <w:szCs w:val="24"/>
        </w:rPr>
        <w:t>)</w:t>
      </w:r>
      <w:r w:rsidR="00B751A1" w:rsidRPr="00C76BF7">
        <w:rPr>
          <w:rFonts w:ascii="Times New Roman" w:hAnsi="Times New Roman" w:cs="Times New Roman"/>
          <w:color w:val="000000" w:themeColor="text1"/>
          <w:sz w:val="24"/>
          <w:szCs w:val="24"/>
        </w:rPr>
        <w:t xml:space="preserve">. </w:t>
      </w:r>
    </w:p>
    <w:p w:rsidR="00DD3315" w:rsidRPr="00C76BF7" w:rsidRDefault="004563FF"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Прибыли в район  в 1 полугодии 20</w:t>
      </w:r>
      <w:r w:rsidR="00C0354C" w:rsidRPr="00C76BF7">
        <w:rPr>
          <w:rFonts w:ascii="Times New Roman" w:hAnsi="Times New Roman" w:cs="Times New Roman"/>
          <w:color w:val="000000" w:themeColor="text1"/>
          <w:sz w:val="24"/>
          <w:szCs w:val="24"/>
        </w:rPr>
        <w:t xml:space="preserve">21 </w:t>
      </w:r>
      <w:r w:rsidRPr="00C76BF7">
        <w:rPr>
          <w:rFonts w:ascii="Times New Roman" w:hAnsi="Times New Roman" w:cs="Times New Roman"/>
          <w:color w:val="000000" w:themeColor="text1"/>
          <w:sz w:val="24"/>
          <w:szCs w:val="24"/>
        </w:rPr>
        <w:t xml:space="preserve">г. </w:t>
      </w:r>
      <w:r w:rsidR="00C0354C" w:rsidRPr="00C76BF7">
        <w:rPr>
          <w:rFonts w:ascii="Times New Roman" w:hAnsi="Times New Roman" w:cs="Times New Roman"/>
          <w:color w:val="000000" w:themeColor="text1"/>
          <w:sz w:val="24"/>
          <w:szCs w:val="24"/>
        </w:rPr>
        <w:t>258</w:t>
      </w:r>
      <w:r w:rsidRPr="00C76BF7">
        <w:rPr>
          <w:rFonts w:ascii="Times New Roman" w:hAnsi="Times New Roman" w:cs="Times New Roman"/>
          <w:color w:val="000000" w:themeColor="text1"/>
          <w:sz w:val="24"/>
          <w:szCs w:val="24"/>
        </w:rPr>
        <w:t xml:space="preserve"> человек (</w:t>
      </w:r>
      <w:r w:rsidR="00C0354C" w:rsidRPr="00C76BF7">
        <w:rPr>
          <w:rFonts w:ascii="Times New Roman" w:hAnsi="Times New Roman" w:cs="Times New Roman"/>
          <w:color w:val="000000" w:themeColor="text1"/>
          <w:sz w:val="24"/>
          <w:szCs w:val="24"/>
        </w:rPr>
        <w:t xml:space="preserve">1 полугодие 2020 </w:t>
      </w:r>
      <w:r w:rsidR="001876BA" w:rsidRPr="00C76BF7">
        <w:rPr>
          <w:rFonts w:ascii="Times New Roman" w:hAnsi="Times New Roman" w:cs="Times New Roman"/>
          <w:color w:val="000000" w:themeColor="text1"/>
          <w:sz w:val="24"/>
          <w:szCs w:val="24"/>
        </w:rPr>
        <w:t>г</w:t>
      </w:r>
      <w:r w:rsidR="00C0354C" w:rsidRPr="00C76BF7">
        <w:rPr>
          <w:rFonts w:ascii="Times New Roman" w:hAnsi="Times New Roman" w:cs="Times New Roman"/>
          <w:color w:val="000000" w:themeColor="text1"/>
          <w:sz w:val="24"/>
          <w:szCs w:val="24"/>
        </w:rPr>
        <w:t xml:space="preserve">. </w:t>
      </w:r>
      <w:r w:rsidR="001876BA" w:rsidRPr="00C76BF7">
        <w:rPr>
          <w:rFonts w:ascii="Times New Roman" w:hAnsi="Times New Roman" w:cs="Times New Roman"/>
          <w:color w:val="000000" w:themeColor="text1"/>
          <w:sz w:val="24"/>
          <w:szCs w:val="24"/>
        </w:rPr>
        <w:t>-</w:t>
      </w:r>
      <w:r w:rsidR="00C0354C" w:rsidRPr="00C76BF7">
        <w:rPr>
          <w:rFonts w:ascii="Times New Roman" w:hAnsi="Times New Roman" w:cs="Times New Roman"/>
          <w:color w:val="000000" w:themeColor="text1"/>
          <w:sz w:val="24"/>
          <w:szCs w:val="24"/>
        </w:rPr>
        <w:t xml:space="preserve"> 234</w:t>
      </w:r>
      <w:r w:rsidR="001876BA" w:rsidRPr="00C76BF7">
        <w:rPr>
          <w:rFonts w:ascii="Times New Roman" w:hAnsi="Times New Roman" w:cs="Times New Roman"/>
          <w:color w:val="000000" w:themeColor="text1"/>
          <w:sz w:val="24"/>
          <w:szCs w:val="24"/>
        </w:rPr>
        <w:t xml:space="preserve"> чел., </w:t>
      </w:r>
      <w:r w:rsidRPr="00C76BF7">
        <w:rPr>
          <w:rFonts w:ascii="Times New Roman" w:hAnsi="Times New Roman" w:cs="Times New Roman"/>
          <w:color w:val="000000" w:themeColor="text1"/>
          <w:sz w:val="24"/>
          <w:szCs w:val="24"/>
        </w:rPr>
        <w:t>1 полугодие 201</w:t>
      </w:r>
      <w:r w:rsidR="00C0354C" w:rsidRPr="00C76BF7">
        <w:rPr>
          <w:rFonts w:ascii="Times New Roman" w:hAnsi="Times New Roman" w:cs="Times New Roman"/>
          <w:color w:val="000000" w:themeColor="text1"/>
          <w:sz w:val="24"/>
          <w:szCs w:val="24"/>
        </w:rPr>
        <w:t>9г.- 384</w:t>
      </w:r>
      <w:r w:rsidRPr="00C76BF7">
        <w:rPr>
          <w:rFonts w:ascii="Times New Roman" w:hAnsi="Times New Roman" w:cs="Times New Roman"/>
          <w:color w:val="000000" w:themeColor="text1"/>
          <w:sz w:val="24"/>
          <w:szCs w:val="24"/>
        </w:rPr>
        <w:t xml:space="preserve"> чел.</w:t>
      </w:r>
      <w:r w:rsidR="00B75565" w:rsidRPr="00C76BF7">
        <w:rPr>
          <w:rFonts w:ascii="Times New Roman" w:hAnsi="Times New Roman" w:cs="Times New Roman"/>
          <w:color w:val="000000" w:themeColor="text1"/>
          <w:sz w:val="24"/>
          <w:szCs w:val="24"/>
        </w:rPr>
        <w:t>).</w:t>
      </w:r>
    </w:p>
    <w:p w:rsidR="006F040E" w:rsidRPr="00C76BF7" w:rsidRDefault="006E4559" w:rsidP="00B12492">
      <w:pPr>
        <w:shd w:val="clear" w:color="auto" w:fill="FFFFFF" w:themeFill="background1"/>
        <w:spacing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За пределы района выбыло </w:t>
      </w:r>
      <w:r w:rsidR="0047189C" w:rsidRPr="00C76BF7">
        <w:rPr>
          <w:rFonts w:ascii="Times New Roman" w:hAnsi="Times New Roman" w:cs="Times New Roman"/>
          <w:color w:val="000000" w:themeColor="text1"/>
          <w:sz w:val="24"/>
          <w:szCs w:val="24"/>
        </w:rPr>
        <w:t>455</w:t>
      </w:r>
      <w:r w:rsidR="004563FF" w:rsidRPr="00C76BF7">
        <w:rPr>
          <w:rFonts w:ascii="Times New Roman" w:hAnsi="Times New Roman" w:cs="Times New Roman"/>
          <w:color w:val="000000" w:themeColor="text1"/>
          <w:sz w:val="24"/>
          <w:szCs w:val="24"/>
        </w:rPr>
        <w:t xml:space="preserve"> чел. (</w:t>
      </w:r>
      <w:r w:rsidR="0047189C" w:rsidRPr="00C76BF7">
        <w:rPr>
          <w:rFonts w:ascii="Times New Roman" w:hAnsi="Times New Roman" w:cs="Times New Roman"/>
          <w:color w:val="000000" w:themeColor="text1"/>
          <w:sz w:val="24"/>
          <w:szCs w:val="24"/>
        </w:rPr>
        <w:t xml:space="preserve">1 полугодие 2020 </w:t>
      </w:r>
      <w:r w:rsidR="001876BA" w:rsidRPr="00C76BF7">
        <w:rPr>
          <w:rFonts w:ascii="Times New Roman" w:hAnsi="Times New Roman" w:cs="Times New Roman"/>
          <w:color w:val="000000" w:themeColor="text1"/>
          <w:sz w:val="24"/>
          <w:szCs w:val="24"/>
        </w:rPr>
        <w:t>г</w:t>
      </w:r>
      <w:r w:rsidR="0047189C" w:rsidRPr="00C76BF7">
        <w:rPr>
          <w:rFonts w:ascii="Times New Roman" w:hAnsi="Times New Roman" w:cs="Times New Roman"/>
          <w:color w:val="000000" w:themeColor="text1"/>
          <w:sz w:val="24"/>
          <w:szCs w:val="24"/>
        </w:rPr>
        <w:t xml:space="preserve">. </w:t>
      </w:r>
      <w:r w:rsidR="001876BA" w:rsidRPr="00C76BF7">
        <w:rPr>
          <w:rFonts w:ascii="Times New Roman" w:hAnsi="Times New Roman" w:cs="Times New Roman"/>
          <w:color w:val="000000" w:themeColor="text1"/>
          <w:sz w:val="24"/>
          <w:szCs w:val="24"/>
        </w:rPr>
        <w:t>-</w:t>
      </w:r>
      <w:r w:rsidR="0047189C" w:rsidRPr="00C76BF7">
        <w:rPr>
          <w:rFonts w:ascii="Times New Roman" w:hAnsi="Times New Roman" w:cs="Times New Roman"/>
          <w:color w:val="000000" w:themeColor="text1"/>
          <w:sz w:val="24"/>
          <w:szCs w:val="24"/>
        </w:rPr>
        <w:t xml:space="preserve"> 318</w:t>
      </w:r>
      <w:r w:rsidR="001876BA" w:rsidRPr="00C76BF7">
        <w:rPr>
          <w:rFonts w:ascii="Times New Roman" w:hAnsi="Times New Roman" w:cs="Times New Roman"/>
          <w:color w:val="000000" w:themeColor="text1"/>
          <w:sz w:val="24"/>
          <w:szCs w:val="24"/>
        </w:rPr>
        <w:t xml:space="preserve"> чел</w:t>
      </w:r>
      <w:r w:rsidR="0047189C" w:rsidRPr="00C76BF7">
        <w:rPr>
          <w:rFonts w:ascii="Times New Roman" w:hAnsi="Times New Roman" w:cs="Times New Roman"/>
          <w:color w:val="000000" w:themeColor="text1"/>
          <w:sz w:val="24"/>
          <w:szCs w:val="24"/>
        </w:rPr>
        <w:t xml:space="preserve">., </w:t>
      </w:r>
      <w:r w:rsidR="001876BA" w:rsidRPr="00C76BF7">
        <w:rPr>
          <w:rFonts w:ascii="Times New Roman" w:hAnsi="Times New Roman" w:cs="Times New Roman"/>
          <w:color w:val="000000" w:themeColor="text1"/>
          <w:sz w:val="24"/>
          <w:szCs w:val="24"/>
        </w:rPr>
        <w:t xml:space="preserve"> </w:t>
      </w:r>
      <w:r w:rsidR="004563FF" w:rsidRPr="00C76BF7">
        <w:rPr>
          <w:rFonts w:ascii="Times New Roman" w:hAnsi="Times New Roman" w:cs="Times New Roman"/>
          <w:color w:val="000000" w:themeColor="text1"/>
          <w:sz w:val="24"/>
          <w:szCs w:val="24"/>
        </w:rPr>
        <w:t>1 полуг</w:t>
      </w:r>
      <w:r w:rsidR="00B3377B" w:rsidRPr="00C76BF7">
        <w:rPr>
          <w:rFonts w:ascii="Times New Roman" w:hAnsi="Times New Roman" w:cs="Times New Roman"/>
          <w:color w:val="000000" w:themeColor="text1"/>
          <w:sz w:val="24"/>
          <w:szCs w:val="24"/>
        </w:rPr>
        <w:t xml:space="preserve">одие </w:t>
      </w:r>
      <w:r w:rsidR="004563FF" w:rsidRPr="00C76BF7">
        <w:rPr>
          <w:rFonts w:ascii="Times New Roman" w:hAnsi="Times New Roman" w:cs="Times New Roman"/>
          <w:color w:val="000000" w:themeColor="text1"/>
          <w:sz w:val="24"/>
          <w:szCs w:val="24"/>
        </w:rPr>
        <w:t>201</w:t>
      </w:r>
      <w:r w:rsidR="0047189C" w:rsidRPr="00C76BF7">
        <w:rPr>
          <w:rFonts w:ascii="Times New Roman" w:hAnsi="Times New Roman" w:cs="Times New Roman"/>
          <w:color w:val="000000" w:themeColor="text1"/>
          <w:sz w:val="24"/>
          <w:szCs w:val="24"/>
        </w:rPr>
        <w:t>9</w:t>
      </w:r>
      <w:r w:rsidR="004563FF" w:rsidRPr="00C76BF7">
        <w:rPr>
          <w:rFonts w:ascii="Times New Roman" w:hAnsi="Times New Roman" w:cs="Times New Roman"/>
          <w:color w:val="000000" w:themeColor="text1"/>
          <w:sz w:val="24"/>
          <w:szCs w:val="24"/>
        </w:rPr>
        <w:t xml:space="preserve">г.- </w:t>
      </w:r>
      <w:r w:rsidR="0047189C" w:rsidRPr="00C76BF7">
        <w:rPr>
          <w:rFonts w:ascii="Times New Roman" w:hAnsi="Times New Roman" w:cs="Times New Roman"/>
          <w:color w:val="000000" w:themeColor="text1"/>
          <w:sz w:val="24"/>
          <w:szCs w:val="24"/>
        </w:rPr>
        <w:t>510 чел.</w:t>
      </w:r>
      <w:r w:rsidR="00B75565" w:rsidRPr="00C76BF7">
        <w:rPr>
          <w:rFonts w:ascii="Times New Roman" w:hAnsi="Times New Roman" w:cs="Times New Roman"/>
          <w:color w:val="000000" w:themeColor="text1"/>
          <w:sz w:val="24"/>
          <w:szCs w:val="24"/>
        </w:rPr>
        <w:t>).</w:t>
      </w:r>
    </w:p>
    <w:p w:rsidR="008A35D8" w:rsidRPr="00C33A4E" w:rsidRDefault="008A35D8" w:rsidP="006C31C9">
      <w:pPr>
        <w:pStyle w:val="a6"/>
        <w:numPr>
          <w:ilvl w:val="0"/>
          <w:numId w:val="25"/>
        </w:numPr>
        <w:shd w:val="clear" w:color="auto" w:fill="FFFFFF" w:themeFill="background1"/>
        <w:jc w:val="center"/>
        <w:rPr>
          <w:rFonts w:ascii="Times New Roman" w:hAnsi="Times New Roman" w:cs="Times New Roman"/>
          <w:b/>
          <w:color w:val="000000" w:themeColor="text1"/>
          <w:sz w:val="24"/>
          <w:szCs w:val="24"/>
        </w:rPr>
      </w:pPr>
      <w:r w:rsidRPr="00C33A4E">
        <w:rPr>
          <w:rFonts w:ascii="Times New Roman" w:hAnsi="Times New Roman" w:cs="Times New Roman"/>
          <w:b/>
          <w:color w:val="000000" w:themeColor="text1"/>
          <w:sz w:val="24"/>
          <w:szCs w:val="24"/>
        </w:rPr>
        <w:t>Потребительский рынок</w:t>
      </w:r>
    </w:p>
    <w:p w:rsidR="0049209B" w:rsidRPr="00C33A4E" w:rsidRDefault="008A35D8"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33A4E">
        <w:rPr>
          <w:rFonts w:ascii="Times New Roman" w:hAnsi="Times New Roman" w:cs="Times New Roman"/>
          <w:color w:val="000000" w:themeColor="text1"/>
          <w:sz w:val="24"/>
          <w:szCs w:val="24"/>
        </w:rPr>
        <w:t>В отчетном периоде развитие потребительского рынка характеризуется следующими показателями:</w:t>
      </w:r>
      <w:r w:rsidR="0049209B" w:rsidRPr="00C33A4E">
        <w:rPr>
          <w:rFonts w:ascii="Times New Roman" w:hAnsi="Times New Roman" w:cs="Times New Roman"/>
          <w:color w:val="000000" w:themeColor="text1"/>
          <w:sz w:val="24"/>
          <w:szCs w:val="24"/>
        </w:rPr>
        <w:t xml:space="preserve"> </w:t>
      </w:r>
    </w:p>
    <w:p w:rsidR="008A35D8" w:rsidRPr="00C33A4E" w:rsidRDefault="008A35D8"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33A4E">
        <w:rPr>
          <w:rFonts w:ascii="Times New Roman" w:hAnsi="Times New Roman" w:cs="Times New Roman"/>
          <w:color w:val="000000" w:themeColor="text1"/>
          <w:sz w:val="24"/>
          <w:szCs w:val="24"/>
        </w:rPr>
        <w:t xml:space="preserve">- оборот розничной торговли </w:t>
      </w:r>
      <w:r w:rsidR="0058677A" w:rsidRPr="00C33A4E">
        <w:rPr>
          <w:rFonts w:ascii="Times New Roman" w:hAnsi="Times New Roman" w:cs="Times New Roman"/>
          <w:color w:val="000000" w:themeColor="text1"/>
          <w:sz w:val="24"/>
          <w:szCs w:val="24"/>
        </w:rPr>
        <w:t xml:space="preserve">– </w:t>
      </w:r>
      <w:r w:rsidR="00C33A4E" w:rsidRPr="00C33A4E">
        <w:rPr>
          <w:rFonts w:ascii="Times New Roman" w:hAnsi="Times New Roman" w:cs="Times New Roman"/>
          <w:color w:val="000000" w:themeColor="text1"/>
          <w:sz w:val="24"/>
          <w:szCs w:val="24"/>
        </w:rPr>
        <w:t>1392,9</w:t>
      </w:r>
      <w:r w:rsidR="0058677A" w:rsidRPr="00C33A4E">
        <w:rPr>
          <w:rFonts w:ascii="Times New Roman" w:hAnsi="Times New Roman" w:cs="Times New Roman"/>
          <w:color w:val="000000" w:themeColor="text1"/>
          <w:sz w:val="24"/>
          <w:szCs w:val="24"/>
        </w:rPr>
        <w:t xml:space="preserve"> млн. руб. или </w:t>
      </w:r>
      <w:r w:rsidR="00C33A4E" w:rsidRPr="00C33A4E">
        <w:rPr>
          <w:rFonts w:ascii="Times New Roman" w:hAnsi="Times New Roman" w:cs="Times New Roman"/>
          <w:color w:val="000000" w:themeColor="text1"/>
          <w:sz w:val="24"/>
          <w:szCs w:val="24"/>
        </w:rPr>
        <w:t>137,91</w:t>
      </w:r>
      <w:r w:rsidR="007223C3" w:rsidRPr="00C33A4E">
        <w:rPr>
          <w:rFonts w:ascii="Times New Roman" w:hAnsi="Times New Roman" w:cs="Times New Roman"/>
          <w:color w:val="000000" w:themeColor="text1"/>
          <w:sz w:val="24"/>
          <w:szCs w:val="24"/>
        </w:rPr>
        <w:t>,7</w:t>
      </w:r>
      <w:r w:rsidR="00356E09" w:rsidRPr="00C33A4E">
        <w:rPr>
          <w:rFonts w:ascii="Times New Roman" w:hAnsi="Times New Roman" w:cs="Times New Roman"/>
          <w:color w:val="000000" w:themeColor="text1"/>
          <w:sz w:val="24"/>
          <w:szCs w:val="24"/>
        </w:rPr>
        <w:t>% к АППГ (</w:t>
      </w:r>
      <w:r w:rsidR="00C33A4E" w:rsidRPr="00C33A4E">
        <w:rPr>
          <w:rFonts w:ascii="Times New Roman" w:hAnsi="Times New Roman" w:cs="Times New Roman"/>
          <w:color w:val="000000" w:themeColor="text1"/>
          <w:sz w:val="24"/>
          <w:szCs w:val="24"/>
        </w:rPr>
        <w:t xml:space="preserve">1 полугодие 2020г-1010, 0 </w:t>
      </w:r>
      <w:r w:rsidR="007223C3" w:rsidRPr="00C33A4E">
        <w:rPr>
          <w:rFonts w:ascii="Times New Roman" w:hAnsi="Times New Roman" w:cs="Times New Roman"/>
          <w:color w:val="000000" w:themeColor="text1"/>
          <w:sz w:val="24"/>
          <w:szCs w:val="24"/>
        </w:rPr>
        <w:t xml:space="preserve"> млн. руб., </w:t>
      </w:r>
      <w:r w:rsidR="004B108C" w:rsidRPr="00C33A4E">
        <w:rPr>
          <w:rFonts w:ascii="Times New Roman" w:hAnsi="Times New Roman" w:cs="Times New Roman"/>
          <w:color w:val="000000" w:themeColor="text1"/>
          <w:sz w:val="24"/>
          <w:szCs w:val="24"/>
        </w:rPr>
        <w:t>1 полуг</w:t>
      </w:r>
      <w:r w:rsidR="00356E09" w:rsidRPr="00C33A4E">
        <w:rPr>
          <w:rFonts w:ascii="Times New Roman" w:hAnsi="Times New Roman" w:cs="Times New Roman"/>
          <w:color w:val="000000" w:themeColor="text1"/>
          <w:sz w:val="24"/>
          <w:szCs w:val="24"/>
        </w:rPr>
        <w:t>.</w:t>
      </w:r>
      <w:r w:rsidR="0058677A" w:rsidRPr="00C33A4E">
        <w:rPr>
          <w:rFonts w:ascii="Times New Roman" w:hAnsi="Times New Roman" w:cs="Times New Roman"/>
          <w:color w:val="000000" w:themeColor="text1"/>
          <w:sz w:val="24"/>
          <w:szCs w:val="24"/>
        </w:rPr>
        <w:t>201</w:t>
      </w:r>
      <w:r w:rsidR="00C33A4E" w:rsidRPr="00C33A4E">
        <w:rPr>
          <w:rFonts w:ascii="Times New Roman" w:hAnsi="Times New Roman" w:cs="Times New Roman"/>
          <w:color w:val="000000" w:themeColor="text1"/>
          <w:sz w:val="24"/>
          <w:szCs w:val="24"/>
        </w:rPr>
        <w:t>9</w:t>
      </w:r>
      <w:r w:rsidR="008B165D" w:rsidRPr="00C33A4E">
        <w:rPr>
          <w:rFonts w:ascii="Times New Roman" w:hAnsi="Times New Roman" w:cs="Times New Roman"/>
          <w:color w:val="000000" w:themeColor="text1"/>
          <w:sz w:val="24"/>
          <w:szCs w:val="24"/>
        </w:rPr>
        <w:t>г.</w:t>
      </w:r>
      <w:r w:rsidR="00356E09" w:rsidRPr="00C33A4E">
        <w:rPr>
          <w:rFonts w:ascii="Times New Roman" w:hAnsi="Times New Roman" w:cs="Times New Roman"/>
          <w:color w:val="000000" w:themeColor="text1"/>
          <w:sz w:val="24"/>
          <w:szCs w:val="24"/>
        </w:rPr>
        <w:t xml:space="preserve"> </w:t>
      </w:r>
      <w:r w:rsidR="0058677A" w:rsidRPr="00C33A4E">
        <w:rPr>
          <w:rFonts w:ascii="Times New Roman" w:hAnsi="Times New Roman" w:cs="Times New Roman"/>
          <w:color w:val="000000" w:themeColor="text1"/>
          <w:sz w:val="24"/>
          <w:szCs w:val="24"/>
        </w:rPr>
        <w:t>–</w:t>
      </w:r>
      <w:r w:rsidR="00356E09" w:rsidRPr="00C33A4E">
        <w:rPr>
          <w:rFonts w:ascii="Times New Roman" w:hAnsi="Times New Roman" w:cs="Times New Roman"/>
          <w:color w:val="000000" w:themeColor="text1"/>
          <w:sz w:val="24"/>
          <w:szCs w:val="24"/>
        </w:rPr>
        <w:t xml:space="preserve"> </w:t>
      </w:r>
      <w:r w:rsidR="00C33A4E" w:rsidRPr="00C33A4E">
        <w:rPr>
          <w:rFonts w:ascii="Times New Roman" w:hAnsi="Times New Roman" w:cs="Times New Roman"/>
          <w:color w:val="000000" w:themeColor="text1"/>
          <w:sz w:val="24"/>
          <w:szCs w:val="24"/>
        </w:rPr>
        <w:t>983,05</w:t>
      </w:r>
      <w:r w:rsidR="001D12CB" w:rsidRPr="00C33A4E">
        <w:rPr>
          <w:rFonts w:ascii="Times New Roman" w:hAnsi="Times New Roman" w:cs="Times New Roman"/>
          <w:color w:val="000000" w:themeColor="text1"/>
          <w:sz w:val="24"/>
          <w:szCs w:val="24"/>
        </w:rPr>
        <w:t xml:space="preserve"> млн. руб.</w:t>
      </w:r>
      <w:r w:rsidR="00356E09" w:rsidRPr="00C33A4E">
        <w:rPr>
          <w:rFonts w:ascii="Times New Roman" w:hAnsi="Times New Roman" w:cs="Times New Roman"/>
          <w:color w:val="000000" w:themeColor="text1"/>
          <w:sz w:val="24"/>
          <w:szCs w:val="24"/>
        </w:rPr>
        <w:t>)</w:t>
      </w:r>
      <w:r w:rsidRPr="00C33A4E">
        <w:rPr>
          <w:rFonts w:ascii="Times New Roman" w:hAnsi="Times New Roman" w:cs="Times New Roman"/>
          <w:color w:val="000000" w:themeColor="text1"/>
          <w:sz w:val="24"/>
          <w:szCs w:val="24"/>
        </w:rPr>
        <w:t>;</w:t>
      </w:r>
    </w:p>
    <w:p w:rsidR="008A35D8" w:rsidRPr="00C33A4E" w:rsidRDefault="008A35D8"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33A4E">
        <w:rPr>
          <w:rFonts w:ascii="Times New Roman" w:hAnsi="Times New Roman" w:cs="Times New Roman"/>
          <w:color w:val="000000" w:themeColor="text1"/>
          <w:sz w:val="24"/>
          <w:szCs w:val="24"/>
        </w:rPr>
        <w:t xml:space="preserve">- оборот общественного питания </w:t>
      </w:r>
      <w:r w:rsidR="0058677A" w:rsidRPr="00C33A4E">
        <w:rPr>
          <w:rFonts w:ascii="Times New Roman" w:hAnsi="Times New Roman" w:cs="Times New Roman"/>
          <w:color w:val="000000" w:themeColor="text1"/>
          <w:sz w:val="24"/>
          <w:szCs w:val="24"/>
        </w:rPr>
        <w:t>–</w:t>
      </w:r>
      <w:r w:rsidR="00E9345B" w:rsidRPr="00C33A4E">
        <w:rPr>
          <w:rFonts w:ascii="Times New Roman" w:hAnsi="Times New Roman" w:cs="Times New Roman"/>
          <w:color w:val="000000" w:themeColor="text1"/>
          <w:sz w:val="24"/>
          <w:szCs w:val="24"/>
        </w:rPr>
        <w:t xml:space="preserve"> </w:t>
      </w:r>
      <w:r w:rsidR="00C33A4E" w:rsidRPr="00C33A4E">
        <w:rPr>
          <w:rFonts w:ascii="Times New Roman" w:hAnsi="Times New Roman" w:cs="Times New Roman"/>
          <w:color w:val="000000" w:themeColor="text1"/>
          <w:sz w:val="24"/>
          <w:szCs w:val="24"/>
        </w:rPr>
        <w:t>40,6</w:t>
      </w:r>
      <w:r w:rsidR="00356E09" w:rsidRPr="00C33A4E">
        <w:rPr>
          <w:rFonts w:ascii="Times New Roman" w:hAnsi="Times New Roman" w:cs="Times New Roman"/>
          <w:color w:val="000000" w:themeColor="text1"/>
          <w:sz w:val="24"/>
          <w:szCs w:val="24"/>
        </w:rPr>
        <w:t xml:space="preserve"> млн. руб. или </w:t>
      </w:r>
      <w:r w:rsidR="007223C3" w:rsidRPr="00C33A4E">
        <w:rPr>
          <w:rFonts w:ascii="Times New Roman" w:hAnsi="Times New Roman" w:cs="Times New Roman"/>
          <w:color w:val="000000" w:themeColor="text1"/>
          <w:sz w:val="24"/>
          <w:szCs w:val="24"/>
        </w:rPr>
        <w:t>58,4</w:t>
      </w:r>
      <w:r w:rsidR="0058677A" w:rsidRPr="00C33A4E">
        <w:rPr>
          <w:rFonts w:ascii="Times New Roman" w:hAnsi="Times New Roman" w:cs="Times New Roman"/>
          <w:color w:val="000000" w:themeColor="text1"/>
          <w:sz w:val="24"/>
          <w:szCs w:val="24"/>
        </w:rPr>
        <w:t>% к АППГ (</w:t>
      </w:r>
      <w:r w:rsidR="00C33A4E" w:rsidRPr="00C33A4E">
        <w:rPr>
          <w:rFonts w:ascii="Times New Roman" w:hAnsi="Times New Roman" w:cs="Times New Roman"/>
          <w:color w:val="000000" w:themeColor="text1"/>
          <w:sz w:val="24"/>
          <w:szCs w:val="24"/>
        </w:rPr>
        <w:t>1 полугодие 2020</w:t>
      </w:r>
      <w:r w:rsidR="007223C3" w:rsidRPr="00C33A4E">
        <w:rPr>
          <w:rFonts w:ascii="Times New Roman" w:hAnsi="Times New Roman" w:cs="Times New Roman"/>
          <w:color w:val="000000" w:themeColor="text1"/>
          <w:sz w:val="24"/>
          <w:szCs w:val="24"/>
        </w:rPr>
        <w:t xml:space="preserve"> года-</w:t>
      </w:r>
      <w:r w:rsidR="00C33A4E" w:rsidRPr="00C33A4E">
        <w:rPr>
          <w:rFonts w:ascii="Times New Roman" w:hAnsi="Times New Roman" w:cs="Times New Roman"/>
          <w:color w:val="000000" w:themeColor="text1"/>
          <w:sz w:val="24"/>
          <w:szCs w:val="24"/>
        </w:rPr>
        <w:t xml:space="preserve">30,0 </w:t>
      </w:r>
      <w:r w:rsidR="007223C3" w:rsidRPr="00C33A4E">
        <w:rPr>
          <w:rFonts w:ascii="Times New Roman" w:hAnsi="Times New Roman" w:cs="Times New Roman"/>
          <w:color w:val="000000" w:themeColor="text1"/>
          <w:sz w:val="24"/>
          <w:szCs w:val="24"/>
        </w:rPr>
        <w:t xml:space="preserve"> млн. руб.,</w:t>
      </w:r>
      <w:r w:rsidR="0058677A" w:rsidRPr="00C33A4E">
        <w:rPr>
          <w:rFonts w:ascii="Times New Roman" w:hAnsi="Times New Roman" w:cs="Times New Roman"/>
          <w:color w:val="000000" w:themeColor="text1"/>
          <w:sz w:val="24"/>
          <w:szCs w:val="24"/>
        </w:rPr>
        <w:t>1 полуг.201</w:t>
      </w:r>
      <w:r w:rsidR="00C33A4E" w:rsidRPr="00C33A4E">
        <w:rPr>
          <w:rFonts w:ascii="Times New Roman" w:hAnsi="Times New Roman" w:cs="Times New Roman"/>
          <w:color w:val="000000" w:themeColor="text1"/>
          <w:sz w:val="24"/>
          <w:szCs w:val="24"/>
        </w:rPr>
        <w:t>9</w:t>
      </w:r>
      <w:r w:rsidR="00356E09" w:rsidRPr="00C33A4E">
        <w:rPr>
          <w:rFonts w:ascii="Times New Roman" w:hAnsi="Times New Roman" w:cs="Times New Roman"/>
          <w:color w:val="000000" w:themeColor="text1"/>
          <w:sz w:val="24"/>
          <w:szCs w:val="24"/>
        </w:rPr>
        <w:t xml:space="preserve">г. </w:t>
      </w:r>
      <w:r w:rsidR="0058677A" w:rsidRPr="00C33A4E">
        <w:rPr>
          <w:rFonts w:ascii="Times New Roman" w:hAnsi="Times New Roman" w:cs="Times New Roman"/>
          <w:color w:val="000000" w:themeColor="text1"/>
          <w:sz w:val="24"/>
          <w:szCs w:val="24"/>
        </w:rPr>
        <w:t>–</w:t>
      </w:r>
      <w:r w:rsidR="00356E09" w:rsidRPr="00C33A4E">
        <w:rPr>
          <w:rFonts w:ascii="Times New Roman" w:hAnsi="Times New Roman" w:cs="Times New Roman"/>
          <w:color w:val="000000" w:themeColor="text1"/>
          <w:sz w:val="24"/>
          <w:szCs w:val="24"/>
        </w:rPr>
        <w:t xml:space="preserve"> </w:t>
      </w:r>
      <w:r w:rsidR="00C33A4E" w:rsidRPr="00C33A4E">
        <w:rPr>
          <w:rFonts w:ascii="Times New Roman" w:hAnsi="Times New Roman" w:cs="Times New Roman"/>
          <w:color w:val="000000" w:themeColor="text1"/>
          <w:sz w:val="24"/>
          <w:szCs w:val="24"/>
        </w:rPr>
        <w:t xml:space="preserve">51,30 </w:t>
      </w:r>
      <w:r w:rsidRPr="00C33A4E">
        <w:rPr>
          <w:rFonts w:ascii="Times New Roman" w:hAnsi="Times New Roman" w:cs="Times New Roman"/>
          <w:color w:val="000000" w:themeColor="text1"/>
          <w:sz w:val="24"/>
          <w:szCs w:val="24"/>
        </w:rPr>
        <w:t xml:space="preserve"> млн. руб.</w:t>
      </w:r>
      <w:r w:rsidR="00E9345B" w:rsidRPr="00C33A4E">
        <w:rPr>
          <w:rFonts w:ascii="Times New Roman" w:hAnsi="Times New Roman" w:cs="Times New Roman"/>
          <w:color w:val="000000" w:themeColor="text1"/>
          <w:sz w:val="24"/>
          <w:szCs w:val="24"/>
        </w:rPr>
        <w:t>)</w:t>
      </w:r>
      <w:r w:rsidRPr="00C33A4E">
        <w:rPr>
          <w:rFonts w:ascii="Times New Roman" w:hAnsi="Times New Roman" w:cs="Times New Roman"/>
          <w:color w:val="000000" w:themeColor="text1"/>
          <w:sz w:val="24"/>
          <w:szCs w:val="24"/>
        </w:rPr>
        <w:t>;</w:t>
      </w:r>
    </w:p>
    <w:p w:rsidR="00C33A4E" w:rsidRPr="00C33A4E" w:rsidRDefault="00C33A4E" w:rsidP="00C33A4E">
      <w:pPr>
        <w:pStyle w:val="a6"/>
        <w:shd w:val="clear" w:color="auto" w:fill="FFFFFF" w:themeFill="background1"/>
        <w:ind w:left="1069" w:firstLine="0"/>
        <w:rPr>
          <w:rFonts w:ascii="Times New Roman" w:hAnsi="Times New Roman" w:cs="Times New Roman"/>
          <w:color w:val="000000" w:themeColor="text1"/>
          <w:sz w:val="24"/>
          <w:szCs w:val="24"/>
        </w:rPr>
      </w:pPr>
    </w:p>
    <w:p w:rsidR="00C33A4E" w:rsidRPr="00C33A4E" w:rsidRDefault="00C33A4E" w:rsidP="00C33A4E">
      <w:pPr>
        <w:shd w:val="clear" w:color="auto" w:fill="FFFFFF" w:themeFill="background1"/>
        <w:ind w:left="709"/>
        <w:rPr>
          <w:rFonts w:ascii="Times New Roman" w:hAnsi="Times New Roman" w:cs="Times New Roman"/>
          <w:b/>
          <w:color w:val="000000" w:themeColor="text1"/>
          <w:sz w:val="24"/>
          <w:szCs w:val="24"/>
        </w:rPr>
      </w:pPr>
    </w:p>
    <w:p w:rsidR="00C33A4E" w:rsidRPr="00C33A4E" w:rsidRDefault="00C33A4E" w:rsidP="00C33A4E">
      <w:pPr>
        <w:shd w:val="clear" w:color="auto" w:fill="FFFFFF" w:themeFill="background1"/>
        <w:rPr>
          <w:rFonts w:ascii="Times New Roman" w:hAnsi="Times New Roman" w:cs="Times New Roman"/>
          <w:b/>
          <w:color w:val="000000" w:themeColor="text1"/>
          <w:sz w:val="24"/>
          <w:szCs w:val="24"/>
        </w:rPr>
      </w:pPr>
    </w:p>
    <w:p w:rsidR="0046169A" w:rsidRPr="00C76BF7" w:rsidRDefault="0046169A" w:rsidP="006C31C9">
      <w:pPr>
        <w:pStyle w:val="a6"/>
        <w:numPr>
          <w:ilvl w:val="0"/>
          <w:numId w:val="25"/>
        </w:numPr>
        <w:shd w:val="clear" w:color="auto" w:fill="FFFFFF" w:themeFill="background1"/>
        <w:jc w:val="center"/>
        <w:rPr>
          <w:rFonts w:ascii="Times New Roman" w:hAnsi="Times New Roman" w:cs="Times New Roman"/>
          <w:b/>
          <w:color w:val="000000" w:themeColor="text1"/>
          <w:sz w:val="24"/>
          <w:szCs w:val="24"/>
        </w:rPr>
      </w:pPr>
      <w:r w:rsidRPr="00C76BF7">
        <w:rPr>
          <w:rFonts w:ascii="Times New Roman" w:hAnsi="Times New Roman" w:cs="Times New Roman"/>
          <w:b/>
          <w:color w:val="000000" w:themeColor="text1"/>
          <w:sz w:val="24"/>
          <w:szCs w:val="24"/>
        </w:rPr>
        <w:lastRenderedPageBreak/>
        <w:t>Малое и среднее предпринимательство</w:t>
      </w:r>
    </w:p>
    <w:p w:rsidR="00C15EE5" w:rsidRPr="00C76BF7" w:rsidRDefault="00C15EE5" w:rsidP="00C15EE5">
      <w:pPr>
        <w:pStyle w:val="a6"/>
        <w:shd w:val="clear" w:color="auto" w:fill="FFFFFF" w:themeFill="background1"/>
        <w:ind w:left="1069" w:firstLine="0"/>
        <w:rPr>
          <w:rFonts w:ascii="Times New Roman" w:hAnsi="Times New Roman" w:cs="Times New Roman"/>
          <w:b/>
          <w:color w:val="000000" w:themeColor="text1"/>
          <w:sz w:val="24"/>
          <w:szCs w:val="24"/>
        </w:rPr>
      </w:pPr>
      <w:r w:rsidRPr="00C76BF7">
        <w:rPr>
          <w:rFonts w:ascii="Times New Roman" w:hAnsi="Times New Roman" w:cs="Times New Roman"/>
          <w:b/>
          <w:color w:val="000000" w:themeColor="text1"/>
          <w:sz w:val="24"/>
          <w:szCs w:val="24"/>
        </w:rPr>
        <w:t>\</w:t>
      </w:r>
    </w:p>
    <w:tbl>
      <w:tblPr>
        <w:tblStyle w:val="ac"/>
        <w:tblW w:w="12275" w:type="dxa"/>
        <w:tblLayout w:type="fixed"/>
        <w:tblLook w:val="04A0" w:firstRow="1" w:lastRow="0" w:firstColumn="1" w:lastColumn="0" w:noHBand="0" w:noVBand="1"/>
      </w:tblPr>
      <w:tblGrid>
        <w:gridCol w:w="534"/>
        <w:gridCol w:w="2976"/>
        <w:gridCol w:w="677"/>
        <w:gridCol w:w="1875"/>
        <w:gridCol w:w="1637"/>
        <w:gridCol w:w="347"/>
        <w:gridCol w:w="1701"/>
        <w:gridCol w:w="1002"/>
        <w:gridCol w:w="1526"/>
      </w:tblGrid>
      <w:tr w:rsidR="00C76BF7" w:rsidRPr="00C76BF7" w:rsidTr="00C15EE5">
        <w:trPr>
          <w:gridAfter w:val="2"/>
          <w:wAfter w:w="2528" w:type="dxa"/>
        </w:trPr>
        <w:tc>
          <w:tcPr>
            <w:tcW w:w="534" w:type="dxa"/>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 п\п</w:t>
            </w:r>
          </w:p>
        </w:tc>
        <w:tc>
          <w:tcPr>
            <w:tcW w:w="2976" w:type="dxa"/>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Наименование показателя</w:t>
            </w:r>
          </w:p>
        </w:tc>
        <w:tc>
          <w:tcPr>
            <w:tcW w:w="677" w:type="dxa"/>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Ед. изм.</w:t>
            </w:r>
          </w:p>
        </w:tc>
        <w:tc>
          <w:tcPr>
            <w:tcW w:w="1875" w:type="dxa"/>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1 полугодие 2020</w:t>
            </w:r>
          </w:p>
        </w:tc>
        <w:tc>
          <w:tcPr>
            <w:tcW w:w="1984" w:type="dxa"/>
            <w:gridSpan w:val="2"/>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1 полугодие 2021</w:t>
            </w:r>
          </w:p>
        </w:tc>
        <w:tc>
          <w:tcPr>
            <w:tcW w:w="1701" w:type="dxa"/>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2021 в % к 2020</w:t>
            </w:r>
          </w:p>
        </w:tc>
      </w:tr>
      <w:tr w:rsidR="00C76BF7" w:rsidRPr="00C76BF7" w:rsidTr="00C15EE5">
        <w:trPr>
          <w:gridAfter w:val="2"/>
          <w:wAfter w:w="2528" w:type="dxa"/>
          <w:trHeight w:val="930"/>
        </w:trPr>
        <w:tc>
          <w:tcPr>
            <w:tcW w:w="534" w:type="dxa"/>
            <w:vMerge w:val="restart"/>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1</w:t>
            </w:r>
          </w:p>
        </w:tc>
        <w:tc>
          <w:tcPr>
            <w:tcW w:w="2976" w:type="dxa"/>
            <w:tcBorders>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Количество субъектов малого и среднего предпринимательства</w:t>
            </w:r>
          </w:p>
        </w:tc>
        <w:tc>
          <w:tcPr>
            <w:tcW w:w="677" w:type="dxa"/>
            <w:tcBorders>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ед.</w:t>
            </w:r>
          </w:p>
        </w:tc>
        <w:tc>
          <w:tcPr>
            <w:tcW w:w="1875" w:type="dxa"/>
            <w:tcBorders>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464</w:t>
            </w:r>
          </w:p>
        </w:tc>
        <w:tc>
          <w:tcPr>
            <w:tcW w:w="1984" w:type="dxa"/>
            <w:gridSpan w:val="2"/>
            <w:tcBorders>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400</w:t>
            </w:r>
          </w:p>
        </w:tc>
        <w:tc>
          <w:tcPr>
            <w:tcW w:w="1701" w:type="dxa"/>
            <w:tcBorders>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86</w:t>
            </w:r>
          </w:p>
        </w:tc>
      </w:tr>
      <w:tr w:rsidR="00C76BF7" w:rsidRPr="00C76BF7" w:rsidTr="00C15EE5">
        <w:trPr>
          <w:gridAfter w:val="2"/>
          <w:wAfter w:w="2528" w:type="dxa"/>
          <w:trHeight w:val="1047"/>
        </w:trPr>
        <w:tc>
          <w:tcPr>
            <w:tcW w:w="534" w:type="dxa"/>
            <w:vMerge/>
          </w:tcPr>
          <w:p w:rsidR="00C15EE5" w:rsidRPr="00C76BF7" w:rsidRDefault="00C15EE5" w:rsidP="00C33A4E">
            <w:pPr>
              <w:jc w:val="center"/>
              <w:rPr>
                <w:rFonts w:ascii="Times New Roman" w:hAnsi="Times New Roman" w:cs="Times New Roman"/>
                <w:color w:val="000000" w:themeColor="text1"/>
              </w:rPr>
            </w:pPr>
          </w:p>
        </w:tc>
        <w:tc>
          <w:tcPr>
            <w:tcW w:w="2976"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в том числе:</w:t>
            </w:r>
          </w:p>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количество средних предприятий</w:t>
            </w:r>
          </w:p>
        </w:tc>
        <w:tc>
          <w:tcPr>
            <w:tcW w:w="677"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ед.</w:t>
            </w:r>
          </w:p>
        </w:tc>
        <w:tc>
          <w:tcPr>
            <w:tcW w:w="1875"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1</w:t>
            </w:r>
          </w:p>
        </w:tc>
        <w:tc>
          <w:tcPr>
            <w:tcW w:w="1984" w:type="dxa"/>
            <w:gridSpan w:val="2"/>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1</w:t>
            </w:r>
          </w:p>
        </w:tc>
        <w:tc>
          <w:tcPr>
            <w:tcW w:w="1701"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100</w:t>
            </w:r>
          </w:p>
        </w:tc>
      </w:tr>
      <w:tr w:rsidR="00C76BF7" w:rsidRPr="00C76BF7" w:rsidTr="00C15EE5">
        <w:trPr>
          <w:gridAfter w:val="2"/>
          <w:wAfter w:w="2528" w:type="dxa"/>
          <w:trHeight w:val="500"/>
        </w:trPr>
        <w:tc>
          <w:tcPr>
            <w:tcW w:w="534" w:type="dxa"/>
            <w:vMerge/>
          </w:tcPr>
          <w:p w:rsidR="00C15EE5" w:rsidRPr="00C76BF7" w:rsidRDefault="00C15EE5" w:rsidP="00C33A4E">
            <w:pPr>
              <w:jc w:val="center"/>
              <w:rPr>
                <w:rFonts w:ascii="Times New Roman" w:hAnsi="Times New Roman" w:cs="Times New Roman"/>
                <w:color w:val="000000" w:themeColor="text1"/>
              </w:rPr>
            </w:pPr>
          </w:p>
        </w:tc>
        <w:tc>
          <w:tcPr>
            <w:tcW w:w="2976"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количество малых предприятий</w:t>
            </w:r>
          </w:p>
        </w:tc>
        <w:tc>
          <w:tcPr>
            <w:tcW w:w="677"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ед.</w:t>
            </w:r>
          </w:p>
        </w:tc>
        <w:tc>
          <w:tcPr>
            <w:tcW w:w="1875"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44</w:t>
            </w:r>
          </w:p>
        </w:tc>
        <w:tc>
          <w:tcPr>
            <w:tcW w:w="1984" w:type="dxa"/>
            <w:gridSpan w:val="2"/>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19</w:t>
            </w:r>
          </w:p>
        </w:tc>
        <w:tc>
          <w:tcPr>
            <w:tcW w:w="1701"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43,2</w:t>
            </w:r>
          </w:p>
        </w:tc>
      </w:tr>
      <w:tr w:rsidR="00C76BF7" w:rsidRPr="00C76BF7" w:rsidTr="00C15EE5">
        <w:trPr>
          <w:gridAfter w:val="2"/>
          <w:wAfter w:w="2528" w:type="dxa"/>
          <w:trHeight w:val="1013"/>
        </w:trPr>
        <w:tc>
          <w:tcPr>
            <w:tcW w:w="534" w:type="dxa"/>
            <w:vMerge/>
          </w:tcPr>
          <w:p w:rsidR="00C15EE5" w:rsidRPr="00C76BF7" w:rsidRDefault="00C15EE5" w:rsidP="00C33A4E">
            <w:pPr>
              <w:jc w:val="center"/>
              <w:rPr>
                <w:rFonts w:ascii="Times New Roman" w:hAnsi="Times New Roman" w:cs="Times New Roman"/>
                <w:color w:val="000000" w:themeColor="text1"/>
              </w:rPr>
            </w:pPr>
          </w:p>
        </w:tc>
        <w:tc>
          <w:tcPr>
            <w:tcW w:w="2976" w:type="dxa"/>
            <w:tcBorders>
              <w:top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количество индивидуальных предпринимателей</w:t>
            </w:r>
          </w:p>
        </w:tc>
        <w:tc>
          <w:tcPr>
            <w:tcW w:w="677" w:type="dxa"/>
            <w:tcBorders>
              <w:top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ед.</w:t>
            </w:r>
          </w:p>
        </w:tc>
        <w:tc>
          <w:tcPr>
            <w:tcW w:w="1875" w:type="dxa"/>
            <w:tcBorders>
              <w:top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444</w:t>
            </w:r>
          </w:p>
        </w:tc>
        <w:tc>
          <w:tcPr>
            <w:tcW w:w="1984" w:type="dxa"/>
            <w:gridSpan w:val="2"/>
            <w:tcBorders>
              <w:top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380</w:t>
            </w:r>
          </w:p>
        </w:tc>
        <w:tc>
          <w:tcPr>
            <w:tcW w:w="1701" w:type="dxa"/>
            <w:tcBorders>
              <w:top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86</w:t>
            </w:r>
          </w:p>
        </w:tc>
      </w:tr>
      <w:tr w:rsidR="004F783A" w:rsidRPr="00C76BF7" w:rsidTr="00C15EE5">
        <w:trPr>
          <w:gridAfter w:val="2"/>
          <w:wAfter w:w="2528" w:type="dxa"/>
        </w:trPr>
        <w:tc>
          <w:tcPr>
            <w:tcW w:w="534" w:type="dxa"/>
          </w:tcPr>
          <w:p w:rsidR="004F783A" w:rsidRPr="00C76BF7" w:rsidRDefault="004F783A" w:rsidP="00C33A4E">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976" w:type="dxa"/>
          </w:tcPr>
          <w:p w:rsidR="004F783A" w:rsidRPr="00C76BF7" w:rsidRDefault="004F783A" w:rsidP="00C33A4E">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Количество </w:t>
            </w:r>
            <w:proofErr w:type="spellStart"/>
            <w:r>
              <w:rPr>
                <w:rFonts w:ascii="Times New Roman" w:hAnsi="Times New Roman" w:cs="Times New Roman"/>
                <w:color w:val="000000" w:themeColor="text1"/>
              </w:rPr>
              <w:t>самозанятых</w:t>
            </w:r>
            <w:proofErr w:type="spellEnd"/>
          </w:p>
        </w:tc>
        <w:tc>
          <w:tcPr>
            <w:tcW w:w="677" w:type="dxa"/>
          </w:tcPr>
          <w:p w:rsidR="004F783A" w:rsidRPr="00C76BF7" w:rsidRDefault="004F783A" w:rsidP="00C33A4E">
            <w:pPr>
              <w:jc w:val="center"/>
              <w:rPr>
                <w:rFonts w:ascii="Times New Roman" w:hAnsi="Times New Roman" w:cs="Times New Roman"/>
                <w:color w:val="000000" w:themeColor="text1"/>
              </w:rPr>
            </w:pPr>
          </w:p>
        </w:tc>
        <w:tc>
          <w:tcPr>
            <w:tcW w:w="1875" w:type="dxa"/>
          </w:tcPr>
          <w:p w:rsidR="004F783A" w:rsidRPr="00C76BF7" w:rsidRDefault="004F783A" w:rsidP="00C33A4E">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984" w:type="dxa"/>
            <w:gridSpan w:val="2"/>
          </w:tcPr>
          <w:p w:rsidR="004F783A" w:rsidRPr="00C76BF7" w:rsidRDefault="004F783A" w:rsidP="00C33A4E">
            <w:pPr>
              <w:jc w:val="center"/>
              <w:rPr>
                <w:rFonts w:ascii="Times New Roman" w:hAnsi="Times New Roman" w:cs="Times New Roman"/>
                <w:color w:val="000000" w:themeColor="text1"/>
              </w:rPr>
            </w:pPr>
            <w:r>
              <w:rPr>
                <w:rFonts w:ascii="Times New Roman" w:hAnsi="Times New Roman" w:cs="Times New Roman"/>
                <w:color w:val="000000" w:themeColor="text1"/>
              </w:rPr>
              <w:t>164</w:t>
            </w:r>
          </w:p>
        </w:tc>
        <w:tc>
          <w:tcPr>
            <w:tcW w:w="1701" w:type="dxa"/>
          </w:tcPr>
          <w:p w:rsidR="004F783A" w:rsidRPr="00C76BF7" w:rsidRDefault="004F783A" w:rsidP="00C33A4E">
            <w:pPr>
              <w:jc w:val="center"/>
              <w:rPr>
                <w:rFonts w:ascii="Times New Roman" w:hAnsi="Times New Roman" w:cs="Times New Roman"/>
                <w:color w:val="000000" w:themeColor="text1"/>
              </w:rPr>
            </w:pPr>
          </w:p>
        </w:tc>
      </w:tr>
      <w:tr w:rsidR="00C76BF7" w:rsidRPr="00C76BF7" w:rsidTr="00C15EE5">
        <w:trPr>
          <w:gridAfter w:val="2"/>
          <w:wAfter w:w="2528" w:type="dxa"/>
        </w:trPr>
        <w:tc>
          <w:tcPr>
            <w:tcW w:w="534" w:type="dxa"/>
            <w:vMerge w:val="restart"/>
          </w:tcPr>
          <w:p w:rsidR="00C15EE5" w:rsidRPr="00C76BF7" w:rsidRDefault="004F783A" w:rsidP="00C33A4E">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2976" w:type="dxa"/>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 xml:space="preserve">Среднесписочная численность работников субъектов малого и среднего предпринимательства </w:t>
            </w:r>
          </w:p>
        </w:tc>
        <w:tc>
          <w:tcPr>
            <w:tcW w:w="677" w:type="dxa"/>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чел.</w:t>
            </w:r>
          </w:p>
        </w:tc>
        <w:tc>
          <w:tcPr>
            <w:tcW w:w="1875" w:type="dxa"/>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2957</w:t>
            </w:r>
          </w:p>
        </w:tc>
        <w:tc>
          <w:tcPr>
            <w:tcW w:w="1984" w:type="dxa"/>
            <w:gridSpan w:val="2"/>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2560</w:t>
            </w:r>
          </w:p>
        </w:tc>
        <w:tc>
          <w:tcPr>
            <w:tcW w:w="1701" w:type="dxa"/>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87</w:t>
            </w:r>
          </w:p>
        </w:tc>
      </w:tr>
      <w:tr w:rsidR="00C76BF7" w:rsidRPr="00C76BF7" w:rsidTr="00C15EE5">
        <w:trPr>
          <w:gridAfter w:val="2"/>
          <w:wAfter w:w="2528" w:type="dxa"/>
        </w:trPr>
        <w:tc>
          <w:tcPr>
            <w:tcW w:w="534" w:type="dxa"/>
            <w:vMerge/>
          </w:tcPr>
          <w:p w:rsidR="00C15EE5" w:rsidRPr="00C76BF7" w:rsidRDefault="00C15EE5" w:rsidP="00C33A4E">
            <w:pPr>
              <w:jc w:val="center"/>
              <w:rPr>
                <w:rFonts w:ascii="Times New Roman" w:hAnsi="Times New Roman" w:cs="Times New Roman"/>
                <w:color w:val="000000" w:themeColor="text1"/>
              </w:rPr>
            </w:pPr>
          </w:p>
        </w:tc>
        <w:tc>
          <w:tcPr>
            <w:tcW w:w="2976" w:type="dxa"/>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 xml:space="preserve">в том числе </w:t>
            </w:r>
          </w:p>
        </w:tc>
        <w:tc>
          <w:tcPr>
            <w:tcW w:w="677" w:type="dxa"/>
          </w:tcPr>
          <w:p w:rsidR="00C15EE5" w:rsidRPr="00C76BF7" w:rsidRDefault="00C15EE5" w:rsidP="00C33A4E">
            <w:pPr>
              <w:jc w:val="center"/>
              <w:rPr>
                <w:rFonts w:ascii="Times New Roman" w:hAnsi="Times New Roman" w:cs="Times New Roman"/>
                <w:color w:val="000000" w:themeColor="text1"/>
              </w:rPr>
            </w:pPr>
          </w:p>
        </w:tc>
        <w:tc>
          <w:tcPr>
            <w:tcW w:w="1875" w:type="dxa"/>
          </w:tcPr>
          <w:p w:rsidR="00C15EE5" w:rsidRPr="00C76BF7" w:rsidRDefault="00C15EE5" w:rsidP="00C33A4E">
            <w:pPr>
              <w:jc w:val="center"/>
              <w:rPr>
                <w:rFonts w:ascii="Times New Roman" w:hAnsi="Times New Roman" w:cs="Times New Roman"/>
                <w:color w:val="000000" w:themeColor="text1"/>
              </w:rPr>
            </w:pPr>
          </w:p>
        </w:tc>
        <w:tc>
          <w:tcPr>
            <w:tcW w:w="1984" w:type="dxa"/>
            <w:gridSpan w:val="2"/>
          </w:tcPr>
          <w:p w:rsidR="00C15EE5" w:rsidRPr="00C76BF7" w:rsidRDefault="00C15EE5" w:rsidP="00C33A4E">
            <w:pPr>
              <w:jc w:val="center"/>
              <w:rPr>
                <w:rFonts w:ascii="Times New Roman" w:hAnsi="Times New Roman" w:cs="Times New Roman"/>
                <w:color w:val="000000" w:themeColor="text1"/>
              </w:rPr>
            </w:pPr>
          </w:p>
        </w:tc>
        <w:tc>
          <w:tcPr>
            <w:tcW w:w="1701" w:type="dxa"/>
          </w:tcPr>
          <w:p w:rsidR="00C15EE5" w:rsidRPr="00C76BF7" w:rsidRDefault="00C15EE5" w:rsidP="00C33A4E">
            <w:pPr>
              <w:jc w:val="center"/>
              <w:rPr>
                <w:rFonts w:ascii="Times New Roman" w:hAnsi="Times New Roman" w:cs="Times New Roman"/>
                <w:color w:val="000000" w:themeColor="text1"/>
              </w:rPr>
            </w:pPr>
          </w:p>
        </w:tc>
      </w:tr>
      <w:tr w:rsidR="00C76BF7" w:rsidRPr="00C76BF7" w:rsidTr="00C15EE5">
        <w:trPr>
          <w:gridAfter w:val="2"/>
          <w:wAfter w:w="2528" w:type="dxa"/>
          <w:trHeight w:val="516"/>
        </w:trPr>
        <w:tc>
          <w:tcPr>
            <w:tcW w:w="534" w:type="dxa"/>
            <w:vMerge w:val="restart"/>
          </w:tcPr>
          <w:p w:rsidR="00C15EE5" w:rsidRPr="00C76BF7" w:rsidRDefault="00C15EE5" w:rsidP="00C33A4E">
            <w:pPr>
              <w:jc w:val="center"/>
              <w:rPr>
                <w:rFonts w:ascii="Times New Roman" w:hAnsi="Times New Roman" w:cs="Times New Roman"/>
                <w:color w:val="000000" w:themeColor="text1"/>
              </w:rPr>
            </w:pPr>
          </w:p>
        </w:tc>
        <w:tc>
          <w:tcPr>
            <w:tcW w:w="2976" w:type="dxa"/>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на средних предприятиях</w:t>
            </w:r>
          </w:p>
        </w:tc>
        <w:tc>
          <w:tcPr>
            <w:tcW w:w="677" w:type="dxa"/>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чел.</w:t>
            </w:r>
          </w:p>
        </w:tc>
        <w:tc>
          <w:tcPr>
            <w:tcW w:w="1875" w:type="dxa"/>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183</w:t>
            </w:r>
          </w:p>
        </w:tc>
        <w:tc>
          <w:tcPr>
            <w:tcW w:w="1984" w:type="dxa"/>
            <w:gridSpan w:val="2"/>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183</w:t>
            </w:r>
          </w:p>
        </w:tc>
        <w:tc>
          <w:tcPr>
            <w:tcW w:w="1701" w:type="dxa"/>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100</w:t>
            </w:r>
          </w:p>
        </w:tc>
      </w:tr>
      <w:tr w:rsidR="00C76BF7" w:rsidRPr="00C76BF7" w:rsidTr="00C15EE5">
        <w:trPr>
          <w:gridAfter w:val="2"/>
          <w:wAfter w:w="2528" w:type="dxa"/>
          <w:trHeight w:val="200"/>
        </w:trPr>
        <w:tc>
          <w:tcPr>
            <w:tcW w:w="534" w:type="dxa"/>
            <w:vMerge/>
          </w:tcPr>
          <w:p w:rsidR="00C15EE5" w:rsidRPr="00C76BF7" w:rsidRDefault="00C15EE5" w:rsidP="00C33A4E">
            <w:pPr>
              <w:jc w:val="center"/>
              <w:rPr>
                <w:rFonts w:ascii="Times New Roman" w:hAnsi="Times New Roman" w:cs="Times New Roman"/>
                <w:color w:val="000000" w:themeColor="text1"/>
              </w:rPr>
            </w:pPr>
          </w:p>
        </w:tc>
        <w:tc>
          <w:tcPr>
            <w:tcW w:w="2976" w:type="dxa"/>
            <w:tcBorders>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на малых предприятиях</w:t>
            </w:r>
          </w:p>
        </w:tc>
        <w:tc>
          <w:tcPr>
            <w:tcW w:w="677" w:type="dxa"/>
            <w:tcBorders>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чел.</w:t>
            </w:r>
          </w:p>
        </w:tc>
        <w:tc>
          <w:tcPr>
            <w:tcW w:w="1875" w:type="dxa"/>
            <w:tcBorders>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760</w:t>
            </w:r>
          </w:p>
        </w:tc>
        <w:tc>
          <w:tcPr>
            <w:tcW w:w="1984" w:type="dxa"/>
            <w:gridSpan w:val="2"/>
            <w:tcBorders>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342</w:t>
            </w:r>
          </w:p>
        </w:tc>
        <w:tc>
          <w:tcPr>
            <w:tcW w:w="1701" w:type="dxa"/>
            <w:tcBorders>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45</w:t>
            </w:r>
          </w:p>
        </w:tc>
      </w:tr>
      <w:tr w:rsidR="00C76BF7" w:rsidRPr="00C76BF7" w:rsidTr="00C15EE5">
        <w:trPr>
          <w:gridAfter w:val="2"/>
          <w:wAfter w:w="2528" w:type="dxa"/>
          <w:trHeight w:val="165"/>
        </w:trPr>
        <w:tc>
          <w:tcPr>
            <w:tcW w:w="534" w:type="dxa"/>
            <w:vMerge/>
            <w:tcBorders>
              <w:bottom w:val="single" w:sz="4" w:space="0" w:color="auto"/>
            </w:tcBorders>
          </w:tcPr>
          <w:p w:rsidR="00C15EE5" w:rsidRPr="00C76BF7" w:rsidRDefault="00C15EE5" w:rsidP="00C33A4E">
            <w:pPr>
              <w:jc w:val="center"/>
              <w:rPr>
                <w:rFonts w:ascii="Times New Roman" w:hAnsi="Times New Roman" w:cs="Times New Roman"/>
                <w:color w:val="000000" w:themeColor="text1"/>
              </w:rPr>
            </w:pPr>
          </w:p>
        </w:tc>
        <w:tc>
          <w:tcPr>
            <w:tcW w:w="2976"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доля в общем объеме среднесписочной численности малых и средних предприятий  к среднесписочной численности работников всех предприятий</w:t>
            </w:r>
          </w:p>
        </w:tc>
        <w:tc>
          <w:tcPr>
            <w:tcW w:w="677"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w:t>
            </w:r>
          </w:p>
        </w:tc>
        <w:tc>
          <w:tcPr>
            <w:tcW w:w="1875"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37,5</w:t>
            </w:r>
          </w:p>
        </w:tc>
        <w:tc>
          <w:tcPr>
            <w:tcW w:w="1984" w:type="dxa"/>
            <w:gridSpan w:val="2"/>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20,5</w:t>
            </w:r>
          </w:p>
        </w:tc>
        <w:tc>
          <w:tcPr>
            <w:tcW w:w="1701"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w:t>
            </w:r>
          </w:p>
        </w:tc>
      </w:tr>
      <w:tr w:rsidR="00C76BF7" w:rsidRPr="00C76BF7" w:rsidTr="00C15EE5">
        <w:trPr>
          <w:gridAfter w:val="2"/>
          <w:wAfter w:w="2528" w:type="dxa"/>
          <w:trHeight w:val="195"/>
        </w:trPr>
        <w:tc>
          <w:tcPr>
            <w:tcW w:w="534"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4</w:t>
            </w:r>
          </w:p>
        </w:tc>
        <w:tc>
          <w:tcPr>
            <w:tcW w:w="2976"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Среднемесячная заработная плата</w:t>
            </w:r>
          </w:p>
        </w:tc>
        <w:tc>
          <w:tcPr>
            <w:tcW w:w="677"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руб.</w:t>
            </w:r>
          </w:p>
        </w:tc>
        <w:tc>
          <w:tcPr>
            <w:tcW w:w="1875"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18195</w:t>
            </w:r>
          </w:p>
        </w:tc>
        <w:tc>
          <w:tcPr>
            <w:tcW w:w="1984" w:type="dxa"/>
            <w:gridSpan w:val="2"/>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19188</w:t>
            </w:r>
          </w:p>
        </w:tc>
        <w:tc>
          <w:tcPr>
            <w:tcW w:w="1701"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105</w:t>
            </w:r>
          </w:p>
        </w:tc>
      </w:tr>
      <w:tr w:rsidR="00C76BF7" w:rsidRPr="00C76BF7" w:rsidTr="00C15EE5">
        <w:trPr>
          <w:gridAfter w:val="2"/>
          <w:wAfter w:w="2528" w:type="dxa"/>
          <w:trHeight w:val="195"/>
        </w:trPr>
        <w:tc>
          <w:tcPr>
            <w:tcW w:w="534" w:type="dxa"/>
            <w:vMerge w:val="restart"/>
            <w:tcBorders>
              <w:top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5</w:t>
            </w:r>
          </w:p>
        </w:tc>
        <w:tc>
          <w:tcPr>
            <w:tcW w:w="2976"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Оборот организаций</w:t>
            </w:r>
          </w:p>
        </w:tc>
        <w:tc>
          <w:tcPr>
            <w:tcW w:w="677"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млн. руб.</w:t>
            </w:r>
          </w:p>
        </w:tc>
        <w:tc>
          <w:tcPr>
            <w:tcW w:w="1875"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387,1</w:t>
            </w:r>
          </w:p>
        </w:tc>
        <w:tc>
          <w:tcPr>
            <w:tcW w:w="1984" w:type="dxa"/>
            <w:gridSpan w:val="2"/>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493,3</w:t>
            </w:r>
          </w:p>
        </w:tc>
        <w:tc>
          <w:tcPr>
            <w:tcW w:w="1701"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127</w:t>
            </w:r>
          </w:p>
        </w:tc>
      </w:tr>
      <w:tr w:rsidR="00C76BF7" w:rsidRPr="00C76BF7" w:rsidTr="00C15EE5">
        <w:trPr>
          <w:gridAfter w:val="2"/>
          <w:wAfter w:w="2528" w:type="dxa"/>
          <w:trHeight w:val="210"/>
        </w:trPr>
        <w:tc>
          <w:tcPr>
            <w:tcW w:w="534" w:type="dxa"/>
            <w:vMerge/>
          </w:tcPr>
          <w:p w:rsidR="00C15EE5" w:rsidRPr="00C76BF7" w:rsidRDefault="00C15EE5" w:rsidP="00C33A4E">
            <w:pPr>
              <w:jc w:val="center"/>
              <w:rPr>
                <w:rFonts w:ascii="Times New Roman" w:hAnsi="Times New Roman" w:cs="Times New Roman"/>
                <w:color w:val="000000" w:themeColor="text1"/>
              </w:rPr>
            </w:pPr>
          </w:p>
        </w:tc>
        <w:tc>
          <w:tcPr>
            <w:tcW w:w="2976"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в том числе</w:t>
            </w:r>
          </w:p>
        </w:tc>
        <w:tc>
          <w:tcPr>
            <w:tcW w:w="677"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p>
        </w:tc>
        <w:tc>
          <w:tcPr>
            <w:tcW w:w="1875"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p>
        </w:tc>
        <w:tc>
          <w:tcPr>
            <w:tcW w:w="1984" w:type="dxa"/>
            <w:gridSpan w:val="2"/>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p>
        </w:tc>
        <w:tc>
          <w:tcPr>
            <w:tcW w:w="1701"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p>
        </w:tc>
      </w:tr>
      <w:tr w:rsidR="00C76BF7" w:rsidRPr="00C76BF7" w:rsidTr="00C15EE5">
        <w:trPr>
          <w:gridAfter w:val="2"/>
          <w:wAfter w:w="2528" w:type="dxa"/>
          <w:trHeight w:val="180"/>
        </w:trPr>
        <w:tc>
          <w:tcPr>
            <w:tcW w:w="534" w:type="dxa"/>
            <w:vMerge/>
            <w:tcBorders>
              <w:bottom w:val="single" w:sz="4" w:space="0" w:color="auto"/>
            </w:tcBorders>
          </w:tcPr>
          <w:p w:rsidR="00C15EE5" w:rsidRPr="00C76BF7" w:rsidRDefault="00C15EE5" w:rsidP="00C33A4E">
            <w:pPr>
              <w:jc w:val="center"/>
              <w:rPr>
                <w:rFonts w:ascii="Times New Roman" w:hAnsi="Times New Roman" w:cs="Times New Roman"/>
                <w:color w:val="000000" w:themeColor="text1"/>
              </w:rPr>
            </w:pPr>
          </w:p>
        </w:tc>
        <w:tc>
          <w:tcPr>
            <w:tcW w:w="2976"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розничный товарооборот</w:t>
            </w:r>
          </w:p>
        </w:tc>
        <w:tc>
          <w:tcPr>
            <w:tcW w:w="677"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млн. руб.</w:t>
            </w:r>
          </w:p>
        </w:tc>
        <w:tc>
          <w:tcPr>
            <w:tcW w:w="1875"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303</w:t>
            </w:r>
          </w:p>
        </w:tc>
        <w:tc>
          <w:tcPr>
            <w:tcW w:w="1984" w:type="dxa"/>
            <w:gridSpan w:val="2"/>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417,9</w:t>
            </w:r>
          </w:p>
        </w:tc>
        <w:tc>
          <w:tcPr>
            <w:tcW w:w="1701"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138</w:t>
            </w:r>
          </w:p>
        </w:tc>
      </w:tr>
      <w:tr w:rsidR="00C76BF7" w:rsidRPr="00C76BF7" w:rsidTr="00C15EE5">
        <w:trPr>
          <w:gridAfter w:val="2"/>
          <w:wAfter w:w="2528" w:type="dxa"/>
          <w:trHeight w:val="998"/>
        </w:trPr>
        <w:tc>
          <w:tcPr>
            <w:tcW w:w="534" w:type="dxa"/>
            <w:vMerge w:val="restart"/>
            <w:tcBorders>
              <w:top w:val="single" w:sz="4" w:space="0" w:color="auto"/>
            </w:tcBorders>
          </w:tcPr>
          <w:p w:rsidR="00C15EE5" w:rsidRPr="00C76BF7" w:rsidRDefault="00C15EE5" w:rsidP="00C33A4E">
            <w:pPr>
              <w:jc w:val="center"/>
              <w:rPr>
                <w:rFonts w:ascii="Times New Roman" w:hAnsi="Times New Roman" w:cs="Times New Roman"/>
                <w:color w:val="000000" w:themeColor="text1"/>
              </w:rPr>
            </w:pPr>
          </w:p>
        </w:tc>
        <w:tc>
          <w:tcPr>
            <w:tcW w:w="2976" w:type="dxa"/>
            <w:tcBorders>
              <w:top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услуги общественного питания</w:t>
            </w:r>
          </w:p>
        </w:tc>
        <w:tc>
          <w:tcPr>
            <w:tcW w:w="677" w:type="dxa"/>
            <w:tcBorders>
              <w:top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млн. руб.</w:t>
            </w:r>
          </w:p>
        </w:tc>
        <w:tc>
          <w:tcPr>
            <w:tcW w:w="1875" w:type="dxa"/>
            <w:tcBorders>
              <w:top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30</w:t>
            </w:r>
          </w:p>
        </w:tc>
        <w:tc>
          <w:tcPr>
            <w:tcW w:w="1984" w:type="dxa"/>
            <w:gridSpan w:val="2"/>
            <w:tcBorders>
              <w:top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40,6</w:t>
            </w:r>
          </w:p>
        </w:tc>
        <w:tc>
          <w:tcPr>
            <w:tcW w:w="1701" w:type="dxa"/>
            <w:tcBorders>
              <w:top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 xml:space="preserve"> 135</w:t>
            </w:r>
          </w:p>
        </w:tc>
      </w:tr>
      <w:tr w:rsidR="00C76BF7" w:rsidRPr="00C76BF7" w:rsidTr="00C15EE5">
        <w:trPr>
          <w:gridAfter w:val="2"/>
          <w:wAfter w:w="2528" w:type="dxa"/>
          <w:trHeight w:val="759"/>
        </w:trPr>
        <w:tc>
          <w:tcPr>
            <w:tcW w:w="534" w:type="dxa"/>
            <w:vMerge/>
          </w:tcPr>
          <w:p w:rsidR="00C15EE5" w:rsidRPr="00C76BF7" w:rsidRDefault="00C15EE5" w:rsidP="00C33A4E">
            <w:pPr>
              <w:jc w:val="center"/>
              <w:rPr>
                <w:rFonts w:ascii="Times New Roman" w:hAnsi="Times New Roman" w:cs="Times New Roman"/>
                <w:color w:val="000000" w:themeColor="text1"/>
              </w:rPr>
            </w:pPr>
          </w:p>
        </w:tc>
        <w:tc>
          <w:tcPr>
            <w:tcW w:w="2976" w:type="dxa"/>
            <w:tcBorders>
              <w:top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объем товаров собственного производства</w:t>
            </w:r>
          </w:p>
        </w:tc>
        <w:tc>
          <w:tcPr>
            <w:tcW w:w="677" w:type="dxa"/>
            <w:tcBorders>
              <w:top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млн. руб.</w:t>
            </w:r>
          </w:p>
        </w:tc>
        <w:tc>
          <w:tcPr>
            <w:tcW w:w="1875" w:type="dxa"/>
            <w:tcBorders>
              <w:top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22,1</w:t>
            </w:r>
          </w:p>
        </w:tc>
        <w:tc>
          <w:tcPr>
            <w:tcW w:w="1984" w:type="dxa"/>
            <w:gridSpan w:val="2"/>
            <w:tcBorders>
              <w:top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34,8</w:t>
            </w:r>
          </w:p>
        </w:tc>
        <w:tc>
          <w:tcPr>
            <w:tcW w:w="1701" w:type="dxa"/>
            <w:tcBorders>
              <w:top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157</w:t>
            </w:r>
          </w:p>
        </w:tc>
      </w:tr>
      <w:tr w:rsidR="00C76BF7" w:rsidRPr="00C76BF7" w:rsidTr="00C15EE5">
        <w:trPr>
          <w:gridAfter w:val="2"/>
          <w:wAfter w:w="2528" w:type="dxa"/>
          <w:trHeight w:val="1530"/>
        </w:trPr>
        <w:tc>
          <w:tcPr>
            <w:tcW w:w="534" w:type="dxa"/>
            <w:vMerge w:val="restart"/>
            <w:tcBorders>
              <w:top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6</w:t>
            </w:r>
          </w:p>
        </w:tc>
        <w:tc>
          <w:tcPr>
            <w:tcW w:w="2976"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Поступление налоговых платежей в бюджет МР «Чернышевский район»</w:t>
            </w:r>
          </w:p>
        </w:tc>
        <w:tc>
          <w:tcPr>
            <w:tcW w:w="677"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тыс. руб.</w:t>
            </w:r>
          </w:p>
        </w:tc>
        <w:tc>
          <w:tcPr>
            <w:tcW w:w="1875"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5052,9</w:t>
            </w:r>
          </w:p>
        </w:tc>
        <w:tc>
          <w:tcPr>
            <w:tcW w:w="1984" w:type="dxa"/>
            <w:gridSpan w:val="2"/>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3791</w:t>
            </w:r>
          </w:p>
        </w:tc>
        <w:tc>
          <w:tcPr>
            <w:tcW w:w="1701"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75</w:t>
            </w:r>
          </w:p>
        </w:tc>
      </w:tr>
      <w:tr w:rsidR="00C76BF7" w:rsidRPr="00C76BF7" w:rsidTr="00C15EE5">
        <w:trPr>
          <w:gridAfter w:val="2"/>
          <w:wAfter w:w="2528" w:type="dxa"/>
          <w:trHeight w:val="195"/>
        </w:trPr>
        <w:tc>
          <w:tcPr>
            <w:tcW w:w="534" w:type="dxa"/>
            <w:vMerge/>
          </w:tcPr>
          <w:p w:rsidR="00C15EE5" w:rsidRPr="00C76BF7" w:rsidRDefault="00C15EE5" w:rsidP="00C33A4E">
            <w:pPr>
              <w:jc w:val="center"/>
              <w:rPr>
                <w:rFonts w:ascii="Times New Roman" w:hAnsi="Times New Roman" w:cs="Times New Roman"/>
                <w:color w:val="000000" w:themeColor="text1"/>
              </w:rPr>
            </w:pPr>
          </w:p>
        </w:tc>
        <w:tc>
          <w:tcPr>
            <w:tcW w:w="2976"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плательщики ЕНВД</w:t>
            </w:r>
          </w:p>
        </w:tc>
        <w:tc>
          <w:tcPr>
            <w:tcW w:w="677"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тыс. руб.</w:t>
            </w:r>
          </w:p>
        </w:tc>
        <w:tc>
          <w:tcPr>
            <w:tcW w:w="1875"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4799,7</w:t>
            </w:r>
          </w:p>
        </w:tc>
        <w:tc>
          <w:tcPr>
            <w:tcW w:w="1984" w:type="dxa"/>
            <w:gridSpan w:val="2"/>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2385,7</w:t>
            </w:r>
          </w:p>
        </w:tc>
        <w:tc>
          <w:tcPr>
            <w:tcW w:w="1701"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50</w:t>
            </w:r>
          </w:p>
        </w:tc>
      </w:tr>
      <w:tr w:rsidR="00C76BF7" w:rsidRPr="00C76BF7" w:rsidTr="00C15EE5">
        <w:trPr>
          <w:gridAfter w:val="2"/>
          <w:wAfter w:w="2528" w:type="dxa"/>
          <w:trHeight w:val="195"/>
        </w:trPr>
        <w:tc>
          <w:tcPr>
            <w:tcW w:w="534" w:type="dxa"/>
            <w:vMerge/>
            <w:tcBorders>
              <w:bottom w:val="single" w:sz="4" w:space="0" w:color="auto"/>
            </w:tcBorders>
          </w:tcPr>
          <w:p w:rsidR="00C15EE5" w:rsidRPr="00C76BF7" w:rsidRDefault="00C15EE5" w:rsidP="00C33A4E">
            <w:pPr>
              <w:jc w:val="center"/>
              <w:rPr>
                <w:rFonts w:ascii="Times New Roman" w:hAnsi="Times New Roman" w:cs="Times New Roman"/>
                <w:color w:val="000000" w:themeColor="text1"/>
              </w:rPr>
            </w:pPr>
          </w:p>
        </w:tc>
        <w:tc>
          <w:tcPr>
            <w:tcW w:w="2976"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доходы по налогу, взимаемого в связи с применением патентной системы налогообложения</w:t>
            </w:r>
          </w:p>
        </w:tc>
        <w:tc>
          <w:tcPr>
            <w:tcW w:w="677"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тыс. руб.</w:t>
            </w:r>
          </w:p>
        </w:tc>
        <w:tc>
          <w:tcPr>
            <w:tcW w:w="1875"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253,2</w:t>
            </w:r>
          </w:p>
        </w:tc>
        <w:tc>
          <w:tcPr>
            <w:tcW w:w="1984" w:type="dxa"/>
            <w:gridSpan w:val="2"/>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1405,3</w:t>
            </w:r>
          </w:p>
        </w:tc>
        <w:tc>
          <w:tcPr>
            <w:tcW w:w="1701"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555</w:t>
            </w:r>
          </w:p>
        </w:tc>
      </w:tr>
      <w:tr w:rsidR="00C76BF7" w:rsidRPr="00C76BF7" w:rsidTr="00C15EE5">
        <w:trPr>
          <w:gridAfter w:val="2"/>
          <w:wAfter w:w="2528" w:type="dxa"/>
          <w:trHeight w:val="255"/>
        </w:trPr>
        <w:tc>
          <w:tcPr>
            <w:tcW w:w="534" w:type="dxa"/>
            <w:vMerge w:val="restart"/>
            <w:tcBorders>
              <w:top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7</w:t>
            </w:r>
          </w:p>
        </w:tc>
        <w:tc>
          <w:tcPr>
            <w:tcW w:w="2976"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Количество субъектов малого предпринимательства получивших поддержку  в том числе:</w:t>
            </w:r>
          </w:p>
        </w:tc>
        <w:tc>
          <w:tcPr>
            <w:tcW w:w="677"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чел.</w:t>
            </w:r>
          </w:p>
        </w:tc>
        <w:tc>
          <w:tcPr>
            <w:tcW w:w="1875"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8</w:t>
            </w:r>
          </w:p>
        </w:tc>
        <w:tc>
          <w:tcPr>
            <w:tcW w:w="1984" w:type="dxa"/>
            <w:gridSpan w:val="2"/>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12</w:t>
            </w:r>
          </w:p>
        </w:tc>
        <w:tc>
          <w:tcPr>
            <w:tcW w:w="1701"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150</w:t>
            </w:r>
          </w:p>
        </w:tc>
      </w:tr>
      <w:tr w:rsidR="00C76BF7" w:rsidRPr="00C76BF7" w:rsidTr="00C15EE5">
        <w:trPr>
          <w:gridAfter w:val="2"/>
          <w:wAfter w:w="2528" w:type="dxa"/>
          <w:trHeight w:val="240"/>
        </w:trPr>
        <w:tc>
          <w:tcPr>
            <w:tcW w:w="534" w:type="dxa"/>
            <w:vMerge/>
          </w:tcPr>
          <w:p w:rsidR="00C15EE5" w:rsidRPr="00C76BF7" w:rsidRDefault="00C15EE5" w:rsidP="00C33A4E">
            <w:pPr>
              <w:jc w:val="center"/>
              <w:rPr>
                <w:rFonts w:ascii="Times New Roman" w:hAnsi="Times New Roman" w:cs="Times New Roman"/>
                <w:color w:val="000000" w:themeColor="text1"/>
              </w:rPr>
            </w:pPr>
          </w:p>
        </w:tc>
        <w:tc>
          <w:tcPr>
            <w:tcW w:w="2976"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финансовую</w:t>
            </w:r>
          </w:p>
        </w:tc>
        <w:tc>
          <w:tcPr>
            <w:tcW w:w="677"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чел.</w:t>
            </w:r>
          </w:p>
        </w:tc>
        <w:tc>
          <w:tcPr>
            <w:tcW w:w="1875"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0</w:t>
            </w:r>
          </w:p>
        </w:tc>
        <w:tc>
          <w:tcPr>
            <w:tcW w:w="1984" w:type="dxa"/>
            <w:gridSpan w:val="2"/>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0</w:t>
            </w:r>
          </w:p>
        </w:tc>
        <w:tc>
          <w:tcPr>
            <w:tcW w:w="1701"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p>
        </w:tc>
      </w:tr>
      <w:tr w:rsidR="00C76BF7" w:rsidRPr="00C76BF7" w:rsidTr="00C15EE5">
        <w:trPr>
          <w:gridAfter w:val="2"/>
          <w:wAfter w:w="2528" w:type="dxa"/>
          <w:trHeight w:val="210"/>
        </w:trPr>
        <w:tc>
          <w:tcPr>
            <w:tcW w:w="534" w:type="dxa"/>
            <w:vMerge/>
            <w:tcBorders>
              <w:bottom w:val="single" w:sz="4" w:space="0" w:color="auto"/>
            </w:tcBorders>
          </w:tcPr>
          <w:p w:rsidR="00C15EE5" w:rsidRPr="00C76BF7" w:rsidRDefault="00C15EE5" w:rsidP="00C33A4E">
            <w:pPr>
              <w:jc w:val="center"/>
              <w:rPr>
                <w:rFonts w:ascii="Times New Roman" w:hAnsi="Times New Roman" w:cs="Times New Roman"/>
                <w:color w:val="000000" w:themeColor="text1"/>
              </w:rPr>
            </w:pPr>
          </w:p>
        </w:tc>
        <w:tc>
          <w:tcPr>
            <w:tcW w:w="2976"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консультативно- информационною</w:t>
            </w:r>
          </w:p>
        </w:tc>
        <w:tc>
          <w:tcPr>
            <w:tcW w:w="677"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чел.</w:t>
            </w:r>
          </w:p>
        </w:tc>
        <w:tc>
          <w:tcPr>
            <w:tcW w:w="1875"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8</w:t>
            </w:r>
          </w:p>
        </w:tc>
        <w:tc>
          <w:tcPr>
            <w:tcW w:w="1984" w:type="dxa"/>
            <w:gridSpan w:val="2"/>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12</w:t>
            </w:r>
          </w:p>
        </w:tc>
        <w:tc>
          <w:tcPr>
            <w:tcW w:w="1701"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150</w:t>
            </w:r>
          </w:p>
        </w:tc>
      </w:tr>
      <w:tr w:rsidR="00C76BF7" w:rsidRPr="00C76BF7" w:rsidTr="00C15EE5">
        <w:trPr>
          <w:gridAfter w:val="2"/>
          <w:wAfter w:w="2528" w:type="dxa"/>
          <w:trHeight w:val="1620"/>
        </w:trPr>
        <w:tc>
          <w:tcPr>
            <w:tcW w:w="534" w:type="dxa"/>
            <w:tcBorders>
              <w:top w:val="single" w:sz="4" w:space="0" w:color="auto"/>
              <w:bottom w:val="single" w:sz="4" w:space="0" w:color="auto"/>
            </w:tcBorders>
          </w:tcPr>
          <w:p w:rsidR="00C15EE5" w:rsidRPr="00C76BF7" w:rsidRDefault="004F783A" w:rsidP="00C33A4E">
            <w:pPr>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2976"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Количество субъектов малого предпринимательства, арендующих муниципальное имущество</w:t>
            </w:r>
          </w:p>
        </w:tc>
        <w:tc>
          <w:tcPr>
            <w:tcW w:w="677"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ед.</w:t>
            </w:r>
          </w:p>
        </w:tc>
        <w:tc>
          <w:tcPr>
            <w:tcW w:w="1875"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7</w:t>
            </w:r>
          </w:p>
        </w:tc>
        <w:tc>
          <w:tcPr>
            <w:tcW w:w="1984" w:type="dxa"/>
            <w:gridSpan w:val="2"/>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7</w:t>
            </w:r>
          </w:p>
        </w:tc>
        <w:tc>
          <w:tcPr>
            <w:tcW w:w="1701"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100</w:t>
            </w:r>
          </w:p>
        </w:tc>
      </w:tr>
      <w:tr w:rsidR="00C76BF7" w:rsidRPr="00C76BF7" w:rsidTr="00C15EE5">
        <w:trPr>
          <w:gridAfter w:val="2"/>
          <w:wAfter w:w="2528" w:type="dxa"/>
          <w:trHeight w:val="300"/>
        </w:trPr>
        <w:tc>
          <w:tcPr>
            <w:tcW w:w="534" w:type="dxa"/>
            <w:tcBorders>
              <w:top w:val="single" w:sz="4" w:space="0" w:color="auto"/>
              <w:bottom w:val="single" w:sz="4" w:space="0" w:color="auto"/>
            </w:tcBorders>
          </w:tcPr>
          <w:p w:rsidR="00C15EE5" w:rsidRPr="00C76BF7" w:rsidRDefault="004F783A" w:rsidP="004F783A">
            <w:pPr>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2976"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Количество субъектов малого предпринимательства, заключивших контракты на поставку товаров и услуг для муниципальных нужд</w:t>
            </w:r>
          </w:p>
        </w:tc>
        <w:tc>
          <w:tcPr>
            <w:tcW w:w="677"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ед.</w:t>
            </w:r>
          </w:p>
        </w:tc>
        <w:tc>
          <w:tcPr>
            <w:tcW w:w="1875"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3</w:t>
            </w:r>
          </w:p>
        </w:tc>
        <w:tc>
          <w:tcPr>
            <w:tcW w:w="1984" w:type="dxa"/>
            <w:gridSpan w:val="2"/>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3</w:t>
            </w:r>
          </w:p>
        </w:tc>
        <w:tc>
          <w:tcPr>
            <w:tcW w:w="1701"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r w:rsidRPr="00C76BF7">
              <w:rPr>
                <w:rFonts w:ascii="Times New Roman" w:hAnsi="Times New Roman" w:cs="Times New Roman"/>
                <w:color w:val="000000" w:themeColor="text1"/>
              </w:rPr>
              <w:t>100</w:t>
            </w:r>
          </w:p>
        </w:tc>
      </w:tr>
      <w:tr w:rsidR="00C76BF7" w:rsidRPr="00C76BF7" w:rsidTr="00C33A4E">
        <w:trPr>
          <w:gridBefore w:val="3"/>
          <w:wBefore w:w="4187" w:type="dxa"/>
          <w:trHeight w:val="210"/>
        </w:trPr>
        <w:tc>
          <w:tcPr>
            <w:tcW w:w="3512" w:type="dxa"/>
            <w:gridSpan w:val="2"/>
            <w:vMerge w:val="restart"/>
            <w:tcBorders>
              <w:top w:val="single" w:sz="4" w:space="0" w:color="auto"/>
              <w:left w:val="nil"/>
              <w:right w:val="nil"/>
            </w:tcBorders>
          </w:tcPr>
          <w:p w:rsidR="00C15EE5" w:rsidRPr="00C76BF7" w:rsidRDefault="00C15EE5" w:rsidP="00C33A4E">
            <w:pPr>
              <w:jc w:val="center"/>
              <w:rPr>
                <w:rFonts w:ascii="Times New Roman" w:hAnsi="Times New Roman" w:cs="Times New Roman"/>
                <w:color w:val="000000" w:themeColor="text1"/>
              </w:rPr>
            </w:pPr>
          </w:p>
        </w:tc>
        <w:tc>
          <w:tcPr>
            <w:tcW w:w="3050" w:type="dxa"/>
            <w:gridSpan w:val="3"/>
            <w:vMerge w:val="restart"/>
            <w:tcBorders>
              <w:top w:val="nil"/>
              <w:left w:val="nil"/>
            </w:tcBorders>
          </w:tcPr>
          <w:p w:rsidR="00C15EE5" w:rsidRPr="00C76BF7" w:rsidRDefault="00C15EE5" w:rsidP="00C33A4E">
            <w:pPr>
              <w:jc w:val="center"/>
              <w:rPr>
                <w:rFonts w:ascii="Times New Roman" w:hAnsi="Times New Roman" w:cs="Times New Roman"/>
                <w:color w:val="000000" w:themeColor="text1"/>
              </w:rPr>
            </w:pPr>
          </w:p>
        </w:tc>
        <w:tc>
          <w:tcPr>
            <w:tcW w:w="1526"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p>
        </w:tc>
      </w:tr>
      <w:tr w:rsidR="00C76BF7" w:rsidRPr="00C76BF7" w:rsidTr="00C33A4E">
        <w:trPr>
          <w:gridBefore w:val="3"/>
          <w:wBefore w:w="4187" w:type="dxa"/>
          <w:trHeight w:val="225"/>
        </w:trPr>
        <w:tc>
          <w:tcPr>
            <w:tcW w:w="3512" w:type="dxa"/>
            <w:gridSpan w:val="2"/>
            <w:vMerge/>
            <w:tcBorders>
              <w:left w:val="nil"/>
              <w:bottom w:val="nil"/>
              <w:right w:val="nil"/>
            </w:tcBorders>
          </w:tcPr>
          <w:p w:rsidR="00C15EE5" w:rsidRPr="00C76BF7" w:rsidRDefault="00C15EE5" w:rsidP="00C33A4E">
            <w:pPr>
              <w:jc w:val="center"/>
              <w:rPr>
                <w:rFonts w:ascii="Times New Roman" w:hAnsi="Times New Roman" w:cs="Times New Roman"/>
                <w:color w:val="000000" w:themeColor="text1"/>
              </w:rPr>
            </w:pPr>
          </w:p>
        </w:tc>
        <w:tc>
          <w:tcPr>
            <w:tcW w:w="3050" w:type="dxa"/>
            <w:gridSpan w:val="3"/>
            <w:vMerge/>
            <w:tcBorders>
              <w:left w:val="nil"/>
              <w:bottom w:val="nil"/>
            </w:tcBorders>
          </w:tcPr>
          <w:p w:rsidR="00C15EE5" w:rsidRPr="00C76BF7" w:rsidRDefault="00C15EE5" w:rsidP="00C33A4E">
            <w:pPr>
              <w:jc w:val="center"/>
              <w:rPr>
                <w:rFonts w:ascii="Times New Roman" w:hAnsi="Times New Roman" w:cs="Times New Roman"/>
                <w:color w:val="000000" w:themeColor="text1"/>
              </w:rPr>
            </w:pPr>
          </w:p>
        </w:tc>
        <w:tc>
          <w:tcPr>
            <w:tcW w:w="1526" w:type="dxa"/>
            <w:tcBorders>
              <w:top w:val="single" w:sz="4" w:space="0" w:color="auto"/>
              <w:bottom w:val="single" w:sz="4" w:space="0" w:color="auto"/>
            </w:tcBorders>
          </w:tcPr>
          <w:p w:rsidR="00C15EE5" w:rsidRPr="00C76BF7" w:rsidRDefault="00C15EE5" w:rsidP="00C33A4E">
            <w:pPr>
              <w:jc w:val="center"/>
              <w:rPr>
                <w:rFonts w:ascii="Times New Roman" w:hAnsi="Times New Roman" w:cs="Times New Roman"/>
                <w:color w:val="000000" w:themeColor="text1"/>
              </w:rPr>
            </w:pPr>
          </w:p>
        </w:tc>
      </w:tr>
    </w:tbl>
    <w:p w:rsidR="0046169A" w:rsidRPr="00C76BF7" w:rsidRDefault="003E2F2C" w:rsidP="00C15EE5">
      <w:pPr>
        <w:shd w:val="clear" w:color="auto" w:fill="FFFFFF" w:themeFill="background1"/>
        <w:spacing w:after="0" w:line="240" w:lineRule="auto"/>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индивидуальных предпринимателей</w:t>
      </w:r>
      <w:r w:rsidR="0046169A" w:rsidRPr="00C76BF7">
        <w:rPr>
          <w:rFonts w:ascii="Times New Roman" w:hAnsi="Times New Roman" w:cs="Times New Roman"/>
          <w:color w:val="000000" w:themeColor="text1"/>
          <w:sz w:val="24"/>
          <w:szCs w:val="24"/>
        </w:rPr>
        <w:t xml:space="preserve"> на территории р</w:t>
      </w:r>
      <w:r w:rsidR="009C0595" w:rsidRPr="00C76BF7">
        <w:rPr>
          <w:rFonts w:ascii="Times New Roman" w:hAnsi="Times New Roman" w:cs="Times New Roman"/>
          <w:color w:val="000000" w:themeColor="text1"/>
          <w:sz w:val="24"/>
          <w:szCs w:val="24"/>
        </w:rPr>
        <w:t>айона по состоянию на 01.07.20</w:t>
      </w:r>
      <w:r w:rsidR="00EB0982" w:rsidRPr="00C76BF7">
        <w:rPr>
          <w:rFonts w:ascii="Times New Roman" w:hAnsi="Times New Roman" w:cs="Times New Roman"/>
          <w:color w:val="000000" w:themeColor="text1"/>
          <w:sz w:val="24"/>
          <w:szCs w:val="24"/>
        </w:rPr>
        <w:t>2</w:t>
      </w:r>
      <w:r w:rsidR="00EF6E69" w:rsidRPr="00C76BF7">
        <w:rPr>
          <w:rFonts w:ascii="Times New Roman" w:hAnsi="Times New Roman" w:cs="Times New Roman"/>
          <w:color w:val="000000" w:themeColor="text1"/>
          <w:sz w:val="24"/>
          <w:szCs w:val="24"/>
        </w:rPr>
        <w:t>1</w:t>
      </w:r>
      <w:r w:rsidR="0046169A" w:rsidRPr="00C76BF7">
        <w:rPr>
          <w:rFonts w:ascii="Times New Roman" w:hAnsi="Times New Roman" w:cs="Times New Roman"/>
          <w:color w:val="000000" w:themeColor="text1"/>
          <w:sz w:val="24"/>
          <w:szCs w:val="24"/>
        </w:rPr>
        <w:t xml:space="preserve"> года составило   </w:t>
      </w:r>
      <w:r w:rsidR="00EF6E69" w:rsidRPr="00C76BF7">
        <w:rPr>
          <w:rFonts w:ascii="Times New Roman" w:hAnsi="Times New Roman" w:cs="Times New Roman"/>
          <w:color w:val="000000" w:themeColor="text1"/>
          <w:sz w:val="24"/>
          <w:szCs w:val="24"/>
        </w:rPr>
        <w:t>380  единицы, по сравнению с аналогичным периодом 2020 г. произошло уменьшение количества индивидуальных предпринимателей на 14%.</w:t>
      </w:r>
    </w:p>
    <w:p w:rsidR="00104D3D" w:rsidRPr="00C76BF7" w:rsidRDefault="00EF6E69" w:rsidP="00F71108">
      <w:pPr>
        <w:shd w:val="clear" w:color="auto" w:fill="FFFFFF" w:themeFill="background1"/>
        <w:tabs>
          <w:tab w:val="left" w:pos="993"/>
        </w:tabs>
        <w:spacing w:after="0" w:line="240" w:lineRule="auto"/>
        <w:ind w:firstLine="709"/>
        <w:contextualSpacing/>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 xml:space="preserve">По видам деятельности ИП </w:t>
      </w:r>
      <w:r w:rsidR="00104D3D" w:rsidRPr="00C76BF7">
        <w:rPr>
          <w:rFonts w:ascii="Times New Roman" w:eastAsia="Times New Roman" w:hAnsi="Times New Roman" w:cs="Times New Roman"/>
          <w:color w:val="000000" w:themeColor="text1"/>
          <w:sz w:val="24"/>
          <w:szCs w:val="24"/>
        </w:rPr>
        <w:t xml:space="preserve">состоит: </w:t>
      </w:r>
    </w:p>
    <w:p w:rsidR="00104D3D" w:rsidRPr="00C76BF7" w:rsidRDefault="00104D3D" w:rsidP="00F71108">
      <w:pPr>
        <w:shd w:val="clear" w:color="auto" w:fill="FFFFFF" w:themeFill="background1"/>
        <w:tabs>
          <w:tab w:val="left" w:pos="993"/>
        </w:tabs>
        <w:spacing w:after="0" w:line="240" w:lineRule="auto"/>
        <w:ind w:firstLine="709"/>
        <w:contextualSpacing/>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-сельское хозяйство 24ед. (6,3</w:t>
      </w:r>
      <w:r w:rsidR="00595F17" w:rsidRPr="00C76BF7">
        <w:rPr>
          <w:rFonts w:ascii="Times New Roman" w:eastAsia="Times New Roman" w:hAnsi="Times New Roman" w:cs="Times New Roman"/>
          <w:color w:val="000000" w:themeColor="text1"/>
          <w:sz w:val="24"/>
          <w:szCs w:val="24"/>
        </w:rPr>
        <w:t>2</w:t>
      </w:r>
      <w:r w:rsidRPr="00C76BF7">
        <w:rPr>
          <w:rFonts w:ascii="Times New Roman" w:eastAsia="Times New Roman" w:hAnsi="Times New Roman" w:cs="Times New Roman"/>
          <w:color w:val="000000" w:themeColor="text1"/>
          <w:sz w:val="24"/>
          <w:szCs w:val="24"/>
        </w:rPr>
        <w:t>%)</w:t>
      </w:r>
    </w:p>
    <w:p w:rsidR="00104D3D" w:rsidRPr="00C76BF7" w:rsidRDefault="00104D3D" w:rsidP="00F71108">
      <w:pPr>
        <w:shd w:val="clear" w:color="auto" w:fill="FFFFFF" w:themeFill="background1"/>
        <w:tabs>
          <w:tab w:val="left" w:pos="993"/>
        </w:tabs>
        <w:spacing w:after="0" w:line="240" w:lineRule="auto"/>
        <w:ind w:firstLine="709"/>
        <w:contextualSpacing/>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-добыча полезных ископаемых 2ед. (0,53%)</w:t>
      </w:r>
    </w:p>
    <w:p w:rsidR="00F91633" w:rsidRPr="00C76BF7" w:rsidRDefault="00F91633" w:rsidP="00F71108">
      <w:pPr>
        <w:shd w:val="clear" w:color="auto" w:fill="FFFFFF" w:themeFill="background1"/>
        <w:tabs>
          <w:tab w:val="left" w:pos="993"/>
        </w:tabs>
        <w:spacing w:after="0" w:line="240" w:lineRule="auto"/>
        <w:ind w:firstLine="709"/>
        <w:contextualSpacing/>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-обрабатывающие производства 17 ед. (4,47%)</w:t>
      </w:r>
    </w:p>
    <w:p w:rsidR="00104D3D" w:rsidRPr="00C76BF7" w:rsidRDefault="00104D3D" w:rsidP="00F71108">
      <w:pPr>
        <w:shd w:val="clear" w:color="auto" w:fill="FFFFFF" w:themeFill="background1"/>
        <w:tabs>
          <w:tab w:val="left" w:pos="993"/>
        </w:tabs>
        <w:spacing w:after="0" w:line="240" w:lineRule="auto"/>
        <w:ind w:firstLine="709"/>
        <w:contextualSpacing/>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 обеспечение электрической энергией, паром 4 ед. (1,05%)</w:t>
      </w:r>
    </w:p>
    <w:p w:rsidR="00104D3D" w:rsidRPr="00C76BF7" w:rsidRDefault="00104D3D" w:rsidP="00F71108">
      <w:pPr>
        <w:shd w:val="clear" w:color="auto" w:fill="FFFFFF" w:themeFill="background1"/>
        <w:tabs>
          <w:tab w:val="left" w:pos="993"/>
        </w:tabs>
        <w:spacing w:after="0" w:line="240" w:lineRule="auto"/>
        <w:ind w:firstLine="709"/>
        <w:contextualSpacing/>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-водоснабжение, водоотведение 2 ед. (0,53%)</w:t>
      </w:r>
    </w:p>
    <w:p w:rsidR="00104D3D" w:rsidRPr="00C76BF7" w:rsidRDefault="00104D3D" w:rsidP="00F71108">
      <w:pPr>
        <w:shd w:val="clear" w:color="auto" w:fill="FFFFFF" w:themeFill="background1"/>
        <w:tabs>
          <w:tab w:val="left" w:pos="993"/>
        </w:tabs>
        <w:spacing w:after="0" w:line="240" w:lineRule="auto"/>
        <w:ind w:firstLine="709"/>
        <w:contextualSpacing/>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-строительство 9 ед. (2,37%)</w:t>
      </w:r>
    </w:p>
    <w:p w:rsidR="00104D3D" w:rsidRPr="00C76BF7" w:rsidRDefault="00F91633" w:rsidP="00F71108">
      <w:pPr>
        <w:shd w:val="clear" w:color="auto" w:fill="FFFFFF" w:themeFill="background1"/>
        <w:tabs>
          <w:tab w:val="left" w:pos="993"/>
        </w:tabs>
        <w:spacing w:after="0" w:line="240" w:lineRule="auto"/>
        <w:ind w:firstLine="709"/>
        <w:contextualSpacing/>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 xml:space="preserve">-торговля 259 </w:t>
      </w:r>
      <w:r w:rsidR="00104D3D" w:rsidRPr="00C76BF7">
        <w:rPr>
          <w:rFonts w:ascii="Times New Roman" w:eastAsia="Times New Roman" w:hAnsi="Times New Roman" w:cs="Times New Roman"/>
          <w:color w:val="000000" w:themeColor="text1"/>
          <w:sz w:val="24"/>
          <w:szCs w:val="24"/>
        </w:rPr>
        <w:t>ед. (68,</w:t>
      </w:r>
      <w:r w:rsidRPr="00C76BF7">
        <w:rPr>
          <w:rFonts w:ascii="Times New Roman" w:eastAsia="Times New Roman" w:hAnsi="Times New Roman" w:cs="Times New Roman"/>
          <w:color w:val="000000" w:themeColor="text1"/>
          <w:sz w:val="24"/>
          <w:szCs w:val="24"/>
        </w:rPr>
        <w:t>16</w:t>
      </w:r>
      <w:r w:rsidR="00104D3D" w:rsidRPr="00C76BF7">
        <w:rPr>
          <w:rFonts w:ascii="Times New Roman" w:eastAsia="Times New Roman" w:hAnsi="Times New Roman" w:cs="Times New Roman"/>
          <w:color w:val="000000" w:themeColor="text1"/>
          <w:sz w:val="24"/>
          <w:szCs w:val="24"/>
        </w:rPr>
        <w:t>%)</w:t>
      </w:r>
    </w:p>
    <w:p w:rsidR="00104D3D" w:rsidRPr="00C76BF7" w:rsidRDefault="00104D3D" w:rsidP="00F71108">
      <w:pPr>
        <w:shd w:val="clear" w:color="auto" w:fill="FFFFFF" w:themeFill="background1"/>
        <w:tabs>
          <w:tab w:val="left" w:pos="993"/>
        </w:tabs>
        <w:spacing w:after="0" w:line="240" w:lineRule="auto"/>
        <w:ind w:firstLine="709"/>
        <w:contextualSpacing/>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-транспортировка и хранение 21 ед. (5,53%)</w:t>
      </w:r>
    </w:p>
    <w:p w:rsidR="00104D3D" w:rsidRPr="00C76BF7" w:rsidRDefault="00104D3D" w:rsidP="00F71108">
      <w:pPr>
        <w:shd w:val="clear" w:color="auto" w:fill="FFFFFF" w:themeFill="background1"/>
        <w:tabs>
          <w:tab w:val="left" w:pos="993"/>
        </w:tabs>
        <w:spacing w:after="0" w:line="240" w:lineRule="auto"/>
        <w:ind w:firstLine="709"/>
        <w:contextualSpacing/>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-деятельность гостиниц -7 ед.(1,84%)</w:t>
      </w:r>
    </w:p>
    <w:p w:rsidR="00104D3D" w:rsidRPr="00C76BF7" w:rsidRDefault="00104D3D" w:rsidP="00F71108">
      <w:pPr>
        <w:shd w:val="clear" w:color="auto" w:fill="FFFFFF" w:themeFill="background1"/>
        <w:tabs>
          <w:tab w:val="left" w:pos="993"/>
        </w:tabs>
        <w:spacing w:after="0" w:line="240" w:lineRule="auto"/>
        <w:ind w:firstLine="709"/>
        <w:contextualSpacing/>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-деятельность по операциям с недвижимостью 4 ед. (1,05%)</w:t>
      </w:r>
    </w:p>
    <w:p w:rsidR="00104D3D" w:rsidRPr="00C76BF7" w:rsidRDefault="00104D3D" w:rsidP="00F71108">
      <w:pPr>
        <w:shd w:val="clear" w:color="auto" w:fill="FFFFFF" w:themeFill="background1"/>
        <w:tabs>
          <w:tab w:val="left" w:pos="993"/>
        </w:tabs>
        <w:spacing w:after="0" w:line="240" w:lineRule="auto"/>
        <w:ind w:firstLine="709"/>
        <w:contextualSpacing/>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-научная деятельность, профессиональная 7 ед. (1,84%)</w:t>
      </w:r>
    </w:p>
    <w:p w:rsidR="00104D3D" w:rsidRPr="00C76BF7" w:rsidRDefault="00104D3D" w:rsidP="00F71108">
      <w:pPr>
        <w:shd w:val="clear" w:color="auto" w:fill="FFFFFF" w:themeFill="background1"/>
        <w:tabs>
          <w:tab w:val="left" w:pos="993"/>
        </w:tabs>
        <w:spacing w:after="0" w:line="240" w:lineRule="auto"/>
        <w:ind w:firstLine="709"/>
        <w:contextualSpacing/>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-административная деятельность 4 ед. (1,05%)</w:t>
      </w:r>
    </w:p>
    <w:p w:rsidR="00104D3D" w:rsidRPr="00C76BF7" w:rsidRDefault="00104D3D" w:rsidP="00F71108">
      <w:pPr>
        <w:shd w:val="clear" w:color="auto" w:fill="FFFFFF" w:themeFill="background1"/>
        <w:tabs>
          <w:tab w:val="left" w:pos="993"/>
        </w:tabs>
        <w:spacing w:after="0" w:line="240" w:lineRule="auto"/>
        <w:ind w:firstLine="709"/>
        <w:contextualSpacing/>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-деятельность в области здравоохранения 1 ед. (0,26%)</w:t>
      </w:r>
    </w:p>
    <w:p w:rsidR="00104D3D" w:rsidRPr="00C76BF7" w:rsidRDefault="00104D3D" w:rsidP="00F71108">
      <w:pPr>
        <w:shd w:val="clear" w:color="auto" w:fill="FFFFFF" w:themeFill="background1"/>
        <w:tabs>
          <w:tab w:val="left" w:pos="993"/>
        </w:tabs>
        <w:spacing w:after="0" w:line="240" w:lineRule="auto"/>
        <w:ind w:firstLine="709"/>
        <w:contextualSpacing/>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-деятельность в области культуры и спорта 1 ед. (0,26%)</w:t>
      </w:r>
    </w:p>
    <w:p w:rsidR="00104D3D" w:rsidRPr="00C76BF7" w:rsidRDefault="00104D3D" w:rsidP="00F71108">
      <w:pPr>
        <w:shd w:val="clear" w:color="auto" w:fill="FFFFFF" w:themeFill="background1"/>
        <w:tabs>
          <w:tab w:val="left" w:pos="993"/>
        </w:tabs>
        <w:spacing w:after="0" w:line="240" w:lineRule="auto"/>
        <w:ind w:firstLine="709"/>
        <w:contextualSpacing/>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-предоставление прочих видов услуг 18 ед.(4,74%)</w:t>
      </w:r>
    </w:p>
    <w:p w:rsidR="004F783A" w:rsidRDefault="00F32B42" w:rsidP="00EC3161">
      <w:pPr>
        <w:shd w:val="clear" w:color="auto" w:fill="FFFFFF" w:themeFill="background1"/>
        <w:tabs>
          <w:tab w:val="left" w:pos="993"/>
        </w:tabs>
        <w:spacing w:after="0" w:line="240" w:lineRule="auto"/>
        <w:contextualSpacing/>
        <w:jc w:val="both"/>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ab/>
      </w:r>
      <w:r w:rsidR="00C204BD" w:rsidRPr="00C76BF7">
        <w:rPr>
          <w:rFonts w:ascii="Times New Roman" w:eastAsia="Times New Roman" w:hAnsi="Times New Roman" w:cs="Times New Roman"/>
          <w:color w:val="000000" w:themeColor="text1"/>
          <w:sz w:val="24"/>
          <w:szCs w:val="24"/>
        </w:rPr>
        <w:t>Среднесписочная численность  работников субъектов малого и среднего пред</w:t>
      </w:r>
      <w:r w:rsidR="00AF43D6" w:rsidRPr="00C76BF7">
        <w:rPr>
          <w:rFonts w:ascii="Times New Roman" w:eastAsia="Times New Roman" w:hAnsi="Times New Roman" w:cs="Times New Roman"/>
          <w:color w:val="000000" w:themeColor="text1"/>
          <w:sz w:val="24"/>
          <w:szCs w:val="24"/>
        </w:rPr>
        <w:t xml:space="preserve">принимательства </w:t>
      </w:r>
      <w:r w:rsidR="003D6D6A" w:rsidRPr="00C76BF7">
        <w:rPr>
          <w:rFonts w:ascii="Times New Roman" w:eastAsia="Times New Roman" w:hAnsi="Times New Roman" w:cs="Times New Roman"/>
          <w:color w:val="000000" w:themeColor="text1"/>
          <w:sz w:val="24"/>
          <w:szCs w:val="24"/>
        </w:rPr>
        <w:t>в 1 полугодии составила 2560 чел.(1 полугодие 2020</w:t>
      </w:r>
      <w:r w:rsidR="00EB0982" w:rsidRPr="00C76BF7">
        <w:rPr>
          <w:rFonts w:ascii="Times New Roman" w:eastAsia="Times New Roman" w:hAnsi="Times New Roman" w:cs="Times New Roman"/>
          <w:color w:val="000000" w:themeColor="text1"/>
          <w:sz w:val="24"/>
          <w:szCs w:val="24"/>
        </w:rPr>
        <w:t xml:space="preserve"> года -2</w:t>
      </w:r>
      <w:r w:rsidR="003D6D6A" w:rsidRPr="00C76BF7">
        <w:rPr>
          <w:rFonts w:ascii="Times New Roman" w:eastAsia="Times New Roman" w:hAnsi="Times New Roman" w:cs="Times New Roman"/>
          <w:color w:val="000000" w:themeColor="text1"/>
          <w:sz w:val="24"/>
          <w:szCs w:val="24"/>
        </w:rPr>
        <w:t>957</w:t>
      </w:r>
      <w:r w:rsidR="00EB0982" w:rsidRPr="00C76BF7">
        <w:rPr>
          <w:rFonts w:ascii="Times New Roman" w:eastAsia="Times New Roman" w:hAnsi="Times New Roman" w:cs="Times New Roman"/>
          <w:color w:val="000000" w:themeColor="text1"/>
          <w:sz w:val="24"/>
          <w:szCs w:val="24"/>
        </w:rPr>
        <w:t xml:space="preserve"> чел.)</w:t>
      </w:r>
      <w:r w:rsidR="003D6D6A" w:rsidRPr="00C76BF7">
        <w:rPr>
          <w:rFonts w:ascii="Times New Roman" w:eastAsia="Times New Roman" w:hAnsi="Times New Roman" w:cs="Times New Roman"/>
          <w:color w:val="000000" w:themeColor="text1"/>
          <w:sz w:val="24"/>
          <w:szCs w:val="24"/>
        </w:rPr>
        <w:t>, что ниже уровня 2020г. на 13%</w:t>
      </w:r>
    </w:p>
    <w:p w:rsidR="00AF43D6" w:rsidRPr="00C76BF7" w:rsidRDefault="004F783A" w:rsidP="00EC3161">
      <w:pPr>
        <w:shd w:val="clear" w:color="auto" w:fill="FFFFFF" w:themeFill="background1"/>
        <w:tabs>
          <w:tab w:val="left" w:pos="993"/>
        </w:tabs>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Количество </w:t>
      </w:r>
      <w:proofErr w:type="spellStart"/>
      <w:r>
        <w:rPr>
          <w:rFonts w:ascii="Times New Roman" w:eastAsia="Times New Roman" w:hAnsi="Times New Roman" w:cs="Times New Roman"/>
          <w:color w:val="000000" w:themeColor="text1"/>
          <w:sz w:val="24"/>
          <w:szCs w:val="24"/>
        </w:rPr>
        <w:t>самозанятых</w:t>
      </w:r>
      <w:proofErr w:type="spellEnd"/>
      <w:r>
        <w:rPr>
          <w:rFonts w:ascii="Times New Roman" w:eastAsia="Times New Roman" w:hAnsi="Times New Roman" w:cs="Times New Roman"/>
          <w:color w:val="000000" w:themeColor="text1"/>
          <w:sz w:val="24"/>
          <w:szCs w:val="24"/>
        </w:rPr>
        <w:t xml:space="preserve"> на 01.07.2021г. составило 164 человека.</w:t>
      </w:r>
      <w:r w:rsidR="003D6D6A" w:rsidRPr="00C76BF7">
        <w:rPr>
          <w:rFonts w:ascii="Times New Roman" w:eastAsia="Times New Roman" w:hAnsi="Times New Roman" w:cs="Times New Roman"/>
          <w:color w:val="000000" w:themeColor="text1"/>
          <w:sz w:val="24"/>
          <w:szCs w:val="24"/>
        </w:rPr>
        <w:t xml:space="preserve"> </w:t>
      </w:r>
    </w:p>
    <w:p w:rsidR="00FB47BF" w:rsidRPr="00C76BF7" w:rsidRDefault="00E72328" w:rsidP="00EC3161">
      <w:pPr>
        <w:shd w:val="clear" w:color="auto" w:fill="FFFFFF" w:themeFill="background1"/>
        <w:tabs>
          <w:tab w:val="left" w:pos="993"/>
        </w:tabs>
        <w:spacing w:after="0" w:line="240" w:lineRule="auto"/>
        <w:contextualSpacing/>
        <w:jc w:val="both"/>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ab/>
        <w:t>В первом полугодии 20</w:t>
      </w:r>
      <w:r w:rsidR="00FB47BF" w:rsidRPr="00C76BF7">
        <w:rPr>
          <w:rFonts w:ascii="Times New Roman" w:eastAsia="Times New Roman" w:hAnsi="Times New Roman" w:cs="Times New Roman"/>
          <w:color w:val="000000" w:themeColor="text1"/>
          <w:sz w:val="24"/>
          <w:szCs w:val="24"/>
        </w:rPr>
        <w:t xml:space="preserve">21 года отгружено товаров собственного производства, выполнено работ и услуг собственными силами по основным видам экономической деятельности на сумму 34,8 млн. руб., что на 57 % больше </w:t>
      </w:r>
      <w:r w:rsidR="00F2067B" w:rsidRPr="00C76BF7">
        <w:rPr>
          <w:rFonts w:ascii="Times New Roman" w:eastAsia="Times New Roman" w:hAnsi="Times New Roman" w:cs="Times New Roman"/>
          <w:color w:val="000000" w:themeColor="text1"/>
          <w:sz w:val="24"/>
          <w:szCs w:val="24"/>
        </w:rPr>
        <w:t>по сравнению с АППГ,</w:t>
      </w:r>
      <w:r w:rsidR="00FB47BF" w:rsidRPr="00C76BF7">
        <w:rPr>
          <w:rFonts w:ascii="Times New Roman" w:eastAsia="Times New Roman" w:hAnsi="Times New Roman" w:cs="Times New Roman"/>
          <w:color w:val="000000" w:themeColor="text1"/>
          <w:sz w:val="24"/>
          <w:szCs w:val="24"/>
        </w:rPr>
        <w:t xml:space="preserve"> </w:t>
      </w:r>
    </w:p>
    <w:p w:rsidR="0046169A" w:rsidRPr="00C76BF7" w:rsidRDefault="005322E2" w:rsidP="00EC3161">
      <w:pPr>
        <w:shd w:val="clear" w:color="auto" w:fill="FFFFFF" w:themeFill="background1"/>
        <w:spacing w:after="0" w:line="240" w:lineRule="auto"/>
        <w:ind w:firstLine="709"/>
        <w:contextualSpacing/>
        <w:jc w:val="both"/>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За 1 полугодие 20</w:t>
      </w:r>
      <w:r w:rsidR="002F1DBA" w:rsidRPr="00C76BF7">
        <w:rPr>
          <w:rFonts w:ascii="Times New Roman" w:eastAsia="Times New Roman" w:hAnsi="Times New Roman" w:cs="Times New Roman"/>
          <w:color w:val="000000" w:themeColor="text1"/>
          <w:sz w:val="24"/>
          <w:szCs w:val="24"/>
        </w:rPr>
        <w:t>21</w:t>
      </w:r>
      <w:r w:rsidRPr="00C76BF7">
        <w:rPr>
          <w:rFonts w:ascii="Times New Roman" w:eastAsia="Times New Roman" w:hAnsi="Times New Roman" w:cs="Times New Roman"/>
          <w:color w:val="000000" w:themeColor="text1"/>
          <w:sz w:val="24"/>
          <w:szCs w:val="24"/>
        </w:rPr>
        <w:t xml:space="preserve"> года в  бюджет района поступило от уплаты ЕНВД- </w:t>
      </w:r>
      <w:r w:rsidR="002F1DBA" w:rsidRPr="00C76BF7">
        <w:rPr>
          <w:rFonts w:ascii="Times New Roman" w:eastAsia="Times New Roman" w:hAnsi="Times New Roman" w:cs="Times New Roman"/>
          <w:color w:val="000000" w:themeColor="text1"/>
          <w:sz w:val="24"/>
          <w:szCs w:val="24"/>
        </w:rPr>
        <w:t>2385,7</w:t>
      </w:r>
      <w:r w:rsidRPr="00C76BF7">
        <w:rPr>
          <w:rFonts w:ascii="Times New Roman" w:eastAsia="Times New Roman" w:hAnsi="Times New Roman" w:cs="Times New Roman"/>
          <w:color w:val="000000" w:themeColor="text1"/>
          <w:sz w:val="24"/>
          <w:szCs w:val="24"/>
        </w:rPr>
        <w:t xml:space="preserve"> тыс.</w:t>
      </w:r>
      <w:r w:rsidR="00664538" w:rsidRPr="00C76BF7">
        <w:rPr>
          <w:rFonts w:ascii="Times New Roman" w:eastAsia="Times New Roman" w:hAnsi="Times New Roman" w:cs="Times New Roman"/>
          <w:color w:val="000000" w:themeColor="text1"/>
          <w:sz w:val="24"/>
          <w:szCs w:val="24"/>
        </w:rPr>
        <w:t xml:space="preserve">, что составляет </w:t>
      </w:r>
      <w:r w:rsidR="002F1DBA" w:rsidRPr="00C76BF7">
        <w:rPr>
          <w:rFonts w:ascii="Times New Roman" w:eastAsia="Times New Roman" w:hAnsi="Times New Roman" w:cs="Times New Roman"/>
          <w:color w:val="000000" w:themeColor="text1"/>
          <w:sz w:val="24"/>
          <w:szCs w:val="24"/>
        </w:rPr>
        <w:t>49,7</w:t>
      </w:r>
      <w:r w:rsidR="00664538" w:rsidRPr="00C76BF7">
        <w:rPr>
          <w:rFonts w:ascii="Times New Roman" w:eastAsia="Times New Roman" w:hAnsi="Times New Roman" w:cs="Times New Roman"/>
          <w:color w:val="000000" w:themeColor="text1"/>
          <w:sz w:val="24"/>
          <w:szCs w:val="24"/>
        </w:rPr>
        <w:t xml:space="preserve">% к уровню прошлого года, доходы по налогу, взимаемого в связи с  </w:t>
      </w:r>
      <w:r w:rsidR="00664538" w:rsidRPr="00C76BF7">
        <w:rPr>
          <w:rFonts w:ascii="Times New Roman" w:eastAsia="Times New Roman" w:hAnsi="Times New Roman" w:cs="Times New Roman"/>
          <w:color w:val="000000" w:themeColor="text1"/>
          <w:sz w:val="24"/>
          <w:szCs w:val="24"/>
        </w:rPr>
        <w:lastRenderedPageBreak/>
        <w:t xml:space="preserve">применением патентной системы налогообложения составили </w:t>
      </w:r>
      <w:r w:rsidR="002F1DBA" w:rsidRPr="00C76BF7">
        <w:rPr>
          <w:rFonts w:ascii="Times New Roman" w:eastAsia="Times New Roman" w:hAnsi="Times New Roman" w:cs="Times New Roman"/>
          <w:color w:val="000000" w:themeColor="text1"/>
          <w:sz w:val="24"/>
          <w:szCs w:val="24"/>
        </w:rPr>
        <w:t>1405,3</w:t>
      </w:r>
      <w:r w:rsidR="00664538" w:rsidRPr="00C76BF7">
        <w:rPr>
          <w:rFonts w:ascii="Times New Roman" w:eastAsia="Times New Roman" w:hAnsi="Times New Roman" w:cs="Times New Roman"/>
          <w:color w:val="000000" w:themeColor="text1"/>
          <w:sz w:val="24"/>
          <w:szCs w:val="24"/>
        </w:rPr>
        <w:t xml:space="preserve"> тыс. руб., ро</w:t>
      </w:r>
      <w:r w:rsidR="002F1DBA" w:rsidRPr="00C76BF7">
        <w:rPr>
          <w:rFonts w:ascii="Times New Roman" w:eastAsia="Times New Roman" w:hAnsi="Times New Roman" w:cs="Times New Roman"/>
          <w:color w:val="000000" w:themeColor="text1"/>
          <w:sz w:val="24"/>
          <w:szCs w:val="24"/>
        </w:rPr>
        <w:t>ст по сравнению с АППГ составил 555</w:t>
      </w:r>
      <w:r w:rsidR="00664538" w:rsidRPr="00C76BF7">
        <w:rPr>
          <w:rFonts w:ascii="Times New Roman" w:eastAsia="Times New Roman" w:hAnsi="Times New Roman" w:cs="Times New Roman"/>
          <w:color w:val="000000" w:themeColor="text1"/>
          <w:sz w:val="24"/>
          <w:szCs w:val="24"/>
        </w:rPr>
        <w:t>%.</w:t>
      </w:r>
    </w:p>
    <w:p w:rsidR="00681308" w:rsidRPr="00C76BF7" w:rsidRDefault="00681308" w:rsidP="00EC3161">
      <w:pPr>
        <w:spacing w:after="0" w:line="240" w:lineRule="auto"/>
        <w:ind w:firstLine="567"/>
        <w:jc w:val="both"/>
        <w:rPr>
          <w:rFonts w:ascii="Times New Roman" w:eastAsiaTheme="minorHAnsi" w:hAnsi="Times New Roman" w:cs="Times New Roman"/>
          <w:color w:val="000000" w:themeColor="text1"/>
          <w:lang w:eastAsia="en-US"/>
        </w:rPr>
      </w:pPr>
      <w:r w:rsidRPr="00C76BF7">
        <w:rPr>
          <w:rFonts w:ascii="Times New Roman" w:eastAsiaTheme="minorHAnsi" w:hAnsi="Times New Roman" w:cs="Times New Roman"/>
          <w:color w:val="000000" w:themeColor="text1"/>
          <w:lang w:eastAsia="en-US"/>
        </w:rPr>
        <w:t xml:space="preserve">В Центр поддержки предпринимательства в 1 полугодии 2021 года обратилось за информационно-консультационными услугами 12 субъектов МСП, которым были оказаны консультации по вопросам поддержки СМСП, маркировки товара, применения ККТ, порядок регистрации юридического лица, вопросы по открытию сельскохозяйственного рынка. Так же группе «Предприниматели района» в мессенджере </w:t>
      </w:r>
      <w:proofErr w:type="spellStart"/>
      <w:r w:rsidRPr="00C76BF7">
        <w:rPr>
          <w:rFonts w:ascii="Times New Roman" w:eastAsiaTheme="minorHAnsi" w:hAnsi="Times New Roman" w:cs="Times New Roman"/>
          <w:color w:val="000000" w:themeColor="text1"/>
          <w:lang w:eastAsia="en-US"/>
        </w:rPr>
        <w:t>WhatsApp</w:t>
      </w:r>
      <w:proofErr w:type="spellEnd"/>
      <w:r w:rsidRPr="00C76BF7">
        <w:rPr>
          <w:rFonts w:ascii="Times New Roman" w:eastAsiaTheme="minorHAnsi" w:hAnsi="Times New Roman" w:cs="Times New Roman"/>
          <w:color w:val="000000" w:themeColor="text1"/>
          <w:lang w:eastAsia="en-US"/>
        </w:rPr>
        <w:t xml:space="preserve"> размещаются методические рекомендации, памятки, объявления о соблюдении противоэпидемиологического режима, даются ответы на возникающие вопросы. Для СМПС было опубликовано 11 статей в средствах массовой информации, размещена информация на официальном сайте администрации района.</w:t>
      </w:r>
    </w:p>
    <w:p w:rsidR="00681308" w:rsidRPr="00C76BF7" w:rsidRDefault="00681308" w:rsidP="00EC3161">
      <w:pPr>
        <w:spacing w:after="0" w:line="240" w:lineRule="auto"/>
        <w:ind w:firstLine="567"/>
        <w:jc w:val="both"/>
        <w:rPr>
          <w:rFonts w:ascii="Times New Roman" w:eastAsiaTheme="minorHAnsi" w:hAnsi="Times New Roman" w:cs="Times New Roman"/>
          <w:color w:val="000000" w:themeColor="text1"/>
          <w:lang w:eastAsia="en-US"/>
        </w:rPr>
      </w:pPr>
      <w:r w:rsidRPr="00C76BF7">
        <w:rPr>
          <w:rFonts w:ascii="Times New Roman" w:eastAsiaTheme="minorHAnsi" w:hAnsi="Times New Roman" w:cs="Times New Roman"/>
          <w:color w:val="000000" w:themeColor="text1"/>
          <w:lang w:eastAsia="en-US"/>
        </w:rPr>
        <w:t xml:space="preserve">В первом </w:t>
      </w:r>
      <w:r w:rsidR="008F34B6" w:rsidRPr="00C76BF7">
        <w:rPr>
          <w:rFonts w:ascii="Times New Roman" w:eastAsiaTheme="minorHAnsi" w:hAnsi="Times New Roman" w:cs="Times New Roman"/>
          <w:color w:val="000000" w:themeColor="text1"/>
          <w:lang w:eastAsia="en-US"/>
        </w:rPr>
        <w:t xml:space="preserve">полугодии </w:t>
      </w:r>
      <w:r w:rsidRPr="00C76BF7">
        <w:rPr>
          <w:rFonts w:ascii="Times New Roman" w:eastAsiaTheme="minorHAnsi" w:hAnsi="Times New Roman" w:cs="Times New Roman"/>
          <w:color w:val="000000" w:themeColor="text1"/>
          <w:lang w:eastAsia="en-US"/>
        </w:rPr>
        <w:t xml:space="preserve"> 2021 года ООО «Гарантийным фондом Забайкальского края» было выдано одно поручительство предпринимателю, зарегистрированному в Чернышевском районе, на сумму 2500,00 тысяч рублей. Фондом поддержки малого предпринимательства Забайкальского края подписано 6 договоров </w:t>
      </w:r>
      <w:proofErr w:type="spellStart"/>
      <w:r w:rsidRPr="00C76BF7">
        <w:rPr>
          <w:rFonts w:ascii="Times New Roman" w:eastAsiaTheme="minorHAnsi" w:hAnsi="Times New Roman" w:cs="Times New Roman"/>
          <w:color w:val="000000" w:themeColor="text1"/>
          <w:lang w:eastAsia="en-US"/>
        </w:rPr>
        <w:t>микрозайма</w:t>
      </w:r>
      <w:proofErr w:type="spellEnd"/>
      <w:r w:rsidRPr="00C76BF7">
        <w:rPr>
          <w:rFonts w:ascii="Times New Roman" w:eastAsiaTheme="minorHAnsi" w:hAnsi="Times New Roman" w:cs="Times New Roman"/>
          <w:color w:val="000000" w:themeColor="text1"/>
          <w:lang w:eastAsia="en-US"/>
        </w:rPr>
        <w:t xml:space="preserve"> на льготных условиях с СМП Чернышевского района на сумму 12880 тысяч рублей.</w:t>
      </w:r>
    </w:p>
    <w:p w:rsidR="00681308" w:rsidRPr="00C76BF7" w:rsidRDefault="00681308" w:rsidP="00EC3161">
      <w:pPr>
        <w:spacing w:after="0" w:line="240" w:lineRule="auto"/>
        <w:ind w:firstLine="567"/>
        <w:jc w:val="both"/>
        <w:rPr>
          <w:rFonts w:ascii="Times New Roman" w:eastAsia="Times New Roman" w:hAnsi="Times New Roman" w:cs="Times New Roman"/>
          <w:color w:val="000000" w:themeColor="text1"/>
          <w:lang w:eastAsia="en-US"/>
        </w:rPr>
      </w:pPr>
      <w:r w:rsidRPr="00C76BF7">
        <w:rPr>
          <w:rFonts w:ascii="Times New Roman" w:eastAsiaTheme="minorHAnsi" w:hAnsi="Times New Roman" w:cs="Times New Roman"/>
          <w:color w:val="000000" w:themeColor="text1"/>
          <w:lang w:eastAsia="en-US"/>
        </w:rPr>
        <w:t xml:space="preserve">В 1 полугодии 2021 года проведено 2 заседания Совета по развитию предпринимательской деятельности при администрации МР «Чернышевский район». Были рассмотрены вопросы: выведение из теневого сектора предприятий общественного питания и выявление причин, способствующих скрытию выручки. Проведение мероприятий по выявлению налогоплательщиков сферы услуг общественного питания, которые нарушают законодательство применении контрольно-кассовой техники, </w:t>
      </w:r>
      <w:r w:rsidRPr="00C76BF7">
        <w:rPr>
          <w:rFonts w:ascii="Times New Roman" w:eastAsiaTheme="minorHAnsi" w:hAnsi="Times New Roman" w:cs="Times New Roman"/>
          <w:bCs/>
          <w:color w:val="000000" w:themeColor="text1"/>
          <w:lang w:eastAsia="en-US"/>
        </w:rPr>
        <w:t xml:space="preserve">взаимодействие Краевого центра занятости населения и ГКУ </w:t>
      </w:r>
      <w:proofErr w:type="spellStart"/>
      <w:r w:rsidRPr="00C76BF7">
        <w:rPr>
          <w:rFonts w:ascii="Times New Roman" w:eastAsiaTheme="minorHAnsi" w:hAnsi="Times New Roman" w:cs="Times New Roman"/>
          <w:bCs/>
          <w:color w:val="000000" w:themeColor="text1"/>
          <w:lang w:eastAsia="en-US"/>
        </w:rPr>
        <w:t>Шилкинского</w:t>
      </w:r>
      <w:proofErr w:type="spellEnd"/>
      <w:r w:rsidRPr="00C76BF7">
        <w:rPr>
          <w:rFonts w:ascii="Times New Roman" w:eastAsiaTheme="minorHAnsi" w:hAnsi="Times New Roman" w:cs="Times New Roman"/>
          <w:bCs/>
          <w:color w:val="000000" w:themeColor="text1"/>
          <w:lang w:eastAsia="en-US"/>
        </w:rPr>
        <w:t xml:space="preserve"> многопрофильного лицея с бизнесом в решении кадровых вопросов</w:t>
      </w:r>
      <w:r w:rsidRPr="00C76BF7">
        <w:rPr>
          <w:rFonts w:ascii="Times New Roman" w:eastAsiaTheme="minorHAnsi" w:hAnsi="Times New Roman" w:cs="Times New Roman"/>
          <w:color w:val="000000" w:themeColor="text1"/>
          <w:lang w:eastAsia="en-US"/>
        </w:rPr>
        <w:t>.</w:t>
      </w:r>
      <w:r w:rsidRPr="00C76BF7">
        <w:rPr>
          <w:rFonts w:ascii="Times New Roman" w:eastAsia="Times New Roman" w:hAnsi="Times New Roman" w:cs="Times New Roman"/>
          <w:color w:val="000000" w:themeColor="text1"/>
          <w:lang w:eastAsia="en-US"/>
        </w:rPr>
        <w:t xml:space="preserve"> </w:t>
      </w:r>
    </w:p>
    <w:p w:rsidR="00681308" w:rsidRPr="00C76BF7" w:rsidRDefault="00681308" w:rsidP="00681308">
      <w:pPr>
        <w:spacing w:after="0" w:line="240" w:lineRule="auto"/>
        <w:ind w:firstLine="567"/>
        <w:jc w:val="both"/>
        <w:rPr>
          <w:rFonts w:ascii="Times New Roman" w:eastAsia="Times New Roman" w:hAnsi="Times New Roman" w:cs="Times New Roman"/>
          <w:color w:val="000000" w:themeColor="text1"/>
          <w:lang w:eastAsia="en-US"/>
        </w:rPr>
      </w:pPr>
      <w:r w:rsidRPr="00C76BF7">
        <w:rPr>
          <w:rFonts w:ascii="Times New Roman" w:eastAsia="Times New Roman" w:hAnsi="Times New Roman" w:cs="Times New Roman"/>
          <w:color w:val="000000" w:themeColor="text1"/>
          <w:lang w:eastAsia="en-US"/>
        </w:rPr>
        <w:t>Проведено  рабочее совещание по вопросам готовности к открытию сельскохозяйственного рынка в пгт. Чернышевск.</w:t>
      </w:r>
    </w:p>
    <w:p w:rsidR="00681308" w:rsidRPr="00C76BF7" w:rsidRDefault="00681308" w:rsidP="00681308">
      <w:pPr>
        <w:spacing w:after="0" w:line="240" w:lineRule="auto"/>
        <w:ind w:firstLine="567"/>
        <w:jc w:val="both"/>
        <w:rPr>
          <w:rFonts w:ascii="Times New Roman" w:eastAsiaTheme="minorHAnsi" w:hAnsi="Times New Roman" w:cs="Times New Roman"/>
          <w:color w:val="000000" w:themeColor="text1"/>
          <w:lang w:eastAsia="en-US"/>
        </w:rPr>
      </w:pPr>
      <w:r w:rsidRPr="00C76BF7">
        <w:rPr>
          <w:rFonts w:ascii="Times New Roman" w:eastAsiaTheme="minorHAnsi" w:hAnsi="Times New Roman" w:cs="Times New Roman"/>
          <w:color w:val="000000" w:themeColor="text1"/>
          <w:lang w:eastAsia="en-US"/>
        </w:rPr>
        <w:t>В соответствии с требованиями статьи 30 Федерального закона № 44 – ФЗ «О контрактной системе в сфере закупок товаров, работ, услуг для обеспечения государственных и муниципальных нужд» 5 субъектов малого предпринимательства в 1 полугодии 2021 года заключили 5 контрактов на поставку товаров и услуг для муниципальных нужд, что составляет 100% от общей суммы заключенных контрактов.</w:t>
      </w:r>
    </w:p>
    <w:p w:rsidR="00681308" w:rsidRPr="00681308" w:rsidRDefault="00681308" w:rsidP="00681308">
      <w:pPr>
        <w:spacing w:after="0" w:line="240" w:lineRule="auto"/>
        <w:ind w:firstLine="567"/>
        <w:jc w:val="both"/>
        <w:rPr>
          <w:rFonts w:ascii="Times New Roman" w:eastAsiaTheme="minorHAnsi" w:hAnsi="Times New Roman" w:cs="Times New Roman"/>
          <w:color w:val="7030A0"/>
          <w:lang w:eastAsia="en-US"/>
        </w:rPr>
      </w:pPr>
      <w:r w:rsidRPr="00C76BF7">
        <w:rPr>
          <w:rFonts w:ascii="Times New Roman" w:eastAsia="Times New Roman" w:hAnsi="Times New Roman" w:cs="Times New Roman"/>
          <w:color w:val="000000" w:themeColor="text1"/>
        </w:rPr>
        <w:t>По реализации ведомственной целевой программы «Содействие занятности населения Забайкальского края на 2021 год» в 1 полугодии 2021 года был создан 1 СМП</w:t>
      </w:r>
      <w:r w:rsidRPr="00681308">
        <w:rPr>
          <w:rFonts w:ascii="Times New Roman" w:eastAsia="Times New Roman" w:hAnsi="Times New Roman" w:cs="Times New Roman"/>
          <w:color w:val="7030A0"/>
        </w:rPr>
        <w:t xml:space="preserve"> . </w:t>
      </w:r>
    </w:p>
    <w:p w:rsidR="006C31C9" w:rsidRPr="00DB7449" w:rsidRDefault="006C31C9"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p>
    <w:p w:rsidR="00C32C9C" w:rsidRPr="00C76BF7" w:rsidRDefault="00C32C9C" w:rsidP="006C31C9">
      <w:pPr>
        <w:pStyle w:val="a6"/>
        <w:numPr>
          <w:ilvl w:val="0"/>
          <w:numId w:val="25"/>
        </w:numPr>
        <w:shd w:val="clear" w:color="auto" w:fill="FFFFFF" w:themeFill="background1"/>
        <w:jc w:val="center"/>
        <w:rPr>
          <w:rFonts w:ascii="Times New Roman" w:hAnsi="Times New Roman" w:cs="Times New Roman"/>
          <w:b/>
          <w:color w:val="000000" w:themeColor="text1"/>
          <w:sz w:val="24"/>
          <w:szCs w:val="24"/>
        </w:rPr>
      </w:pPr>
      <w:r w:rsidRPr="00C76BF7">
        <w:rPr>
          <w:rFonts w:ascii="Times New Roman" w:hAnsi="Times New Roman" w:cs="Times New Roman"/>
          <w:b/>
          <w:color w:val="000000" w:themeColor="text1"/>
          <w:sz w:val="24"/>
          <w:szCs w:val="24"/>
        </w:rPr>
        <w:t>Инвестиционная и строительная деятельность</w:t>
      </w:r>
    </w:p>
    <w:p w:rsidR="00C32C9C" w:rsidRPr="00C76BF7" w:rsidRDefault="00C32C9C"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Объем инвестиций в основной капитал за 1 полугодие 20</w:t>
      </w:r>
      <w:r w:rsidR="00827986" w:rsidRPr="00C76BF7">
        <w:rPr>
          <w:rFonts w:ascii="Times New Roman" w:hAnsi="Times New Roman" w:cs="Times New Roman"/>
          <w:color w:val="000000" w:themeColor="text1"/>
          <w:sz w:val="24"/>
          <w:szCs w:val="24"/>
        </w:rPr>
        <w:t>2</w:t>
      </w:r>
      <w:r w:rsidR="00447DC4" w:rsidRPr="00C76BF7">
        <w:rPr>
          <w:rFonts w:ascii="Times New Roman" w:hAnsi="Times New Roman" w:cs="Times New Roman"/>
          <w:color w:val="000000" w:themeColor="text1"/>
          <w:sz w:val="24"/>
          <w:szCs w:val="24"/>
        </w:rPr>
        <w:t>1</w:t>
      </w:r>
      <w:r w:rsidRPr="00C76BF7">
        <w:rPr>
          <w:rFonts w:ascii="Times New Roman" w:hAnsi="Times New Roman" w:cs="Times New Roman"/>
          <w:color w:val="000000" w:themeColor="text1"/>
          <w:sz w:val="24"/>
          <w:szCs w:val="24"/>
        </w:rPr>
        <w:t xml:space="preserve"> года составил </w:t>
      </w:r>
      <w:r w:rsidR="00447DC4" w:rsidRPr="00C76BF7">
        <w:rPr>
          <w:rFonts w:ascii="Times New Roman" w:hAnsi="Times New Roman" w:cs="Times New Roman"/>
          <w:color w:val="000000" w:themeColor="text1"/>
          <w:sz w:val="24"/>
          <w:szCs w:val="24"/>
        </w:rPr>
        <w:t>943,1</w:t>
      </w:r>
      <w:r w:rsidRPr="00C76BF7">
        <w:rPr>
          <w:rFonts w:ascii="Times New Roman" w:hAnsi="Times New Roman" w:cs="Times New Roman"/>
          <w:color w:val="000000" w:themeColor="text1"/>
          <w:sz w:val="24"/>
          <w:szCs w:val="24"/>
        </w:rPr>
        <w:t xml:space="preserve"> млн. руб., или </w:t>
      </w:r>
      <w:r w:rsidR="00447DC4" w:rsidRPr="00C76BF7">
        <w:rPr>
          <w:rFonts w:ascii="Times New Roman" w:hAnsi="Times New Roman" w:cs="Times New Roman"/>
          <w:color w:val="000000" w:themeColor="text1"/>
          <w:sz w:val="24"/>
          <w:szCs w:val="24"/>
        </w:rPr>
        <w:t>915,63</w:t>
      </w:r>
      <w:r w:rsidRPr="00C76BF7">
        <w:rPr>
          <w:rFonts w:ascii="Times New Roman" w:hAnsi="Times New Roman" w:cs="Times New Roman"/>
          <w:color w:val="000000" w:themeColor="text1"/>
          <w:sz w:val="24"/>
          <w:szCs w:val="24"/>
        </w:rPr>
        <w:t xml:space="preserve">% к АППГ. </w:t>
      </w:r>
    </w:p>
    <w:p w:rsidR="00827986" w:rsidRPr="00C76BF7" w:rsidRDefault="00827986"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Объём выполненных работ по виду «Строительство» за 1 полугодие 202</w:t>
      </w:r>
      <w:r w:rsidR="00447DC4" w:rsidRPr="00C76BF7">
        <w:rPr>
          <w:rFonts w:ascii="Times New Roman" w:hAnsi="Times New Roman" w:cs="Times New Roman"/>
          <w:color w:val="000000" w:themeColor="text1"/>
          <w:sz w:val="24"/>
          <w:szCs w:val="24"/>
        </w:rPr>
        <w:t>1</w:t>
      </w:r>
      <w:r w:rsidRPr="00C76BF7">
        <w:rPr>
          <w:rFonts w:ascii="Times New Roman" w:hAnsi="Times New Roman" w:cs="Times New Roman"/>
          <w:color w:val="000000" w:themeColor="text1"/>
          <w:sz w:val="24"/>
          <w:szCs w:val="24"/>
        </w:rPr>
        <w:t xml:space="preserve"> года составил </w:t>
      </w:r>
      <w:r w:rsidR="00447DC4" w:rsidRPr="00C76BF7">
        <w:rPr>
          <w:rFonts w:ascii="Times New Roman" w:hAnsi="Times New Roman" w:cs="Times New Roman"/>
          <w:color w:val="000000" w:themeColor="text1"/>
          <w:sz w:val="24"/>
          <w:szCs w:val="24"/>
        </w:rPr>
        <w:t>47,9</w:t>
      </w:r>
      <w:r w:rsidRPr="00C76BF7">
        <w:rPr>
          <w:rFonts w:ascii="Times New Roman" w:hAnsi="Times New Roman" w:cs="Times New Roman"/>
          <w:color w:val="000000" w:themeColor="text1"/>
          <w:sz w:val="24"/>
          <w:szCs w:val="24"/>
        </w:rPr>
        <w:t xml:space="preserve"> млн. руб.</w:t>
      </w:r>
      <w:r w:rsidR="00447DC4" w:rsidRPr="00C76BF7">
        <w:rPr>
          <w:rFonts w:ascii="Times New Roman" w:hAnsi="Times New Roman" w:cs="Times New Roman"/>
          <w:color w:val="000000" w:themeColor="text1"/>
          <w:sz w:val="24"/>
          <w:szCs w:val="24"/>
        </w:rPr>
        <w:t xml:space="preserve">, </w:t>
      </w:r>
      <w:r w:rsidRPr="00C76BF7">
        <w:rPr>
          <w:rFonts w:ascii="Times New Roman" w:hAnsi="Times New Roman" w:cs="Times New Roman"/>
          <w:color w:val="000000" w:themeColor="text1"/>
          <w:sz w:val="24"/>
          <w:szCs w:val="24"/>
        </w:rPr>
        <w:t xml:space="preserve">рост по сравнению с АППГ составил </w:t>
      </w:r>
      <w:r w:rsidR="00447DC4" w:rsidRPr="00C76BF7">
        <w:rPr>
          <w:rFonts w:ascii="Times New Roman" w:hAnsi="Times New Roman" w:cs="Times New Roman"/>
          <w:color w:val="000000" w:themeColor="text1"/>
          <w:sz w:val="24"/>
          <w:szCs w:val="24"/>
        </w:rPr>
        <w:t>13,41</w:t>
      </w:r>
      <w:r w:rsidRPr="00C76BF7">
        <w:rPr>
          <w:rFonts w:ascii="Times New Roman" w:hAnsi="Times New Roman" w:cs="Times New Roman"/>
          <w:color w:val="000000" w:themeColor="text1"/>
          <w:sz w:val="24"/>
          <w:szCs w:val="24"/>
        </w:rPr>
        <w:t xml:space="preserve">%. </w:t>
      </w:r>
    </w:p>
    <w:p w:rsidR="007540B0" w:rsidRPr="00C76BF7" w:rsidRDefault="007864A2" w:rsidP="007540B0">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Продолжается строительство физкультурно-оздоровительного комплекса открытого типа  п. Чернышевск. </w:t>
      </w:r>
    </w:p>
    <w:p w:rsidR="003323E2" w:rsidRPr="00C76BF7" w:rsidRDefault="003323E2" w:rsidP="007540B0">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За 1 полугодие 2021 года по Чернышевскому району выдано 8 разрешений на строительство/реконструкцию и 30 уведомлений ИЖС. Из них начато строительство:</w:t>
      </w:r>
    </w:p>
    <w:p w:rsidR="003323E2" w:rsidRPr="00C76BF7" w:rsidRDefault="003323E2" w:rsidP="00C538C0">
      <w:pPr>
        <w:shd w:val="clear" w:color="auto" w:fill="FFFFFF" w:themeFill="background1"/>
        <w:spacing w:after="0" w:line="240" w:lineRule="auto"/>
        <w:contextualSpacing/>
        <w:jc w:val="both"/>
        <w:rPr>
          <w:rFonts w:ascii="Times New Roman" w:hAnsi="Times New Roman" w:cs="Times New Roman"/>
          <w:b/>
          <w:color w:val="000000" w:themeColor="text1"/>
          <w:sz w:val="24"/>
          <w:szCs w:val="24"/>
        </w:rPr>
      </w:pPr>
      <w:r w:rsidRPr="00C76BF7">
        <w:rPr>
          <w:rFonts w:ascii="Times New Roman" w:hAnsi="Times New Roman" w:cs="Times New Roman"/>
          <w:b/>
          <w:color w:val="000000" w:themeColor="text1"/>
          <w:sz w:val="24"/>
          <w:szCs w:val="24"/>
        </w:rPr>
        <w:t>Администрация МР «Чернышевский район» - 0 +7 уведомлений ИЖС</w:t>
      </w:r>
    </w:p>
    <w:p w:rsidR="003323E2" w:rsidRPr="00C76BF7" w:rsidRDefault="003323E2" w:rsidP="00C538C0">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-ИЖС – строительство -7 -549,98 м</w:t>
      </w:r>
      <w:r w:rsidRPr="00C76BF7">
        <w:rPr>
          <w:rFonts w:ascii="Times New Roman" w:hAnsi="Times New Roman" w:cs="Times New Roman"/>
          <w:color w:val="000000" w:themeColor="text1"/>
          <w:sz w:val="24"/>
          <w:szCs w:val="24"/>
          <w:vertAlign w:val="superscript"/>
        </w:rPr>
        <w:t>2</w:t>
      </w:r>
    </w:p>
    <w:p w:rsidR="003323E2" w:rsidRPr="00C76BF7" w:rsidRDefault="003323E2" w:rsidP="00C538C0">
      <w:pPr>
        <w:shd w:val="clear" w:color="auto" w:fill="FFFFFF" w:themeFill="background1"/>
        <w:spacing w:after="0" w:line="240" w:lineRule="auto"/>
        <w:contextualSpacing/>
        <w:jc w:val="both"/>
        <w:rPr>
          <w:rFonts w:ascii="Times New Roman" w:hAnsi="Times New Roman" w:cs="Times New Roman"/>
          <w:b/>
          <w:color w:val="000000" w:themeColor="text1"/>
          <w:sz w:val="24"/>
          <w:szCs w:val="24"/>
        </w:rPr>
      </w:pPr>
      <w:r w:rsidRPr="00C76BF7">
        <w:rPr>
          <w:rFonts w:ascii="Times New Roman" w:hAnsi="Times New Roman" w:cs="Times New Roman"/>
          <w:b/>
          <w:color w:val="000000" w:themeColor="text1"/>
          <w:sz w:val="24"/>
          <w:szCs w:val="24"/>
        </w:rPr>
        <w:t>Городское поселение «</w:t>
      </w:r>
      <w:proofErr w:type="spellStart"/>
      <w:r w:rsidRPr="00C76BF7">
        <w:rPr>
          <w:rFonts w:ascii="Times New Roman" w:hAnsi="Times New Roman" w:cs="Times New Roman"/>
          <w:b/>
          <w:color w:val="000000" w:themeColor="text1"/>
          <w:sz w:val="24"/>
          <w:szCs w:val="24"/>
        </w:rPr>
        <w:t>Чернышевское</w:t>
      </w:r>
      <w:proofErr w:type="spellEnd"/>
      <w:r w:rsidRPr="00C76BF7">
        <w:rPr>
          <w:rFonts w:ascii="Times New Roman" w:hAnsi="Times New Roman" w:cs="Times New Roman"/>
          <w:b/>
          <w:color w:val="000000" w:themeColor="text1"/>
          <w:sz w:val="24"/>
          <w:szCs w:val="24"/>
        </w:rPr>
        <w:t>» - 7+ 19 уведомлений</w:t>
      </w:r>
    </w:p>
    <w:p w:rsidR="003323E2" w:rsidRPr="00C76BF7" w:rsidRDefault="003323E2" w:rsidP="00C538C0">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-реконструкция МКД – 3 – 395,2 м</w:t>
      </w:r>
      <w:r w:rsidRPr="00C76BF7">
        <w:rPr>
          <w:rFonts w:ascii="Times New Roman" w:hAnsi="Times New Roman" w:cs="Times New Roman"/>
          <w:color w:val="000000" w:themeColor="text1"/>
          <w:sz w:val="24"/>
          <w:szCs w:val="24"/>
          <w:vertAlign w:val="superscript"/>
        </w:rPr>
        <w:t>2</w:t>
      </w:r>
    </w:p>
    <w:p w:rsidR="003323E2" w:rsidRPr="00C76BF7" w:rsidRDefault="003323E2" w:rsidP="00C538C0">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-строительство гаража – 3 – 634,54 м</w:t>
      </w:r>
      <w:r w:rsidRPr="00C76BF7">
        <w:rPr>
          <w:rFonts w:ascii="Times New Roman" w:hAnsi="Times New Roman" w:cs="Times New Roman"/>
          <w:color w:val="000000" w:themeColor="text1"/>
          <w:sz w:val="24"/>
          <w:szCs w:val="24"/>
          <w:vertAlign w:val="superscript"/>
        </w:rPr>
        <w:t>2</w:t>
      </w:r>
    </w:p>
    <w:p w:rsidR="003323E2" w:rsidRPr="00C76BF7" w:rsidRDefault="003323E2" w:rsidP="00C538C0">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-строительство ФОК – 2561,94 м</w:t>
      </w:r>
      <w:r w:rsidRPr="00C76BF7">
        <w:rPr>
          <w:rFonts w:ascii="Times New Roman" w:hAnsi="Times New Roman" w:cs="Times New Roman"/>
          <w:color w:val="000000" w:themeColor="text1"/>
          <w:sz w:val="24"/>
          <w:szCs w:val="24"/>
          <w:vertAlign w:val="superscript"/>
        </w:rPr>
        <w:t>2</w:t>
      </w:r>
    </w:p>
    <w:p w:rsidR="003323E2" w:rsidRPr="00C76BF7" w:rsidRDefault="003323E2" w:rsidP="00C538C0">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-ИЖС(строительство) – 19 -1769,92 м</w:t>
      </w:r>
      <w:r w:rsidRPr="00C76BF7">
        <w:rPr>
          <w:rFonts w:ascii="Times New Roman" w:hAnsi="Times New Roman" w:cs="Times New Roman"/>
          <w:color w:val="000000" w:themeColor="text1"/>
          <w:sz w:val="24"/>
          <w:szCs w:val="24"/>
          <w:vertAlign w:val="superscript"/>
        </w:rPr>
        <w:t>2</w:t>
      </w:r>
    </w:p>
    <w:p w:rsidR="003323E2" w:rsidRPr="00C76BF7" w:rsidRDefault="003323E2" w:rsidP="00C538C0">
      <w:pPr>
        <w:shd w:val="clear" w:color="auto" w:fill="FFFFFF" w:themeFill="background1"/>
        <w:spacing w:after="0" w:line="240" w:lineRule="auto"/>
        <w:contextualSpacing/>
        <w:jc w:val="both"/>
        <w:rPr>
          <w:rFonts w:ascii="Times New Roman" w:hAnsi="Times New Roman" w:cs="Times New Roman"/>
          <w:b/>
          <w:color w:val="000000" w:themeColor="text1"/>
          <w:sz w:val="24"/>
          <w:szCs w:val="24"/>
        </w:rPr>
      </w:pPr>
      <w:r w:rsidRPr="00C76BF7">
        <w:rPr>
          <w:rFonts w:ascii="Times New Roman" w:hAnsi="Times New Roman" w:cs="Times New Roman"/>
          <w:b/>
          <w:color w:val="000000" w:themeColor="text1"/>
          <w:sz w:val="24"/>
          <w:szCs w:val="24"/>
        </w:rPr>
        <w:t>Городское поселение «Аксеново-Зиловское» - 1 + 3 уведомлений</w:t>
      </w:r>
    </w:p>
    <w:p w:rsidR="003323E2" w:rsidRPr="00C76BF7" w:rsidRDefault="003323E2" w:rsidP="00C538C0">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реконструкция МКД -17,34 м</w:t>
      </w:r>
      <w:r w:rsidRPr="00C76BF7">
        <w:rPr>
          <w:rFonts w:ascii="Times New Roman" w:hAnsi="Times New Roman" w:cs="Times New Roman"/>
          <w:color w:val="000000" w:themeColor="text1"/>
          <w:sz w:val="24"/>
          <w:szCs w:val="24"/>
          <w:vertAlign w:val="superscript"/>
        </w:rPr>
        <w:t>2</w:t>
      </w:r>
    </w:p>
    <w:p w:rsidR="003323E2" w:rsidRPr="00C76BF7" w:rsidRDefault="003323E2" w:rsidP="00C538C0">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-ИЖС(строительство) - -233,32 м</w:t>
      </w:r>
      <w:r w:rsidRPr="00C76BF7">
        <w:rPr>
          <w:rFonts w:ascii="Times New Roman" w:hAnsi="Times New Roman" w:cs="Times New Roman"/>
          <w:color w:val="000000" w:themeColor="text1"/>
          <w:sz w:val="24"/>
          <w:szCs w:val="24"/>
          <w:vertAlign w:val="superscript"/>
        </w:rPr>
        <w:t>2</w:t>
      </w:r>
    </w:p>
    <w:p w:rsidR="003323E2" w:rsidRPr="00C76BF7" w:rsidRDefault="003323E2" w:rsidP="00C538C0">
      <w:pPr>
        <w:shd w:val="clear" w:color="auto" w:fill="FFFFFF" w:themeFill="background1"/>
        <w:spacing w:after="0" w:line="240" w:lineRule="auto"/>
        <w:contextualSpacing/>
        <w:jc w:val="both"/>
        <w:rPr>
          <w:rFonts w:ascii="Times New Roman" w:hAnsi="Times New Roman" w:cs="Times New Roman"/>
          <w:b/>
          <w:color w:val="000000" w:themeColor="text1"/>
          <w:sz w:val="24"/>
          <w:szCs w:val="24"/>
        </w:rPr>
      </w:pPr>
      <w:r w:rsidRPr="00C76BF7">
        <w:rPr>
          <w:rFonts w:ascii="Times New Roman" w:hAnsi="Times New Roman" w:cs="Times New Roman"/>
          <w:b/>
          <w:color w:val="000000" w:themeColor="text1"/>
          <w:sz w:val="24"/>
          <w:szCs w:val="24"/>
        </w:rPr>
        <w:t>Городское поселение «</w:t>
      </w:r>
      <w:proofErr w:type="spellStart"/>
      <w:r w:rsidRPr="00C76BF7">
        <w:rPr>
          <w:rFonts w:ascii="Times New Roman" w:hAnsi="Times New Roman" w:cs="Times New Roman"/>
          <w:b/>
          <w:color w:val="000000" w:themeColor="text1"/>
          <w:sz w:val="24"/>
          <w:szCs w:val="24"/>
        </w:rPr>
        <w:t>Жирекенское</w:t>
      </w:r>
      <w:proofErr w:type="spellEnd"/>
      <w:r w:rsidRPr="00C76BF7">
        <w:rPr>
          <w:rFonts w:ascii="Times New Roman" w:hAnsi="Times New Roman" w:cs="Times New Roman"/>
          <w:b/>
          <w:color w:val="000000" w:themeColor="text1"/>
          <w:sz w:val="24"/>
          <w:szCs w:val="24"/>
        </w:rPr>
        <w:t>» 0+1 уведомление</w:t>
      </w:r>
    </w:p>
    <w:p w:rsidR="003323E2" w:rsidRPr="00C76BF7" w:rsidRDefault="003323E2" w:rsidP="00C538C0">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-ИЖС (строительство) 1-54,0 м</w:t>
      </w:r>
      <w:r w:rsidRPr="00C76BF7">
        <w:rPr>
          <w:rFonts w:ascii="Times New Roman" w:hAnsi="Times New Roman" w:cs="Times New Roman"/>
          <w:color w:val="000000" w:themeColor="text1"/>
          <w:sz w:val="24"/>
          <w:szCs w:val="24"/>
          <w:vertAlign w:val="superscript"/>
        </w:rPr>
        <w:t>2</w:t>
      </w:r>
    </w:p>
    <w:p w:rsidR="003323E2" w:rsidRPr="00C76BF7" w:rsidRDefault="003323E2" w:rsidP="00C538C0">
      <w:pPr>
        <w:shd w:val="clear" w:color="auto" w:fill="FFFFFF" w:themeFill="background1"/>
        <w:spacing w:after="0" w:line="240" w:lineRule="auto"/>
        <w:contextualSpacing/>
        <w:jc w:val="both"/>
        <w:rPr>
          <w:rFonts w:ascii="Times New Roman" w:hAnsi="Times New Roman" w:cs="Times New Roman"/>
          <w:b/>
          <w:color w:val="000000" w:themeColor="text1"/>
          <w:sz w:val="24"/>
          <w:szCs w:val="24"/>
        </w:rPr>
      </w:pPr>
      <w:r w:rsidRPr="00C76BF7">
        <w:rPr>
          <w:rFonts w:ascii="Times New Roman" w:hAnsi="Times New Roman" w:cs="Times New Roman"/>
          <w:b/>
          <w:color w:val="000000" w:themeColor="text1"/>
          <w:sz w:val="24"/>
          <w:szCs w:val="24"/>
        </w:rPr>
        <w:t>Городское поселение «</w:t>
      </w:r>
      <w:proofErr w:type="spellStart"/>
      <w:r w:rsidRPr="00C76BF7">
        <w:rPr>
          <w:rFonts w:ascii="Times New Roman" w:hAnsi="Times New Roman" w:cs="Times New Roman"/>
          <w:b/>
          <w:color w:val="000000" w:themeColor="text1"/>
          <w:sz w:val="24"/>
          <w:szCs w:val="24"/>
        </w:rPr>
        <w:t>Букачачинское</w:t>
      </w:r>
      <w:proofErr w:type="spellEnd"/>
      <w:r w:rsidRPr="00C76BF7">
        <w:rPr>
          <w:rFonts w:ascii="Times New Roman" w:hAnsi="Times New Roman" w:cs="Times New Roman"/>
          <w:b/>
          <w:color w:val="000000" w:themeColor="text1"/>
          <w:sz w:val="24"/>
          <w:szCs w:val="24"/>
        </w:rPr>
        <w:t>» -0</w:t>
      </w:r>
    </w:p>
    <w:p w:rsidR="003323E2" w:rsidRPr="00C76BF7" w:rsidRDefault="003323E2" w:rsidP="00C538C0">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lastRenderedPageBreak/>
        <w:t xml:space="preserve">За первое полугодие выдано 8 разрешений на ввод объекта в </w:t>
      </w:r>
      <w:r w:rsidR="0033054D" w:rsidRPr="00C76BF7">
        <w:rPr>
          <w:rFonts w:ascii="Times New Roman" w:hAnsi="Times New Roman" w:cs="Times New Roman"/>
          <w:color w:val="000000" w:themeColor="text1"/>
          <w:sz w:val="24"/>
          <w:szCs w:val="24"/>
        </w:rPr>
        <w:t>эксплуатацию</w:t>
      </w:r>
      <w:r w:rsidRPr="00C76BF7">
        <w:rPr>
          <w:rFonts w:ascii="Times New Roman" w:hAnsi="Times New Roman" w:cs="Times New Roman"/>
          <w:color w:val="000000" w:themeColor="text1"/>
          <w:sz w:val="24"/>
          <w:szCs w:val="24"/>
        </w:rPr>
        <w:t xml:space="preserve"> и 15 уведомлений ИЖС.</w:t>
      </w:r>
    </w:p>
    <w:p w:rsidR="0033054D" w:rsidRPr="00C76BF7" w:rsidRDefault="0033054D" w:rsidP="00C538C0">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b/>
          <w:color w:val="000000" w:themeColor="text1"/>
          <w:sz w:val="24"/>
          <w:szCs w:val="24"/>
        </w:rPr>
        <w:t>Администрация МР «Чернышевский район»</w:t>
      </w:r>
      <w:r w:rsidRPr="00C76BF7">
        <w:rPr>
          <w:rFonts w:ascii="Times New Roman" w:hAnsi="Times New Roman" w:cs="Times New Roman"/>
          <w:color w:val="000000" w:themeColor="text1"/>
          <w:sz w:val="24"/>
          <w:szCs w:val="24"/>
        </w:rPr>
        <w:t xml:space="preserve"> -0+4 уведомления ИЖС</w:t>
      </w:r>
    </w:p>
    <w:p w:rsidR="0033054D" w:rsidRPr="00C76BF7" w:rsidRDefault="0033054D" w:rsidP="00C538C0">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-ИЖС 4- 201,3 м2</w:t>
      </w:r>
    </w:p>
    <w:p w:rsidR="0033054D" w:rsidRPr="00C76BF7" w:rsidRDefault="0033054D" w:rsidP="00C538C0">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b/>
          <w:color w:val="000000" w:themeColor="text1"/>
          <w:sz w:val="24"/>
          <w:szCs w:val="24"/>
        </w:rPr>
        <w:t>Городское поселение «Аксеново-Зиловское»-</w:t>
      </w:r>
      <w:r w:rsidRPr="00C76BF7">
        <w:rPr>
          <w:rFonts w:ascii="Times New Roman" w:hAnsi="Times New Roman" w:cs="Times New Roman"/>
          <w:color w:val="000000" w:themeColor="text1"/>
          <w:sz w:val="24"/>
          <w:szCs w:val="24"/>
        </w:rPr>
        <w:t xml:space="preserve"> 5+4 уведомления ИЖС</w:t>
      </w:r>
    </w:p>
    <w:p w:rsidR="0033054D" w:rsidRPr="00C76BF7" w:rsidRDefault="0033054D" w:rsidP="00C538C0">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Прииск «</w:t>
      </w:r>
      <w:proofErr w:type="spellStart"/>
      <w:r w:rsidRPr="00C76BF7">
        <w:rPr>
          <w:rFonts w:ascii="Times New Roman" w:hAnsi="Times New Roman" w:cs="Times New Roman"/>
          <w:color w:val="000000" w:themeColor="text1"/>
          <w:sz w:val="24"/>
          <w:szCs w:val="24"/>
        </w:rPr>
        <w:t>Соловьевский</w:t>
      </w:r>
      <w:proofErr w:type="spellEnd"/>
      <w:r w:rsidRPr="00C76BF7">
        <w:rPr>
          <w:rFonts w:ascii="Times New Roman" w:hAnsi="Times New Roman" w:cs="Times New Roman"/>
          <w:color w:val="000000" w:themeColor="text1"/>
          <w:sz w:val="24"/>
          <w:szCs w:val="24"/>
        </w:rPr>
        <w:t xml:space="preserve">»-сооружение энергетики, РГ, 110 </w:t>
      </w:r>
      <w:proofErr w:type="spellStart"/>
      <w:r w:rsidRPr="00C76BF7">
        <w:rPr>
          <w:rFonts w:ascii="Times New Roman" w:hAnsi="Times New Roman" w:cs="Times New Roman"/>
          <w:color w:val="000000" w:themeColor="text1"/>
          <w:sz w:val="24"/>
          <w:szCs w:val="24"/>
        </w:rPr>
        <w:t>кВ</w:t>
      </w:r>
      <w:proofErr w:type="spellEnd"/>
    </w:p>
    <w:p w:rsidR="0033054D" w:rsidRPr="00C76BF7" w:rsidRDefault="0033054D" w:rsidP="00C538C0">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Прииск «</w:t>
      </w:r>
      <w:proofErr w:type="spellStart"/>
      <w:r w:rsidRPr="00C76BF7">
        <w:rPr>
          <w:rFonts w:ascii="Times New Roman" w:hAnsi="Times New Roman" w:cs="Times New Roman"/>
          <w:color w:val="000000" w:themeColor="text1"/>
          <w:sz w:val="24"/>
          <w:szCs w:val="24"/>
        </w:rPr>
        <w:t>Соловьевский</w:t>
      </w:r>
      <w:proofErr w:type="spellEnd"/>
      <w:r w:rsidRPr="00C76BF7">
        <w:rPr>
          <w:rFonts w:ascii="Times New Roman" w:hAnsi="Times New Roman" w:cs="Times New Roman"/>
          <w:color w:val="000000" w:themeColor="text1"/>
          <w:sz w:val="24"/>
          <w:szCs w:val="24"/>
        </w:rPr>
        <w:t>»-модульное здание бани 458 м</w:t>
      </w:r>
      <w:r w:rsidRPr="00C76BF7">
        <w:rPr>
          <w:rFonts w:ascii="Times New Roman" w:hAnsi="Times New Roman" w:cs="Times New Roman"/>
          <w:color w:val="000000" w:themeColor="text1"/>
          <w:sz w:val="24"/>
          <w:szCs w:val="24"/>
          <w:vertAlign w:val="superscript"/>
        </w:rPr>
        <w:t>2</w:t>
      </w:r>
    </w:p>
    <w:p w:rsidR="0033054D" w:rsidRPr="00C76BF7" w:rsidRDefault="00C75149" w:rsidP="00C538C0">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Зиловское лесничество в составе лесного квартала 2020- </w:t>
      </w:r>
      <w:r w:rsidR="00841922" w:rsidRPr="00C76BF7">
        <w:rPr>
          <w:rFonts w:ascii="Times New Roman" w:hAnsi="Times New Roman" w:cs="Times New Roman"/>
          <w:color w:val="000000" w:themeColor="text1"/>
          <w:sz w:val="24"/>
          <w:szCs w:val="24"/>
        </w:rPr>
        <w:t>открытая</w:t>
      </w:r>
      <w:r w:rsidRPr="00C76BF7">
        <w:rPr>
          <w:rFonts w:ascii="Times New Roman" w:hAnsi="Times New Roman" w:cs="Times New Roman"/>
          <w:color w:val="000000" w:themeColor="text1"/>
          <w:sz w:val="24"/>
          <w:szCs w:val="24"/>
        </w:rPr>
        <w:t xml:space="preserve"> электростанция – </w:t>
      </w:r>
      <w:r w:rsidR="00841922" w:rsidRPr="00C76BF7">
        <w:rPr>
          <w:rFonts w:ascii="Times New Roman" w:hAnsi="Times New Roman" w:cs="Times New Roman"/>
          <w:color w:val="000000" w:themeColor="text1"/>
          <w:sz w:val="24"/>
          <w:szCs w:val="24"/>
        </w:rPr>
        <w:t xml:space="preserve">   </w:t>
      </w:r>
      <w:r w:rsidRPr="00C76BF7">
        <w:rPr>
          <w:rFonts w:ascii="Times New Roman" w:hAnsi="Times New Roman" w:cs="Times New Roman"/>
          <w:color w:val="000000" w:themeColor="text1"/>
          <w:sz w:val="24"/>
          <w:szCs w:val="24"/>
        </w:rPr>
        <w:t>1727,8 м</w:t>
      </w:r>
      <w:r w:rsidRPr="00C76BF7">
        <w:rPr>
          <w:rFonts w:ascii="Times New Roman" w:hAnsi="Times New Roman" w:cs="Times New Roman"/>
          <w:color w:val="000000" w:themeColor="text1"/>
          <w:sz w:val="24"/>
          <w:szCs w:val="24"/>
          <w:vertAlign w:val="superscript"/>
        </w:rPr>
        <w:t>2</w:t>
      </w:r>
    </w:p>
    <w:p w:rsidR="00C75149" w:rsidRPr="00C76BF7" w:rsidRDefault="00C75149" w:rsidP="00C538C0">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магазин – 88,3 м</w:t>
      </w:r>
      <w:r w:rsidRPr="00C76BF7">
        <w:rPr>
          <w:rFonts w:ascii="Times New Roman" w:hAnsi="Times New Roman" w:cs="Times New Roman"/>
          <w:color w:val="000000" w:themeColor="text1"/>
          <w:sz w:val="24"/>
          <w:szCs w:val="24"/>
          <w:vertAlign w:val="superscript"/>
        </w:rPr>
        <w:t>2</w:t>
      </w:r>
    </w:p>
    <w:p w:rsidR="00C75149" w:rsidRPr="00C76BF7" w:rsidRDefault="00C75149" w:rsidP="00C538C0">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ИЖС (строительство) – 3-267,92 м</w:t>
      </w:r>
      <w:r w:rsidRPr="00C76BF7">
        <w:rPr>
          <w:rFonts w:ascii="Times New Roman" w:hAnsi="Times New Roman" w:cs="Times New Roman"/>
          <w:color w:val="000000" w:themeColor="text1"/>
          <w:sz w:val="24"/>
          <w:szCs w:val="24"/>
          <w:vertAlign w:val="superscript"/>
        </w:rPr>
        <w:t>2</w:t>
      </w:r>
    </w:p>
    <w:p w:rsidR="00C75149" w:rsidRPr="00C76BF7" w:rsidRDefault="00C75149" w:rsidP="00C538C0">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1ИЖС (строительство) – 80,6 м</w:t>
      </w:r>
      <w:r w:rsidRPr="00C76BF7">
        <w:rPr>
          <w:rFonts w:ascii="Times New Roman" w:hAnsi="Times New Roman" w:cs="Times New Roman"/>
          <w:color w:val="000000" w:themeColor="text1"/>
          <w:sz w:val="24"/>
          <w:szCs w:val="24"/>
          <w:vertAlign w:val="superscript"/>
        </w:rPr>
        <w:t>2</w:t>
      </w:r>
    </w:p>
    <w:p w:rsidR="00C75149" w:rsidRPr="00C76BF7" w:rsidRDefault="00C75149" w:rsidP="00C538C0">
      <w:pPr>
        <w:shd w:val="clear" w:color="auto" w:fill="FFFFFF" w:themeFill="background1"/>
        <w:spacing w:after="0" w:line="240" w:lineRule="auto"/>
        <w:contextualSpacing/>
        <w:jc w:val="both"/>
        <w:rPr>
          <w:rFonts w:ascii="Times New Roman" w:hAnsi="Times New Roman" w:cs="Times New Roman"/>
          <w:b/>
          <w:color w:val="000000" w:themeColor="text1"/>
          <w:sz w:val="24"/>
          <w:szCs w:val="24"/>
        </w:rPr>
      </w:pPr>
      <w:r w:rsidRPr="00C76BF7">
        <w:rPr>
          <w:rFonts w:ascii="Times New Roman" w:hAnsi="Times New Roman" w:cs="Times New Roman"/>
          <w:b/>
          <w:color w:val="000000" w:themeColor="text1"/>
          <w:sz w:val="24"/>
          <w:szCs w:val="24"/>
        </w:rPr>
        <w:t>Городское поселение «</w:t>
      </w:r>
      <w:proofErr w:type="spellStart"/>
      <w:r w:rsidRPr="00C76BF7">
        <w:rPr>
          <w:rFonts w:ascii="Times New Roman" w:hAnsi="Times New Roman" w:cs="Times New Roman"/>
          <w:b/>
          <w:color w:val="000000" w:themeColor="text1"/>
          <w:sz w:val="24"/>
          <w:szCs w:val="24"/>
        </w:rPr>
        <w:t>Жирекенское</w:t>
      </w:r>
      <w:proofErr w:type="spellEnd"/>
      <w:r w:rsidRPr="00C76BF7">
        <w:rPr>
          <w:rFonts w:ascii="Times New Roman" w:hAnsi="Times New Roman" w:cs="Times New Roman"/>
          <w:b/>
          <w:color w:val="000000" w:themeColor="text1"/>
          <w:sz w:val="24"/>
          <w:szCs w:val="24"/>
        </w:rPr>
        <w:t>» 1 уведомление ИЖС</w:t>
      </w:r>
    </w:p>
    <w:p w:rsidR="00C75149" w:rsidRPr="00C76BF7" w:rsidRDefault="00C75149" w:rsidP="00C538C0">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1 ИЖС – 79 ,0 м</w:t>
      </w:r>
      <w:r w:rsidRPr="00C76BF7">
        <w:rPr>
          <w:rFonts w:ascii="Times New Roman" w:hAnsi="Times New Roman" w:cs="Times New Roman"/>
          <w:color w:val="000000" w:themeColor="text1"/>
          <w:sz w:val="24"/>
          <w:szCs w:val="24"/>
          <w:vertAlign w:val="superscript"/>
        </w:rPr>
        <w:t xml:space="preserve">2 </w:t>
      </w:r>
    </w:p>
    <w:p w:rsidR="00C75149" w:rsidRPr="00C76BF7" w:rsidRDefault="00C75149" w:rsidP="00C538C0">
      <w:pPr>
        <w:shd w:val="clear" w:color="auto" w:fill="FFFFFF" w:themeFill="background1"/>
        <w:spacing w:after="0" w:line="240" w:lineRule="auto"/>
        <w:contextualSpacing/>
        <w:jc w:val="both"/>
        <w:rPr>
          <w:rFonts w:ascii="Times New Roman" w:hAnsi="Times New Roman" w:cs="Times New Roman"/>
          <w:b/>
          <w:color w:val="000000" w:themeColor="text1"/>
          <w:sz w:val="24"/>
          <w:szCs w:val="24"/>
        </w:rPr>
      </w:pPr>
      <w:r w:rsidRPr="00C76BF7">
        <w:rPr>
          <w:rFonts w:ascii="Times New Roman" w:hAnsi="Times New Roman" w:cs="Times New Roman"/>
          <w:b/>
          <w:color w:val="000000" w:themeColor="text1"/>
          <w:sz w:val="24"/>
          <w:szCs w:val="24"/>
        </w:rPr>
        <w:t>Городское поселение «</w:t>
      </w:r>
      <w:proofErr w:type="spellStart"/>
      <w:r w:rsidRPr="00C76BF7">
        <w:rPr>
          <w:rFonts w:ascii="Times New Roman" w:hAnsi="Times New Roman" w:cs="Times New Roman"/>
          <w:b/>
          <w:color w:val="000000" w:themeColor="text1"/>
          <w:sz w:val="24"/>
          <w:szCs w:val="24"/>
        </w:rPr>
        <w:t>Чернышевское</w:t>
      </w:r>
      <w:proofErr w:type="spellEnd"/>
      <w:r w:rsidRPr="00C76BF7">
        <w:rPr>
          <w:rFonts w:ascii="Times New Roman" w:hAnsi="Times New Roman" w:cs="Times New Roman"/>
          <w:b/>
          <w:color w:val="000000" w:themeColor="text1"/>
          <w:sz w:val="24"/>
          <w:szCs w:val="24"/>
        </w:rPr>
        <w:t>» - 3 +6 уведомлений ИЖС</w:t>
      </w:r>
    </w:p>
    <w:p w:rsidR="00C75149" w:rsidRPr="00C76BF7" w:rsidRDefault="00C75149" w:rsidP="00B11377">
      <w:pPr>
        <w:shd w:val="clear" w:color="auto" w:fill="FFFFFF" w:themeFill="background1"/>
        <w:tabs>
          <w:tab w:val="left" w:pos="3975"/>
        </w:tabs>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Реконструкция МКД -2-284,4 м</w:t>
      </w:r>
      <w:r w:rsidRPr="00C76BF7">
        <w:rPr>
          <w:rFonts w:ascii="Times New Roman" w:hAnsi="Times New Roman" w:cs="Times New Roman"/>
          <w:color w:val="000000" w:themeColor="text1"/>
          <w:sz w:val="24"/>
          <w:szCs w:val="24"/>
          <w:vertAlign w:val="superscript"/>
        </w:rPr>
        <w:t>2</w:t>
      </w:r>
      <w:r w:rsidR="00B11377" w:rsidRPr="00C76BF7">
        <w:rPr>
          <w:rFonts w:ascii="Times New Roman" w:hAnsi="Times New Roman" w:cs="Times New Roman"/>
          <w:color w:val="000000" w:themeColor="text1"/>
          <w:sz w:val="24"/>
          <w:szCs w:val="24"/>
        </w:rPr>
        <w:tab/>
      </w:r>
    </w:p>
    <w:p w:rsidR="00C75149" w:rsidRPr="00C76BF7" w:rsidRDefault="00C75149" w:rsidP="00C538C0">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Гараж 41,8 м</w:t>
      </w:r>
      <w:r w:rsidRPr="00C76BF7">
        <w:rPr>
          <w:rFonts w:ascii="Times New Roman" w:hAnsi="Times New Roman" w:cs="Times New Roman"/>
          <w:color w:val="000000" w:themeColor="text1"/>
          <w:sz w:val="24"/>
          <w:szCs w:val="24"/>
          <w:vertAlign w:val="superscript"/>
        </w:rPr>
        <w:t>2</w:t>
      </w:r>
    </w:p>
    <w:p w:rsidR="00C75149" w:rsidRPr="00C76BF7" w:rsidRDefault="00C75149" w:rsidP="00C538C0">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ИЖС (строительство) 6-689,6 м</w:t>
      </w:r>
      <w:r w:rsidRPr="00C76BF7">
        <w:rPr>
          <w:rFonts w:ascii="Times New Roman" w:hAnsi="Times New Roman" w:cs="Times New Roman"/>
          <w:color w:val="000000" w:themeColor="text1"/>
          <w:sz w:val="24"/>
          <w:szCs w:val="24"/>
          <w:vertAlign w:val="superscript"/>
        </w:rPr>
        <w:t>2</w:t>
      </w:r>
    </w:p>
    <w:p w:rsidR="00C75149" w:rsidRPr="00C76BF7" w:rsidRDefault="00C75149" w:rsidP="00C538C0">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b/>
          <w:color w:val="000000" w:themeColor="text1"/>
          <w:sz w:val="24"/>
          <w:szCs w:val="24"/>
        </w:rPr>
        <w:t>Городское поселение «</w:t>
      </w:r>
      <w:proofErr w:type="spellStart"/>
      <w:r w:rsidRPr="00C76BF7">
        <w:rPr>
          <w:rFonts w:ascii="Times New Roman" w:hAnsi="Times New Roman" w:cs="Times New Roman"/>
          <w:b/>
          <w:color w:val="000000" w:themeColor="text1"/>
          <w:sz w:val="24"/>
          <w:szCs w:val="24"/>
        </w:rPr>
        <w:t>Букачачинское</w:t>
      </w:r>
      <w:proofErr w:type="spellEnd"/>
      <w:r w:rsidRPr="00C76BF7">
        <w:rPr>
          <w:rFonts w:ascii="Times New Roman" w:hAnsi="Times New Roman" w:cs="Times New Roman"/>
          <w:b/>
          <w:color w:val="000000" w:themeColor="text1"/>
          <w:sz w:val="24"/>
          <w:szCs w:val="24"/>
        </w:rPr>
        <w:t>» - 0</w:t>
      </w:r>
    </w:p>
    <w:p w:rsidR="00C75149" w:rsidRPr="00C76BF7" w:rsidRDefault="00C75149" w:rsidP="007540B0">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p>
    <w:p w:rsidR="003323E2" w:rsidRPr="00C76BF7" w:rsidRDefault="003323E2" w:rsidP="007540B0">
      <w:pPr>
        <w:shd w:val="clear" w:color="auto" w:fill="FFFFFF" w:themeFill="background1"/>
        <w:spacing w:after="0" w:line="240" w:lineRule="auto"/>
        <w:ind w:firstLine="709"/>
        <w:contextualSpacing/>
        <w:jc w:val="both"/>
        <w:rPr>
          <w:rFonts w:ascii="Times New Roman" w:hAnsi="Times New Roman" w:cs="Times New Roman"/>
          <w:b/>
          <w:color w:val="000000" w:themeColor="text1"/>
          <w:sz w:val="24"/>
          <w:szCs w:val="24"/>
        </w:rPr>
      </w:pPr>
    </w:p>
    <w:p w:rsidR="007540B0" w:rsidRPr="00C76BF7" w:rsidRDefault="007540B0" w:rsidP="007540B0">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Площадь земельных участков, предоставленных под строительство, в </w:t>
      </w:r>
      <w:proofErr w:type="spellStart"/>
      <w:r w:rsidRPr="00C76BF7">
        <w:rPr>
          <w:rFonts w:ascii="Times New Roman" w:hAnsi="Times New Roman" w:cs="Times New Roman"/>
          <w:color w:val="000000" w:themeColor="text1"/>
          <w:sz w:val="24"/>
          <w:szCs w:val="24"/>
        </w:rPr>
        <w:t>т.ч</w:t>
      </w:r>
      <w:proofErr w:type="spellEnd"/>
      <w:r w:rsidRPr="00C76BF7">
        <w:rPr>
          <w:rFonts w:ascii="Times New Roman" w:hAnsi="Times New Roman" w:cs="Times New Roman"/>
          <w:color w:val="000000" w:themeColor="text1"/>
          <w:sz w:val="24"/>
          <w:szCs w:val="24"/>
        </w:rPr>
        <w:t>. земли, предоставленные на ИЖС, (городские и сельские поселения) 5,39 га.</w:t>
      </w:r>
    </w:p>
    <w:p w:rsidR="007540B0" w:rsidRPr="00C76BF7" w:rsidRDefault="007540B0" w:rsidP="007540B0">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Доля площади земельных участков, являющихся объектами налогообложения земельным налогом 6,4 га, что составляет 0,32%.</w:t>
      </w:r>
    </w:p>
    <w:p w:rsidR="007540B0" w:rsidRPr="00C76BF7" w:rsidRDefault="007540B0" w:rsidP="007540B0">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Количество исковых заявлений о признании права муниципальной собственности на площади 821 шт. в размере 24 856,9 га невостребованных земельных долей городских и сельских поселений, из них: удовлетворено 702 (21849,2 га), находится в производстве 54 (1 563,3 га), отклонено – (1 973,6 га).</w:t>
      </w:r>
    </w:p>
    <w:p w:rsidR="00847519" w:rsidRPr="00C76BF7" w:rsidRDefault="00C32C9C" w:rsidP="007540B0">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bCs/>
          <w:color w:val="000000" w:themeColor="text1"/>
          <w:sz w:val="24"/>
          <w:szCs w:val="24"/>
        </w:rPr>
        <w:t xml:space="preserve">  </w:t>
      </w:r>
      <w:r w:rsidR="007540B0" w:rsidRPr="00C76BF7">
        <w:rPr>
          <w:rFonts w:ascii="Times New Roman" w:hAnsi="Times New Roman" w:cs="Times New Roman"/>
          <w:bCs/>
          <w:color w:val="000000" w:themeColor="text1"/>
          <w:sz w:val="24"/>
          <w:szCs w:val="24"/>
        </w:rPr>
        <w:t>Доля площади земельных долей в праве общей собственности на земельные участки из земель сельскохозяйственного назначения, расположенных в границах муниципального образования, признанных в установленном порядке, невостребованными, в отношении которых судом принято решение об их передаче в муниципальную собственность составила 21 849,2 га, что соответствует 10,02% площадей, расположенных в границах муниципального образования, признанных в установленном порядке невостребованными. Из них площадь земельных долей, оформленная в муниципальную собственность за счет отказов от права собственности на земельные доли – 13 325,7 га, общая площадь земельных долей, оформленная в муниципальную собственность по решению суда  - 21 849,2 га.</w:t>
      </w:r>
    </w:p>
    <w:p w:rsidR="006C31C9" w:rsidRPr="00C76BF7" w:rsidRDefault="006C31C9" w:rsidP="006C31C9">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 </w:t>
      </w:r>
    </w:p>
    <w:p w:rsidR="0046169A" w:rsidRPr="00C76BF7" w:rsidRDefault="006C31C9" w:rsidP="006C31C9">
      <w:pPr>
        <w:shd w:val="clear" w:color="auto" w:fill="FFFFFF" w:themeFill="background1"/>
        <w:spacing w:after="0" w:line="240" w:lineRule="auto"/>
        <w:ind w:firstLine="709"/>
        <w:contextualSpacing/>
        <w:jc w:val="center"/>
        <w:rPr>
          <w:rFonts w:ascii="Times New Roman" w:hAnsi="Times New Roman" w:cs="Times New Roman"/>
          <w:color w:val="000000" w:themeColor="text1"/>
          <w:sz w:val="24"/>
          <w:szCs w:val="24"/>
        </w:rPr>
      </w:pPr>
      <w:r w:rsidRPr="00C76BF7">
        <w:rPr>
          <w:rFonts w:ascii="Times New Roman" w:hAnsi="Times New Roman" w:cs="Times New Roman"/>
          <w:b/>
          <w:color w:val="000000" w:themeColor="text1"/>
          <w:sz w:val="24"/>
          <w:szCs w:val="24"/>
        </w:rPr>
        <w:t>5.</w:t>
      </w:r>
      <w:r w:rsidR="0046169A" w:rsidRPr="00C76BF7">
        <w:rPr>
          <w:rFonts w:ascii="Times New Roman" w:hAnsi="Times New Roman" w:cs="Times New Roman"/>
          <w:b/>
          <w:color w:val="000000" w:themeColor="text1"/>
          <w:sz w:val="24"/>
          <w:szCs w:val="24"/>
        </w:rPr>
        <w:t>Сельское хозяйство</w:t>
      </w:r>
      <w:r w:rsidR="0046169A" w:rsidRPr="00C76BF7">
        <w:rPr>
          <w:rFonts w:ascii="Times New Roman" w:hAnsi="Times New Roman" w:cs="Times New Roman"/>
          <w:color w:val="000000" w:themeColor="text1"/>
          <w:sz w:val="24"/>
          <w:szCs w:val="24"/>
        </w:rPr>
        <w:t>.</w:t>
      </w:r>
    </w:p>
    <w:p w:rsidR="003D1132" w:rsidRPr="00C76BF7" w:rsidRDefault="003D1132" w:rsidP="0073466C">
      <w:pPr>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По состоянию на 1 полугодие 2021г</w:t>
      </w:r>
      <w:r w:rsidR="0073466C" w:rsidRPr="00C76BF7">
        <w:rPr>
          <w:rFonts w:ascii="Times New Roman" w:hAnsi="Times New Roman" w:cs="Times New Roman"/>
          <w:color w:val="000000" w:themeColor="text1"/>
          <w:sz w:val="24"/>
          <w:szCs w:val="24"/>
        </w:rPr>
        <w:t>.</w:t>
      </w:r>
      <w:r w:rsidRPr="00C76BF7">
        <w:rPr>
          <w:rFonts w:ascii="Times New Roman" w:hAnsi="Times New Roman" w:cs="Times New Roman"/>
          <w:color w:val="000000" w:themeColor="text1"/>
          <w:sz w:val="24"/>
          <w:szCs w:val="24"/>
        </w:rPr>
        <w:t xml:space="preserve"> на территории Чернышевского района осуществляют деятельность 5 сельскохозяйственных предприятий: СПК «</w:t>
      </w:r>
      <w:proofErr w:type="spellStart"/>
      <w:r w:rsidRPr="00C76BF7">
        <w:rPr>
          <w:rFonts w:ascii="Times New Roman" w:hAnsi="Times New Roman" w:cs="Times New Roman"/>
          <w:color w:val="000000" w:themeColor="text1"/>
          <w:sz w:val="24"/>
          <w:szCs w:val="24"/>
        </w:rPr>
        <w:t>Кадаинский</w:t>
      </w:r>
      <w:proofErr w:type="spellEnd"/>
      <w:r w:rsidRPr="00C76BF7">
        <w:rPr>
          <w:rFonts w:ascii="Times New Roman" w:hAnsi="Times New Roman" w:cs="Times New Roman"/>
          <w:color w:val="000000" w:themeColor="text1"/>
          <w:sz w:val="24"/>
          <w:szCs w:val="24"/>
        </w:rPr>
        <w:t>», АО «Племенной завод «Комсомолец», ООО «Зерно», ООО «</w:t>
      </w:r>
      <w:proofErr w:type="spellStart"/>
      <w:r w:rsidRPr="00C76BF7">
        <w:rPr>
          <w:rFonts w:ascii="Times New Roman" w:hAnsi="Times New Roman" w:cs="Times New Roman"/>
          <w:color w:val="000000" w:themeColor="text1"/>
          <w:sz w:val="24"/>
          <w:szCs w:val="24"/>
        </w:rPr>
        <w:t>Чернышевское</w:t>
      </w:r>
      <w:proofErr w:type="spellEnd"/>
      <w:r w:rsidRPr="00C76BF7">
        <w:rPr>
          <w:rFonts w:ascii="Times New Roman" w:hAnsi="Times New Roman" w:cs="Times New Roman"/>
          <w:color w:val="000000" w:themeColor="text1"/>
          <w:sz w:val="24"/>
          <w:szCs w:val="24"/>
        </w:rPr>
        <w:t xml:space="preserve"> поле», </w:t>
      </w:r>
      <w:r w:rsidRPr="00C76BF7">
        <w:rPr>
          <w:rFonts w:ascii="Times New Roman" w:hAnsi="Times New Roman" w:cs="Times New Roman"/>
          <w:color w:val="000000" w:themeColor="text1"/>
        </w:rPr>
        <w:t xml:space="preserve">СПК "Имени И. Ф. </w:t>
      </w:r>
      <w:proofErr w:type="spellStart"/>
      <w:r w:rsidRPr="00C76BF7">
        <w:rPr>
          <w:rFonts w:ascii="Times New Roman" w:hAnsi="Times New Roman" w:cs="Times New Roman"/>
          <w:color w:val="000000" w:themeColor="text1"/>
        </w:rPr>
        <w:t>Деменского</w:t>
      </w:r>
      <w:proofErr w:type="spellEnd"/>
      <w:r w:rsidRPr="00C76BF7">
        <w:rPr>
          <w:rFonts w:ascii="Times New Roman" w:hAnsi="Times New Roman" w:cs="Times New Roman"/>
          <w:color w:val="000000" w:themeColor="text1"/>
        </w:rPr>
        <w:t>",</w:t>
      </w:r>
      <w:r w:rsidRPr="00C76BF7">
        <w:rPr>
          <w:rFonts w:ascii="Times New Roman" w:hAnsi="Times New Roman" w:cs="Times New Roman"/>
          <w:color w:val="000000" w:themeColor="text1"/>
          <w:sz w:val="24"/>
          <w:szCs w:val="24"/>
        </w:rPr>
        <w:t xml:space="preserve"> 22 крестьянско-фермерских хозяйств (2020г-24)</w:t>
      </w:r>
      <w:r w:rsidRPr="00C76BF7">
        <w:rPr>
          <w:rFonts w:ascii="Times New Roman" w:hAnsi="Times New Roman" w:cs="Times New Roman"/>
          <w:b/>
          <w:color w:val="000000" w:themeColor="text1"/>
          <w:sz w:val="24"/>
          <w:szCs w:val="24"/>
        </w:rPr>
        <w:t>.</w:t>
      </w:r>
      <w:r w:rsidRPr="00C76BF7">
        <w:rPr>
          <w:rFonts w:ascii="Times New Roman" w:hAnsi="Times New Roman" w:cs="Times New Roman"/>
          <w:color w:val="000000" w:themeColor="text1"/>
          <w:sz w:val="24"/>
          <w:szCs w:val="24"/>
        </w:rPr>
        <w:t xml:space="preserve"> В настоящее время продолжается процедура банкротства  СПК «</w:t>
      </w:r>
      <w:proofErr w:type="spellStart"/>
      <w:r w:rsidRPr="00C76BF7">
        <w:rPr>
          <w:rFonts w:ascii="Times New Roman" w:hAnsi="Times New Roman" w:cs="Times New Roman"/>
          <w:color w:val="000000" w:themeColor="text1"/>
          <w:sz w:val="24"/>
          <w:szCs w:val="24"/>
        </w:rPr>
        <w:t>Байгульский</w:t>
      </w:r>
      <w:proofErr w:type="spellEnd"/>
      <w:r w:rsidRPr="00C76BF7">
        <w:rPr>
          <w:rFonts w:ascii="Times New Roman" w:hAnsi="Times New Roman" w:cs="Times New Roman"/>
          <w:color w:val="000000" w:themeColor="text1"/>
          <w:sz w:val="24"/>
          <w:szCs w:val="24"/>
        </w:rPr>
        <w:t xml:space="preserve">». </w:t>
      </w:r>
    </w:p>
    <w:p w:rsidR="003D1132" w:rsidRPr="00C76BF7" w:rsidRDefault="003D1132" w:rsidP="0073466C">
      <w:pPr>
        <w:pStyle w:val="msonormalbullet2gif"/>
        <w:spacing w:before="0" w:beforeAutospacing="0" w:after="0" w:afterAutospacing="0"/>
        <w:ind w:firstLine="708"/>
        <w:contextualSpacing/>
        <w:jc w:val="both"/>
        <w:rPr>
          <w:color w:val="000000" w:themeColor="text1"/>
        </w:rPr>
      </w:pPr>
      <w:r w:rsidRPr="00C76BF7">
        <w:rPr>
          <w:color w:val="000000" w:themeColor="text1"/>
        </w:rPr>
        <w:t>Объем валовой продукции  сельского хозяйства по оценке 1 полугодие  2021 года составил 401,4 млн. руб. или 94,95% к АППГ в действующих ценах (за 2020 г.  – 422,77 млн. руб.), снижение связано с отсутствием  объёма реализации продукции животноводства по АО «</w:t>
      </w:r>
      <w:proofErr w:type="spellStart"/>
      <w:r w:rsidRPr="00C76BF7">
        <w:rPr>
          <w:color w:val="000000" w:themeColor="text1"/>
        </w:rPr>
        <w:t>Племзавод</w:t>
      </w:r>
      <w:proofErr w:type="spellEnd"/>
      <w:r w:rsidRPr="00C76BF7">
        <w:rPr>
          <w:color w:val="000000" w:themeColor="text1"/>
        </w:rPr>
        <w:t xml:space="preserve"> «Комсомолец» в 1 полугодии 2021 года. </w:t>
      </w:r>
    </w:p>
    <w:p w:rsidR="0073466C" w:rsidRPr="00C76BF7" w:rsidRDefault="0073466C" w:rsidP="003D1132">
      <w:pPr>
        <w:spacing w:after="0" w:line="240" w:lineRule="auto"/>
        <w:ind w:firstLine="709"/>
        <w:contextualSpacing/>
        <w:jc w:val="both"/>
        <w:rPr>
          <w:rFonts w:ascii="Times New Roman" w:hAnsi="Times New Roman" w:cs="Times New Roman"/>
          <w:b/>
          <w:color w:val="000000" w:themeColor="text1"/>
          <w:sz w:val="24"/>
          <w:szCs w:val="24"/>
        </w:rPr>
      </w:pPr>
    </w:p>
    <w:p w:rsidR="0073466C" w:rsidRPr="00C76BF7" w:rsidRDefault="0073466C" w:rsidP="003D1132">
      <w:pPr>
        <w:spacing w:after="0" w:line="240" w:lineRule="auto"/>
        <w:ind w:firstLine="709"/>
        <w:contextualSpacing/>
        <w:jc w:val="both"/>
        <w:rPr>
          <w:rFonts w:ascii="Times New Roman" w:hAnsi="Times New Roman" w:cs="Times New Roman"/>
          <w:b/>
          <w:color w:val="000000" w:themeColor="text1"/>
          <w:sz w:val="24"/>
          <w:szCs w:val="24"/>
        </w:rPr>
      </w:pPr>
    </w:p>
    <w:p w:rsidR="00711AFD" w:rsidRPr="00C76BF7" w:rsidRDefault="00711AFD" w:rsidP="003D1132">
      <w:pPr>
        <w:spacing w:after="0" w:line="240" w:lineRule="auto"/>
        <w:ind w:firstLine="709"/>
        <w:contextualSpacing/>
        <w:jc w:val="both"/>
        <w:rPr>
          <w:rFonts w:ascii="Times New Roman" w:hAnsi="Times New Roman" w:cs="Times New Roman"/>
          <w:b/>
          <w:color w:val="000000" w:themeColor="text1"/>
          <w:sz w:val="24"/>
          <w:szCs w:val="24"/>
        </w:rPr>
      </w:pPr>
    </w:p>
    <w:p w:rsidR="003D1132" w:rsidRPr="00C76BF7" w:rsidRDefault="003D1132" w:rsidP="003D1132">
      <w:pPr>
        <w:spacing w:after="0" w:line="240" w:lineRule="auto"/>
        <w:ind w:firstLine="709"/>
        <w:contextualSpacing/>
        <w:jc w:val="both"/>
        <w:rPr>
          <w:rFonts w:ascii="Times New Roman" w:hAnsi="Times New Roman" w:cs="Times New Roman"/>
          <w:b/>
          <w:color w:val="000000" w:themeColor="text1"/>
          <w:sz w:val="24"/>
          <w:szCs w:val="24"/>
        </w:rPr>
      </w:pPr>
      <w:r w:rsidRPr="00C76BF7">
        <w:rPr>
          <w:rFonts w:ascii="Times New Roman" w:hAnsi="Times New Roman" w:cs="Times New Roman"/>
          <w:b/>
          <w:color w:val="000000" w:themeColor="text1"/>
          <w:sz w:val="24"/>
          <w:szCs w:val="24"/>
        </w:rPr>
        <w:lastRenderedPageBreak/>
        <w:t>Растениеводство.</w:t>
      </w:r>
    </w:p>
    <w:p w:rsidR="003D1132" w:rsidRPr="00C76BF7" w:rsidRDefault="003D1132" w:rsidP="003D1132">
      <w:pPr>
        <w:spacing w:after="0" w:line="240" w:lineRule="auto"/>
        <w:ind w:firstLine="851"/>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Согласно прогнозу  структуры посевных площадей вся посевная площадь под урожай 2021 года  во всех категориях хозяйств (сельскохозяйственные организации, крестьянские (фермерские) хозяйства составит 33439,7 га (2020г-30909 га), прирост к прошлому году составит 2530,7 га. Из общей площади посевных площадей  сельскохозяйственные организации – 32449,7 га (2020г-30099 га), КФХ- 990 га (2020г-810 га). </w:t>
      </w:r>
    </w:p>
    <w:p w:rsidR="003D1132" w:rsidRPr="00C76BF7" w:rsidRDefault="003D1132" w:rsidP="003D1132">
      <w:pPr>
        <w:spacing w:after="0" w:line="240" w:lineRule="auto"/>
        <w:ind w:firstLine="851"/>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 План посевной выполнен на 81,4% в связи с поздним началом посевной компании из-за обильных осадков.  Планируют вспахать и обработать паровой клин 15000 га. По состоянию на 01.07.2021г план по парам выполнен на 70%. Работы продолжаются. Поднято залежных земель 991 га.</w:t>
      </w:r>
    </w:p>
    <w:p w:rsidR="003D1132" w:rsidRPr="00C76BF7" w:rsidRDefault="003D1132" w:rsidP="003D1132">
      <w:pPr>
        <w:spacing w:after="0" w:line="240" w:lineRule="auto"/>
        <w:ind w:firstLine="851"/>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В посевной принимают участие 6 хозяйств района - 2 организации (АО «Племенной завод «Комсомолец», СПК «</w:t>
      </w:r>
      <w:proofErr w:type="spellStart"/>
      <w:r w:rsidRPr="00C76BF7">
        <w:rPr>
          <w:rFonts w:ascii="Times New Roman" w:hAnsi="Times New Roman" w:cs="Times New Roman"/>
          <w:color w:val="000000" w:themeColor="text1"/>
          <w:sz w:val="24"/>
          <w:szCs w:val="24"/>
        </w:rPr>
        <w:t>Кадаинский</w:t>
      </w:r>
      <w:proofErr w:type="spellEnd"/>
      <w:r w:rsidRPr="00C76BF7">
        <w:rPr>
          <w:rFonts w:ascii="Times New Roman" w:hAnsi="Times New Roman" w:cs="Times New Roman"/>
          <w:color w:val="000000" w:themeColor="text1"/>
          <w:sz w:val="24"/>
          <w:szCs w:val="24"/>
        </w:rPr>
        <w:t>») и 4 крестьянских (фермерских) хозяйства.</w:t>
      </w:r>
    </w:p>
    <w:p w:rsidR="003D1132" w:rsidRPr="00C76BF7" w:rsidRDefault="003D1132" w:rsidP="003D1132">
      <w:pPr>
        <w:spacing w:after="0" w:line="240" w:lineRule="auto"/>
        <w:ind w:firstLine="851"/>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В структуре посевной площади 48,7% занимают зерновые культуры, рапс-49,7%, лён -1,4%,  кормовые культуры -0,3%.</w:t>
      </w:r>
    </w:p>
    <w:p w:rsidR="003D1132" w:rsidRPr="00C76BF7" w:rsidRDefault="003D1132" w:rsidP="003D1132">
      <w:pPr>
        <w:spacing w:after="0" w:line="240" w:lineRule="auto"/>
        <w:ind w:firstLine="851"/>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План посевной по  зерновым и зернобобовым культурам выполнен на 70,6%.</w:t>
      </w:r>
    </w:p>
    <w:p w:rsidR="003D1132" w:rsidRPr="00C76BF7" w:rsidRDefault="003D1132" w:rsidP="003D1132">
      <w:pPr>
        <w:spacing w:after="0" w:line="240" w:lineRule="auto"/>
        <w:ind w:firstLine="851"/>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План посевной  по рапсу выполнен на 95%.</w:t>
      </w:r>
    </w:p>
    <w:p w:rsidR="003D1132" w:rsidRPr="00C76BF7" w:rsidRDefault="003D1132" w:rsidP="003D1132">
      <w:pPr>
        <w:spacing w:after="0" w:line="240" w:lineRule="auto"/>
        <w:ind w:firstLine="851"/>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План посевной по льну выполнен на 159,7%.</w:t>
      </w:r>
    </w:p>
    <w:p w:rsidR="003D1132" w:rsidRPr="00C76BF7" w:rsidRDefault="003D1132" w:rsidP="003D1132">
      <w:pPr>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В хозяйствах района проведена работа по </w:t>
      </w:r>
      <w:proofErr w:type="spellStart"/>
      <w:r w:rsidRPr="00C76BF7">
        <w:rPr>
          <w:rFonts w:ascii="Times New Roman" w:hAnsi="Times New Roman" w:cs="Times New Roman"/>
          <w:color w:val="000000" w:themeColor="text1"/>
          <w:sz w:val="24"/>
          <w:szCs w:val="24"/>
        </w:rPr>
        <w:t>сортообновлению</w:t>
      </w:r>
      <w:proofErr w:type="spellEnd"/>
      <w:r w:rsidRPr="00C76BF7">
        <w:rPr>
          <w:rFonts w:ascii="Times New Roman" w:hAnsi="Times New Roman" w:cs="Times New Roman"/>
          <w:color w:val="000000" w:themeColor="text1"/>
          <w:sz w:val="24"/>
          <w:szCs w:val="24"/>
        </w:rPr>
        <w:t>, как по зерновым культурам, так и по рапсу. В АО «Племенной завод «Комсомолец» и СПК «</w:t>
      </w:r>
      <w:proofErr w:type="spellStart"/>
      <w:r w:rsidRPr="00C76BF7">
        <w:rPr>
          <w:rFonts w:ascii="Times New Roman" w:hAnsi="Times New Roman" w:cs="Times New Roman"/>
          <w:color w:val="000000" w:themeColor="text1"/>
          <w:sz w:val="24"/>
          <w:szCs w:val="24"/>
        </w:rPr>
        <w:t>Кадаинский</w:t>
      </w:r>
      <w:proofErr w:type="spellEnd"/>
      <w:r w:rsidRPr="00C76BF7">
        <w:rPr>
          <w:rFonts w:ascii="Times New Roman" w:hAnsi="Times New Roman" w:cs="Times New Roman"/>
          <w:color w:val="000000" w:themeColor="text1"/>
          <w:sz w:val="24"/>
          <w:szCs w:val="24"/>
        </w:rPr>
        <w:t>», закуплены новые сорта высокой репродукции, минеральные удобрения и средства защиты растений.</w:t>
      </w:r>
    </w:p>
    <w:p w:rsidR="003D1132" w:rsidRPr="00C76BF7" w:rsidRDefault="003D1132" w:rsidP="003D1132">
      <w:pPr>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Хозяйства продолжают обновление тракторной и почвообрабатывающей техники. За 1 полугодие крестьянско-фермерскими хозяйствами приобретено техники и оборудования на сумму 13,3 млн. руб. (трактор, </w:t>
      </w:r>
      <w:proofErr w:type="spellStart"/>
      <w:r w:rsidRPr="00C76BF7">
        <w:rPr>
          <w:rFonts w:ascii="Times New Roman" w:hAnsi="Times New Roman" w:cs="Times New Roman"/>
          <w:color w:val="000000" w:themeColor="text1"/>
          <w:sz w:val="24"/>
          <w:szCs w:val="24"/>
        </w:rPr>
        <w:t>кировец</w:t>
      </w:r>
      <w:proofErr w:type="spellEnd"/>
      <w:r w:rsidRPr="00C76BF7">
        <w:rPr>
          <w:rFonts w:ascii="Times New Roman" w:hAnsi="Times New Roman" w:cs="Times New Roman"/>
          <w:color w:val="000000" w:themeColor="text1"/>
          <w:sz w:val="24"/>
          <w:szCs w:val="24"/>
        </w:rPr>
        <w:t>, трактор МТЗ, сенокосилка, борона).</w:t>
      </w:r>
    </w:p>
    <w:p w:rsidR="003D1132" w:rsidRPr="00C76BF7" w:rsidRDefault="003D1132" w:rsidP="003D1132">
      <w:pPr>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Аграрии района получили почти 73 млн. рублей поддержки из бюджета разных уровней на реализацию  агротехнологических  мероприятий. </w:t>
      </w:r>
    </w:p>
    <w:p w:rsidR="003D1132" w:rsidRPr="00C76BF7" w:rsidRDefault="003D1132" w:rsidP="003D1132">
      <w:pPr>
        <w:spacing w:after="0" w:line="240" w:lineRule="auto"/>
        <w:ind w:firstLine="709"/>
        <w:contextualSpacing/>
        <w:jc w:val="both"/>
        <w:rPr>
          <w:rFonts w:ascii="Times New Roman" w:hAnsi="Times New Roman" w:cs="Times New Roman"/>
          <w:color w:val="000000" w:themeColor="text1"/>
          <w:sz w:val="24"/>
          <w:szCs w:val="24"/>
        </w:rPr>
      </w:pPr>
    </w:p>
    <w:p w:rsidR="003D1132" w:rsidRPr="00C76BF7" w:rsidRDefault="003D1132" w:rsidP="003D1132">
      <w:pPr>
        <w:spacing w:after="0" w:line="240" w:lineRule="auto"/>
        <w:ind w:firstLine="709"/>
        <w:contextualSpacing/>
        <w:jc w:val="both"/>
        <w:rPr>
          <w:rFonts w:ascii="Times New Roman" w:hAnsi="Times New Roman" w:cs="Times New Roman"/>
          <w:b/>
          <w:color w:val="000000" w:themeColor="text1"/>
          <w:sz w:val="24"/>
          <w:szCs w:val="24"/>
        </w:rPr>
      </w:pPr>
      <w:r w:rsidRPr="00C76BF7">
        <w:rPr>
          <w:rFonts w:ascii="Times New Roman" w:hAnsi="Times New Roman" w:cs="Times New Roman"/>
          <w:b/>
          <w:color w:val="000000" w:themeColor="text1"/>
          <w:sz w:val="24"/>
          <w:szCs w:val="24"/>
        </w:rPr>
        <w:t>Животноводство.</w:t>
      </w:r>
    </w:p>
    <w:p w:rsidR="003D1132" w:rsidRPr="00C76BF7" w:rsidRDefault="003D1132" w:rsidP="0073466C">
      <w:pPr>
        <w:spacing w:after="0" w:line="240" w:lineRule="auto"/>
        <w:ind w:firstLine="708"/>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Поголовье КРС во всех хозяйствах (по состоянию на 01.07.2021г) составило 11243 голов или 90,9% к АППГ.</w:t>
      </w:r>
    </w:p>
    <w:p w:rsidR="003D1132" w:rsidRPr="00C76BF7" w:rsidRDefault="003D1132" w:rsidP="003D1132">
      <w:pPr>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В сельскохозяйственных предприятиях численность КРС составила 24 головы или 13,4% к уровню прошлого года. Снижение поголовья произошло в связи тем, что  АО «Племенной завод «Комсомолец» прекратил деятельность по развитию животноводства.</w:t>
      </w:r>
    </w:p>
    <w:p w:rsidR="003D1132" w:rsidRPr="00C76BF7" w:rsidRDefault="003D1132" w:rsidP="003D1132">
      <w:pPr>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По К(Ф)Х снижение  поголовья КРС составило 95,9% к АППГ. По состоянию на 01.07.2021г поголовье составило 1691 голов. Снижение связано с закрытием  1 КФХ, продажа на сторону МРС в количестве 112 голов, КРС 62 головы. Падёж 44 головы, в том числе молодняк текущего года 20 голов.</w:t>
      </w:r>
    </w:p>
    <w:p w:rsidR="003D1132" w:rsidRPr="00C76BF7" w:rsidRDefault="003D1132" w:rsidP="003D1132">
      <w:pPr>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В овцеводческих хозяйствах  (К(Ф)Х) так же наблюдается также снижение поголовья на 37% к АППГ . По состоянию на 01.07.2021 года составило  614 голов. Снижение связано с закрытием КФХ и продажей на сторону.</w:t>
      </w:r>
    </w:p>
    <w:p w:rsidR="003D1132" w:rsidRPr="00C76BF7" w:rsidRDefault="003D1132" w:rsidP="003D1132">
      <w:pPr>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Стрижка овец. Наличие овец на начало стрижки 382 головы, острижено 382 головы, настриг шерсти 1,5 тонны, средний настриг шерсти с одной головы 3,9 кг.</w:t>
      </w:r>
    </w:p>
    <w:p w:rsidR="003D1132" w:rsidRPr="00C76BF7" w:rsidRDefault="003D1132" w:rsidP="003D1132">
      <w:pPr>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В связи с закрытием СПК «Кировский» производством молока сельскохозяйственные организации на территории района не занимаются.  Надой молока по КФХ на 01.07.2021г составил 159,7 тонны или 86,5% к АППГ. Производством молока на территории ра</w:t>
      </w:r>
      <w:r w:rsidR="00E27374" w:rsidRPr="00C76BF7">
        <w:rPr>
          <w:rFonts w:ascii="Times New Roman" w:hAnsi="Times New Roman" w:cs="Times New Roman"/>
          <w:color w:val="000000" w:themeColor="text1"/>
          <w:sz w:val="24"/>
          <w:szCs w:val="24"/>
        </w:rPr>
        <w:t>йона занимается три крестьянско-</w:t>
      </w:r>
      <w:r w:rsidRPr="00C76BF7">
        <w:rPr>
          <w:rFonts w:ascii="Times New Roman" w:hAnsi="Times New Roman" w:cs="Times New Roman"/>
          <w:color w:val="000000" w:themeColor="text1"/>
          <w:sz w:val="24"/>
          <w:szCs w:val="24"/>
        </w:rPr>
        <w:t>фермерских хозяйства, деятельность остальных К(Ф)Х направлена на развитие мясного животноводства.</w:t>
      </w:r>
    </w:p>
    <w:p w:rsidR="003D1132" w:rsidRPr="00C76BF7" w:rsidRDefault="003D1132" w:rsidP="003D1132">
      <w:pPr>
        <w:spacing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Общая численность занятых  в хозяйствах района (сельскохозяйственные организации и К(Ф)Х) по состоянию на 01.07.2021г года составила 321 человек, снижение по сравнению с аналогичным периодом прошлого года составило 20 чел. или 94,1% снижение численности  обусловлено сезонностью деятельности сельскохозяйственных организаций.</w:t>
      </w:r>
    </w:p>
    <w:p w:rsidR="003D1132" w:rsidRPr="00C76BF7" w:rsidRDefault="003D1132" w:rsidP="003D1132">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lastRenderedPageBreak/>
        <w:t xml:space="preserve">В январе 2021 года конкурсный отбор на реализацию проектов в рамках государственной программы Забайкальского края «Комплексное развитие сельских территорий» прошли  3 проекта на общую сумму 4223,8 тыс. руб.: </w:t>
      </w:r>
    </w:p>
    <w:p w:rsidR="003D1132" w:rsidRPr="00C76BF7" w:rsidRDefault="003D1132" w:rsidP="003D1132">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w:t>
      </w:r>
      <w:r w:rsidRPr="00C76BF7">
        <w:rPr>
          <w:color w:val="000000" w:themeColor="text1"/>
        </w:rPr>
        <w:t xml:space="preserve"> с</w:t>
      </w:r>
      <w:r w:rsidRPr="00C76BF7">
        <w:rPr>
          <w:rFonts w:ascii="Times New Roman" w:hAnsi="Times New Roman" w:cs="Times New Roman"/>
          <w:color w:val="000000" w:themeColor="text1"/>
          <w:sz w:val="24"/>
          <w:szCs w:val="24"/>
        </w:rPr>
        <w:t>оздание и обустройство спортивной и детской игровой площадки в селе Бушулей, по состоянию на 20 июля  2021г работы выполнены на 20%;</w:t>
      </w:r>
    </w:p>
    <w:p w:rsidR="003D1132" w:rsidRPr="00C76BF7" w:rsidRDefault="003D1132" w:rsidP="003D1132">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-обустройство водозаборной колонки в с. </w:t>
      </w:r>
      <w:proofErr w:type="spellStart"/>
      <w:r w:rsidRPr="00C76BF7">
        <w:rPr>
          <w:rFonts w:ascii="Times New Roman" w:hAnsi="Times New Roman" w:cs="Times New Roman"/>
          <w:color w:val="000000" w:themeColor="text1"/>
          <w:sz w:val="24"/>
          <w:szCs w:val="24"/>
        </w:rPr>
        <w:t>Новоильинск</w:t>
      </w:r>
      <w:proofErr w:type="spellEnd"/>
      <w:r w:rsidRPr="00C76BF7">
        <w:rPr>
          <w:rFonts w:ascii="Times New Roman" w:hAnsi="Times New Roman" w:cs="Times New Roman"/>
          <w:color w:val="000000" w:themeColor="text1"/>
          <w:sz w:val="24"/>
          <w:szCs w:val="24"/>
        </w:rPr>
        <w:t>, по состоянию на 20 июля  2021г работы выполнены на 70%;</w:t>
      </w:r>
    </w:p>
    <w:p w:rsidR="003D1132" w:rsidRPr="00C76BF7" w:rsidRDefault="003D1132" w:rsidP="003D1132">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w:t>
      </w:r>
      <w:r w:rsidRPr="00C76BF7">
        <w:rPr>
          <w:color w:val="000000" w:themeColor="text1"/>
        </w:rPr>
        <w:t xml:space="preserve"> с</w:t>
      </w:r>
      <w:r w:rsidRPr="00C76BF7">
        <w:rPr>
          <w:rFonts w:ascii="Times New Roman" w:hAnsi="Times New Roman" w:cs="Times New Roman"/>
          <w:color w:val="000000" w:themeColor="text1"/>
          <w:sz w:val="24"/>
          <w:szCs w:val="24"/>
        </w:rPr>
        <w:t>оздание и обустройство спортивной и детской игровой площадки в селе Гаур, по состоянию на 20 июля  2021г работы выполнены на 10%.</w:t>
      </w:r>
    </w:p>
    <w:p w:rsidR="009C13BF" w:rsidRDefault="009C13BF" w:rsidP="009C13BF">
      <w:pPr>
        <w:shd w:val="clear" w:color="auto" w:fill="FFFFFF" w:themeFill="background1"/>
        <w:spacing w:line="240" w:lineRule="auto"/>
        <w:ind w:firstLine="709"/>
        <w:contextualSpacing/>
        <w:rPr>
          <w:rFonts w:ascii="Times New Roman" w:hAnsi="Times New Roman" w:cs="Times New Roman"/>
          <w:b/>
          <w:sz w:val="24"/>
          <w:szCs w:val="24"/>
        </w:rPr>
      </w:pPr>
    </w:p>
    <w:p w:rsidR="00D739C6" w:rsidRPr="00C33A4E" w:rsidRDefault="00BF51D3" w:rsidP="009C13BF">
      <w:pPr>
        <w:shd w:val="clear" w:color="auto" w:fill="FFFFFF" w:themeFill="background1"/>
        <w:spacing w:line="240" w:lineRule="auto"/>
        <w:ind w:firstLine="709"/>
        <w:contextualSpacing/>
        <w:jc w:val="center"/>
        <w:rPr>
          <w:rFonts w:ascii="Times New Roman" w:hAnsi="Times New Roman" w:cs="Times New Roman"/>
          <w:b/>
          <w:color w:val="000000" w:themeColor="text1"/>
          <w:sz w:val="24"/>
          <w:szCs w:val="24"/>
        </w:rPr>
      </w:pPr>
      <w:r w:rsidRPr="00C33A4E">
        <w:rPr>
          <w:rFonts w:ascii="Times New Roman" w:hAnsi="Times New Roman" w:cs="Times New Roman"/>
          <w:b/>
          <w:color w:val="000000" w:themeColor="text1"/>
          <w:sz w:val="24"/>
          <w:szCs w:val="24"/>
        </w:rPr>
        <w:t>6.</w:t>
      </w:r>
      <w:r w:rsidR="008A35D8" w:rsidRPr="00C33A4E">
        <w:rPr>
          <w:rFonts w:ascii="Times New Roman" w:hAnsi="Times New Roman" w:cs="Times New Roman"/>
          <w:b/>
          <w:color w:val="000000" w:themeColor="text1"/>
          <w:sz w:val="24"/>
          <w:szCs w:val="24"/>
        </w:rPr>
        <w:t>Промышленность</w:t>
      </w:r>
    </w:p>
    <w:p w:rsidR="001C7017" w:rsidRPr="00C33A4E" w:rsidRDefault="001C7017" w:rsidP="00F71108">
      <w:pPr>
        <w:shd w:val="clear" w:color="auto" w:fill="FFFFFF" w:themeFill="background1"/>
        <w:spacing w:line="240" w:lineRule="auto"/>
        <w:ind w:firstLine="709"/>
        <w:contextualSpacing/>
        <w:jc w:val="center"/>
        <w:rPr>
          <w:rFonts w:ascii="Times New Roman" w:hAnsi="Times New Roman" w:cs="Times New Roman"/>
          <w:b/>
          <w:color w:val="000000" w:themeColor="text1"/>
          <w:sz w:val="24"/>
          <w:szCs w:val="24"/>
        </w:rPr>
      </w:pPr>
    </w:p>
    <w:p w:rsidR="00925C20" w:rsidRPr="00C33A4E" w:rsidRDefault="003E4B7D"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4"/>
          <w:szCs w:val="24"/>
        </w:rPr>
      </w:pPr>
      <w:r w:rsidRPr="00C33A4E">
        <w:rPr>
          <w:rFonts w:ascii="Times New Roman" w:hAnsi="Times New Roman" w:cs="Times New Roman"/>
          <w:color w:val="000000" w:themeColor="text1"/>
          <w:sz w:val="24"/>
          <w:szCs w:val="24"/>
        </w:rPr>
        <w:t xml:space="preserve">Объем отгруженных товаров, выполненных работ, оказанных услуг собственными силами </w:t>
      </w:r>
      <w:r w:rsidR="008A35D8" w:rsidRPr="00C33A4E">
        <w:rPr>
          <w:rFonts w:ascii="Times New Roman" w:hAnsi="Times New Roman" w:cs="Times New Roman"/>
          <w:color w:val="000000" w:themeColor="text1"/>
          <w:sz w:val="24"/>
          <w:szCs w:val="24"/>
        </w:rPr>
        <w:t xml:space="preserve"> </w:t>
      </w:r>
      <w:r w:rsidR="00371777" w:rsidRPr="00C33A4E">
        <w:rPr>
          <w:rFonts w:ascii="Times New Roman" w:hAnsi="Times New Roman" w:cs="Times New Roman"/>
          <w:color w:val="000000" w:themeColor="text1"/>
          <w:sz w:val="24"/>
          <w:szCs w:val="24"/>
        </w:rPr>
        <w:t xml:space="preserve">за </w:t>
      </w:r>
      <w:r w:rsidR="004B108C" w:rsidRPr="00C33A4E">
        <w:rPr>
          <w:rFonts w:ascii="Times New Roman" w:hAnsi="Times New Roman" w:cs="Times New Roman"/>
          <w:color w:val="000000" w:themeColor="text1"/>
          <w:sz w:val="24"/>
          <w:szCs w:val="24"/>
        </w:rPr>
        <w:t>1 полугодие</w:t>
      </w:r>
      <w:r w:rsidR="003663C2" w:rsidRPr="00C33A4E">
        <w:rPr>
          <w:rFonts w:ascii="Times New Roman" w:hAnsi="Times New Roman" w:cs="Times New Roman"/>
          <w:color w:val="000000" w:themeColor="text1"/>
          <w:sz w:val="24"/>
          <w:szCs w:val="24"/>
        </w:rPr>
        <w:t xml:space="preserve"> </w:t>
      </w:r>
      <w:r w:rsidR="008B165D" w:rsidRPr="00C33A4E">
        <w:rPr>
          <w:rFonts w:ascii="Times New Roman" w:hAnsi="Times New Roman" w:cs="Times New Roman"/>
          <w:color w:val="000000" w:themeColor="text1"/>
          <w:sz w:val="24"/>
          <w:szCs w:val="24"/>
        </w:rPr>
        <w:t>20</w:t>
      </w:r>
      <w:r w:rsidR="00DD67AB" w:rsidRPr="00C33A4E">
        <w:rPr>
          <w:rFonts w:ascii="Times New Roman" w:hAnsi="Times New Roman" w:cs="Times New Roman"/>
          <w:color w:val="000000" w:themeColor="text1"/>
          <w:sz w:val="24"/>
          <w:szCs w:val="24"/>
        </w:rPr>
        <w:t>2</w:t>
      </w:r>
      <w:r w:rsidR="00C33A4E" w:rsidRPr="00C33A4E">
        <w:rPr>
          <w:rFonts w:ascii="Times New Roman" w:hAnsi="Times New Roman" w:cs="Times New Roman"/>
          <w:color w:val="000000" w:themeColor="text1"/>
          <w:sz w:val="24"/>
          <w:szCs w:val="24"/>
        </w:rPr>
        <w:t>1</w:t>
      </w:r>
      <w:r w:rsidR="008B165D" w:rsidRPr="00C33A4E">
        <w:rPr>
          <w:rFonts w:ascii="Times New Roman" w:hAnsi="Times New Roman" w:cs="Times New Roman"/>
          <w:color w:val="000000" w:themeColor="text1"/>
          <w:sz w:val="24"/>
          <w:szCs w:val="24"/>
        </w:rPr>
        <w:t xml:space="preserve"> года</w:t>
      </w:r>
      <w:r w:rsidRPr="00C33A4E">
        <w:rPr>
          <w:rFonts w:ascii="Times New Roman" w:hAnsi="Times New Roman" w:cs="Times New Roman"/>
          <w:color w:val="000000" w:themeColor="text1"/>
          <w:sz w:val="24"/>
          <w:szCs w:val="24"/>
        </w:rPr>
        <w:t xml:space="preserve"> составил </w:t>
      </w:r>
      <w:r w:rsidR="00C33A4E" w:rsidRPr="00C33A4E">
        <w:rPr>
          <w:rFonts w:ascii="Times New Roman" w:hAnsi="Times New Roman" w:cs="Times New Roman"/>
          <w:color w:val="000000" w:themeColor="text1"/>
          <w:sz w:val="24"/>
          <w:szCs w:val="24"/>
        </w:rPr>
        <w:t>946,80</w:t>
      </w:r>
      <w:r w:rsidR="003663C2" w:rsidRPr="00C33A4E">
        <w:rPr>
          <w:rFonts w:ascii="Times New Roman" w:hAnsi="Times New Roman" w:cs="Times New Roman"/>
          <w:color w:val="000000" w:themeColor="text1"/>
          <w:sz w:val="24"/>
          <w:szCs w:val="24"/>
        </w:rPr>
        <w:t xml:space="preserve"> </w:t>
      </w:r>
      <w:r w:rsidR="004E6466" w:rsidRPr="00C33A4E">
        <w:rPr>
          <w:rFonts w:ascii="Times New Roman" w:hAnsi="Times New Roman" w:cs="Times New Roman"/>
          <w:color w:val="000000" w:themeColor="text1"/>
          <w:sz w:val="24"/>
          <w:szCs w:val="24"/>
        </w:rPr>
        <w:t xml:space="preserve">млн. руб. </w:t>
      </w:r>
      <w:r w:rsidR="003663C2" w:rsidRPr="00C33A4E">
        <w:rPr>
          <w:rFonts w:ascii="Times New Roman" w:hAnsi="Times New Roman" w:cs="Times New Roman"/>
          <w:color w:val="000000" w:themeColor="text1"/>
          <w:sz w:val="24"/>
          <w:szCs w:val="24"/>
        </w:rPr>
        <w:t xml:space="preserve">или </w:t>
      </w:r>
      <w:r w:rsidR="00C33A4E" w:rsidRPr="00C33A4E">
        <w:rPr>
          <w:rFonts w:ascii="Times New Roman" w:hAnsi="Times New Roman" w:cs="Times New Roman"/>
          <w:color w:val="000000" w:themeColor="text1"/>
          <w:sz w:val="24"/>
          <w:szCs w:val="24"/>
        </w:rPr>
        <w:t>68,68</w:t>
      </w:r>
      <w:r w:rsidR="003663C2" w:rsidRPr="00C33A4E">
        <w:rPr>
          <w:rFonts w:ascii="Times New Roman" w:hAnsi="Times New Roman" w:cs="Times New Roman"/>
          <w:color w:val="000000" w:themeColor="text1"/>
          <w:sz w:val="24"/>
          <w:szCs w:val="24"/>
        </w:rPr>
        <w:t xml:space="preserve">% к АППГ </w:t>
      </w:r>
      <w:r w:rsidR="004E6466" w:rsidRPr="00C33A4E">
        <w:rPr>
          <w:rFonts w:ascii="Times New Roman" w:hAnsi="Times New Roman" w:cs="Times New Roman"/>
          <w:color w:val="000000" w:themeColor="text1"/>
          <w:sz w:val="24"/>
          <w:szCs w:val="24"/>
        </w:rPr>
        <w:t>(</w:t>
      </w:r>
      <w:r w:rsidR="00C33A4E" w:rsidRPr="00C33A4E">
        <w:rPr>
          <w:rFonts w:ascii="Times New Roman" w:hAnsi="Times New Roman" w:cs="Times New Roman"/>
          <w:color w:val="000000" w:themeColor="text1"/>
          <w:sz w:val="24"/>
          <w:szCs w:val="24"/>
        </w:rPr>
        <w:t xml:space="preserve">1 полугодие 2020г-1378,64 </w:t>
      </w:r>
      <w:r w:rsidR="00DD67AB" w:rsidRPr="00C33A4E">
        <w:rPr>
          <w:rFonts w:ascii="Times New Roman" w:hAnsi="Times New Roman" w:cs="Times New Roman"/>
          <w:color w:val="000000" w:themeColor="text1"/>
          <w:sz w:val="24"/>
          <w:szCs w:val="24"/>
        </w:rPr>
        <w:t xml:space="preserve">млн. руб., </w:t>
      </w:r>
      <w:r w:rsidR="00324224" w:rsidRPr="00C33A4E">
        <w:rPr>
          <w:rFonts w:ascii="Times New Roman" w:hAnsi="Times New Roman" w:cs="Times New Roman"/>
          <w:color w:val="000000" w:themeColor="text1"/>
          <w:sz w:val="24"/>
          <w:szCs w:val="24"/>
        </w:rPr>
        <w:t xml:space="preserve">1 </w:t>
      </w:r>
      <w:proofErr w:type="spellStart"/>
      <w:r w:rsidR="00324224" w:rsidRPr="00C33A4E">
        <w:rPr>
          <w:rFonts w:ascii="Times New Roman" w:hAnsi="Times New Roman" w:cs="Times New Roman"/>
          <w:color w:val="000000" w:themeColor="text1"/>
          <w:sz w:val="24"/>
          <w:szCs w:val="24"/>
        </w:rPr>
        <w:t>полуг</w:t>
      </w:r>
      <w:proofErr w:type="spellEnd"/>
      <w:r w:rsidR="00324224" w:rsidRPr="00C33A4E">
        <w:rPr>
          <w:rFonts w:ascii="Times New Roman" w:hAnsi="Times New Roman" w:cs="Times New Roman"/>
          <w:color w:val="000000" w:themeColor="text1"/>
          <w:sz w:val="24"/>
          <w:szCs w:val="24"/>
        </w:rPr>
        <w:t>.</w:t>
      </w:r>
      <w:r w:rsidR="004E6466" w:rsidRPr="00C33A4E">
        <w:rPr>
          <w:rFonts w:ascii="Times New Roman" w:hAnsi="Times New Roman" w:cs="Times New Roman"/>
          <w:color w:val="000000" w:themeColor="text1"/>
          <w:sz w:val="24"/>
          <w:szCs w:val="24"/>
        </w:rPr>
        <w:t xml:space="preserve"> 201</w:t>
      </w:r>
      <w:r w:rsidR="00C33A4E" w:rsidRPr="00C33A4E">
        <w:rPr>
          <w:rFonts w:ascii="Times New Roman" w:hAnsi="Times New Roman" w:cs="Times New Roman"/>
          <w:color w:val="000000" w:themeColor="text1"/>
          <w:sz w:val="24"/>
          <w:szCs w:val="24"/>
        </w:rPr>
        <w:t>9</w:t>
      </w:r>
      <w:r w:rsidR="0051114F" w:rsidRPr="00C33A4E">
        <w:rPr>
          <w:rFonts w:ascii="Times New Roman" w:hAnsi="Times New Roman" w:cs="Times New Roman"/>
          <w:color w:val="000000" w:themeColor="text1"/>
          <w:sz w:val="24"/>
          <w:szCs w:val="24"/>
        </w:rPr>
        <w:t xml:space="preserve">г. – </w:t>
      </w:r>
      <w:r w:rsidR="00C33A4E" w:rsidRPr="00C33A4E">
        <w:rPr>
          <w:rFonts w:ascii="Times New Roman" w:hAnsi="Times New Roman" w:cs="Times New Roman"/>
          <w:color w:val="000000" w:themeColor="text1"/>
          <w:sz w:val="24"/>
          <w:szCs w:val="24"/>
        </w:rPr>
        <w:t>1648,10</w:t>
      </w:r>
      <w:r w:rsidR="003663C2" w:rsidRPr="00C33A4E">
        <w:rPr>
          <w:rFonts w:ascii="Times New Roman" w:hAnsi="Times New Roman" w:cs="Times New Roman"/>
          <w:color w:val="000000" w:themeColor="text1"/>
          <w:sz w:val="24"/>
          <w:szCs w:val="24"/>
        </w:rPr>
        <w:t xml:space="preserve"> млн. руб.)</w:t>
      </w:r>
      <w:r w:rsidRPr="00C33A4E">
        <w:rPr>
          <w:rFonts w:ascii="Times New Roman" w:hAnsi="Times New Roman" w:cs="Times New Roman"/>
          <w:color w:val="000000" w:themeColor="text1"/>
          <w:sz w:val="24"/>
          <w:szCs w:val="24"/>
        </w:rPr>
        <w:t xml:space="preserve">, </w:t>
      </w:r>
      <w:r w:rsidR="00925C20" w:rsidRPr="00C33A4E">
        <w:rPr>
          <w:rFonts w:ascii="Times New Roman" w:hAnsi="Times New Roman" w:cs="Times New Roman"/>
          <w:color w:val="000000" w:themeColor="text1"/>
          <w:sz w:val="24"/>
          <w:szCs w:val="24"/>
        </w:rPr>
        <w:t>в том числе по:</w:t>
      </w:r>
    </w:p>
    <w:p w:rsidR="00925C20" w:rsidRPr="00C33A4E" w:rsidRDefault="008A35D8"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4"/>
          <w:szCs w:val="24"/>
        </w:rPr>
      </w:pPr>
      <w:r w:rsidRPr="00C33A4E">
        <w:rPr>
          <w:rFonts w:ascii="Times New Roman" w:hAnsi="Times New Roman" w:cs="Times New Roman"/>
          <w:b/>
          <w:i/>
          <w:color w:val="000000" w:themeColor="text1"/>
          <w:sz w:val="24"/>
          <w:szCs w:val="24"/>
        </w:rPr>
        <w:t>добыче полезных ископаемых</w:t>
      </w:r>
      <w:r w:rsidR="00925C20" w:rsidRPr="00C33A4E">
        <w:rPr>
          <w:rFonts w:ascii="Times New Roman" w:hAnsi="Times New Roman" w:cs="Times New Roman"/>
          <w:color w:val="000000" w:themeColor="text1"/>
          <w:sz w:val="24"/>
          <w:szCs w:val="24"/>
        </w:rPr>
        <w:t xml:space="preserve"> –</w:t>
      </w:r>
      <w:r w:rsidR="003663C2" w:rsidRPr="00C33A4E">
        <w:rPr>
          <w:rFonts w:ascii="Times New Roman" w:hAnsi="Times New Roman" w:cs="Times New Roman"/>
          <w:color w:val="000000" w:themeColor="text1"/>
          <w:sz w:val="24"/>
          <w:szCs w:val="24"/>
        </w:rPr>
        <w:t xml:space="preserve"> </w:t>
      </w:r>
      <w:r w:rsidR="00C33A4E">
        <w:rPr>
          <w:rFonts w:ascii="Times New Roman" w:hAnsi="Times New Roman" w:cs="Times New Roman"/>
          <w:color w:val="000000" w:themeColor="text1"/>
          <w:sz w:val="24"/>
          <w:szCs w:val="24"/>
        </w:rPr>
        <w:t>60,83</w:t>
      </w:r>
      <w:r w:rsidR="003663C2" w:rsidRPr="00C33A4E">
        <w:rPr>
          <w:rFonts w:ascii="Times New Roman" w:hAnsi="Times New Roman" w:cs="Times New Roman"/>
          <w:color w:val="000000" w:themeColor="text1"/>
          <w:sz w:val="24"/>
          <w:szCs w:val="24"/>
        </w:rPr>
        <w:t xml:space="preserve"> или </w:t>
      </w:r>
      <w:r w:rsidR="00C33A4E">
        <w:rPr>
          <w:rFonts w:ascii="Times New Roman" w:hAnsi="Times New Roman" w:cs="Times New Roman"/>
          <w:color w:val="000000" w:themeColor="text1"/>
          <w:sz w:val="24"/>
          <w:szCs w:val="24"/>
        </w:rPr>
        <w:t xml:space="preserve">154,51 </w:t>
      </w:r>
      <w:r w:rsidR="003663C2" w:rsidRPr="00C33A4E">
        <w:rPr>
          <w:rFonts w:ascii="Times New Roman" w:hAnsi="Times New Roman" w:cs="Times New Roman"/>
          <w:color w:val="000000" w:themeColor="text1"/>
          <w:sz w:val="24"/>
          <w:szCs w:val="24"/>
        </w:rPr>
        <w:t xml:space="preserve">% к АППГ </w:t>
      </w:r>
      <w:r w:rsidR="004E6466" w:rsidRPr="00C33A4E">
        <w:rPr>
          <w:rFonts w:ascii="Times New Roman" w:hAnsi="Times New Roman" w:cs="Times New Roman"/>
          <w:color w:val="000000" w:themeColor="text1"/>
          <w:sz w:val="24"/>
          <w:szCs w:val="24"/>
        </w:rPr>
        <w:t>(</w:t>
      </w:r>
      <w:r w:rsidR="00C33A4E">
        <w:rPr>
          <w:rFonts w:ascii="Times New Roman" w:hAnsi="Times New Roman" w:cs="Times New Roman"/>
          <w:color w:val="000000" w:themeColor="text1"/>
          <w:sz w:val="24"/>
          <w:szCs w:val="24"/>
        </w:rPr>
        <w:t>1 полугодие 2020</w:t>
      </w:r>
      <w:r w:rsidR="00DD67AB" w:rsidRPr="00C33A4E">
        <w:rPr>
          <w:rFonts w:ascii="Times New Roman" w:hAnsi="Times New Roman" w:cs="Times New Roman"/>
          <w:color w:val="000000" w:themeColor="text1"/>
          <w:sz w:val="24"/>
          <w:szCs w:val="24"/>
        </w:rPr>
        <w:t>г-</w:t>
      </w:r>
      <w:r w:rsidR="00C33A4E">
        <w:rPr>
          <w:rFonts w:ascii="Times New Roman" w:hAnsi="Times New Roman" w:cs="Times New Roman"/>
          <w:color w:val="000000" w:themeColor="text1"/>
          <w:sz w:val="24"/>
          <w:szCs w:val="24"/>
        </w:rPr>
        <w:t>39,37</w:t>
      </w:r>
      <w:r w:rsidR="00DD67AB" w:rsidRPr="00C33A4E">
        <w:rPr>
          <w:rFonts w:ascii="Times New Roman" w:hAnsi="Times New Roman" w:cs="Times New Roman"/>
          <w:color w:val="000000" w:themeColor="text1"/>
          <w:sz w:val="24"/>
          <w:szCs w:val="24"/>
        </w:rPr>
        <w:t xml:space="preserve"> млн. руб., </w:t>
      </w:r>
      <w:r w:rsidR="00324224" w:rsidRPr="00C33A4E">
        <w:rPr>
          <w:rFonts w:ascii="Times New Roman" w:hAnsi="Times New Roman" w:cs="Times New Roman"/>
          <w:color w:val="000000" w:themeColor="text1"/>
          <w:sz w:val="24"/>
          <w:szCs w:val="24"/>
        </w:rPr>
        <w:t xml:space="preserve">1 </w:t>
      </w:r>
      <w:proofErr w:type="spellStart"/>
      <w:r w:rsidR="00324224" w:rsidRPr="00C33A4E">
        <w:rPr>
          <w:rFonts w:ascii="Times New Roman" w:hAnsi="Times New Roman" w:cs="Times New Roman"/>
          <w:color w:val="000000" w:themeColor="text1"/>
          <w:sz w:val="24"/>
          <w:szCs w:val="24"/>
        </w:rPr>
        <w:t>полуг</w:t>
      </w:r>
      <w:proofErr w:type="spellEnd"/>
      <w:r w:rsidR="00324224" w:rsidRPr="00C33A4E">
        <w:rPr>
          <w:rFonts w:ascii="Times New Roman" w:hAnsi="Times New Roman" w:cs="Times New Roman"/>
          <w:color w:val="000000" w:themeColor="text1"/>
          <w:sz w:val="24"/>
          <w:szCs w:val="24"/>
        </w:rPr>
        <w:t>.</w:t>
      </w:r>
      <w:r w:rsidR="004E6466" w:rsidRPr="00C33A4E">
        <w:rPr>
          <w:rFonts w:ascii="Times New Roman" w:hAnsi="Times New Roman" w:cs="Times New Roman"/>
          <w:color w:val="000000" w:themeColor="text1"/>
          <w:sz w:val="24"/>
          <w:szCs w:val="24"/>
        </w:rPr>
        <w:t xml:space="preserve"> 201</w:t>
      </w:r>
      <w:r w:rsidR="00C33A4E">
        <w:rPr>
          <w:rFonts w:ascii="Times New Roman" w:hAnsi="Times New Roman" w:cs="Times New Roman"/>
          <w:color w:val="000000" w:themeColor="text1"/>
          <w:sz w:val="24"/>
          <w:szCs w:val="24"/>
        </w:rPr>
        <w:t>9</w:t>
      </w:r>
      <w:r w:rsidR="004E6466" w:rsidRPr="00C33A4E">
        <w:rPr>
          <w:rFonts w:ascii="Times New Roman" w:hAnsi="Times New Roman" w:cs="Times New Roman"/>
          <w:color w:val="000000" w:themeColor="text1"/>
          <w:sz w:val="24"/>
          <w:szCs w:val="24"/>
        </w:rPr>
        <w:t xml:space="preserve">г. </w:t>
      </w:r>
      <w:r w:rsidR="003A48B0" w:rsidRPr="00C33A4E">
        <w:rPr>
          <w:rFonts w:ascii="Times New Roman" w:hAnsi="Times New Roman" w:cs="Times New Roman"/>
          <w:color w:val="000000" w:themeColor="text1"/>
          <w:sz w:val="24"/>
          <w:szCs w:val="24"/>
        </w:rPr>
        <w:t>–</w:t>
      </w:r>
      <w:r w:rsidR="004E6466" w:rsidRPr="00C33A4E">
        <w:rPr>
          <w:rFonts w:ascii="Times New Roman" w:hAnsi="Times New Roman" w:cs="Times New Roman"/>
          <w:color w:val="000000" w:themeColor="text1"/>
          <w:sz w:val="24"/>
          <w:szCs w:val="24"/>
        </w:rPr>
        <w:t xml:space="preserve"> </w:t>
      </w:r>
      <w:r w:rsidR="00C33A4E">
        <w:rPr>
          <w:rFonts w:ascii="Times New Roman" w:hAnsi="Times New Roman" w:cs="Times New Roman"/>
          <w:color w:val="000000" w:themeColor="text1"/>
          <w:sz w:val="24"/>
          <w:szCs w:val="24"/>
        </w:rPr>
        <w:t>18,90</w:t>
      </w:r>
      <w:r w:rsidR="003663C2" w:rsidRPr="00C33A4E">
        <w:rPr>
          <w:rFonts w:ascii="Times New Roman" w:hAnsi="Times New Roman" w:cs="Times New Roman"/>
          <w:color w:val="000000" w:themeColor="text1"/>
          <w:sz w:val="24"/>
          <w:szCs w:val="24"/>
        </w:rPr>
        <w:t xml:space="preserve"> </w:t>
      </w:r>
      <w:r w:rsidR="00925C20" w:rsidRPr="00C33A4E">
        <w:rPr>
          <w:rFonts w:ascii="Times New Roman" w:hAnsi="Times New Roman" w:cs="Times New Roman"/>
          <w:color w:val="000000" w:themeColor="text1"/>
          <w:sz w:val="24"/>
          <w:szCs w:val="24"/>
        </w:rPr>
        <w:t>млн. руб.</w:t>
      </w:r>
      <w:r w:rsidR="004E6466" w:rsidRPr="00C33A4E">
        <w:rPr>
          <w:rFonts w:ascii="Times New Roman" w:hAnsi="Times New Roman" w:cs="Times New Roman"/>
          <w:color w:val="000000" w:themeColor="text1"/>
          <w:sz w:val="24"/>
          <w:szCs w:val="24"/>
        </w:rPr>
        <w:t>)</w:t>
      </w:r>
      <w:r w:rsidRPr="00C33A4E">
        <w:rPr>
          <w:rFonts w:ascii="Times New Roman" w:hAnsi="Times New Roman" w:cs="Times New Roman"/>
          <w:color w:val="000000" w:themeColor="text1"/>
          <w:sz w:val="24"/>
          <w:szCs w:val="24"/>
        </w:rPr>
        <w:t xml:space="preserve">, </w:t>
      </w:r>
    </w:p>
    <w:p w:rsidR="00925C20" w:rsidRPr="00C33A4E" w:rsidRDefault="008A35D8"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4"/>
          <w:szCs w:val="24"/>
        </w:rPr>
      </w:pPr>
      <w:r w:rsidRPr="00C33A4E">
        <w:rPr>
          <w:rFonts w:ascii="Times New Roman" w:hAnsi="Times New Roman" w:cs="Times New Roman"/>
          <w:b/>
          <w:i/>
          <w:color w:val="000000" w:themeColor="text1"/>
          <w:sz w:val="24"/>
          <w:szCs w:val="24"/>
        </w:rPr>
        <w:t>обрабатывающ</w:t>
      </w:r>
      <w:r w:rsidR="00925C20" w:rsidRPr="00C33A4E">
        <w:rPr>
          <w:rFonts w:ascii="Times New Roman" w:hAnsi="Times New Roman" w:cs="Times New Roman"/>
          <w:b/>
          <w:i/>
          <w:color w:val="000000" w:themeColor="text1"/>
          <w:sz w:val="24"/>
          <w:szCs w:val="24"/>
        </w:rPr>
        <w:t xml:space="preserve">ему </w:t>
      </w:r>
      <w:r w:rsidRPr="00C33A4E">
        <w:rPr>
          <w:rFonts w:ascii="Times New Roman" w:hAnsi="Times New Roman" w:cs="Times New Roman"/>
          <w:b/>
          <w:i/>
          <w:color w:val="000000" w:themeColor="text1"/>
          <w:sz w:val="24"/>
          <w:szCs w:val="24"/>
        </w:rPr>
        <w:t>производств</w:t>
      </w:r>
      <w:r w:rsidR="00925C20" w:rsidRPr="00C33A4E">
        <w:rPr>
          <w:rFonts w:ascii="Times New Roman" w:hAnsi="Times New Roman" w:cs="Times New Roman"/>
          <w:b/>
          <w:i/>
          <w:color w:val="000000" w:themeColor="text1"/>
          <w:sz w:val="24"/>
          <w:szCs w:val="24"/>
        </w:rPr>
        <w:t>у</w:t>
      </w:r>
      <w:r w:rsidR="00925C20" w:rsidRPr="00C33A4E">
        <w:rPr>
          <w:rFonts w:ascii="Times New Roman" w:hAnsi="Times New Roman" w:cs="Times New Roman"/>
          <w:color w:val="000000" w:themeColor="text1"/>
          <w:sz w:val="24"/>
          <w:szCs w:val="24"/>
        </w:rPr>
        <w:t xml:space="preserve">  –</w:t>
      </w:r>
      <w:r w:rsidR="003663C2" w:rsidRPr="00C33A4E">
        <w:rPr>
          <w:rFonts w:ascii="Times New Roman" w:hAnsi="Times New Roman" w:cs="Times New Roman"/>
          <w:color w:val="000000" w:themeColor="text1"/>
          <w:sz w:val="24"/>
          <w:szCs w:val="24"/>
        </w:rPr>
        <w:t xml:space="preserve"> </w:t>
      </w:r>
      <w:r w:rsidR="00C33A4E">
        <w:rPr>
          <w:rFonts w:ascii="Times New Roman" w:hAnsi="Times New Roman" w:cs="Times New Roman"/>
          <w:color w:val="000000" w:themeColor="text1"/>
          <w:sz w:val="24"/>
          <w:szCs w:val="24"/>
        </w:rPr>
        <w:t>764,38</w:t>
      </w:r>
      <w:r w:rsidR="003663C2" w:rsidRPr="00C33A4E">
        <w:rPr>
          <w:rFonts w:ascii="Times New Roman" w:hAnsi="Times New Roman" w:cs="Times New Roman"/>
          <w:color w:val="000000" w:themeColor="text1"/>
          <w:sz w:val="24"/>
          <w:szCs w:val="24"/>
        </w:rPr>
        <w:t xml:space="preserve"> </w:t>
      </w:r>
      <w:r w:rsidR="004E6466" w:rsidRPr="00C33A4E">
        <w:rPr>
          <w:rFonts w:ascii="Times New Roman" w:hAnsi="Times New Roman" w:cs="Times New Roman"/>
          <w:color w:val="000000" w:themeColor="text1"/>
          <w:sz w:val="24"/>
          <w:szCs w:val="24"/>
        </w:rPr>
        <w:t xml:space="preserve">млн. руб. </w:t>
      </w:r>
      <w:r w:rsidR="003663C2" w:rsidRPr="00C33A4E">
        <w:rPr>
          <w:rFonts w:ascii="Times New Roman" w:hAnsi="Times New Roman" w:cs="Times New Roman"/>
          <w:color w:val="000000" w:themeColor="text1"/>
          <w:sz w:val="24"/>
          <w:szCs w:val="24"/>
        </w:rPr>
        <w:t xml:space="preserve">или </w:t>
      </w:r>
      <w:r w:rsidR="00C33A4E">
        <w:rPr>
          <w:rFonts w:ascii="Times New Roman" w:hAnsi="Times New Roman" w:cs="Times New Roman"/>
          <w:color w:val="000000" w:themeColor="text1"/>
          <w:sz w:val="24"/>
          <w:szCs w:val="24"/>
        </w:rPr>
        <w:t>82,52</w:t>
      </w:r>
      <w:r w:rsidR="003663C2" w:rsidRPr="00C33A4E">
        <w:rPr>
          <w:rFonts w:ascii="Times New Roman" w:hAnsi="Times New Roman" w:cs="Times New Roman"/>
          <w:color w:val="000000" w:themeColor="text1"/>
          <w:sz w:val="24"/>
          <w:szCs w:val="24"/>
        </w:rPr>
        <w:t xml:space="preserve">% к АППГ </w:t>
      </w:r>
      <w:r w:rsidR="004E6466" w:rsidRPr="00C33A4E">
        <w:rPr>
          <w:rFonts w:ascii="Times New Roman" w:hAnsi="Times New Roman" w:cs="Times New Roman"/>
          <w:color w:val="000000" w:themeColor="text1"/>
          <w:sz w:val="24"/>
          <w:szCs w:val="24"/>
        </w:rPr>
        <w:t>(</w:t>
      </w:r>
      <w:r w:rsidR="00C33A4E">
        <w:rPr>
          <w:rFonts w:ascii="Times New Roman" w:hAnsi="Times New Roman" w:cs="Times New Roman"/>
          <w:color w:val="000000" w:themeColor="text1"/>
          <w:sz w:val="24"/>
          <w:szCs w:val="24"/>
        </w:rPr>
        <w:t>1 полугодие 2020</w:t>
      </w:r>
      <w:r w:rsidR="00DD67AB" w:rsidRPr="00C33A4E">
        <w:rPr>
          <w:rFonts w:ascii="Times New Roman" w:hAnsi="Times New Roman" w:cs="Times New Roman"/>
          <w:color w:val="000000" w:themeColor="text1"/>
          <w:sz w:val="24"/>
          <w:szCs w:val="24"/>
        </w:rPr>
        <w:t>г-</w:t>
      </w:r>
      <w:r w:rsidR="00C33A4E">
        <w:rPr>
          <w:rFonts w:ascii="Times New Roman" w:hAnsi="Times New Roman" w:cs="Times New Roman"/>
          <w:color w:val="000000" w:themeColor="text1"/>
          <w:sz w:val="24"/>
          <w:szCs w:val="24"/>
        </w:rPr>
        <w:t xml:space="preserve"> 926,25</w:t>
      </w:r>
      <w:r w:rsidR="00DD67AB" w:rsidRPr="00C33A4E">
        <w:rPr>
          <w:rFonts w:ascii="Times New Roman" w:hAnsi="Times New Roman" w:cs="Times New Roman"/>
          <w:color w:val="000000" w:themeColor="text1"/>
          <w:sz w:val="24"/>
          <w:szCs w:val="24"/>
        </w:rPr>
        <w:t xml:space="preserve"> млн. руб., </w:t>
      </w:r>
      <w:r w:rsidR="00324224" w:rsidRPr="00C33A4E">
        <w:rPr>
          <w:rFonts w:ascii="Times New Roman" w:hAnsi="Times New Roman" w:cs="Times New Roman"/>
          <w:color w:val="000000" w:themeColor="text1"/>
          <w:sz w:val="24"/>
          <w:szCs w:val="24"/>
        </w:rPr>
        <w:t xml:space="preserve">1 </w:t>
      </w:r>
      <w:proofErr w:type="spellStart"/>
      <w:r w:rsidR="00324224" w:rsidRPr="00C33A4E">
        <w:rPr>
          <w:rFonts w:ascii="Times New Roman" w:hAnsi="Times New Roman" w:cs="Times New Roman"/>
          <w:color w:val="000000" w:themeColor="text1"/>
          <w:sz w:val="24"/>
          <w:szCs w:val="24"/>
        </w:rPr>
        <w:t>полуг</w:t>
      </w:r>
      <w:proofErr w:type="spellEnd"/>
      <w:r w:rsidR="00324224" w:rsidRPr="00C33A4E">
        <w:rPr>
          <w:rFonts w:ascii="Times New Roman" w:hAnsi="Times New Roman" w:cs="Times New Roman"/>
          <w:color w:val="000000" w:themeColor="text1"/>
          <w:sz w:val="24"/>
          <w:szCs w:val="24"/>
        </w:rPr>
        <w:t>.</w:t>
      </w:r>
      <w:r w:rsidR="004E6466" w:rsidRPr="00C33A4E">
        <w:rPr>
          <w:rFonts w:ascii="Times New Roman" w:hAnsi="Times New Roman" w:cs="Times New Roman"/>
          <w:color w:val="000000" w:themeColor="text1"/>
          <w:sz w:val="24"/>
          <w:szCs w:val="24"/>
        </w:rPr>
        <w:t xml:space="preserve"> 201</w:t>
      </w:r>
      <w:r w:rsidR="00C33A4E">
        <w:rPr>
          <w:rFonts w:ascii="Times New Roman" w:hAnsi="Times New Roman" w:cs="Times New Roman"/>
          <w:color w:val="000000" w:themeColor="text1"/>
          <w:sz w:val="24"/>
          <w:szCs w:val="24"/>
        </w:rPr>
        <w:t>9</w:t>
      </w:r>
      <w:r w:rsidR="004E6466" w:rsidRPr="00C33A4E">
        <w:rPr>
          <w:rFonts w:ascii="Times New Roman" w:hAnsi="Times New Roman" w:cs="Times New Roman"/>
          <w:color w:val="000000" w:themeColor="text1"/>
          <w:sz w:val="24"/>
          <w:szCs w:val="24"/>
        </w:rPr>
        <w:t xml:space="preserve">г. </w:t>
      </w:r>
      <w:r w:rsidR="003A48B0" w:rsidRPr="00C33A4E">
        <w:rPr>
          <w:rFonts w:ascii="Times New Roman" w:hAnsi="Times New Roman" w:cs="Times New Roman"/>
          <w:color w:val="000000" w:themeColor="text1"/>
          <w:sz w:val="24"/>
          <w:szCs w:val="24"/>
        </w:rPr>
        <w:t>–</w:t>
      </w:r>
      <w:r w:rsidR="004E6466" w:rsidRPr="00C33A4E">
        <w:rPr>
          <w:rFonts w:ascii="Times New Roman" w:hAnsi="Times New Roman" w:cs="Times New Roman"/>
          <w:color w:val="000000" w:themeColor="text1"/>
          <w:sz w:val="24"/>
          <w:szCs w:val="24"/>
        </w:rPr>
        <w:t xml:space="preserve"> </w:t>
      </w:r>
      <w:r w:rsidR="00C33A4E">
        <w:rPr>
          <w:rFonts w:ascii="Times New Roman" w:hAnsi="Times New Roman" w:cs="Times New Roman"/>
          <w:color w:val="000000" w:themeColor="text1"/>
          <w:sz w:val="24"/>
          <w:szCs w:val="24"/>
        </w:rPr>
        <w:t>1505,80м</w:t>
      </w:r>
      <w:r w:rsidR="004E6466" w:rsidRPr="00C33A4E">
        <w:rPr>
          <w:rFonts w:ascii="Times New Roman" w:hAnsi="Times New Roman" w:cs="Times New Roman"/>
          <w:color w:val="000000" w:themeColor="text1"/>
          <w:sz w:val="24"/>
          <w:szCs w:val="24"/>
        </w:rPr>
        <w:t>лн. руб.)</w:t>
      </w:r>
      <w:r w:rsidRPr="00C33A4E">
        <w:rPr>
          <w:rFonts w:ascii="Times New Roman" w:hAnsi="Times New Roman" w:cs="Times New Roman"/>
          <w:color w:val="000000" w:themeColor="text1"/>
          <w:sz w:val="24"/>
          <w:szCs w:val="24"/>
        </w:rPr>
        <w:t>,</w:t>
      </w:r>
    </w:p>
    <w:p w:rsidR="00925C20" w:rsidRPr="00C33A4E" w:rsidRDefault="008A35D8"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4"/>
          <w:szCs w:val="24"/>
        </w:rPr>
      </w:pPr>
      <w:r w:rsidRPr="00C33A4E">
        <w:rPr>
          <w:rFonts w:ascii="Times New Roman" w:hAnsi="Times New Roman" w:cs="Times New Roman"/>
          <w:color w:val="000000" w:themeColor="text1"/>
          <w:sz w:val="24"/>
          <w:szCs w:val="24"/>
        </w:rPr>
        <w:t xml:space="preserve"> </w:t>
      </w:r>
      <w:r w:rsidRPr="00C33A4E">
        <w:rPr>
          <w:rFonts w:ascii="Times New Roman" w:hAnsi="Times New Roman" w:cs="Times New Roman"/>
          <w:b/>
          <w:i/>
          <w:color w:val="000000" w:themeColor="text1"/>
          <w:sz w:val="24"/>
          <w:szCs w:val="24"/>
        </w:rPr>
        <w:t>производству и распределению электроэнергии, газа и воды</w:t>
      </w:r>
      <w:r w:rsidRPr="00C33A4E">
        <w:rPr>
          <w:rFonts w:ascii="Times New Roman" w:hAnsi="Times New Roman" w:cs="Times New Roman"/>
          <w:color w:val="000000" w:themeColor="text1"/>
          <w:sz w:val="24"/>
          <w:szCs w:val="24"/>
        </w:rPr>
        <w:t xml:space="preserve"> </w:t>
      </w:r>
      <w:r w:rsidR="00925C20" w:rsidRPr="00C33A4E">
        <w:rPr>
          <w:rFonts w:ascii="Times New Roman" w:hAnsi="Times New Roman" w:cs="Times New Roman"/>
          <w:color w:val="000000" w:themeColor="text1"/>
          <w:sz w:val="24"/>
          <w:szCs w:val="24"/>
        </w:rPr>
        <w:t>–</w:t>
      </w:r>
      <w:r w:rsidR="003663C2" w:rsidRPr="00C33A4E">
        <w:rPr>
          <w:rFonts w:ascii="Times New Roman" w:hAnsi="Times New Roman" w:cs="Times New Roman"/>
          <w:color w:val="000000" w:themeColor="text1"/>
          <w:sz w:val="24"/>
          <w:szCs w:val="24"/>
        </w:rPr>
        <w:t xml:space="preserve"> </w:t>
      </w:r>
      <w:r w:rsidR="00C33A4E">
        <w:rPr>
          <w:rFonts w:ascii="Times New Roman" w:hAnsi="Times New Roman" w:cs="Times New Roman"/>
          <w:color w:val="000000" w:themeColor="text1"/>
          <w:sz w:val="24"/>
          <w:szCs w:val="24"/>
        </w:rPr>
        <w:t xml:space="preserve">77,10 </w:t>
      </w:r>
      <w:r w:rsidR="003663C2" w:rsidRPr="00C33A4E">
        <w:rPr>
          <w:rFonts w:ascii="Times New Roman" w:hAnsi="Times New Roman" w:cs="Times New Roman"/>
          <w:color w:val="000000" w:themeColor="text1"/>
          <w:sz w:val="24"/>
          <w:szCs w:val="24"/>
        </w:rPr>
        <w:t xml:space="preserve"> </w:t>
      </w:r>
      <w:r w:rsidR="004E6466" w:rsidRPr="00C33A4E">
        <w:rPr>
          <w:rFonts w:ascii="Times New Roman" w:hAnsi="Times New Roman" w:cs="Times New Roman"/>
          <w:color w:val="000000" w:themeColor="text1"/>
          <w:sz w:val="24"/>
          <w:szCs w:val="24"/>
        </w:rPr>
        <w:t>млн. руб</w:t>
      </w:r>
      <w:r w:rsidR="003663C2" w:rsidRPr="00C33A4E">
        <w:rPr>
          <w:rFonts w:ascii="Times New Roman" w:hAnsi="Times New Roman" w:cs="Times New Roman"/>
          <w:color w:val="000000" w:themeColor="text1"/>
          <w:sz w:val="24"/>
          <w:szCs w:val="24"/>
        </w:rPr>
        <w:t xml:space="preserve">. или </w:t>
      </w:r>
      <w:r w:rsidR="00DD67AB" w:rsidRPr="00C33A4E">
        <w:rPr>
          <w:rFonts w:ascii="Times New Roman" w:hAnsi="Times New Roman" w:cs="Times New Roman"/>
          <w:color w:val="000000" w:themeColor="text1"/>
          <w:sz w:val="24"/>
          <w:szCs w:val="24"/>
        </w:rPr>
        <w:t>10</w:t>
      </w:r>
      <w:r w:rsidR="00C33A4E">
        <w:rPr>
          <w:rFonts w:ascii="Times New Roman" w:hAnsi="Times New Roman" w:cs="Times New Roman"/>
          <w:color w:val="000000" w:themeColor="text1"/>
          <w:sz w:val="24"/>
          <w:szCs w:val="24"/>
        </w:rPr>
        <w:t xml:space="preserve">5,70 </w:t>
      </w:r>
      <w:r w:rsidR="003663C2" w:rsidRPr="00C33A4E">
        <w:rPr>
          <w:rFonts w:ascii="Times New Roman" w:hAnsi="Times New Roman" w:cs="Times New Roman"/>
          <w:color w:val="000000" w:themeColor="text1"/>
          <w:sz w:val="24"/>
          <w:szCs w:val="24"/>
        </w:rPr>
        <w:t>% к АППГ</w:t>
      </w:r>
      <w:r w:rsidR="004E6466" w:rsidRPr="00C33A4E">
        <w:rPr>
          <w:rFonts w:ascii="Times New Roman" w:hAnsi="Times New Roman" w:cs="Times New Roman"/>
          <w:color w:val="000000" w:themeColor="text1"/>
          <w:sz w:val="24"/>
          <w:szCs w:val="24"/>
        </w:rPr>
        <w:t xml:space="preserve"> (</w:t>
      </w:r>
      <w:r w:rsidR="00C33A4E">
        <w:rPr>
          <w:rFonts w:ascii="Times New Roman" w:hAnsi="Times New Roman" w:cs="Times New Roman"/>
          <w:color w:val="000000" w:themeColor="text1"/>
          <w:sz w:val="24"/>
          <w:szCs w:val="24"/>
        </w:rPr>
        <w:t>1 полугодие 2020</w:t>
      </w:r>
      <w:r w:rsidR="00DD67AB" w:rsidRPr="00C33A4E">
        <w:rPr>
          <w:rFonts w:ascii="Times New Roman" w:hAnsi="Times New Roman" w:cs="Times New Roman"/>
          <w:color w:val="000000" w:themeColor="text1"/>
          <w:sz w:val="24"/>
          <w:szCs w:val="24"/>
        </w:rPr>
        <w:t>г-</w:t>
      </w:r>
      <w:r w:rsidR="00C33A4E">
        <w:rPr>
          <w:rFonts w:ascii="Times New Roman" w:hAnsi="Times New Roman" w:cs="Times New Roman"/>
          <w:color w:val="000000" w:themeColor="text1"/>
          <w:sz w:val="24"/>
          <w:szCs w:val="24"/>
        </w:rPr>
        <w:t xml:space="preserve"> 72,94</w:t>
      </w:r>
      <w:r w:rsidR="00DD67AB" w:rsidRPr="00C33A4E">
        <w:rPr>
          <w:rFonts w:ascii="Times New Roman" w:hAnsi="Times New Roman" w:cs="Times New Roman"/>
          <w:color w:val="000000" w:themeColor="text1"/>
          <w:sz w:val="24"/>
          <w:szCs w:val="24"/>
        </w:rPr>
        <w:t xml:space="preserve"> млн. руб., </w:t>
      </w:r>
      <w:r w:rsidR="00324224" w:rsidRPr="00C33A4E">
        <w:rPr>
          <w:rFonts w:ascii="Times New Roman" w:hAnsi="Times New Roman" w:cs="Times New Roman"/>
          <w:color w:val="000000" w:themeColor="text1"/>
          <w:sz w:val="24"/>
          <w:szCs w:val="24"/>
        </w:rPr>
        <w:t xml:space="preserve">1 </w:t>
      </w:r>
      <w:proofErr w:type="spellStart"/>
      <w:r w:rsidR="00324224" w:rsidRPr="00C33A4E">
        <w:rPr>
          <w:rFonts w:ascii="Times New Roman" w:hAnsi="Times New Roman" w:cs="Times New Roman"/>
          <w:color w:val="000000" w:themeColor="text1"/>
          <w:sz w:val="24"/>
          <w:szCs w:val="24"/>
        </w:rPr>
        <w:t>полуг</w:t>
      </w:r>
      <w:proofErr w:type="spellEnd"/>
      <w:r w:rsidR="00324224" w:rsidRPr="00C33A4E">
        <w:rPr>
          <w:rFonts w:ascii="Times New Roman" w:hAnsi="Times New Roman" w:cs="Times New Roman"/>
          <w:color w:val="000000" w:themeColor="text1"/>
          <w:sz w:val="24"/>
          <w:szCs w:val="24"/>
        </w:rPr>
        <w:t>.</w:t>
      </w:r>
      <w:r w:rsidR="004E6466" w:rsidRPr="00C33A4E">
        <w:rPr>
          <w:rFonts w:ascii="Times New Roman" w:hAnsi="Times New Roman" w:cs="Times New Roman"/>
          <w:color w:val="000000" w:themeColor="text1"/>
          <w:sz w:val="24"/>
          <w:szCs w:val="24"/>
        </w:rPr>
        <w:t xml:space="preserve"> </w:t>
      </w:r>
      <w:r w:rsidR="0051114F" w:rsidRPr="00C33A4E">
        <w:rPr>
          <w:rFonts w:ascii="Times New Roman" w:hAnsi="Times New Roman" w:cs="Times New Roman"/>
          <w:color w:val="000000" w:themeColor="text1"/>
          <w:sz w:val="24"/>
          <w:szCs w:val="24"/>
        </w:rPr>
        <w:t>201</w:t>
      </w:r>
      <w:r w:rsidR="00C33A4E">
        <w:rPr>
          <w:rFonts w:ascii="Times New Roman" w:hAnsi="Times New Roman" w:cs="Times New Roman"/>
          <w:color w:val="000000" w:themeColor="text1"/>
          <w:sz w:val="24"/>
          <w:szCs w:val="24"/>
        </w:rPr>
        <w:t>9</w:t>
      </w:r>
      <w:r w:rsidR="004E6466" w:rsidRPr="00C33A4E">
        <w:rPr>
          <w:rFonts w:ascii="Times New Roman" w:hAnsi="Times New Roman" w:cs="Times New Roman"/>
          <w:color w:val="000000" w:themeColor="text1"/>
          <w:sz w:val="24"/>
          <w:szCs w:val="24"/>
        </w:rPr>
        <w:t xml:space="preserve">г. </w:t>
      </w:r>
      <w:r w:rsidR="003A48B0" w:rsidRPr="00C33A4E">
        <w:rPr>
          <w:rFonts w:ascii="Times New Roman" w:hAnsi="Times New Roman" w:cs="Times New Roman"/>
          <w:color w:val="000000" w:themeColor="text1"/>
          <w:sz w:val="24"/>
          <w:szCs w:val="24"/>
        </w:rPr>
        <w:t>–</w:t>
      </w:r>
      <w:r w:rsidR="004E6466" w:rsidRPr="00C33A4E">
        <w:rPr>
          <w:rFonts w:ascii="Times New Roman" w:hAnsi="Times New Roman" w:cs="Times New Roman"/>
          <w:color w:val="000000" w:themeColor="text1"/>
          <w:sz w:val="24"/>
          <w:szCs w:val="24"/>
        </w:rPr>
        <w:t xml:space="preserve"> </w:t>
      </w:r>
      <w:r w:rsidR="00C33A4E">
        <w:rPr>
          <w:rFonts w:ascii="Times New Roman" w:hAnsi="Times New Roman" w:cs="Times New Roman"/>
          <w:color w:val="000000" w:themeColor="text1"/>
          <w:sz w:val="24"/>
          <w:szCs w:val="24"/>
        </w:rPr>
        <w:t>67,00</w:t>
      </w:r>
      <w:r w:rsidR="003663C2" w:rsidRPr="00C33A4E">
        <w:rPr>
          <w:rFonts w:ascii="Times New Roman" w:hAnsi="Times New Roman" w:cs="Times New Roman"/>
          <w:color w:val="000000" w:themeColor="text1"/>
          <w:sz w:val="24"/>
          <w:szCs w:val="24"/>
        </w:rPr>
        <w:t xml:space="preserve">  </w:t>
      </w:r>
      <w:r w:rsidR="004E6466" w:rsidRPr="00C33A4E">
        <w:rPr>
          <w:rFonts w:ascii="Times New Roman" w:hAnsi="Times New Roman" w:cs="Times New Roman"/>
          <w:color w:val="000000" w:themeColor="text1"/>
          <w:sz w:val="24"/>
          <w:szCs w:val="24"/>
        </w:rPr>
        <w:t>млн. руб.)</w:t>
      </w:r>
      <w:r w:rsidR="00925C20" w:rsidRPr="00C33A4E">
        <w:rPr>
          <w:rFonts w:ascii="Times New Roman" w:hAnsi="Times New Roman" w:cs="Times New Roman"/>
          <w:color w:val="000000" w:themeColor="text1"/>
          <w:sz w:val="24"/>
          <w:szCs w:val="24"/>
        </w:rPr>
        <w:t>.</w:t>
      </w:r>
    </w:p>
    <w:p w:rsidR="0089140C" w:rsidRPr="00C33A4E" w:rsidRDefault="0089140C" w:rsidP="00F71108">
      <w:pPr>
        <w:shd w:val="clear" w:color="auto" w:fill="FFFFFF" w:themeFill="background1"/>
        <w:spacing w:line="240" w:lineRule="auto"/>
        <w:ind w:firstLine="709"/>
        <w:contextualSpacing/>
        <w:jc w:val="both"/>
        <w:rPr>
          <w:rFonts w:ascii="Times New Roman" w:hAnsi="Times New Roman" w:cs="Times New Roman"/>
          <w:b/>
          <w:i/>
          <w:color w:val="000000" w:themeColor="text1"/>
          <w:sz w:val="24"/>
          <w:szCs w:val="24"/>
        </w:rPr>
      </w:pPr>
      <w:r w:rsidRPr="00C33A4E">
        <w:rPr>
          <w:rFonts w:ascii="Times New Roman" w:hAnsi="Times New Roman" w:cs="Times New Roman"/>
          <w:b/>
          <w:i/>
          <w:color w:val="000000" w:themeColor="text1"/>
          <w:sz w:val="24"/>
          <w:szCs w:val="24"/>
        </w:rPr>
        <w:t>водоснабжение; водоотведение, организация сбора и утилизации отходов, деятельность по ликвидации загрязнений</w:t>
      </w:r>
      <w:r w:rsidR="0051114F" w:rsidRPr="00C33A4E">
        <w:rPr>
          <w:rFonts w:ascii="Times New Roman" w:hAnsi="Times New Roman" w:cs="Times New Roman"/>
          <w:b/>
          <w:i/>
          <w:color w:val="000000" w:themeColor="text1"/>
          <w:sz w:val="24"/>
          <w:szCs w:val="24"/>
        </w:rPr>
        <w:t xml:space="preserve"> </w:t>
      </w:r>
      <w:r w:rsidR="00DD67AB" w:rsidRPr="00C33A4E">
        <w:rPr>
          <w:rFonts w:ascii="Times New Roman" w:hAnsi="Times New Roman" w:cs="Times New Roman"/>
          <w:color w:val="000000" w:themeColor="text1"/>
          <w:sz w:val="24"/>
          <w:szCs w:val="24"/>
        </w:rPr>
        <w:t>45,21</w:t>
      </w:r>
      <w:r w:rsidR="0051114F" w:rsidRPr="00C33A4E">
        <w:rPr>
          <w:rFonts w:ascii="Times New Roman" w:hAnsi="Times New Roman" w:cs="Times New Roman"/>
          <w:color w:val="000000" w:themeColor="text1"/>
          <w:sz w:val="24"/>
          <w:szCs w:val="24"/>
        </w:rPr>
        <w:t xml:space="preserve"> млн. руб.</w:t>
      </w:r>
      <w:r w:rsidR="005D51E0">
        <w:rPr>
          <w:rFonts w:ascii="Times New Roman" w:hAnsi="Times New Roman" w:cs="Times New Roman"/>
          <w:color w:val="000000" w:themeColor="text1"/>
          <w:sz w:val="24"/>
          <w:szCs w:val="24"/>
        </w:rPr>
        <w:t xml:space="preserve"> или 98</w:t>
      </w:r>
      <w:r w:rsidR="00DD67AB" w:rsidRPr="00C33A4E">
        <w:rPr>
          <w:rFonts w:ascii="Times New Roman" w:hAnsi="Times New Roman" w:cs="Times New Roman"/>
          <w:color w:val="000000" w:themeColor="text1"/>
          <w:sz w:val="24"/>
          <w:szCs w:val="24"/>
        </w:rPr>
        <w:t>,</w:t>
      </w:r>
      <w:r w:rsidR="005D51E0">
        <w:rPr>
          <w:rFonts w:ascii="Times New Roman" w:hAnsi="Times New Roman" w:cs="Times New Roman"/>
          <w:color w:val="000000" w:themeColor="text1"/>
          <w:sz w:val="24"/>
          <w:szCs w:val="24"/>
        </w:rPr>
        <w:t>4</w:t>
      </w:r>
      <w:r w:rsidR="00DD67AB" w:rsidRPr="00C33A4E">
        <w:rPr>
          <w:rFonts w:ascii="Times New Roman" w:hAnsi="Times New Roman" w:cs="Times New Roman"/>
          <w:color w:val="000000" w:themeColor="text1"/>
          <w:sz w:val="24"/>
          <w:szCs w:val="24"/>
        </w:rPr>
        <w:t>1% к АППГ</w:t>
      </w:r>
      <w:r w:rsidR="0051114F" w:rsidRPr="00C33A4E">
        <w:rPr>
          <w:rFonts w:ascii="Times New Roman" w:hAnsi="Times New Roman" w:cs="Times New Roman"/>
          <w:color w:val="000000" w:themeColor="text1"/>
          <w:sz w:val="24"/>
          <w:szCs w:val="24"/>
        </w:rPr>
        <w:t xml:space="preserve"> </w:t>
      </w:r>
      <w:r w:rsidR="00C33A4E">
        <w:rPr>
          <w:rFonts w:ascii="Times New Roman" w:hAnsi="Times New Roman" w:cs="Times New Roman"/>
          <w:color w:val="000000" w:themeColor="text1"/>
          <w:sz w:val="24"/>
          <w:szCs w:val="24"/>
        </w:rPr>
        <w:t>(1 полугодие 2020</w:t>
      </w:r>
      <w:r w:rsidR="00DD67AB" w:rsidRPr="00C33A4E">
        <w:rPr>
          <w:rFonts w:ascii="Times New Roman" w:hAnsi="Times New Roman" w:cs="Times New Roman"/>
          <w:color w:val="000000" w:themeColor="text1"/>
          <w:sz w:val="24"/>
          <w:szCs w:val="24"/>
        </w:rPr>
        <w:t>г-</w:t>
      </w:r>
      <w:r w:rsidR="00C33A4E">
        <w:rPr>
          <w:rFonts w:ascii="Times New Roman" w:hAnsi="Times New Roman" w:cs="Times New Roman"/>
          <w:color w:val="000000" w:themeColor="text1"/>
          <w:sz w:val="24"/>
          <w:szCs w:val="24"/>
        </w:rPr>
        <w:t>67,00</w:t>
      </w:r>
      <w:r w:rsidR="00DD67AB" w:rsidRPr="00C33A4E">
        <w:rPr>
          <w:rFonts w:ascii="Times New Roman" w:hAnsi="Times New Roman" w:cs="Times New Roman"/>
          <w:color w:val="000000" w:themeColor="text1"/>
          <w:sz w:val="24"/>
          <w:szCs w:val="24"/>
        </w:rPr>
        <w:t xml:space="preserve"> млн. руб.</w:t>
      </w:r>
      <w:r w:rsidR="00C33A4E">
        <w:rPr>
          <w:rFonts w:ascii="Times New Roman" w:hAnsi="Times New Roman" w:cs="Times New Roman"/>
          <w:color w:val="000000" w:themeColor="text1"/>
          <w:sz w:val="24"/>
          <w:szCs w:val="24"/>
        </w:rPr>
        <w:t>, 1 полугодие 2019 г.- 72,94</w:t>
      </w:r>
      <w:r w:rsidR="00DD67AB" w:rsidRPr="00C33A4E">
        <w:rPr>
          <w:rFonts w:ascii="Times New Roman" w:hAnsi="Times New Roman" w:cs="Times New Roman"/>
          <w:color w:val="000000" w:themeColor="text1"/>
          <w:sz w:val="24"/>
          <w:szCs w:val="24"/>
        </w:rPr>
        <w:t>)</w:t>
      </w:r>
    </w:p>
    <w:p w:rsidR="00C766B2" w:rsidRPr="00F44234" w:rsidRDefault="00C766B2"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p>
    <w:p w:rsidR="008A35D8" w:rsidRPr="00C76BF7" w:rsidRDefault="00BF51D3" w:rsidP="00F71108">
      <w:pPr>
        <w:shd w:val="clear" w:color="auto" w:fill="FFFFFF" w:themeFill="background1"/>
        <w:spacing w:after="0" w:line="240" w:lineRule="auto"/>
        <w:ind w:firstLine="709"/>
        <w:contextualSpacing/>
        <w:jc w:val="center"/>
        <w:rPr>
          <w:rFonts w:ascii="Times New Roman" w:hAnsi="Times New Roman" w:cs="Times New Roman"/>
          <w:b/>
          <w:color w:val="000000" w:themeColor="text1"/>
          <w:sz w:val="24"/>
          <w:szCs w:val="24"/>
        </w:rPr>
      </w:pPr>
      <w:r w:rsidRPr="00C76BF7">
        <w:rPr>
          <w:rFonts w:ascii="Times New Roman" w:hAnsi="Times New Roman" w:cs="Times New Roman"/>
          <w:b/>
          <w:color w:val="000000" w:themeColor="text1"/>
          <w:sz w:val="24"/>
          <w:szCs w:val="24"/>
        </w:rPr>
        <w:t xml:space="preserve">7. </w:t>
      </w:r>
      <w:r w:rsidR="008A35D8" w:rsidRPr="00C76BF7">
        <w:rPr>
          <w:rFonts w:ascii="Times New Roman" w:hAnsi="Times New Roman" w:cs="Times New Roman"/>
          <w:b/>
          <w:color w:val="000000" w:themeColor="text1"/>
          <w:sz w:val="24"/>
          <w:szCs w:val="24"/>
        </w:rPr>
        <w:t>Рынок труда и заработной платы</w:t>
      </w:r>
    </w:p>
    <w:p w:rsidR="008A35D8" w:rsidRPr="00C76BF7" w:rsidRDefault="00C766B2"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Среднесписочная численность работников организаций на 1.07.20</w:t>
      </w:r>
      <w:r w:rsidR="00842DF9" w:rsidRPr="00C76BF7">
        <w:rPr>
          <w:rFonts w:ascii="Times New Roman" w:hAnsi="Times New Roman" w:cs="Times New Roman"/>
          <w:color w:val="000000" w:themeColor="text1"/>
          <w:sz w:val="24"/>
          <w:szCs w:val="24"/>
        </w:rPr>
        <w:t>2</w:t>
      </w:r>
      <w:r w:rsidR="00677B8D" w:rsidRPr="00C76BF7">
        <w:rPr>
          <w:rFonts w:ascii="Times New Roman" w:hAnsi="Times New Roman" w:cs="Times New Roman"/>
          <w:color w:val="000000" w:themeColor="text1"/>
          <w:sz w:val="24"/>
          <w:szCs w:val="24"/>
        </w:rPr>
        <w:t>1</w:t>
      </w:r>
      <w:r w:rsidRPr="00C76BF7">
        <w:rPr>
          <w:rFonts w:ascii="Times New Roman" w:hAnsi="Times New Roman" w:cs="Times New Roman"/>
          <w:color w:val="000000" w:themeColor="text1"/>
          <w:sz w:val="24"/>
          <w:szCs w:val="24"/>
        </w:rPr>
        <w:t xml:space="preserve"> года состав</w:t>
      </w:r>
      <w:r w:rsidR="00842DF9" w:rsidRPr="00C76BF7">
        <w:rPr>
          <w:rFonts w:ascii="Times New Roman" w:hAnsi="Times New Roman" w:cs="Times New Roman"/>
          <w:color w:val="000000" w:themeColor="text1"/>
          <w:sz w:val="24"/>
          <w:szCs w:val="24"/>
        </w:rPr>
        <w:t>ила-7</w:t>
      </w:r>
      <w:r w:rsidR="00677B8D" w:rsidRPr="00C76BF7">
        <w:rPr>
          <w:rFonts w:ascii="Times New Roman" w:hAnsi="Times New Roman" w:cs="Times New Roman"/>
          <w:color w:val="000000" w:themeColor="text1"/>
          <w:sz w:val="24"/>
          <w:szCs w:val="24"/>
        </w:rPr>
        <w:t>636</w:t>
      </w:r>
      <w:r w:rsidR="00842DF9" w:rsidRPr="00C76BF7">
        <w:rPr>
          <w:rFonts w:ascii="Times New Roman" w:hAnsi="Times New Roman" w:cs="Times New Roman"/>
          <w:color w:val="000000" w:themeColor="text1"/>
          <w:sz w:val="24"/>
          <w:szCs w:val="24"/>
        </w:rPr>
        <w:t xml:space="preserve"> чел., </w:t>
      </w:r>
      <w:r w:rsidR="00677B8D" w:rsidRPr="00C76BF7">
        <w:rPr>
          <w:rFonts w:ascii="Times New Roman" w:hAnsi="Times New Roman" w:cs="Times New Roman"/>
          <w:color w:val="000000" w:themeColor="text1"/>
          <w:sz w:val="24"/>
          <w:szCs w:val="24"/>
        </w:rPr>
        <w:t>снижение численности</w:t>
      </w:r>
      <w:r w:rsidR="00842DF9" w:rsidRPr="00C76BF7">
        <w:rPr>
          <w:rFonts w:ascii="Times New Roman" w:hAnsi="Times New Roman" w:cs="Times New Roman"/>
          <w:color w:val="000000" w:themeColor="text1"/>
          <w:sz w:val="24"/>
          <w:szCs w:val="24"/>
        </w:rPr>
        <w:t xml:space="preserve"> по сравнению с АППГ составил</w:t>
      </w:r>
      <w:r w:rsidR="00677B8D" w:rsidRPr="00C76BF7">
        <w:rPr>
          <w:rFonts w:ascii="Times New Roman" w:hAnsi="Times New Roman" w:cs="Times New Roman"/>
          <w:color w:val="000000" w:themeColor="text1"/>
          <w:sz w:val="24"/>
          <w:szCs w:val="24"/>
        </w:rPr>
        <w:t>о</w:t>
      </w:r>
      <w:r w:rsidR="00842DF9" w:rsidRPr="00C76BF7">
        <w:rPr>
          <w:rFonts w:ascii="Times New Roman" w:hAnsi="Times New Roman" w:cs="Times New Roman"/>
          <w:color w:val="000000" w:themeColor="text1"/>
          <w:sz w:val="24"/>
          <w:szCs w:val="24"/>
        </w:rPr>
        <w:t xml:space="preserve"> </w:t>
      </w:r>
      <w:r w:rsidR="00677B8D" w:rsidRPr="00C76BF7">
        <w:rPr>
          <w:rFonts w:ascii="Times New Roman" w:hAnsi="Times New Roman" w:cs="Times New Roman"/>
          <w:color w:val="000000" w:themeColor="text1"/>
          <w:sz w:val="24"/>
          <w:szCs w:val="24"/>
        </w:rPr>
        <w:t xml:space="preserve">3,2 </w:t>
      </w:r>
      <w:r w:rsidRPr="00C76BF7">
        <w:rPr>
          <w:rFonts w:ascii="Times New Roman" w:hAnsi="Times New Roman" w:cs="Times New Roman"/>
          <w:color w:val="000000" w:themeColor="text1"/>
          <w:sz w:val="24"/>
          <w:szCs w:val="24"/>
        </w:rPr>
        <w:t>%.</w:t>
      </w:r>
    </w:p>
    <w:p w:rsidR="00C766B2" w:rsidRPr="00C76BF7" w:rsidRDefault="00C766B2"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Среднемесячная номинальная заработная плата работников крупных и средних предприятий на одного работающего составила </w:t>
      </w:r>
      <w:r w:rsidR="00677B8D" w:rsidRPr="00C76BF7">
        <w:rPr>
          <w:rFonts w:ascii="Times New Roman" w:hAnsi="Times New Roman" w:cs="Times New Roman"/>
          <w:color w:val="000000" w:themeColor="text1"/>
          <w:sz w:val="24"/>
          <w:szCs w:val="24"/>
        </w:rPr>
        <w:t>55287</w:t>
      </w:r>
      <w:r w:rsidRPr="00C76BF7">
        <w:rPr>
          <w:rFonts w:ascii="Times New Roman" w:hAnsi="Times New Roman" w:cs="Times New Roman"/>
          <w:color w:val="000000" w:themeColor="text1"/>
          <w:sz w:val="24"/>
          <w:szCs w:val="24"/>
        </w:rPr>
        <w:t xml:space="preserve"> рублей, рост по сравнению  с АППГ -</w:t>
      </w:r>
      <w:r w:rsidR="00677B8D" w:rsidRPr="00C76BF7">
        <w:rPr>
          <w:rFonts w:ascii="Times New Roman" w:hAnsi="Times New Roman" w:cs="Times New Roman"/>
          <w:color w:val="000000" w:themeColor="text1"/>
          <w:sz w:val="24"/>
          <w:szCs w:val="24"/>
        </w:rPr>
        <w:t xml:space="preserve">8,2 </w:t>
      </w:r>
      <w:r w:rsidRPr="00C76BF7">
        <w:rPr>
          <w:rFonts w:ascii="Times New Roman" w:hAnsi="Times New Roman" w:cs="Times New Roman"/>
          <w:color w:val="000000" w:themeColor="text1"/>
          <w:sz w:val="24"/>
          <w:szCs w:val="24"/>
        </w:rPr>
        <w:t>%.</w:t>
      </w:r>
    </w:p>
    <w:p w:rsidR="007C7E2A" w:rsidRPr="00C76BF7" w:rsidRDefault="007C7E2A" w:rsidP="007C7E2A">
      <w:pPr>
        <w:shd w:val="clear" w:color="auto" w:fill="FFFFFF" w:themeFill="background1"/>
        <w:spacing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За первое полугодие 2021 года в Чернышевский и </w:t>
      </w:r>
      <w:proofErr w:type="spellStart"/>
      <w:r w:rsidRPr="00C76BF7">
        <w:rPr>
          <w:rFonts w:ascii="Times New Roman" w:hAnsi="Times New Roman" w:cs="Times New Roman"/>
          <w:color w:val="000000" w:themeColor="text1"/>
          <w:sz w:val="24"/>
          <w:szCs w:val="24"/>
        </w:rPr>
        <w:t>Каларский</w:t>
      </w:r>
      <w:proofErr w:type="spellEnd"/>
      <w:r w:rsidRPr="00C76BF7">
        <w:rPr>
          <w:rFonts w:ascii="Times New Roman" w:hAnsi="Times New Roman" w:cs="Times New Roman"/>
          <w:color w:val="000000" w:themeColor="text1"/>
          <w:sz w:val="24"/>
          <w:szCs w:val="24"/>
        </w:rPr>
        <w:t xml:space="preserve"> отдел ГКУ КЦЗН Забайкальского края за предоставлением государственной услуги содействия гражданам в поиске подходящей работы обратилось 939 граждан , в </w:t>
      </w:r>
      <w:proofErr w:type="spellStart"/>
      <w:r w:rsidRPr="00C76BF7">
        <w:rPr>
          <w:rFonts w:ascii="Times New Roman" w:hAnsi="Times New Roman" w:cs="Times New Roman"/>
          <w:color w:val="000000" w:themeColor="text1"/>
          <w:sz w:val="24"/>
          <w:szCs w:val="24"/>
        </w:rPr>
        <w:t>т.ч</w:t>
      </w:r>
      <w:proofErr w:type="spellEnd"/>
      <w:r w:rsidRPr="00C76BF7">
        <w:rPr>
          <w:rFonts w:ascii="Times New Roman" w:hAnsi="Times New Roman" w:cs="Times New Roman"/>
          <w:color w:val="000000" w:themeColor="text1"/>
          <w:sz w:val="24"/>
          <w:szCs w:val="24"/>
        </w:rPr>
        <w:t>. 180 занятые граждане. Численность официально зарегистрированных безработных по сравнению с аналогичным периодом прошлого года снизилась на 292 человек или на 34,0 % и составила 566 человек.</w:t>
      </w:r>
    </w:p>
    <w:p w:rsidR="003F523C" w:rsidRPr="00C76BF7" w:rsidRDefault="003F523C" w:rsidP="003F523C">
      <w:pPr>
        <w:shd w:val="clear" w:color="auto" w:fill="FFFFFF" w:themeFill="background1"/>
        <w:spacing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Уровень регистрируемой безработицы составил </w:t>
      </w:r>
      <w:r w:rsidR="00DF713D" w:rsidRPr="00C76BF7">
        <w:rPr>
          <w:rFonts w:ascii="Times New Roman" w:hAnsi="Times New Roman" w:cs="Times New Roman"/>
          <w:color w:val="000000" w:themeColor="text1"/>
          <w:sz w:val="24"/>
          <w:szCs w:val="24"/>
        </w:rPr>
        <w:t>2,88</w:t>
      </w:r>
      <w:r w:rsidRPr="00C76BF7">
        <w:rPr>
          <w:rFonts w:ascii="Times New Roman" w:hAnsi="Times New Roman" w:cs="Times New Roman"/>
          <w:color w:val="000000" w:themeColor="text1"/>
          <w:sz w:val="24"/>
          <w:szCs w:val="24"/>
        </w:rPr>
        <w:t xml:space="preserve">%, коэффициент напряжённости  на рынке труда </w:t>
      </w:r>
      <w:r w:rsidR="00DF713D" w:rsidRPr="00C76BF7">
        <w:rPr>
          <w:rFonts w:ascii="Times New Roman" w:hAnsi="Times New Roman" w:cs="Times New Roman"/>
          <w:color w:val="000000" w:themeColor="text1"/>
          <w:sz w:val="24"/>
          <w:szCs w:val="24"/>
        </w:rPr>
        <w:t>–</w:t>
      </w:r>
      <w:r w:rsidRPr="00C76BF7">
        <w:rPr>
          <w:rFonts w:ascii="Times New Roman" w:hAnsi="Times New Roman" w:cs="Times New Roman"/>
          <w:color w:val="000000" w:themeColor="text1"/>
          <w:sz w:val="24"/>
          <w:szCs w:val="24"/>
        </w:rPr>
        <w:t xml:space="preserve"> </w:t>
      </w:r>
      <w:r w:rsidR="00DF713D" w:rsidRPr="00C76BF7">
        <w:rPr>
          <w:rFonts w:ascii="Times New Roman" w:hAnsi="Times New Roman" w:cs="Times New Roman"/>
          <w:color w:val="000000" w:themeColor="text1"/>
          <w:sz w:val="24"/>
          <w:szCs w:val="24"/>
        </w:rPr>
        <w:t>11,64</w:t>
      </w:r>
      <w:r w:rsidRPr="00C76BF7">
        <w:rPr>
          <w:rFonts w:ascii="Times New Roman" w:hAnsi="Times New Roman" w:cs="Times New Roman"/>
          <w:color w:val="000000" w:themeColor="text1"/>
          <w:sz w:val="24"/>
          <w:szCs w:val="24"/>
        </w:rPr>
        <w:t xml:space="preserve"> ед.</w:t>
      </w:r>
    </w:p>
    <w:p w:rsidR="007C7E2A" w:rsidRPr="00C76BF7" w:rsidRDefault="007C7E2A" w:rsidP="003F523C">
      <w:pPr>
        <w:shd w:val="clear" w:color="auto" w:fill="FFFFFF" w:themeFill="background1"/>
        <w:spacing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Трудоустроено 248 граждан обратившихся в Центр занятости населения, в </w:t>
      </w:r>
      <w:proofErr w:type="spellStart"/>
      <w:r w:rsidRPr="00C76BF7">
        <w:rPr>
          <w:rFonts w:ascii="Times New Roman" w:hAnsi="Times New Roman" w:cs="Times New Roman"/>
          <w:color w:val="000000" w:themeColor="text1"/>
          <w:sz w:val="24"/>
          <w:szCs w:val="24"/>
        </w:rPr>
        <w:t>т.ч</w:t>
      </w:r>
      <w:proofErr w:type="spellEnd"/>
      <w:r w:rsidRPr="00C76BF7">
        <w:rPr>
          <w:rFonts w:ascii="Times New Roman" w:hAnsi="Times New Roman" w:cs="Times New Roman"/>
          <w:color w:val="000000" w:themeColor="text1"/>
          <w:sz w:val="24"/>
          <w:szCs w:val="24"/>
        </w:rPr>
        <w:t>. трудоустроено 143 несовершеннолетних гражданина в возрасте от 14 до 18 лет в свободное</w:t>
      </w:r>
      <w:r w:rsidR="00DF713D" w:rsidRPr="00C76BF7">
        <w:rPr>
          <w:rFonts w:ascii="Times New Roman" w:hAnsi="Times New Roman" w:cs="Times New Roman"/>
          <w:color w:val="000000" w:themeColor="text1"/>
          <w:sz w:val="24"/>
          <w:szCs w:val="24"/>
        </w:rPr>
        <w:t xml:space="preserve"> от учебы время.</w:t>
      </w:r>
    </w:p>
    <w:p w:rsidR="00CC477A" w:rsidRPr="00C76BF7" w:rsidRDefault="00CC477A"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Количество заявленных вакансий за 1 полугодие 20</w:t>
      </w:r>
      <w:r w:rsidR="00842DF9" w:rsidRPr="00C76BF7">
        <w:rPr>
          <w:rFonts w:ascii="Times New Roman" w:hAnsi="Times New Roman" w:cs="Times New Roman"/>
          <w:color w:val="000000" w:themeColor="text1"/>
          <w:sz w:val="24"/>
          <w:szCs w:val="24"/>
        </w:rPr>
        <w:t>2</w:t>
      </w:r>
      <w:r w:rsidR="00CD1AD9" w:rsidRPr="00C76BF7">
        <w:rPr>
          <w:rFonts w:ascii="Times New Roman" w:hAnsi="Times New Roman" w:cs="Times New Roman"/>
          <w:color w:val="000000" w:themeColor="text1"/>
          <w:sz w:val="24"/>
          <w:szCs w:val="24"/>
        </w:rPr>
        <w:t>1</w:t>
      </w:r>
      <w:r w:rsidRPr="00C76BF7">
        <w:rPr>
          <w:rFonts w:ascii="Times New Roman" w:hAnsi="Times New Roman" w:cs="Times New Roman"/>
          <w:color w:val="000000" w:themeColor="text1"/>
          <w:sz w:val="24"/>
          <w:szCs w:val="24"/>
        </w:rPr>
        <w:t xml:space="preserve"> года </w:t>
      </w:r>
      <w:r w:rsidR="00CD1AD9" w:rsidRPr="00C76BF7">
        <w:rPr>
          <w:rFonts w:ascii="Times New Roman" w:hAnsi="Times New Roman" w:cs="Times New Roman"/>
          <w:color w:val="000000" w:themeColor="text1"/>
          <w:sz w:val="24"/>
          <w:szCs w:val="24"/>
        </w:rPr>
        <w:t xml:space="preserve">– 1062 </w:t>
      </w:r>
      <w:r w:rsidR="00842DF9" w:rsidRPr="00C76BF7">
        <w:rPr>
          <w:rFonts w:ascii="Times New Roman" w:hAnsi="Times New Roman" w:cs="Times New Roman"/>
          <w:color w:val="000000" w:themeColor="text1"/>
          <w:sz w:val="24"/>
          <w:szCs w:val="24"/>
        </w:rPr>
        <w:t xml:space="preserve"> ед.</w:t>
      </w:r>
      <w:r w:rsidR="003F523C" w:rsidRPr="00C76BF7">
        <w:rPr>
          <w:rFonts w:ascii="Times New Roman" w:hAnsi="Times New Roman" w:cs="Times New Roman"/>
          <w:color w:val="000000" w:themeColor="text1"/>
          <w:sz w:val="24"/>
          <w:szCs w:val="24"/>
        </w:rPr>
        <w:t>, что больше на 165 вакансий заявленных в АППГ.</w:t>
      </w:r>
    </w:p>
    <w:p w:rsidR="008E0A94" w:rsidRPr="00C76BF7" w:rsidRDefault="006A68CB"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За отчётный период проведено 3</w:t>
      </w:r>
      <w:r w:rsidR="008E0A94" w:rsidRPr="00C76BF7">
        <w:rPr>
          <w:rFonts w:ascii="Times New Roman" w:hAnsi="Times New Roman" w:cs="Times New Roman"/>
          <w:color w:val="000000" w:themeColor="text1"/>
          <w:sz w:val="24"/>
          <w:szCs w:val="24"/>
        </w:rPr>
        <w:t xml:space="preserve"> ярмарки вакансий.</w:t>
      </w:r>
    </w:p>
    <w:p w:rsidR="006A68CB" w:rsidRPr="00C76BF7" w:rsidRDefault="006A68CB"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Услуги по профессиональной </w:t>
      </w:r>
      <w:r w:rsidR="003F523C" w:rsidRPr="00C76BF7">
        <w:rPr>
          <w:rFonts w:ascii="Times New Roman" w:hAnsi="Times New Roman" w:cs="Times New Roman"/>
          <w:color w:val="000000" w:themeColor="text1"/>
          <w:sz w:val="24"/>
          <w:szCs w:val="24"/>
        </w:rPr>
        <w:t>ориентации получили 381 гражданин. Психологическая поддержка оказана 105 гражданам. Услугами по социальной адаптации на рынке труда воспользовались 103 гражданина</w:t>
      </w:r>
      <w:r w:rsidR="004B418E" w:rsidRPr="00C76BF7">
        <w:rPr>
          <w:rFonts w:ascii="Times New Roman" w:hAnsi="Times New Roman" w:cs="Times New Roman"/>
          <w:color w:val="000000" w:themeColor="text1"/>
          <w:sz w:val="24"/>
          <w:szCs w:val="24"/>
        </w:rPr>
        <w:t>. В отчетном периоде на профессиональное обучение</w:t>
      </w:r>
      <w:r w:rsidR="004B418E" w:rsidRPr="004B418E">
        <w:rPr>
          <w:rFonts w:ascii="Times New Roman" w:hAnsi="Times New Roman" w:cs="Times New Roman"/>
          <w:color w:val="7030A0"/>
          <w:sz w:val="24"/>
          <w:szCs w:val="24"/>
        </w:rPr>
        <w:t xml:space="preserve"> </w:t>
      </w:r>
      <w:r w:rsidR="004B418E" w:rsidRPr="00C76BF7">
        <w:rPr>
          <w:rFonts w:ascii="Times New Roman" w:hAnsi="Times New Roman" w:cs="Times New Roman"/>
          <w:color w:val="000000" w:themeColor="text1"/>
          <w:sz w:val="24"/>
          <w:szCs w:val="24"/>
        </w:rPr>
        <w:t xml:space="preserve">направлено 5 безработных граждан. Услуги по содействию </w:t>
      </w:r>
      <w:proofErr w:type="spellStart"/>
      <w:r w:rsidR="004B418E" w:rsidRPr="00C76BF7">
        <w:rPr>
          <w:rFonts w:ascii="Times New Roman" w:hAnsi="Times New Roman" w:cs="Times New Roman"/>
          <w:color w:val="000000" w:themeColor="text1"/>
          <w:sz w:val="24"/>
          <w:szCs w:val="24"/>
        </w:rPr>
        <w:t>самозанятых</w:t>
      </w:r>
      <w:proofErr w:type="spellEnd"/>
      <w:r w:rsidR="004B418E" w:rsidRPr="00C76BF7">
        <w:rPr>
          <w:rFonts w:ascii="Times New Roman" w:hAnsi="Times New Roman" w:cs="Times New Roman"/>
          <w:color w:val="000000" w:themeColor="text1"/>
          <w:sz w:val="24"/>
          <w:szCs w:val="24"/>
        </w:rPr>
        <w:t xml:space="preserve"> граждан получили 35 безработных, 1 из которых зарегистрировался в качестве ИП.</w:t>
      </w:r>
    </w:p>
    <w:p w:rsidR="004B418E" w:rsidRPr="00C76BF7" w:rsidRDefault="004B418E"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Из общего числа обратившихся граждан трудоустроено на временные работы 173 человека, на постоянную работу 75 человек.</w:t>
      </w:r>
    </w:p>
    <w:p w:rsidR="00BF51D3" w:rsidRPr="00C76BF7" w:rsidRDefault="00BF51D3"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4"/>
          <w:szCs w:val="24"/>
        </w:rPr>
      </w:pPr>
    </w:p>
    <w:p w:rsidR="008A35D8" w:rsidRPr="00C76BF7" w:rsidRDefault="00BF51D3" w:rsidP="00F71108">
      <w:pPr>
        <w:shd w:val="clear" w:color="auto" w:fill="FFFFFF" w:themeFill="background1"/>
        <w:spacing w:line="240" w:lineRule="auto"/>
        <w:ind w:firstLine="709"/>
        <w:contextualSpacing/>
        <w:jc w:val="center"/>
        <w:rPr>
          <w:rFonts w:ascii="Times New Roman" w:hAnsi="Times New Roman" w:cs="Times New Roman"/>
          <w:b/>
          <w:color w:val="000000" w:themeColor="text1"/>
          <w:sz w:val="24"/>
          <w:szCs w:val="24"/>
        </w:rPr>
      </w:pPr>
      <w:r w:rsidRPr="00C76BF7">
        <w:rPr>
          <w:rFonts w:ascii="Times New Roman" w:hAnsi="Times New Roman" w:cs="Times New Roman"/>
          <w:b/>
          <w:color w:val="000000" w:themeColor="text1"/>
          <w:sz w:val="24"/>
          <w:szCs w:val="24"/>
        </w:rPr>
        <w:lastRenderedPageBreak/>
        <w:t xml:space="preserve">8. </w:t>
      </w:r>
      <w:r w:rsidR="008A35D8" w:rsidRPr="00C76BF7">
        <w:rPr>
          <w:rFonts w:ascii="Times New Roman" w:hAnsi="Times New Roman" w:cs="Times New Roman"/>
          <w:b/>
          <w:color w:val="000000" w:themeColor="text1"/>
          <w:sz w:val="24"/>
          <w:szCs w:val="24"/>
        </w:rPr>
        <w:t>Здравоохранение</w:t>
      </w:r>
    </w:p>
    <w:p w:rsidR="00CC477A" w:rsidRPr="00C76BF7" w:rsidRDefault="004E276D" w:rsidP="00F71108">
      <w:pPr>
        <w:shd w:val="clear" w:color="auto" w:fill="FFFFFF" w:themeFill="background1"/>
        <w:spacing w:line="240" w:lineRule="auto"/>
        <w:ind w:firstLine="709"/>
        <w:contextualSpacing/>
        <w:jc w:val="both"/>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Сеть лечебно-профилактических учреждений Чернышевского района представлена:</w:t>
      </w:r>
    </w:p>
    <w:p w:rsidR="00EB76E7" w:rsidRPr="00C76BF7" w:rsidRDefault="00EB76E7" w:rsidP="00EB76E7">
      <w:pPr>
        <w:shd w:val="clear" w:color="auto" w:fill="FFFFFF" w:themeFill="background1"/>
        <w:spacing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НУЗ «Узловая поликлиника на ст. Чернышевск-Забайкальский» (18 врачей, 43 чел.- средний медицинский персонал, прочие -20 чел.).</w:t>
      </w:r>
    </w:p>
    <w:p w:rsidR="00AA3802" w:rsidRPr="00C76BF7" w:rsidRDefault="00EB76E7" w:rsidP="00EB76E7">
      <w:pPr>
        <w:shd w:val="clear" w:color="auto" w:fill="FFFFFF" w:themeFill="background1"/>
        <w:spacing w:line="240" w:lineRule="auto"/>
        <w:contextualSpacing/>
        <w:jc w:val="both"/>
        <w:rPr>
          <w:rFonts w:ascii="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 xml:space="preserve">          </w:t>
      </w:r>
      <w:r w:rsidR="00CC477A" w:rsidRPr="00C76BF7">
        <w:rPr>
          <w:rFonts w:ascii="Times New Roman" w:eastAsia="Times New Roman" w:hAnsi="Times New Roman" w:cs="Times New Roman"/>
          <w:color w:val="000000" w:themeColor="text1"/>
          <w:sz w:val="24"/>
          <w:szCs w:val="24"/>
        </w:rPr>
        <w:t xml:space="preserve">- </w:t>
      </w:r>
      <w:r w:rsidR="004E276D" w:rsidRPr="00C76BF7">
        <w:rPr>
          <w:rFonts w:ascii="Times New Roman" w:eastAsia="Times New Roman" w:hAnsi="Times New Roman" w:cs="Times New Roman"/>
          <w:color w:val="000000" w:themeColor="text1"/>
          <w:sz w:val="24"/>
          <w:szCs w:val="24"/>
        </w:rPr>
        <w:t>ГУЗ «Чернышевская ЦРБ» со стационаром на 152 ко</w:t>
      </w:r>
      <w:r w:rsidR="00AA3802" w:rsidRPr="00C76BF7">
        <w:rPr>
          <w:rFonts w:ascii="Times New Roman" w:hAnsi="Times New Roman" w:cs="Times New Roman"/>
          <w:color w:val="000000" w:themeColor="text1"/>
          <w:sz w:val="24"/>
          <w:szCs w:val="24"/>
        </w:rPr>
        <w:t>йки</w:t>
      </w:r>
      <w:r w:rsidR="004E276D" w:rsidRPr="00C76BF7">
        <w:rPr>
          <w:rFonts w:ascii="Times New Roman" w:eastAsia="Times New Roman" w:hAnsi="Times New Roman" w:cs="Times New Roman"/>
          <w:color w:val="000000" w:themeColor="text1"/>
          <w:sz w:val="24"/>
          <w:szCs w:val="24"/>
        </w:rPr>
        <w:t xml:space="preserve"> круглосуточного пребывания</w:t>
      </w:r>
      <w:r w:rsidR="00AA3802" w:rsidRPr="00C76BF7">
        <w:rPr>
          <w:rFonts w:ascii="Times New Roman" w:hAnsi="Times New Roman" w:cs="Times New Roman"/>
          <w:color w:val="000000" w:themeColor="text1"/>
          <w:sz w:val="24"/>
          <w:szCs w:val="24"/>
        </w:rPr>
        <w:t xml:space="preserve">, </w:t>
      </w:r>
      <w:r w:rsidR="004E276D" w:rsidRPr="00C76BF7">
        <w:rPr>
          <w:rFonts w:ascii="Times New Roman" w:eastAsia="Times New Roman" w:hAnsi="Times New Roman" w:cs="Times New Roman"/>
          <w:color w:val="000000" w:themeColor="text1"/>
          <w:sz w:val="24"/>
          <w:szCs w:val="24"/>
        </w:rPr>
        <w:t>в том числе в п</w:t>
      </w:r>
      <w:r w:rsidR="004C0266" w:rsidRPr="00C76BF7">
        <w:rPr>
          <w:rFonts w:ascii="Times New Roman" w:eastAsia="Times New Roman" w:hAnsi="Times New Roman" w:cs="Times New Roman"/>
          <w:color w:val="000000" w:themeColor="text1"/>
          <w:sz w:val="24"/>
          <w:szCs w:val="24"/>
        </w:rPr>
        <w:t>гт</w:t>
      </w:r>
      <w:r w:rsidR="004E276D" w:rsidRPr="00C76BF7">
        <w:rPr>
          <w:rFonts w:ascii="Times New Roman" w:eastAsia="Times New Roman" w:hAnsi="Times New Roman" w:cs="Times New Roman"/>
          <w:color w:val="000000" w:themeColor="text1"/>
          <w:sz w:val="24"/>
          <w:szCs w:val="24"/>
        </w:rPr>
        <w:t xml:space="preserve"> Чернышевск, </w:t>
      </w:r>
      <w:r w:rsidR="004C0266" w:rsidRPr="00C76BF7">
        <w:rPr>
          <w:rFonts w:ascii="Times New Roman" w:eastAsia="Times New Roman" w:hAnsi="Times New Roman" w:cs="Times New Roman"/>
          <w:color w:val="000000" w:themeColor="text1"/>
          <w:sz w:val="24"/>
          <w:szCs w:val="24"/>
        </w:rPr>
        <w:t xml:space="preserve">пгт </w:t>
      </w:r>
      <w:proofErr w:type="spellStart"/>
      <w:r w:rsidR="004E276D" w:rsidRPr="00C76BF7">
        <w:rPr>
          <w:rFonts w:ascii="Times New Roman" w:eastAsia="Times New Roman" w:hAnsi="Times New Roman" w:cs="Times New Roman"/>
          <w:color w:val="000000" w:themeColor="text1"/>
          <w:sz w:val="24"/>
          <w:szCs w:val="24"/>
        </w:rPr>
        <w:t>Жирекен</w:t>
      </w:r>
      <w:proofErr w:type="spellEnd"/>
      <w:r w:rsidR="004E276D" w:rsidRPr="00C76BF7">
        <w:rPr>
          <w:rFonts w:ascii="Times New Roman" w:eastAsia="Times New Roman" w:hAnsi="Times New Roman" w:cs="Times New Roman"/>
          <w:color w:val="000000" w:themeColor="text1"/>
          <w:sz w:val="24"/>
          <w:szCs w:val="24"/>
        </w:rPr>
        <w:t xml:space="preserve">, </w:t>
      </w:r>
      <w:r w:rsidR="004C0266" w:rsidRPr="00C76BF7">
        <w:rPr>
          <w:rFonts w:ascii="Times New Roman" w:eastAsia="Times New Roman" w:hAnsi="Times New Roman" w:cs="Times New Roman"/>
          <w:color w:val="000000" w:themeColor="text1"/>
          <w:sz w:val="24"/>
          <w:szCs w:val="24"/>
        </w:rPr>
        <w:t>пгт Аксеново-Зиловское</w:t>
      </w:r>
      <w:r w:rsidR="00AA3802" w:rsidRPr="00C76BF7">
        <w:rPr>
          <w:rFonts w:ascii="Times New Roman" w:hAnsi="Times New Roman" w:cs="Times New Roman"/>
          <w:color w:val="000000" w:themeColor="text1"/>
          <w:sz w:val="24"/>
          <w:szCs w:val="24"/>
        </w:rPr>
        <w:t>;</w:t>
      </w:r>
      <w:r w:rsidR="004C0266" w:rsidRPr="00C76BF7">
        <w:rPr>
          <w:rFonts w:ascii="Times New Roman" w:hAnsi="Times New Roman" w:cs="Times New Roman"/>
          <w:color w:val="000000" w:themeColor="text1"/>
          <w:sz w:val="24"/>
          <w:szCs w:val="24"/>
        </w:rPr>
        <w:t xml:space="preserve"> </w:t>
      </w:r>
      <w:r w:rsidR="004E6CA9" w:rsidRPr="00C76BF7">
        <w:rPr>
          <w:rFonts w:ascii="Times New Roman" w:hAnsi="Times New Roman" w:cs="Times New Roman"/>
          <w:color w:val="000000" w:themeColor="text1"/>
          <w:sz w:val="24"/>
          <w:szCs w:val="24"/>
        </w:rPr>
        <w:t xml:space="preserve">и </w:t>
      </w:r>
      <w:r w:rsidR="004E276D" w:rsidRPr="00C76BF7">
        <w:rPr>
          <w:rFonts w:ascii="Times New Roman" w:eastAsia="Times New Roman" w:hAnsi="Times New Roman" w:cs="Times New Roman"/>
          <w:color w:val="000000" w:themeColor="text1"/>
          <w:sz w:val="24"/>
          <w:szCs w:val="24"/>
        </w:rPr>
        <w:t>поликлиник</w:t>
      </w:r>
      <w:r w:rsidR="004C0266" w:rsidRPr="00C76BF7">
        <w:rPr>
          <w:rFonts w:ascii="Times New Roman" w:eastAsia="Times New Roman" w:hAnsi="Times New Roman" w:cs="Times New Roman"/>
          <w:color w:val="000000" w:themeColor="text1"/>
          <w:sz w:val="24"/>
          <w:szCs w:val="24"/>
        </w:rPr>
        <w:t>ой</w:t>
      </w:r>
      <w:r w:rsidR="004E276D" w:rsidRPr="00C76BF7">
        <w:rPr>
          <w:rFonts w:ascii="Times New Roman" w:eastAsia="Times New Roman" w:hAnsi="Times New Roman" w:cs="Times New Roman"/>
          <w:color w:val="000000" w:themeColor="text1"/>
          <w:sz w:val="24"/>
          <w:szCs w:val="24"/>
        </w:rPr>
        <w:t xml:space="preserve"> мощностью 783 посещений в смену</w:t>
      </w:r>
      <w:r w:rsidR="006A0E0C" w:rsidRPr="00C76BF7">
        <w:rPr>
          <w:rFonts w:ascii="Times New Roman" w:hAnsi="Times New Roman" w:cs="Times New Roman"/>
          <w:color w:val="000000" w:themeColor="text1"/>
          <w:sz w:val="24"/>
          <w:szCs w:val="24"/>
        </w:rPr>
        <w:t xml:space="preserve">, дневной стационар: Чернышевская ЦРБ на 24 койки, </w:t>
      </w:r>
      <w:proofErr w:type="spellStart"/>
      <w:r w:rsidR="006A0E0C" w:rsidRPr="00C76BF7">
        <w:rPr>
          <w:rFonts w:ascii="Times New Roman" w:hAnsi="Times New Roman" w:cs="Times New Roman"/>
          <w:color w:val="000000" w:themeColor="text1"/>
          <w:sz w:val="24"/>
          <w:szCs w:val="24"/>
        </w:rPr>
        <w:t>Жирекенская</w:t>
      </w:r>
      <w:proofErr w:type="spellEnd"/>
      <w:r w:rsidR="006A0E0C" w:rsidRPr="00C76BF7">
        <w:rPr>
          <w:rFonts w:ascii="Times New Roman" w:hAnsi="Times New Roman" w:cs="Times New Roman"/>
          <w:color w:val="000000" w:themeColor="text1"/>
          <w:sz w:val="24"/>
          <w:szCs w:val="24"/>
        </w:rPr>
        <w:t xml:space="preserve"> больница 10 коек, </w:t>
      </w:r>
      <w:proofErr w:type="spellStart"/>
      <w:r w:rsidR="006A0E0C" w:rsidRPr="00C76BF7">
        <w:rPr>
          <w:rFonts w:ascii="Times New Roman" w:hAnsi="Times New Roman" w:cs="Times New Roman"/>
          <w:color w:val="000000" w:themeColor="text1"/>
          <w:sz w:val="24"/>
          <w:szCs w:val="24"/>
        </w:rPr>
        <w:t>Букачачинская</w:t>
      </w:r>
      <w:proofErr w:type="spellEnd"/>
      <w:r w:rsidR="006A0E0C" w:rsidRPr="00C76BF7">
        <w:rPr>
          <w:rFonts w:ascii="Times New Roman" w:hAnsi="Times New Roman" w:cs="Times New Roman"/>
          <w:color w:val="000000" w:themeColor="text1"/>
          <w:sz w:val="24"/>
          <w:szCs w:val="24"/>
        </w:rPr>
        <w:t xml:space="preserve"> больница 8 коек, </w:t>
      </w:r>
      <w:proofErr w:type="spellStart"/>
      <w:r w:rsidR="006A0E0C" w:rsidRPr="00C76BF7">
        <w:rPr>
          <w:rFonts w:ascii="Times New Roman" w:hAnsi="Times New Roman" w:cs="Times New Roman"/>
          <w:color w:val="000000" w:themeColor="text1"/>
          <w:sz w:val="24"/>
          <w:szCs w:val="24"/>
        </w:rPr>
        <w:t>Зиловская</w:t>
      </w:r>
      <w:proofErr w:type="spellEnd"/>
      <w:r w:rsidR="006A0E0C" w:rsidRPr="00C76BF7">
        <w:rPr>
          <w:rFonts w:ascii="Times New Roman" w:hAnsi="Times New Roman" w:cs="Times New Roman"/>
          <w:color w:val="000000" w:themeColor="text1"/>
          <w:sz w:val="24"/>
          <w:szCs w:val="24"/>
        </w:rPr>
        <w:t xml:space="preserve"> больница 20 коек, 16 ФАП, 5 </w:t>
      </w:r>
      <w:proofErr w:type="spellStart"/>
      <w:r w:rsidR="006A0E0C" w:rsidRPr="00C76BF7">
        <w:rPr>
          <w:rFonts w:ascii="Times New Roman" w:hAnsi="Times New Roman" w:cs="Times New Roman"/>
          <w:color w:val="000000" w:themeColor="text1"/>
          <w:sz w:val="24"/>
          <w:szCs w:val="24"/>
        </w:rPr>
        <w:t>ФАПов</w:t>
      </w:r>
      <w:proofErr w:type="spellEnd"/>
      <w:r w:rsidR="006A0E0C" w:rsidRPr="00C76BF7">
        <w:rPr>
          <w:rFonts w:ascii="Times New Roman" w:hAnsi="Times New Roman" w:cs="Times New Roman"/>
          <w:color w:val="000000" w:themeColor="text1"/>
          <w:sz w:val="24"/>
          <w:szCs w:val="24"/>
        </w:rPr>
        <w:t xml:space="preserve"> не укомплектовано, 1 ФАП совместител</w:t>
      </w:r>
      <w:r w:rsidR="00254C4C" w:rsidRPr="00C76BF7">
        <w:rPr>
          <w:rFonts w:ascii="Times New Roman" w:hAnsi="Times New Roman" w:cs="Times New Roman"/>
          <w:color w:val="000000" w:themeColor="text1"/>
          <w:sz w:val="24"/>
          <w:szCs w:val="24"/>
        </w:rPr>
        <w:t>ь</w:t>
      </w:r>
    </w:p>
    <w:p w:rsidR="004E6CA9" w:rsidRPr="00C76BF7" w:rsidRDefault="00CC477A"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В 1 полугодии 20</w:t>
      </w:r>
      <w:r w:rsidR="000D6D1E" w:rsidRPr="00C76BF7">
        <w:rPr>
          <w:rFonts w:ascii="Times New Roman" w:hAnsi="Times New Roman" w:cs="Times New Roman"/>
          <w:color w:val="000000" w:themeColor="text1"/>
          <w:sz w:val="24"/>
          <w:szCs w:val="24"/>
        </w:rPr>
        <w:t>2</w:t>
      </w:r>
      <w:r w:rsidR="00254C4C" w:rsidRPr="00C76BF7">
        <w:rPr>
          <w:rFonts w:ascii="Times New Roman" w:hAnsi="Times New Roman" w:cs="Times New Roman"/>
          <w:color w:val="000000" w:themeColor="text1"/>
          <w:sz w:val="24"/>
          <w:szCs w:val="24"/>
        </w:rPr>
        <w:t>1</w:t>
      </w:r>
      <w:r w:rsidRPr="00C76BF7">
        <w:rPr>
          <w:rFonts w:ascii="Times New Roman" w:hAnsi="Times New Roman" w:cs="Times New Roman"/>
          <w:color w:val="000000" w:themeColor="text1"/>
          <w:sz w:val="24"/>
          <w:szCs w:val="24"/>
        </w:rPr>
        <w:t xml:space="preserve"> года</w:t>
      </w:r>
      <w:r w:rsidR="0010541F" w:rsidRPr="00C76BF7">
        <w:rPr>
          <w:rFonts w:ascii="Times New Roman" w:hAnsi="Times New Roman" w:cs="Times New Roman"/>
          <w:color w:val="000000" w:themeColor="text1"/>
          <w:sz w:val="24"/>
          <w:szCs w:val="24"/>
        </w:rPr>
        <w:t xml:space="preserve"> случаи наличия младенческой смертности </w:t>
      </w:r>
      <w:r w:rsidR="000D6D1E" w:rsidRPr="00C76BF7">
        <w:rPr>
          <w:rFonts w:ascii="Times New Roman" w:hAnsi="Times New Roman" w:cs="Times New Roman"/>
          <w:color w:val="000000" w:themeColor="text1"/>
          <w:sz w:val="24"/>
          <w:szCs w:val="24"/>
        </w:rPr>
        <w:t>составили -</w:t>
      </w:r>
      <w:r w:rsidR="00254C4C" w:rsidRPr="00C76BF7">
        <w:rPr>
          <w:rFonts w:ascii="Times New Roman" w:hAnsi="Times New Roman" w:cs="Times New Roman"/>
          <w:color w:val="000000" w:themeColor="text1"/>
          <w:sz w:val="24"/>
          <w:szCs w:val="24"/>
        </w:rPr>
        <w:t>0</w:t>
      </w:r>
      <w:r w:rsidR="0010541F" w:rsidRPr="00C76BF7">
        <w:rPr>
          <w:rFonts w:ascii="Times New Roman" w:hAnsi="Times New Roman" w:cs="Times New Roman"/>
          <w:color w:val="000000" w:themeColor="text1"/>
          <w:sz w:val="24"/>
          <w:szCs w:val="24"/>
        </w:rPr>
        <w:t>. Материнская смертность  отсутствует</w:t>
      </w:r>
      <w:r w:rsidR="004C0266" w:rsidRPr="00C76BF7">
        <w:rPr>
          <w:rFonts w:ascii="Times New Roman" w:hAnsi="Times New Roman" w:cs="Times New Roman"/>
          <w:color w:val="000000" w:themeColor="text1"/>
          <w:sz w:val="24"/>
          <w:szCs w:val="24"/>
        </w:rPr>
        <w:t xml:space="preserve">. Уровень смертности населения в трудоспособном возрасте на 100 тыс. населения  составил </w:t>
      </w:r>
      <w:r w:rsidR="00254C4C" w:rsidRPr="00C76BF7">
        <w:rPr>
          <w:rFonts w:ascii="Times New Roman" w:hAnsi="Times New Roman" w:cs="Times New Roman"/>
          <w:color w:val="000000" w:themeColor="text1"/>
          <w:sz w:val="24"/>
          <w:szCs w:val="24"/>
        </w:rPr>
        <w:t>431,3</w:t>
      </w:r>
      <w:r w:rsidR="009F7666" w:rsidRPr="00C76BF7">
        <w:rPr>
          <w:rFonts w:ascii="Times New Roman" w:hAnsi="Times New Roman" w:cs="Times New Roman"/>
          <w:color w:val="000000" w:themeColor="text1"/>
          <w:sz w:val="24"/>
          <w:szCs w:val="24"/>
        </w:rPr>
        <w:t xml:space="preserve"> </w:t>
      </w:r>
      <w:r w:rsidR="004E6CA9" w:rsidRPr="00C76BF7">
        <w:rPr>
          <w:rFonts w:ascii="Times New Roman" w:hAnsi="Times New Roman" w:cs="Times New Roman"/>
          <w:color w:val="000000" w:themeColor="text1"/>
          <w:sz w:val="24"/>
          <w:szCs w:val="24"/>
        </w:rPr>
        <w:t>(</w:t>
      </w:r>
      <w:r w:rsidR="00254C4C" w:rsidRPr="00C76BF7">
        <w:rPr>
          <w:rFonts w:ascii="Times New Roman" w:hAnsi="Times New Roman" w:cs="Times New Roman"/>
          <w:color w:val="000000" w:themeColor="text1"/>
          <w:sz w:val="24"/>
          <w:szCs w:val="24"/>
        </w:rPr>
        <w:t>74</w:t>
      </w:r>
      <w:r w:rsidR="009F7666" w:rsidRPr="00C76BF7">
        <w:rPr>
          <w:rFonts w:ascii="Times New Roman" w:hAnsi="Times New Roman" w:cs="Times New Roman"/>
          <w:color w:val="000000" w:themeColor="text1"/>
          <w:sz w:val="24"/>
          <w:szCs w:val="24"/>
        </w:rPr>
        <w:t xml:space="preserve"> </w:t>
      </w:r>
      <w:r w:rsidR="004E6CA9" w:rsidRPr="00C76BF7">
        <w:rPr>
          <w:rFonts w:ascii="Times New Roman" w:hAnsi="Times New Roman" w:cs="Times New Roman"/>
          <w:color w:val="000000" w:themeColor="text1"/>
          <w:sz w:val="24"/>
          <w:szCs w:val="24"/>
        </w:rPr>
        <w:t xml:space="preserve">чел.) или </w:t>
      </w:r>
      <w:r w:rsidR="00351798" w:rsidRPr="00C76BF7">
        <w:rPr>
          <w:rFonts w:ascii="Times New Roman" w:hAnsi="Times New Roman" w:cs="Times New Roman"/>
          <w:color w:val="000000" w:themeColor="text1"/>
          <w:sz w:val="24"/>
          <w:szCs w:val="24"/>
        </w:rPr>
        <w:t xml:space="preserve">83,60 </w:t>
      </w:r>
      <w:r w:rsidR="004E6CA9" w:rsidRPr="00C76BF7">
        <w:rPr>
          <w:rFonts w:ascii="Times New Roman" w:hAnsi="Times New Roman" w:cs="Times New Roman"/>
          <w:color w:val="000000" w:themeColor="text1"/>
          <w:sz w:val="24"/>
          <w:szCs w:val="24"/>
        </w:rPr>
        <w:t xml:space="preserve">% </w:t>
      </w:r>
      <w:r w:rsidR="009F7666" w:rsidRPr="00C76BF7">
        <w:rPr>
          <w:rFonts w:ascii="Times New Roman" w:hAnsi="Times New Roman" w:cs="Times New Roman"/>
          <w:color w:val="000000" w:themeColor="text1"/>
          <w:sz w:val="24"/>
          <w:szCs w:val="24"/>
        </w:rPr>
        <w:t>к</w:t>
      </w:r>
      <w:r w:rsidR="004E6CA9" w:rsidRPr="00C76BF7">
        <w:rPr>
          <w:rFonts w:ascii="Times New Roman" w:hAnsi="Times New Roman" w:cs="Times New Roman"/>
          <w:color w:val="000000" w:themeColor="text1"/>
          <w:sz w:val="24"/>
          <w:szCs w:val="24"/>
        </w:rPr>
        <w:t xml:space="preserve"> АППГ (</w:t>
      </w:r>
      <w:r w:rsidR="000D6D1E" w:rsidRPr="00C76BF7">
        <w:rPr>
          <w:rFonts w:ascii="Times New Roman" w:hAnsi="Times New Roman" w:cs="Times New Roman"/>
          <w:color w:val="000000" w:themeColor="text1"/>
          <w:sz w:val="24"/>
          <w:szCs w:val="24"/>
        </w:rPr>
        <w:t>1 полугодие 20</w:t>
      </w:r>
      <w:r w:rsidR="00254C4C" w:rsidRPr="00C76BF7">
        <w:rPr>
          <w:rFonts w:ascii="Times New Roman" w:hAnsi="Times New Roman" w:cs="Times New Roman"/>
          <w:color w:val="000000" w:themeColor="text1"/>
          <w:sz w:val="24"/>
          <w:szCs w:val="24"/>
        </w:rPr>
        <w:t>20</w:t>
      </w:r>
      <w:r w:rsidR="000D6D1E" w:rsidRPr="00C76BF7">
        <w:rPr>
          <w:rFonts w:ascii="Times New Roman" w:hAnsi="Times New Roman" w:cs="Times New Roman"/>
          <w:color w:val="000000" w:themeColor="text1"/>
          <w:sz w:val="24"/>
          <w:szCs w:val="24"/>
        </w:rPr>
        <w:t>г-</w:t>
      </w:r>
      <w:r w:rsidR="00351798" w:rsidRPr="00C76BF7">
        <w:rPr>
          <w:rFonts w:ascii="Times New Roman" w:hAnsi="Times New Roman" w:cs="Times New Roman"/>
          <w:color w:val="000000" w:themeColor="text1"/>
          <w:sz w:val="24"/>
          <w:szCs w:val="24"/>
        </w:rPr>
        <w:t>515,9</w:t>
      </w:r>
      <w:r w:rsidR="000D6D1E" w:rsidRPr="00C76BF7">
        <w:rPr>
          <w:rFonts w:ascii="Times New Roman" w:hAnsi="Times New Roman" w:cs="Times New Roman"/>
          <w:color w:val="000000" w:themeColor="text1"/>
          <w:sz w:val="24"/>
          <w:szCs w:val="24"/>
        </w:rPr>
        <w:t xml:space="preserve"> (</w:t>
      </w:r>
      <w:r w:rsidR="00351798" w:rsidRPr="00C76BF7">
        <w:rPr>
          <w:rFonts w:ascii="Times New Roman" w:hAnsi="Times New Roman" w:cs="Times New Roman"/>
          <w:color w:val="000000" w:themeColor="text1"/>
          <w:sz w:val="24"/>
          <w:szCs w:val="24"/>
        </w:rPr>
        <w:t>88</w:t>
      </w:r>
      <w:r w:rsidR="000D6D1E" w:rsidRPr="00C76BF7">
        <w:rPr>
          <w:rFonts w:ascii="Times New Roman" w:hAnsi="Times New Roman" w:cs="Times New Roman"/>
          <w:color w:val="000000" w:themeColor="text1"/>
          <w:sz w:val="24"/>
          <w:szCs w:val="24"/>
        </w:rPr>
        <w:t xml:space="preserve"> чел.), </w:t>
      </w:r>
      <w:r w:rsidR="004E6CA9" w:rsidRPr="00C76BF7">
        <w:rPr>
          <w:rFonts w:ascii="Times New Roman" w:hAnsi="Times New Roman" w:cs="Times New Roman"/>
          <w:color w:val="000000" w:themeColor="text1"/>
          <w:sz w:val="24"/>
          <w:szCs w:val="24"/>
        </w:rPr>
        <w:t>1 полуг.</w:t>
      </w:r>
      <w:r w:rsidR="0051114F" w:rsidRPr="00C76BF7">
        <w:rPr>
          <w:rFonts w:ascii="Times New Roman" w:hAnsi="Times New Roman" w:cs="Times New Roman"/>
          <w:color w:val="000000" w:themeColor="text1"/>
          <w:sz w:val="24"/>
          <w:szCs w:val="24"/>
        </w:rPr>
        <w:t>201</w:t>
      </w:r>
      <w:r w:rsidR="00254C4C" w:rsidRPr="00C76BF7">
        <w:rPr>
          <w:rFonts w:ascii="Times New Roman" w:hAnsi="Times New Roman" w:cs="Times New Roman"/>
          <w:color w:val="000000" w:themeColor="text1"/>
          <w:sz w:val="24"/>
          <w:szCs w:val="24"/>
        </w:rPr>
        <w:t>9</w:t>
      </w:r>
      <w:r w:rsidR="004E6CA9" w:rsidRPr="00C76BF7">
        <w:rPr>
          <w:rFonts w:ascii="Times New Roman" w:hAnsi="Times New Roman" w:cs="Times New Roman"/>
          <w:color w:val="000000" w:themeColor="text1"/>
          <w:sz w:val="24"/>
          <w:szCs w:val="24"/>
        </w:rPr>
        <w:t xml:space="preserve">г </w:t>
      </w:r>
      <w:r w:rsidR="00B65938" w:rsidRPr="00C76BF7">
        <w:rPr>
          <w:rFonts w:ascii="Times New Roman" w:hAnsi="Times New Roman" w:cs="Times New Roman"/>
          <w:color w:val="000000" w:themeColor="text1"/>
          <w:sz w:val="24"/>
          <w:szCs w:val="24"/>
        </w:rPr>
        <w:t>–</w:t>
      </w:r>
      <w:r w:rsidR="004E6CA9" w:rsidRPr="00C76BF7">
        <w:rPr>
          <w:rFonts w:ascii="Times New Roman" w:hAnsi="Times New Roman" w:cs="Times New Roman"/>
          <w:color w:val="000000" w:themeColor="text1"/>
          <w:sz w:val="24"/>
          <w:szCs w:val="24"/>
        </w:rPr>
        <w:t xml:space="preserve"> </w:t>
      </w:r>
      <w:r w:rsidR="00EC3844" w:rsidRPr="00C76BF7">
        <w:rPr>
          <w:rFonts w:ascii="Times New Roman" w:hAnsi="Times New Roman" w:cs="Times New Roman"/>
          <w:color w:val="000000" w:themeColor="text1"/>
          <w:sz w:val="24"/>
          <w:szCs w:val="24"/>
        </w:rPr>
        <w:t>403,3</w:t>
      </w:r>
      <w:r w:rsidR="004C0266" w:rsidRPr="00C76BF7">
        <w:rPr>
          <w:rFonts w:ascii="Times New Roman" w:hAnsi="Times New Roman" w:cs="Times New Roman"/>
          <w:color w:val="000000" w:themeColor="text1"/>
          <w:sz w:val="24"/>
          <w:szCs w:val="24"/>
        </w:rPr>
        <w:t xml:space="preserve"> (</w:t>
      </w:r>
      <w:r w:rsidR="0010541F" w:rsidRPr="00C76BF7">
        <w:rPr>
          <w:rFonts w:ascii="Times New Roman" w:hAnsi="Times New Roman" w:cs="Times New Roman"/>
          <w:color w:val="000000" w:themeColor="text1"/>
          <w:sz w:val="24"/>
          <w:szCs w:val="24"/>
        </w:rPr>
        <w:t>7</w:t>
      </w:r>
      <w:r w:rsidR="00EC3844" w:rsidRPr="00C76BF7">
        <w:rPr>
          <w:rFonts w:ascii="Times New Roman" w:hAnsi="Times New Roman" w:cs="Times New Roman"/>
          <w:color w:val="000000" w:themeColor="text1"/>
          <w:sz w:val="24"/>
          <w:szCs w:val="24"/>
        </w:rPr>
        <w:t>0</w:t>
      </w:r>
      <w:r w:rsidR="004C0266" w:rsidRPr="00C76BF7">
        <w:rPr>
          <w:rFonts w:ascii="Times New Roman" w:hAnsi="Times New Roman" w:cs="Times New Roman"/>
          <w:color w:val="000000" w:themeColor="text1"/>
          <w:sz w:val="24"/>
          <w:szCs w:val="24"/>
        </w:rPr>
        <w:t xml:space="preserve"> чел.</w:t>
      </w:r>
      <w:r w:rsidR="004E6CA9" w:rsidRPr="00C76BF7">
        <w:rPr>
          <w:rFonts w:ascii="Times New Roman" w:hAnsi="Times New Roman" w:cs="Times New Roman"/>
          <w:color w:val="000000" w:themeColor="text1"/>
          <w:sz w:val="24"/>
          <w:szCs w:val="24"/>
        </w:rPr>
        <w:t>)</w:t>
      </w:r>
      <w:r w:rsidR="004C0266" w:rsidRPr="00C76BF7">
        <w:rPr>
          <w:rFonts w:ascii="Times New Roman" w:hAnsi="Times New Roman" w:cs="Times New Roman"/>
          <w:color w:val="000000" w:themeColor="text1"/>
          <w:sz w:val="24"/>
          <w:szCs w:val="24"/>
        </w:rPr>
        <w:t xml:space="preserve">. </w:t>
      </w:r>
    </w:p>
    <w:p w:rsidR="0010541F" w:rsidRPr="00C76BF7" w:rsidRDefault="00351798" w:rsidP="00351798">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            </w:t>
      </w:r>
      <w:r w:rsidR="0010541F" w:rsidRPr="00C76BF7">
        <w:rPr>
          <w:rFonts w:ascii="Times New Roman" w:hAnsi="Times New Roman" w:cs="Times New Roman"/>
          <w:color w:val="000000" w:themeColor="text1"/>
          <w:sz w:val="24"/>
          <w:szCs w:val="24"/>
        </w:rPr>
        <w:t>В структуре смертности по полу преобладают –</w:t>
      </w:r>
      <w:r w:rsidR="005A3794" w:rsidRPr="00C76BF7">
        <w:rPr>
          <w:rFonts w:ascii="Times New Roman" w:hAnsi="Times New Roman" w:cs="Times New Roman"/>
          <w:color w:val="000000" w:themeColor="text1"/>
          <w:sz w:val="24"/>
          <w:szCs w:val="24"/>
        </w:rPr>
        <w:t xml:space="preserve"> </w:t>
      </w:r>
      <w:r w:rsidR="0010541F" w:rsidRPr="00C76BF7">
        <w:rPr>
          <w:rFonts w:ascii="Times New Roman" w:hAnsi="Times New Roman" w:cs="Times New Roman"/>
          <w:color w:val="000000" w:themeColor="text1"/>
          <w:sz w:val="24"/>
          <w:szCs w:val="24"/>
        </w:rPr>
        <w:t>мужчины.</w:t>
      </w:r>
    </w:p>
    <w:p w:rsidR="00D75E6B" w:rsidRPr="00C76BF7" w:rsidRDefault="00D75E6B" w:rsidP="00351798">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Обеспеченность населения врачами на 10 тыс. чел. составила 14,0 при норме 30,0 на 10 тыс. чел., средним персоналом 59,6</w:t>
      </w:r>
    </w:p>
    <w:p w:rsidR="005A3794" w:rsidRPr="00C76BF7" w:rsidRDefault="005A3794" w:rsidP="00351798">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     </w:t>
      </w:r>
      <w:r w:rsidRPr="00C76BF7">
        <w:rPr>
          <w:rFonts w:ascii="Times New Roman" w:hAnsi="Times New Roman" w:cs="Times New Roman"/>
          <w:color w:val="000000" w:themeColor="text1"/>
          <w:sz w:val="24"/>
          <w:szCs w:val="24"/>
        </w:rPr>
        <w:tab/>
        <w:t>Стационарная помощь: Койко-дней круглосуточного стационара – 25364, работа койки составила – 166,9</w:t>
      </w:r>
    </w:p>
    <w:p w:rsidR="005A3794" w:rsidRPr="00C76BF7" w:rsidRDefault="005A3794" w:rsidP="00351798">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ab/>
        <w:t xml:space="preserve">Амбулаторно-поликлиническая помощь: Выполнение плана по посещениям составило 100 %, посещений всего 43799, в т. ч. в поликлинику-68587,52 – посещений на дому, функция врачебной должности </w:t>
      </w:r>
      <w:r w:rsidR="00350774" w:rsidRPr="00C76BF7">
        <w:rPr>
          <w:rFonts w:ascii="Times New Roman" w:hAnsi="Times New Roman" w:cs="Times New Roman"/>
          <w:color w:val="000000" w:themeColor="text1"/>
          <w:sz w:val="24"/>
          <w:szCs w:val="24"/>
        </w:rPr>
        <w:t>–</w:t>
      </w:r>
      <w:r w:rsidRPr="00C76BF7">
        <w:rPr>
          <w:rFonts w:ascii="Times New Roman" w:hAnsi="Times New Roman" w:cs="Times New Roman"/>
          <w:color w:val="000000" w:themeColor="text1"/>
          <w:sz w:val="24"/>
          <w:szCs w:val="24"/>
        </w:rPr>
        <w:t xml:space="preserve"> 1991</w:t>
      </w:r>
    </w:p>
    <w:p w:rsidR="00350774" w:rsidRPr="00C76BF7" w:rsidRDefault="00350774" w:rsidP="00351798">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ab/>
        <w:t>Количество вызовов скорой помощи 6476, на 1000 населения составило 105,4.</w:t>
      </w:r>
    </w:p>
    <w:p w:rsidR="00350774" w:rsidRPr="00C76BF7" w:rsidRDefault="00350774" w:rsidP="00351798">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ab/>
        <w:t>Обеспеченность местами в дневных стационарах составила 19,3 при норме 17,7 коек.</w:t>
      </w:r>
    </w:p>
    <w:p w:rsidR="00350774" w:rsidRPr="00C76BF7" w:rsidRDefault="00350774" w:rsidP="00351798">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ab/>
        <w:t>Флюорографическое обследование населения старше 15 лет обследовано на 4,3 % , это 9748 чел., при плане – 24166 чел.</w:t>
      </w:r>
    </w:p>
    <w:p w:rsidR="00350774" w:rsidRPr="00C76BF7" w:rsidRDefault="00350774" w:rsidP="00351798">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ab/>
        <w:t xml:space="preserve">Охват диспансеризацией взрослого населения  с связи с ситуацией по </w:t>
      </w:r>
      <w:proofErr w:type="spellStart"/>
      <w:r w:rsidRPr="00C76BF7">
        <w:rPr>
          <w:rFonts w:ascii="Times New Roman" w:hAnsi="Times New Roman" w:cs="Times New Roman"/>
          <w:color w:val="000000" w:themeColor="text1"/>
          <w:sz w:val="24"/>
          <w:szCs w:val="24"/>
        </w:rPr>
        <w:t>короновирусной</w:t>
      </w:r>
      <w:proofErr w:type="spellEnd"/>
      <w:r w:rsidRPr="00C76BF7">
        <w:rPr>
          <w:rFonts w:ascii="Times New Roman" w:hAnsi="Times New Roman" w:cs="Times New Roman"/>
          <w:color w:val="000000" w:themeColor="text1"/>
          <w:sz w:val="24"/>
          <w:szCs w:val="24"/>
        </w:rPr>
        <w:t xml:space="preserve"> инфекции составил всего 6 %.</w:t>
      </w:r>
    </w:p>
    <w:p w:rsidR="00350774" w:rsidRPr="00C76BF7" w:rsidRDefault="00350774" w:rsidP="00351798">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ab/>
        <w:t>Осмотрено ИВОВ – 0</w:t>
      </w:r>
    </w:p>
    <w:p w:rsidR="00350774" w:rsidRPr="00C76BF7" w:rsidRDefault="00350774" w:rsidP="00351798">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ab/>
        <w:t>УВОВ – 2 чел. 100%</w:t>
      </w:r>
    </w:p>
    <w:p w:rsidR="00350774" w:rsidRPr="00C76BF7" w:rsidRDefault="00350774" w:rsidP="00351798">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ab/>
        <w:t>Вдовы – 19 чел. 100%</w:t>
      </w:r>
    </w:p>
    <w:p w:rsidR="00350774" w:rsidRPr="00C76BF7" w:rsidRDefault="00350774" w:rsidP="00351798">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ab/>
        <w:t>Труженики тыла 59 чел. 100%</w:t>
      </w:r>
    </w:p>
    <w:p w:rsidR="00350774" w:rsidRPr="00C76BF7" w:rsidRDefault="00350774" w:rsidP="00351798">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ab/>
        <w:t>Оказание высокотехнологичной медицинской помощи получило 3 человека, из 8 нуждающихся.</w:t>
      </w:r>
    </w:p>
    <w:p w:rsidR="00350774" w:rsidRPr="00C76BF7" w:rsidRDefault="00350774" w:rsidP="00351798">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ab/>
      </w:r>
      <w:r w:rsidR="00600BF9" w:rsidRPr="00C76BF7">
        <w:rPr>
          <w:rFonts w:ascii="Times New Roman" w:hAnsi="Times New Roman" w:cs="Times New Roman"/>
          <w:color w:val="000000" w:themeColor="text1"/>
          <w:sz w:val="24"/>
          <w:szCs w:val="24"/>
        </w:rPr>
        <w:t>Направлено на санаторно – курортное лечение 21 человек.</w:t>
      </w:r>
    </w:p>
    <w:p w:rsidR="00600BF9" w:rsidRPr="00C76BF7" w:rsidRDefault="00600BF9" w:rsidP="00600BF9">
      <w:pPr>
        <w:shd w:val="clear" w:color="auto" w:fill="FFFFFF" w:themeFill="background1"/>
        <w:spacing w:after="0" w:line="240" w:lineRule="auto"/>
        <w:ind w:firstLine="708"/>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На 01.07.2021 г. количество профилактических обследований на :</w:t>
      </w:r>
    </w:p>
    <w:p w:rsidR="00600BF9" w:rsidRPr="00C76BF7" w:rsidRDefault="00600BF9" w:rsidP="00351798">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ab/>
        <w:t>ВИЧ  - 8046 подлежит, 2213 -27,5 %</w:t>
      </w:r>
    </w:p>
    <w:p w:rsidR="00600BF9" w:rsidRPr="00C76BF7" w:rsidRDefault="00600BF9" w:rsidP="00351798">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ab/>
        <w:t>Гепатит В – 8046 подлежит, 2172 -27%</w:t>
      </w:r>
    </w:p>
    <w:p w:rsidR="00600BF9" w:rsidRPr="00C76BF7" w:rsidRDefault="00600BF9" w:rsidP="00351798">
      <w:pPr>
        <w:shd w:val="clear" w:color="auto" w:fill="FFFFFF" w:themeFill="background1"/>
        <w:spacing w:after="0" w:line="240" w:lineRule="auto"/>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ab/>
        <w:t>Гепатит С – 80416 подлежит, 2172 – 27%</w:t>
      </w:r>
    </w:p>
    <w:p w:rsidR="00600BF9" w:rsidRPr="00C76BF7" w:rsidRDefault="00600BF9" w:rsidP="00600BF9">
      <w:pPr>
        <w:shd w:val="clear" w:color="auto" w:fill="FFFFFF" w:themeFill="background1"/>
        <w:spacing w:after="0" w:line="240" w:lineRule="auto"/>
        <w:ind w:firstLine="708"/>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Антиретровирусную терапию получают – 55 человек, в т. ч. дети – 0,  беременные – 0.</w:t>
      </w:r>
    </w:p>
    <w:p w:rsidR="00600BF9" w:rsidRPr="00C76BF7" w:rsidRDefault="00600BF9" w:rsidP="00600BF9">
      <w:pPr>
        <w:shd w:val="clear" w:color="auto" w:fill="FFFFFF" w:themeFill="background1"/>
        <w:spacing w:after="0" w:line="240" w:lineRule="auto"/>
        <w:ind w:firstLine="708"/>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Противовирусную терапию гепатита С получают – 1 человек.</w:t>
      </w:r>
    </w:p>
    <w:p w:rsidR="00600BF9" w:rsidRPr="00C76BF7" w:rsidRDefault="00CC04AF" w:rsidP="00600BF9">
      <w:pPr>
        <w:shd w:val="clear" w:color="auto" w:fill="FFFFFF" w:themeFill="background1"/>
        <w:spacing w:after="0" w:line="240" w:lineRule="auto"/>
        <w:ind w:firstLine="708"/>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Сумма средств, полученных по родовым сертификатам за 6 месяцев 2021 года составила 1228,0 тыс.</w:t>
      </w:r>
      <w:r w:rsidR="00076323" w:rsidRPr="00C76BF7">
        <w:rPr>
          <w:rFonts w:ascii="Times New Roman" w:hAnsi="Times New Roman" w:cs="Times New Roman"/>
          <w:color w:val="000000" w:themeColor="text1"/>
          <w:sz w:val="24"/>
          <w:szCs w:val="24"/>
        </w:rPr>
        <w:t xml:space="preserve"> </w:t>
      </w:r>
      <w:r w:rsidRPr="00C76BF7">
        <w:rPr>
          <w:rFonts w:ascii="Times New Roman" w:hAnsi="Times New Roman" w:cs="Times New Roman"/>
          <w:color w:val="000000" w:themeColor="text1"/>
          <w:sz w:val="24"/>
          <w:szCs w:val="24"/>
        </w:rPr>
        <w:t>руб., что на 19,0 тыс. руб. больше относительно аналогичного периода прошлого года.</w:t>
      </w:r>
    </w:p>
    <w:p w:rsidR="00CC04AF" w:rsidRPr="00C76BF7" w:rsidRDefault="00CC04AF" w:rsidP="00600BF9">
      <w:pPr>
        <w:shd w:val="clear" w:color="auto" w:fill="FFFFFF" w:themeFill="background1"/>
        <w:spacing w:after="0" w:line="240" w:lineRule="auto"/>
        <w:ind w:firstLine="708"/>
        <w:contextualSpacing/>
        <w:jc w:val="both"/>
        <w:rPr>
          <w:rFonts w:ascii="Times New Roman" w:hAnsi="Times New Roman" w:cs="Times New Roman"/>
          <w:color w:val="000000" w:themeColor="text1"/>
          <w:sz w:val="24"/>
          <w:szCs w:val="24"/>
        </w:rPr>
      </w:pPr>
    </w:p>
    <w:p w:rsidR="00600BF9" w:rsidRPr="00C76BF7" w:rsidRDefault="00775768" w:rsidP="00775768">
      <w:pPr>
        <w:shd w:val="clear" w:color="auto" w:fill="FFFFFF" w:themeFill="background1"/>
        <w:spacing w:after="0" w:line="240" w:lineRule="auto"/>
        <w:contextualSpacing/>
        <w:jc w:val="center"/>
        <w:rPr>
          <w:rFonts w:ascii="Times New Roman" w:hAnsi="Times New Roman" w:cs="Times New Roman"/>
          <w:b/>
          <w:i/>
          <w:color w:val="000000" w:themeColor="text1"/>
          <w:sz w:val="24"/>
          <w:szCs w:val="24"/>
        </w:rPr>
      </w:pPr>
      <w:r w:rsidRPr="00C76BF7">
        <w:rPr>
          <w:rFonts w:ascii="Times New Roman" w:hAnsi="Times New Roman" w:cs="Times New Roman"/>
          <w:b/>
          <w:i/>
          <w:color w:val="000000" w:themeColor="text1"/>
          <w:sz w:val="24"/>
          <w:szCs w:val="24"/>
        </w:rPr>
        <w:t>Анализ фактической стоимости 1 единицы медицинской услуги</w:t>
      </w:r>
      <w:r w:rsidR="00C4264E" w:rsidRPr="00C76BF7">
        <w:rPr>
          <w:rFonts w:ascii="Times New Roman" w:hAnsi="Times New Roman" w:cs="Times New Roman"/>
          <w:b/>
          <w:i/>
          <w:color w:val="000000" w:themeColor="text1"/>
          <w:sz w:val="24"/>
          <w:szCs w:val="24"/>
        </w:rPr>
        <w:t>, руб.</w:t>
      </w:r>
    </w:p>
    <w:tbl>
      <w:tblPr>
        <w:tblW w:w="9229" w:type="dxa"/>
        <w:tblInd w:w="93" w:type="dxa"/>
        <w:tblLook w:val="04A0" w:firstRow="1" w:lastRow="0" w:firstColumn="1" w:lastColumn="0" w:noHBand="0" w:noVBand="1"/>
      </w:tblPr>
      <w:tblGrid>
        <w:gridCol w:w="3270"/>
        <w:gridCol w:w="1707"/>
        <w:gridCol w:w="1842"/>
        <w:gridCol w:w="2410"/>
      </w:tblGrid>
      <w:tr w:rsidR="00C76BF7" w:rsidRPr="00C76BF7" w:rsidTr="00EE5FDD">
        <w:trPr>
          <w:trHeight w:val="255"/>
        </w:trPr>
        <w:tc>
          <w:tcPr>
            <w:tcW w:w="3270" w:type="dxa"/>
            <w:tcBorders>
              <w:top w:val="nil"/>
              <w:left w:val="nil"/>
              <w:bottom w:val="nil"/>
              <w:right w:val="nil"/>
            </w:tcBorders>
            <w:shd w:val="clear" w:color="auto" w:fill="auto"/>
            <w:noWrap/>
            <w:vAlign w:val="bottom"/>
            <w:hideMark/>
          </w:tcPr>
          <w:p w:rsidR="00C4264E" w:rsidRPr="00C76BF7" w:rsidRDefault="00C4264E" w:rsidP="00EE5FDD">
            <w:pPr>
              <w:spacing w:after="0" w:line="240" w:lineRule="auto"/>
              <w:rPr>
                <w:rFonts w:ascii="Times New Roman" w:eastAsia="Times New Roman" w:hAnsi="Times New Roman" w:cs="Times New Roman"/>
                <w:color w:val="000000" w:themeColor="text1"/>
                <w:sz w:val="20"/>
                <w:szCs w:val="20"/>
              </w:rPr>
            </w:pPr>
          </w:p>
        </w:tc>
        <w:tc>
          <w:tcPr>
            <w:tcW w:w="1707" w:type="dxa"/>
            <w:tcBorders>
              <w:top w:val="nil"/>
              <w:left w:val="nil"/>
              <w:bottom w:val="nil"/>
              <w:right w:val="nil"/>
            </w:tcBorders>
            <w:shd w:val="clear" w:color="auto" w:fill="auto"/>
            <w:noWrap/>
            <w:vAlign w:val="bottom"/>
            <w:hideMark/>
          </w:tcPr>
          <w:p w:rsidR="00C4264E" w:rsidRPr="00C76BF7" w:rsidRDefault="00C4264E" w:rsidP="00EE5FDD">
            <w:pPr>
              <w:spacing w:after="0" w:line="240" w:lineRule="auto"/>
              <w:rPr>
                <w:rFonts w:ascii="Times New Roman" w:eastAsia="Times New Roman" w:hAnsi="Times New Roman" w:cs="Times New Roman"/>
                <w:color w:val="000000" w:themeColor="text1"/>
                <w:sz w:val="20"/>
                <w:szCs w:val="20"/>
              </w:rPr>
            </w:pPr>
          </w:p>
        </w:tc>
        <w:tc>
          <w:tcPr>
            <w:tcW w:w="1842" w:type="dxa"/>
            <w:tcBorders>
              <w:top w:val="nil"/>
              <w:left w:val="nil"/>
              <w:bottom w:val="nil"/>
              <w:right w:val="nil"/>
            </w:tcBorders>
            <w:shd w:val="clear" w:color="auto" w:fill="auto"/>
            <w:noWrap/>
            <w:vAlign w:val="bottom"/>
            <w:hideMark/>
          </w:tcPr>
          <w:p w:rsidR="00C4264E" w:rsidRPr="00C76BF7" w:rsidRDefault="00C4264E" w:rsidP="00EE5FDD">
            <w:pPr>
              <w:spacing w:after="0" w:line="240" w:lineRule="auto"/>
              <w:rPr>
                <w:rFonts w:ascii="Times New Roman" w:eastAsia="Times New Roman" w:hAnsi="Times New Roman" w:cs="Times New Roman"/>
                <w:color w:val="000000" w:themeColor="text1"/>
                <w:sz w:val="20"/>
                <w:szCs w:val="20"/>
              </w:rPr>
            </w:pPr>
          </w:p>
        </w:tc>
        <w:tc>
          <w:tcPr>
            <w:tcW w:w="2410" w:type="dxa"/>
            <w:tcBorders>
              <w:top w:val="nil"/>
              <w:left w:val="nil"/>
              <w:bottom w:val="nil"/>
              <w:right w:val="nil"/>
            </w:tcBorders>
            <w:shd w:val="clear" w:color="auto" w:fill="auto"/>
            <w:noWrap/>
            <w:vAlign w:val="bottom"/>
            <w:hideMark/>
          </w:tcPr>
          <w:p w:rsidR="00C4264E" w:rsidRPr="00C76BF7" w:rsidRDefault="00C4264E" w:rsidP="00EE5FDD">
            <w:pPr>
              <w:spacing w:after="0" w:line="240" w:lineRule="auto"/>
              <w:rPr>
                <w:rFonts w:ascii="Times New Roman" w:eastAsia="Times New Roman" w:hAnsi="Times New Roman" w:cs="Times New Roman"/>
                <w:color w:val="000000" w:themeColor="text1"/>
                <w:sz w:val="20"/>
                <w:szCs w:val="20"/>
              </w:rPr>
            </w:pPr>
          </w:p>
        </w:tc>
      </w:tr>
      <w:tr w:rsidR="00C76BF7" w:rsidRPr="00C76BF7" w:rsidTr="00EE5FDD">
        <w:trPr>
          <w:trHeight w:val="1020"/>
        </w:trPr>
        <w:tc>
          <w:tcPr>
            <w:tcW w:w="3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64E" w:rsidRPr="00C76BF7" w:rsidRDefault="00C4264E" w:rsidP="00EE5FDD">
            <w:pPr>
              <w:spacing w:after="0" w:line="240" w:lineRule="auto"/>
              <w:rPr>
                <w:rFonts w:ascii="Times New Roman" w:eastAsia="Times New Roman" w:hAnsi="Times New Roman" w:cs="Times New Roman"/>
                <w:b/>
                <w:bCs/>
                <w:color w:val="000000" w:themeColor="text1"/>
                <w:sz w:val="20"/>
                <w:szCs w:val="20"/>
              </w:rPr>
            </w:pPr>
            <w:r w:rsidRPr="00C76BF7">
              <w:rPr>
                <w:rFonts w:ascii="Times New Roman" w:eastAsia="Times New Roman" w:hAnsi="Times New Roman" w:cs="Times New Roman"/>
                <w:b/>
                <w:bCs/>
                <w:color w:val="000000" w:themeColor="text1"/>
                <w:sz w:val="20"/>
                <w:szCs w:val="20"/>
              </w:rPr>
              <w:t>Фактическая стоимость по видам медицинской помощи</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C76BF7">
              <w:rPr>
                <w:rFonts w:ascii="Times New Roman" w:eastAsia="Times New Roman" w:hAnsi="Times New Roman" w:cs="Times New Roman"/>
                <w:b/>
                <w:bCs/>
                <w:color w:val="000000" w:themeColor="text1"/>
                <w:sz w:val="20"/>
                <w:szCs w:val="20"/>
              </w:rPr>
              <w:t>2020 год</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p>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C76BF7">
              <w:rPr>
                <w:rFonts w:ascii="Times New Roman" w:eastAsia="Times New Roman" w:hAnsi="Times New Roman" w:cs="Times New Roman"/>
                <w:b/>
                <w:bCs/>
                <w:color w:val="000000" w:themeColor="text1"/>
                <w:sz w:val="20"/>
                <w:szCs w:val="20"/>
              </w:rPr>
              <w:t>2021 год</w:t>
            </w:r>
          </w:p>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C76BF7">
              <w:rPr>
                <w:rFonts w:ascii="Times New Roman" w:eastAsia="Times New Roman" w:hAnsi="Times New Roman" w:cs="Times New Roman"/>
                <w:b/>
                <w:bCs/>
                <w:color w:val="000000" w:themeColor="text1"/>
                <w:sz w:val="20"/>
                <w:szCs w:val="20"/>
              </w:rPr>
              <w:t xml:space="preserve">Отношение стоимости отчетного года к предыдущему </w:t>
            </w:r>
          </w:p>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C76BF7">
              <w:rPr>
                <w:rFonts w:ascii="Times New Roman" w:eastAsia="Times New Roman" w:hAnsi="Times New Roman" w:cs="Times New Roman"/>
                <w:b/>
                <w:bCs/>
                <w:color w:val="000000" w:themeColor="text1"/>
                <w:sz w:val="20"/>
                <w:szCs w:val="20"/>
              </w:rPr>
              <w:t>в %</w:t>
            </w:r>
          </w:p>
        </w:tc>
      </w:tr>
      <w:tr w:rsidR="00C76BF7" w:rsidRPr="00C76BF7" w:rsidTr="00EE5FDD">
        <w:trPr>
          <w:trHeight w:val="855"/>
        </w:trPr>
        <w:tc>
          <w:tcPr>
            <w:tcW w:w="3270" w:type="dxa"/>
            <w:tcBorders>
              <w:top w:val="nil"/>
              <w:left w:val="single" w:sz="4" w:space="0" w:color="auto"/>
              <w:bottom w:val="single" w:sz="4" w:space="0" w:color="auto"/>
              <w:right w:val="single" w:sz="4" w:space="0" w:color="auto"/>
            </w:tcBorders>
            <w:shd w:val="clear" w:color="auto" w:fill="auto"/>
            <w:hideMark/>
          </w:tcPr>
          <w:p w:rsidR="00C4264E" w:rsidRPr="00C76BF7" w:rsidRDefault="00C4264E" w:rsidP="00EE5FDD">
            <w:pPr>
              <w:spacing w:after="0" w:line="240" w:lineRule="auto"/>
              <w:rPr>
                <w:rFonts w:ascii="Times New Roman" w:eastAsia="Times New Roman" w:hAnsi="Times New Roman" w:cs="Times New Roman"/>
                <w:b/>
                <w:bCs/>
                <w:color w:val="000000" w:themeColor="text1"/>
              </w:rPr>
            </w:pPr>
            <w:r w:rsidRPr="00C76BF7">
              <w:rPr>
                <w:rFonts w:ascii="Times New Roman" w:eastAsia="Times New Roman" w:hAnsi="Times New Roman" w:cs="Times New Roman"/>
                <w:b/>
                <w:bCs/>
                <w:color w:val="000000" w:themeColor="text1"/>
              </w:rPr>
              <w:t>Стоимость 1 койко-дня в стационарных условиях</w:t>
            </w:r>
          </w:p>
        </w:tc>
        <w:tc>
          <w:tcPr>
            <w:tcW w:w="1707"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C76BF7">
              <w:rPr>
                <w:rFonts w:ascii="Times New Roman" w:eastAsia="Times New Roman" w:hAnsi="Times New Roman" w:cs="Times New Roman"/>
                <w:b/>
                <w:bCs/>
                <w:color w:val="000000" w:themeColor="text1"/>
                <w:sz w:val="20"/>
                <w:szCs w:val="20"/>
              </w:rPr>
              <w:t>3768,9</w:t>
            </w:r>
          </w:p>
        </w:tc>
        <w:tc>
          <w:tcPr>
            <w:tcW w:w="1842"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C76BF7">
              <w:rPr>
                <w:rFonts w:ascii="Times New Roman" w:eastAsia="Times New Roman" w:hAnsi="Times New Roman" w:cs="Times New Roman"/>
                <w:b/>
                <w:bCs/>
                <w:color w:val="000000" w:themeColor="text1"/>
                <w:sz w:val="20"/>
                <w:szCs w:val="20"/>
              </w:rPr>
              <w:t>3199,1</w:t>
            </w:r>
          </w:p>
        </w:tc>
        <w:tc>
          <w:tcPr>
            <w:tcW w:w="2410"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C76BF7">
              <w:rPr>
                <w:rFonts w:ascii="Times New Roman" w:eastAsia="Times New Roman" w:hAnsi="Times New Roman" w:cs="Times New Roman"/>
                <w:b/>
                <w:bCs/>
                <w:color w:val="000000" w:themeColor="text1"/>
                <w:sz w:val="20"/>
                <w:szCs w:val="20"/>
              </w:rPr>
              <w:t>84,9</w:t>
            </w:r>
          </w:p>
        </w:tc>
      </w:tr>
      <w:tr w:rsidR="00C76BF7" w:rsidRPr="00C76BF7" w:rsidTr="00EE5FDD">
        <w:trPr>
          <w:trHeight w:val="300"/>
        </w:trPr>
        <w:tc>
          <w:tcPr>
            <w:tcW w:w="3270" w:type="dxa"/>
            <w:tcBorders>
              <w:top w:val="nil"/>
              <w:left w:val="single" w:sz="4" w:space="0" w:color="auto"/>
              <w:bottom w:val="single" w:sz="4" w:space="0" w:color="auto"/>
              <w:right w:val="single" w:sz="4" w:space="0" w:color="auto"/>
            </w:tcBorders>
            <w:shd w:val="clear" w:color="auto" w:fill="auto"/>
            <w:hideMark/>
          </w:tcPr>
          <w:p w:rsidR="00C4264E" w:rsidRPr="00C76BF7" w:rsidRDefault="00C4264E" w:rsidP="00EE5FDD">
            <w:pPr>
              <w:spacing w:after="0" w:line="240" w:lineRule="auto"/>
              <w:rPr>
                <w:rFonts w:ascii="Times New Roman" w:eastAsia="Times New Roman" w:hAnsi="Times New Roman" w:cs="Times New Roman"/>
                <w:color w:val="000000" w:themeColor="text1"/>
              </w:rPr>
            </w:pPr>
            <w:r w:rsidRPr="00C76BF7">
              <w:rPr>
                <w:rFonts w:ascii="Times New Roman" w:eastAsia="Times New Roman" w:hAnsi="Times New Roman" w:cs="Times New Roman"/>
                <w:color w:val="000000" w:themeColor="text1"/>
              </w:rPr>
              <w:lastRenderedPageBreak/>
              <w:t xml:space="preserve">в </w:t>
            </w:r>
            <w:proofErr w:type="spellStart"/>
            <w:r w:rsidRPr="00C76BF7">
              <w:rPr>
                <w:rFonts w:ascii="Times New Roman" w:eastAsia="Times New Roman" w:hAnsi="Times New Roman" w:cs="Times New Roman"/>
                <w:color w:val="000000" w:themeColor="text1"/>
              </w:rPr>
              <w:t>т.ч</w:t>
            </w:r>
            <w:proofErr w:type="spellEnd"/>
            <w:r w:rsidRPr="00C76BF7">
              <w:rPr>
                <w:rFonts w:ascii="Times New Roman" w:eastAsia="Times New Roman" w:hAnsi="Times New Roman" w:cs="Times New Roman"/>
                <w:color w:val="000000" w:themeColor="text1"/>
              </w:rPr>
              <w:t>. расходы на организацию питания</w:t>
            </w:r>
          </w:p>
        </w:tc>
        <w:tc>
          <w:tcPr>
            <w:tcW w:w="1707"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color w:val="000000" w:themeColor="text1"/>
                <w:sz w:val="20"/>
                <w:szCs w:val="20"/>
              </w:rPr>
            </w:pPr>
            <w:r w:rsidRPr="00C76BF7">
              <w:rPr>
                <w:rFonts w:ascii="Times New Roman" w:eastAsia="Times New Roman" w:hAnsi="Times New Roman" w:cs="Times New Roman"/>
                <w:color w:val="000000" w:themeColor="text1"/>
                <w:sz w:val="20"/>
                <w:szCs w:val="20"/>
              </w:rPr>
              <w:t>110,5</w:t>
            </w:r>
          </w:p>
        </w:tc>
        <w:tc>
          <w:tcPr>
            <w:tcW w:w="1842"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color w:val="000000" w:themeColor="text1"/>
                <w:sz w:val="20"/>
                <w:szCs w:val="20"/>
              </w:rPr>
            </w:pPr>
            <w:r w:rsidRPr="00C76BF7">
              <w:rPr>
                <w:rFonts w:ascii="Times New Roman" w:eastAsia="Times New Roman" w:hAnsi="Times New Roman" w:cs="Times New Roman"/>
                <w:color w:val="000000" w:themeColor="text1"/>
                <w:sz w:val="20"/>
                <w:szCs w:val="20"/>
              </w:rPr>
              <w:t>94,7</w:t>
            </w:r>
          </w:p>
        </w:tc>
        <w:tc>
          <w:tcPr>
            <w:tcW w:w="2410"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C76BF7">
              <w:rPr>
                <w:rFonts w:ascii="Times New Roman" w:eastAsia="Times New Roman" w:hAnsi="Times New Roman" w:cs="Times New Roman"/>
                <w:b/>
                <w:bCs/>
                <w:color w:val="000000" w:themeColor="text1"/>
                <w:sz w:val="20"/>
                <w:szCs w:val="20"/>
              </w:rPr>
              <w:t>85,7</w:t>
            </w:r>
          </w:p>
        </w:tc>
      </w:tr>
      <w:tr w:rsidR="00C76BF7" w:rsidRPr="00C76BF7" w:rsidTr="00EE5FDD">
        <w:trPr>
          <w:trHeight w:val="300"/>
        </w:trPr>
        <w:tc>
          <w:tcPr>
            <w:tcW w:w="3270" w:type="dxa"/>
            <w:tcBorders>
              <w:top w:val="nil"/>
              <w:left w:val="single" w:sz="4" w:space="0" w:color="auto"/>
              <w:bottom w:val="single" w:sz="4" w:space="0" w:color="auto"/>
              <w:right w:val="single" w:sz="4" w:space="0" w:color="auto"/>
            </w:tcBorders>
            <w:shd w:val="clear" w:color="auto" w:fill="auto"/>
            <w:hideMark/>
          </w:tcPr>
          <w:p w:rsidR="00C4264E" w:rsidRPr="00C76BF7" w:rsidRDefault="00C4264E" w:rsidP="00EE5FDD">
            <w:pPr>
              <w:spacing w:after="0" w:line="240" w:lineRule="auto"/>
              <w:rPr>
                <w:rFonts w:ascii="Times New Roman" w:eastAsia="Times New Roman" w:hAnsi="Times New Roman" w:cs="Times New Roman"/>
                <w:color w:val="000000" w:themeColor="text1"/>
              </w:rPr>
            </w:pPr>
            <w:r w:rsidRPr="00C76BF7">
              <w:rPr>
                <w:rFonts w:ascii="Times New Roman" w:eastAsia="Times New Roman" w:hAnsi="Times New Roman" w:cs="Times New Roman"/>
                <w:color w:val="000000" w:themeColor="text1"/>
              </w:rPr>
              <w:t xml:space="preserve">в  </w:t>
            </w:r>
            <w:proofErr w:type="spellStart"/>
            <w:r w:rsidRPr="00C76BF7">
              <w:rPr>
                <w:rFonts w:ascii="Times New Roman" w:eastAsia="Times New Roman" w:hAnsi="Times New Roman" w:cs="Times New Roman"/>
                <w:color w:val="000000" w:themeColor="text1"/>
              </w:rPr>
              <w:t>т.ч</w:t>
            </w:r>
            <w:proofErr w:type="spellEnd"/>
            <w:r w:rsidRPr="00C76BF7">
              <w:rPr>
                <w:rFonts w:ascii="Times New Roman" w:eastAsia="Times New Roman" w:hAnsi="Times New Roman" w:cs="Times New Roman"/>
                <w:color w:val="000000" w:themeColor="text1"/>
              </w:rPr>
              <w:t>. медикаменты</w:t>
            </w:r>
          </w:p>
        </w:tc>
        <w:tc>
          <w:tcPr>
            <w:tcW w:w="1707"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color w:val="000000" w:themeColor="text1"/>
                <w:sz w:val="20"/>
                <w:szCs w:val="20"/>
              </w:rPr>
            </w:pPr>
            <w:r w:rsidRPr="00C76BF7">
              <w:rPr>
                <w:rFonts w:ascii="Times New Roman" w:eastAsia="Times New Roman" w:hAnsi="Times New Roman" w:cs="Times New Roman"/>
                <w:color w:val="000000" w:themeColor="text1"/>
                <w:sz w:val="20"/>
                <w:szCs w:val="20"/>
              </w:rPr>
              <w:t>470,9</w:t>
            </w:r>
          </w:p>
        </w:tc>
        <w:tc>
          <w:tcPr>
            <w:tcW w:w="1842"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color w:val="000000" w:themeColor="text1"/>
                <w:sz w:val="20"/>
                <w:szCs w:val="20"/>
              </w:rPr>
            </w:pPr>
            <w:r w:rsidRPr="00C76BF7">
              <w:rPr>
                <w:rFonts w:ascii="Times New Roman" w:eastAsia="Times New Roman" w:hAnsi="Times New Roman" w:cs="Times New Roman"/>
                <w:color w:val="000000" w:themeColor="text1"/>
                <w:sz w:val="20"/>
                <w:szCs w:val="20"/>
              </w:rPr>
              <w:t>420,0</w:t>
            </w:r>
          </w:p>
        </w:tc>
        <w:tc>
          <w:tcPr>
            <w:tcW w:w="2410"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C76BF7">
              <w:rPr>
                <w:rFonts w:ascii="Times New Roman" w:eastAsia="Times New Roman" w:hAnsi="Times New Roman" w:cs="Times New Roman"/>
                <w:b/>
                <w:bCs/>
                <w:color w:val="000000" w:themeColor="text1"/>
                <w:sz w:val="20"/>
                <w:szCs w:val="20"/>
              </w:rPr>
              <w:t>89,2</w:t>
            </w:r>
          </w:p>
        </w:tc>
      </w:tr>
      <w:tr w:rsidR="00C76BF7" w:rsidRPr="00C76BF7" w:rsidTr="00EE5FDD">
        <w:trPr>
          <w:trHeight w:val="300"/>
        </w:trPr>
        <w:tc>
          <w:tcPr>
            <w:tcW w:w="3270" w:type="dxa"/>
            <w:tcBorders>
              <w:top w:val="nil"/>
              <w:left w:val="single" w:sz="4" w:space="0" w:color="auto"/>
              <w:bottom w:val="single" w:sz="4" w:space="0" w:color="auto"/>
              <w:right w:val="single" w:sz="4" w:space="0" w:color="auto"/>
            </w:tcBorders>
            <w:shd w:val="clear" w:color="auto" w:fill="auto"/>
            <w:hideMark/>
          </w:tcPr>
          <w:p w:rsidR="00C4264E" w:rsidRPr="00C76BF7" w:rsidRDefault="00C4264E" w:rsidP="00EE5FDD">
            <w:pPr>
              <w:spacing w:after="0" w:line="240" w:lineRule="auto"/>
              <w:rPr>
                <w:rFonts w:ascii="Times New Roman" w:eastAsia="Times New Roman" w:hAnsi="Times New Roman" w:cs="Times New Roman"/>
                <w:color w:val="000000" w:themeColor="text1"/>
              </w:rPr>
            </w:pPr>
            <w:r w:rsidRPr="00C76BF7">
              <w:rPr>
                <w:rFonts w:ascii="Times New Roman" w:eastAsia="Times New Roman" w:hAnsi="Times New Roman" w:cs="Times New Roman"/>
                <w:color w:val="000000" w:themeColor="text1"/>
              </w:rPr>
              <w:t> </w:t>
            </w:r>
          </w:p>
        </w:tc>
        <w:tc>
          <w:tcPr>
            <w:tcW w:w="1707"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p>
        </w:tc>
      </w:tr>
      <w:tr w:rsidR="00C76BF7" w:rsidRPr="00C76BF7" w:rsidTr="00EE5FDD">
        <w:trPr>
          <w:trHeight w:val="855"/>
        </w:trPr>
        <w:tc>
          <w:tcPr>
            <w:tcW w:w="3270" w:type="dxa"/>
            <w:tcBorders>
              <w:top w:val="nil"/>
              <w:left w:val="single" w:sz="4" w:space="0" w:color="auto"/>
              <w:bottom w:val="single" w:sz="4" w:space="0" w:color="auto"/>
              <w:right w:val="single" w:sz="4" w:space="0" w:color="auto"/>
            </w:tcBorders>
            <w:shd w:val="clear" w:color="auto" w:fill="auto"/>
            <w:hideMark/>
          </w:tcPr>
          <w:p w:rsidR="00C4264E" w:rsidRPr="00C76BF7" w:rsidRDefault="00C4264E" w:rsidP="00EE5FDD">
            <w:pPr>
              <w:spacing w:after="0" w:line="240" w:lineRule="auto"/>
              <w:rPr>
                <w:rFonts w:ascii="Times New Roman" w:eastAsia="Times New Roman" w:hAnsi="Times New Roman" w:cs="Times New Roman"/>
                <w:b/>
                <w:bCs/>
                <w:color w:val="000000" w:themeColor="text1"/>
              </w:rPr>
            </w:pPr>
            <w:r w:rsidRPr="00C76BF7">
              <w:rPr>
                <w:rFonts w:ascii="Times New Roman" w:eastAsia="Times New Roman" w:hAnsi="Times New Roman" w:cs="Times New Roman"/>
                <w:b/>
                <w:bCs/>
                <w:color w:val="000000" w:themeColor="text1"/>
              </w:rPr>
              <w:t xml:space="preserve">Стоимость 1 </w:t>
            </w:r>
            <w:proofErr w:type="spellStart"/>
            <w:r w:rsidRPr="00C76BF7">
              <w:rPr>
                <w:rFonts w:ascii="Times New Roman" w:eastAsia="Times New Roman" w:hAnsi="Times New Roman" w:cs="Times New Roman"/>
                <w:b/>
                <w:bCs/>
                <w:color w:val="000000" w:themeColor="text1"/>
              </w:rPr>
              <w:t>пациенто</w:t>
            </w:r>
            <w:proofErr w:type="spellEnd"/>
            <w:r w:rsidRPr="00C76BF7">
              <w:rPr>
                <w:rFonts w:ascii="Times New Roman" w:eastAsia="Times New Roman" w:hAnsi="Times New Roman" w:cs="Times New Roman"/>
                <w:b/>
                <w:bCs/>
                <w:color w:val="000000" w:themeColor="text1"/>
              </w:rPr>
              <w:t xml:space="preserve"> – дня дневного стационара:</w:t>
            </w:r>
          </w:p>
        </w:tc>
        <w:tc>
          <w:tcPr>
            <w:tcW w:w="1707"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C76BF7">
              <w:rPr>
                <w:rFonts w:ascii="Times New Roman" w:eastAsia="Times New Roman" w:hAnsi="Times New Roman" w:cs="Times New Roman"/>
                <w:b/>
                <w:bCs/>
                <w:color w:val="000000" w:themeColor="text1"/>
                <w:sz w:val="20"/>
                <w:szCs w:val="20"/>
              </w:rPr>
              <w:t>530,1</w:t>
            </w:r>
          </w:p>
        </w:tc>
        <w:tc>
          <w:tcPr>
            <w:tcW w:w="1842"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C76BF7">
              <w:rPr>
                <w:rFonts w:ascii="Times New Roman" w:eastAsia="Times New Roman" w:hAnsi="Times New Roman" w:cs="Times New Roman"/>
                <w:b/>
                <w:bCs/>
                <w:color w:val="000000" w:themeColor="text1"/>
                <w:sz w:val="20"/>
                <w:szCs w:val="20"/>
              </w:rPr>
              <w:t>592,1</w:t>
            </w:r>
          </w:p>
        </w:tc>
        <w:tc>
          <w:tcPr>
            <w:tcW w:w="2410"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C76BF7">
              <w:rPr>
                <w:rFonts w:ascii="Times New Roman" w:eastAsia="Times New Roman" w:hAnsi="Times New Roman" w:cs="Times New Roman"/>
                <w:b/>
                <w:bCs/>
                <w:color w:val="000000" w:themeColor="text1"/>
                <w:sz w:val="20"/>
                <w:szCs w:val="20"/>
              </w:rPr>
              <w:t>111,7</w:t>
            </w:r>
          </w:p>
        </w:tc>
      </w:tr>
      <w:tr w:rsidR="00C76BF7" w:rsidRPr="00C76BF7" w:rsidTr="00EE5FDD">
        <w:trPr>
          <w:trHeight w:val="300"/>
        </w:trPr>
        <w:tc>
          <w:tcPr>
            <w:tcW w:w="3270" w:type="dxa"/>
            <w:tcBorders>
              <w:top w:val="nil"/>
              <w:left w:val="single" w:sz="4" w:space="0" w:color="auto"/>
              <w:bottom w:val="single" w:sz="4" w:space="0" w:color="auto"/>
              <w:right w:val="single" w:sz="4" w:space="0" w:color="auto"/>
            </w:tcBorders>
            <w:shd w:val="clear" w:color="auto" w:fill="auto"/>
            <w:hideMark/>
          </w:tcPr>
          <w:p w:rsidR="00C4264E" w:rsidRPr="00C76BF7" w:rsidRDefault="00C4264E" w:rsidP="00EE5FDD">
            <w:pPr>
              <w:spacing w:after="0" w:line="240" w:lineRule="auto"/>
              <w:rPr>
                <w:rFonts w:ascii="Times New Roman" w:eastAsia="Times New Roman" w:hAnsi="Times New Roman" w:cs="Times New Roman"/>
                <w:color w:val="000000" w:themeColor="text1"/>
              </w:rPr>
            </w:pPr>
            <w:r w:rsidRPr="00C76BF7">
              <w:rPr>
                <w:rFonts w:ascii="Times New Roman" w:eastAsia="Times New Roman" w:hAnsi="Times New Roman" w:cs="Times New Roman"/>
                <w:color w:val="000000" w:themeColor="text1"/>
              </w:rPr>
              <w:t xml:space="preserve">в  </w:t>
            </w:r>
            <w:proofErr w:type="spellStart"/>
            <w:r w:rsidRPr="00C76BF7">
              <w:rPr>
                <w:rFonts w:ascii="Times New Roman" w:eastAsia="Times New Roman" w:hAnsi="Times New Roman" w:cs="Times New Roman"/>
                <w:color w:val="000000" w:themeColor="text1"/>
              </w:rPr>
              <w:t>т.ч</w:t>
            </w:r>
            <w:proofErr w:type="spellEnd"/>
            <w:r w:rsidRPr="00C76BF7">
              <w:rPr>
                <w:rFonts w:ascii="Times New Roman" w:eastAsia="Times New Roman" w:hAnsi="Times New Roman" w:cs="Times New Roman"/>
                <w:color w:val="000000" w:themeColor="text1"/>
              </w:rPr>
              <w:t>. медикаменты</w:t>
            </w:r>
          </w:p>
        </w:tc>
        <w:tc>
          <w:tcPr>
            <w:tcW w:w="1707"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color w:val="000000" w:themeColor="text1"/>
                <w:sz w:val="20"/>
                <w:szCs w:val="20"/>
              </w:rPr>
            </w:pPr>
            <w:r w:rsidRPr="00C76BF7">
              <w:rPr>
                <w:rFonts w:ascii="Times New Roman" w:eastAsia="Times New Roman" w:hAnsi="Times New Roman" w:cs="Times New Roman"/>
                <w:color w:val="000000" w:themeColor="text1"/>
                <w:sz w:val="20"/>
                <w:szCs w:val="20"/>
              </w:rPr>
              <w:t>70,2</w:t>
            </w:r>
          </w:p>
        </w:tc>
        <w:tc>
          <w:tcPr>
            <w:tcW w:w="1842"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color w:val="000000" w:themeColor="text1"/>
                <w:sz w:val="20"/>
                <w:szCs w:val="20"/>
              </w:rPr>
            </w:pPr>
            <w:r w:rsidRPr="00C76BF7">
              <w:rPr>
                <w:rFonts w:ascii="Times New Roman" w:eastAsia="Times New Roman" w:hAnsi="Times New Roman" w:cs="Times New Roman"/>
                <w:color w:val="000000" w:themeColor="text1"/>
                <w:sz w:val="20"/>
                <w:szCs w:val="20"/>
              </w:rPr>
              <w:t>67,0</w:t>
            </w:r>
          </w:p>
        </w:tc>
        <w:tc>
          <w:tcPr>
            <w:tcW w:w="2410"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C76BF7">
              <w:rPr>
                <w:rFonts w:ascii="Times New Roman" w:eastAsia="Times New Roman" w:hAnsi="Times New Roman" w:cs="Times New Roman"/>
                <w:b/>
                <w:bCs/>
                <w:color w:val="000000" w:themeColor="text1"/>
                <w:sz w:val="20"/>
                <w:szCs w:val="20"/>
              </w:rPr>
              <w:t>95,4</w:t>
            </w:r>
          </w:p>
        </w:tc>
      </w:tr>
      <w:tr w:rsidR="00C76BF7" w:rsidRPr="00C76BF7" w:rsidTr="00EE5FDD">
        <w:trPr>
          <w:trHeight w:val="300"/>
        </w:trPr>
        <w:tc>
          <w:tcPr>
            <w:tcW w:w="3270" w:type="dxa"/>
            <w:tcBorders>
              <w:top w:val="nil"/>
              <w:left w:val="single" w:sz="4" w:space="0" w:color="auto"/>
              <w:bottom w:val="single" w:sz="4" w:space="0" w:color="auto"/>
              <w:right w:val="single" w:sz="4" w:space="0" w:color="auto"/>
            </w:tcBorders>
            <w:shd w:val="clear" w:color="auto" w:fill="auto"/>
            <w:hideMark/>
          </w:tcPr>
          <w:p w:rsidR="00C4264E" w:rsidRPr="00C76BF7" w:rsidRDefault="00C4264E" w:rsidP="00EE5FDD">
            <w:pPr>
              <w:spacing w:after="0" w:line="240" w:lineRule="auto"/>
              <w:rPr>
                <w:rFonts w:ascii="Times New Roman" w:eastAsia="Times New Roman" w:hAnsi="Times New Roman" w:cs="Times New Roman"/>
                <w:color w:val="000000" w:themeColor="text1"/>
              </w:rPr>
            </w:pPr>
            <w:r w:rsidRPr="00C76BF7">
              <w:rPr>
                <w:rFonts w:ascii="Times New Roman" w:eastAsia="Times New Roman" w:hAnsi="Times New Roman" w:cs="Times New Roman"/>
                <w:color w:val="000000" w:themeColor="text1"/>
              </w:rPr>
              <w:t> </w:t>
            </w:r>
          </w:p>
        </w:tc>
        <w:tc>
          <w:tcPr>
            <w:tcW w:w="1707"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p>
        </w:tc>
      </w:tr>
      <w:tr w:rsidR="00C76BF7" w:rsidRPr="00C76BF7" w:rsidTr="00EE5FDD">
        <w:trPr>
          <w:trHeight w:val="855"/>
        </w:trPr>
        <w:tc>
          <w:tcPr>
            <w:tcW w:w="3270" w:type="dxa"/>
            <w:tcBorders>
              <w:top w:val="nil"/>
              <w:left w:val="single" w:sz="4" w:space="0" w:color="auto"/>
              <w:bottom w:val="single" w:sz="4" w:space="0" w:color="auto"/>
              <w:right w:val="single" w:sz="4" w:space="0" w:color="auto"/>
            </w:tcBorders>
            <w:shd w:val="clear" w:color="auto" w:fill="auto"/>
            <w:hideMark/>
          </w:tcPr>
          <w:p w:rsidR="00C4264E" w:rsidRPr="00C76BF7" w:rsidRDefault="00C4264E" w:rsidP="00EE5FDD">
            <w:pPr>
              <w:spacing w:after="0" w:line="240" w:lineRule="auto"/>
              <w:rPr>
                <w:rFonts w:ascii="Times New Roman" w:eastAsia="Times New Roman" w:hAnsi="Times New Roman" w:cs="Times New Roman"/>
                <w:b/>
                <w:bCs/>
                <w:color w:val="000000" w:themeColor="text1"/>
              </w:rPr>
            </w:pPr>
            <w:r w:rsidRPr="00C76BF7">
              <w:rPr>
                <w:rFonts w:ascii="Times New Roman" w:eastAsia="Times New Roman" w:hAnsi="Times New Roman" w:cs="Times New Roman"/>
                <w:b/>
                <w:bCs/>
                <w:color w:val="000000" w:themeColor="text1"/>
              </w:rPr>
              <w:t>Стоимость 1 амбулаторного посещения:</w:t>
            </w:r>
          </w:p>
        </w:tc>
        <w:tc>
          <w:tcPr>
            <w:tcW w:w="1707"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C76BF7">
              <w:rPr>
                <w:rFonts w:ascii="Times New Roman" w:eastAsia="Times New Roman" w:hAnsi="Times New Roman" w:cs="Times New Roman"/>
                <w:b/>
                <w:bCs/>
                <w:color w:val="000000" w:themeColor="text1"/>
                <w:sz w:val="20"/>
                <w:szCs w:val="20"/>
              </w:rPr>
              <w:t>1250,7</w:t>
            </w:r>
          </w:p>
        </w:tc>
        <w:tc>
          <w:tcPr>
            <w:tcW w:w="1842"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C76BF7">
              <w:rPr>
                <w:rFonts w:ascii="Times New Roman" w:eastAsia="Times New Roman" w:hAnsi="Times New Roman" w:cs="Times New Roman"/>
                <w:b/>
                <w:bCs/>
                <w:color w:val="000000" w:themeColor="text1"/>
                <w:sz w:val="20"/>
                <w:szCs w:val="20"/>
              </w:rPr>
              <w:t>858,6</w:t>
            </w:r>
          </w:p>
        </w:tc>
        <w:tc>
          <w:tcPr>
            <w:tcW w:w="2410"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C76BF7">
              <w:rPr>
                <w:rFonts w:ascii="Times New Roman" w:eastAsia="Times New Roman" w:hAnsi="Times New Roman" w:cs="Times New Roman"/>
                <w:b/>
                <w:bCs/>
                <w:color w:val="000000" w:themeColor="text1"/>
                <w:sz w:val="20"/>
                <w:szCs w:val="20"/>
              </w:rPr>
              <w:t>68,6</w:t>
            </w:r>
          </w:p>
        </w:tc>
      </w:tr>
      <w:tr w:rsidR="00C76BF7" w:rsidRPr="00C76BF7" w:rsidTr="00EE5FDD">
        <w:trPr>
          <w:trHeight w:val="300"/>
        </w:trPr>
        <w:tc>
          <w:tcPr>
            <w:tcW w:w="3270" w:type="dxa"/>
            <w:tcBorders>
              <w:top w:val="nil"/>
              <w:left w:val="single" w:sz="4" w:space="0" w:color="auto"/>
              <w:bottom w:val="single" w:sz="4" w:space="0" w:color="auto"/>
              <w:right w:val="single" w:sz="4" w:space="0" w:color="auto"/>
            </w:tcBorders>
            <w:shd w:val="clear" w:color="auto" w:fill="auto"/>
            <w:hideMark/>
          </w:tcPr>
          <w:p w:rsidR="00C4264E" w:rsidRPr="00C76BF7" w:rsidRDefault="00C4264E" w:rsidP="00EE5FDD">
            <w:pPr>
              <w:spacing w:after="0" w:line="240" w:lineRule="auto"/>
              <w:rPr>
                <w:rFonts w:ascii="Times New Roman" w:eastAsia="Times New Roman" w:hAnsi="Times New Roman" w:cs="Times New Roman"/>
                <w:color w:val="000000" w:themeColor="text1"/>
              </w:rPr>
            </w:pPr>
            <w:r w:rsidRPr="00C76BF7">
              <w:rPr>
                <w:rFonts w:ascii="Times New Roman" w:eastAsia="Times New Roman" w:hAnsi="Times New Roman" w:cs="Times New Roman"/>
                <w:color w:val="000000" w:themeColor="text1"/>
              </w:rPr>
              <w:t xml:space="preserve">в  </w:t>
            </w:r>
            <w:proofErr w:type="spellStart"/>
            <w:r w:rsidRPr="00C76BF7">
              <w:rPr>
                <w:rFonts w:ascii="Times New Roman" w:eastAsia="Times New Roman" w:hAnsi="Times New Roman" w:cs="Times New Roman"/>
                <w:color w:val="000000" w:themeColor="text1"/>
              </w:rPr>
              <w:t>т.ч</w:t>
            </w:r>
            <w:proofErr w:type="spellEnd"/>
            <w:r w:rsidRPr="00C76BF7">
              <w:rPr>
                <w:rFonts w:ascii="Times New Roman" w:eastAsia="Times New Roman" w:hAnsi="Times New Roman" w:cs="Times New Roman"/>
                <w:color w:val="000000" w:themeColor="text1"/>
              </w:rPr>
              <w:t>. медикаменты</w:t>
            </w:r>
          </w:p>
        </w:tc>
        <w:tc>
          <w:tcPr>
            <w:tcW w:w="1707"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color w:val="000000" w:themeColor="text1"/>
                <w:sz w:val="20"/>
                <w:szCs w:val="20"/>
              </w:rPr>
            </w:pPr>
            <w:r w:rsidRPr="00C76BF7">
              <w:rPr>
                <w:rFonts w:ascii="Times New Roman" w:eastAsia="Times New Roman" w:hAnsi="Times New Roman" w:cs="Times New Roman"/>
                <w:color w:val="000000" w:themeColor="text1"/>
                <w:sz w:val="20"/>
                <w:szCs w:val="20"/>
              </w:rPr>
              <w:t>134,7</w:t>
            </w:r>
          </w:p>
        </w:tc>
        <w:tc>
          <w:tcPr>
            <w:tcW w:w="1842"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color w:val="000000" w:themeColor="text1"/>
                <w:sz w:val="20"/>
                <w:szCs w:val="20"/>
              </w:rPr>
            </w:pPr>
            <w:r w:rsidRPr="00C76BF7">
              <w:rPr>
                <w:rFonts w:ascii="Times New Roman" w:eastAsia="Times New Roman" w:hAnsi="Times New Roman" w:cs="Times New Roman"/>
                <w:color w:val="000000" w:themeColor="text1"/>
                <w:sz w:val="20"/>
                <w:szCs w:val="20"/>
              </w:rPr>
              <w:t>128,2</w:t>
            </w:r>
          </w:p>
        </w:tc>
        <w:tc>
          <w:tcPr>
            <w:tcW w:w="2410"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C76BF7">
              <w:rPr>
                <w:rFonts w:ascii="Times New Roman" w:eastAsia="Times New Roman" w:hAnsi="Times New Roman" w:cs="Times New Roman"/>
                <w:b/>
                <w:bCs/>
                <w:color w:val="000000" w:themeColor="text1"/>
                <w:sz w:val="20"/>
                <w:szCs w:val="20"/>
              </w:rPr>
              <w:t>95,2</w:t>
            </w:r>
          </w:p>
        </w:tc>
      </w:tr>
      <w:tr w:rsidR="00C76BF7" w:rsidRPr="00C76BF7" w:rsidTr="00EE5FDD">
        <w:trPr>
          <w:trHeight w:val="300"/>
        </w:trPr>
        <w:tc>
          <w:tcPr>
            <w:tcW w:w="3270" w:type="dxa"/>
            <w:tcBorders>
              <w:top w:val="nil"/>
              <w:left w:val="single" w:sz="4" w:space="0" w:color="auto"/>
              <w:bottom w:val="single" w:sz="4" w:space="0" w:color="auto"/>
              <w:right w:val="single" w:sz="4" w:space="0" w:color="auto"/>
            </w:tcBorders>
            <w:shd w:val="clear" w:color="auto" w:fill="auto"/>
            <w:hideMark/>
          </w:tcPr>
          <w:p w:rsidR="00C4264E" w:rsidRPr="00C76BF7" w:rsidRDefault="00C4264E" w:rsidP="00EE5FDD">
            <w:pPr>
              <w:spacing w:after="0" w:line="240" w:lineRule="auto"/>
              <w:rPr>
                <w:rFonts w:ascii="Times New Roman" w:eastAsia="Times New Roman" w:hAnsi="Times New Roman" w:cs="Times New Roman"/>
                <w:color w:val="000000" w:themeColor="text1"/>
              </w:rPr>
            </w:pPr>
            <w:r w:rsidRPr="00C76BF7">
              <w:rPr>
                <w:rFonts w:ascii="Times New Roman" w:eastAsia="Times New Roman" w:hAnsi="Times New Roman" w:cs="Times New Roman"/>
                <w:color w:val="000000" w:themeColor="text1"/>
              </w:rPr>
              <w:t> </w:t>
            </w:r>
          </w:p>
        </w:tc>
        <w:tc>
          <w:tcPr>
            <w:tcW w:w="1707"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color w:val="000000" w:themeColor="text1"/>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p>
        </w:tc>
      </w:tr>
      <w:tr w:rsidR="00C76BF7" w:rsidRPr="00C76BF7" w:rsidTr="00EE5FDD">
        <w:trPr>
          <w:trHeight w:val="855"/>
        </w:trPr>
        <w:tc>
          <w:tcPr>
            <w:tcW w:w="3270" w:type="dxa"/>
            <w:tcBorders>
              <w:top w:val="nil"/>
              <w:left w:val="single" w:sz="4" w:space="0" w:color="auto"/>
              <w:bottom w:val="single" w:sz="4" w:space="0" w:color="auto"/>
              <w:right w:val="single" w:sz="4" w:space="0" w:color="auto"/>
            </w:tcBorders>
            <w:shd w:val="clear" w:color="auto" w:fill="auto"/>
            <w:hideMark/>
          </w:tcPr>
          <w:p w:rsidR="00C4264E" w:rsidRPr="00C76BF7" w:rsidRDefault="00C4264E" w:rsidP="00EE5FDD">
            <w:pPr>
              <w:spacing w:after="0" w:line="240" w:lineRule="auto"/>
              <w:rPr>
                <w:rFonts w:ascii="Times New Roman" w:eastAsia="Times New Roman" w:hAnsi="Times New Roman" w:cs="Times New Roman"/>
                <w:b/>
                <w:bCs/>
                <w:color w:val="000000" w:themeColor="text1"/>
              </w:rPr>
            </w:pPr>
            <w:r w:rsidRPr="00C76BF7">
              <w:rPr>
                <w:rFonts w:ascii="Times New Roman" w:eastAsia="Times New Roman" w:hAnsi="Times New Roman" w:cs="Times New Roman"/>
                <w:b/>
                <w:bCs/>
                <w:color w:val="000000" w:themeColor="text1"/>
              </w:rPr>
              <w:t>Стоимость 1 вызова скорой медицинской помощи:</w:t>
            </w:r>
          </w:p>
        </w:tc>
        <w:tc>
          <w:tcPr>
            <w:tcW w:w="1707"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C76BF7">
              <w:rPr>
                <w:rFonts w:ascii="Times New Roman" w:eastAsia="Times New Roman" w:hAnsi="Times New Roman" w:cs="Times New Roman"/>
                <w:b/>
                <w:bCs/>
                <w:color w:val="000000" w:themeColor="text1"/>
                <w:sz w:val="20"/>
                <w:szCs w:val="20"/>
              </w:rPr>
              <w:t>5749,0</w:t>
            </w:r>
          </w:p>
        </w:tc>
        <w:tc>
          <w:tcPr>
            <w:tcW w:w="1842"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C76BF7">
              <w:rPr>
                <w:rFonts w:ascii="Times New Roman" w:eastAsia="Times New Roman" w:hAnsi="Times New Roman" w:cs="Times New Roman"/>
                <w:b/>
                <w:bCs/>
                <w:color w:val="000000" w:themeColor="text1"/>
                <w:sz w:val="20"/>
                <w:szCs w:val="20"/>
              </w:rPr>
              <w:t>6721,8</w:t>
            </w:r>
          </w:p>
        </w:tc>
        <w:tc>
          <w:tcPr>
            <w:tcW w:w="2410"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C76BF7">
              <w:rPr>
                <w:rFonts w:ascii="Times New Roman" w:eastAsia="Times New Roman" w:hAnsi="Times New Roman" w:cs="Times New Roman"/>
                <w:b/>
                <w:bCs/>
                <w:color w:val="000000" w:themeColor="text1"/>
                <w:sz w:val="20"/>
                <w:szCs w:val="20"/>
              </w:rPr>
              <w:t>116,9</w:t>
            </w:r>
          </w:p>
        </w:tc>
      </w:tr>
      <w:tr w:rsidR="00C76BF7" w:rsidRPr="00C76BF7" w:rsidTr="00EE5FDD">
        <w:trPr>
          <w:trHeight w:val="315"/>
        </w:trPr>
        <w:tc>
          <w:tcPr>
            <w:tcW w:w="3270" w:type="dxa"/>
            <w:tcBorders>
              <w:top w:val="nil"/>
              <w:left w:val="single" w:sz="4" w:space="0" w:color="auto"/>
              <w:bottom w:val="single" w:sz="4" w:space="0" w:color="auto"/>
              <w:right w:val="single" w:sz="4" w:space="0" w:color="auto"/>
            </w:tcBorders>
            <w:shd w:val="clear" w:color="auto" w:fill="auto"/>
            <w:hideMark/>
          </w:tcPr>
          <w:p w:rsidR="00C4264E" w:rsidRPr="00C76BF7" w:rsidRDefault="00C4264E" w:rsidP="00EE5FDD">
            <w:pPr>
              <w:spacing w:after="0" w:line="240" w:lineRule="auto"/>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 xml:space="preserve">в  </w:t>
            </w:r>
            <w:proofErr w:type="spellStart"/>
            <w:r w:rsidRPr="00C76BF7">
              <w:rPr>
                <w:rFonts w:ascii="Times New Roman" w:eastAsia="Times New Roman" w:hAnsi="Times New Roman" w:cs="Times New Roman"/>
                <w:color w:val="000000" w:themeColor="text1"/>
                <w:sz w:val="24"/>
                <w:szCs w:val="24"/>
              </w:rPr>
              <w:t>т.ч</w:t>
            </w:r>
            <w:proofErr w:type="spellEnd"/>
            <w:r w:rsidRPr="00C76BF7">
              <w:rPr>
                <w:rFonts w:ascii="Times New Roman" w:eastAsia="Times New Roman" w:hAnsi="Times New Roman" w:cs="Times New Roman"/>
                <w:color w:val="000000" w:themeColor="text1"/>
                <w:sz w:val="24"/>
                <w:szCs w:val="24"/>
              </w:rPr>
              <w:t>. медикаменты</w:t>
            </w:r>
          </w:p>
        </w:tc>
        <w:tc>
          <w:tcPr>
            <w:tcW w:w="1707"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color w:val="000000" w:themeColor="text1"/>
                <w:sz w:val="20"/>
                <w:szCs w:val="20"/>
              </w:rPr>
            </w:pPr>
            <w:r w:rsidRPr="00C76BF7">
              <w:rPr>
                <w:rFonts w:ascii="Times New Roman" w:eastAsia="Times New Roman" w:hAnsi="Times New Roman" w:cs="Times New Roman"/>
                <w:color w:val="000000" w:themeColor="text1"/>
                <w:sz w:val="20"/>
                <w:szCs w:val="20"/>
              </w:rPr>
              <w:t>125,8</w:t>
            </w:r>
          </w:p>
        </w:tc>
        <w:tc>
          <w:tcPr>
            <w:tcW w:w="1842"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color w:val="000000" w:themeColor="text1"/>
                <w:sz w:val="20"/>
                <w:szCs w:val="20"/>
              </w:rPr>
            </w:pPr>
            <w:r w:rsidRPr="00C76BF7">
              <w:rPr>
                <w:rFonts w:ascii="Times New Roman" w:eastAsia="Times New Roman" w:hAnsi="Times New Roman" w:cs="Times New Roman"/>
                <w:color w:val="000000" w:themeColor="text1"/>
                <w:sz w:val="20"/>
                <w:szCs w:val="20"/>
              </w:rPr>
              <w:t>143,4</w:t>
            </w:r>
          </w:p>
        </w:tc>
        <w:tc>
          <w:tcPr>
            <w:tcW w:w="2410" w:type="dxa"/>
            <w:tcBorders>
              <w:top w:val="nil"/>
              <w:left w:val="nil"/>
              <w:bottom w:val="single" w:sz="4" w:space="0" w:color="auto"/>
              <w:right w:val="single" w:sz="4" w:space="0" w:color="auto"/>
            </w:tcBorders>
            <w:shd w:val="clear" w:color="auto" w:fill="auto"/>
            <w:noWrap/>
            <w:vAlign w:val="center"/>
          </w:tcPr>
          <w:p w:rsidR="00C4264E" w:rsidRPr="00C76BF7" w:rsidRDefault="00C4264E" w:rsidP="00EE5FDD">
            <w:pPr>
              <w:spacing w:after="0" w:line="240" w:lineRule="auto"/>
              <w:jc w:val="center"/>
              <w:rPr>
                <w:rFonts w:ascii="Times New Roman" w:eastAsia="Times New Roman" w:hAnsi="Times New Roman" w:cs="Times New Roman"/>
                <w:b/>
                <w:bCs/>
                <w:color w:val="000000" w:themeColor="text1"/>
                <w:sz w:val="20"/>
                <w:szCs w:val="20"/>
              </w:rPr>
            </w:pPr>
            <w:r w:rsidRPr="00C76BF7">
              <w:rPr>
                <w:rFonts w:ascii="Times New Roman" w:eastAsia="Times New Roman" w:hAnsi="Times New Roman" w:cs="Times New Roman"/>
                <w:b/>
                <w:bCs/>
                <w:color w:val="000000" w:themeColor="text1"/>
                <w:sz w:val="20"/>
                <w:szCs w:val="20"/>
              </w:rPr>
              <w:t>114,0</w:t>
            </w:r>
          </w:p>
        </w:tc>
      </w:tr>
    </w:tbl>
    <w:p w:rsidR="00600BF9" w:rsidRPr="00C76BF7" w:rsidRDefault="00600BF9" w:rsidP="00775768">
      <w:pPr>
        <w:shd w:val="clear" w:color="auto" w:fill="FFFFFF" w:themeFill="background1"/>
        <w:spacing w:after="0" w:line="240" w:lineRule="auto"/>
        <w:contextualSpacing/>
        <w:jc w:val="center"/>
        <w:rPr>
          <w:rFonts w:ascii="Times New Roman" w:hAnsi="Times New Roman" w:cs="Times New Roman"/>
          <w:b/>
          <w:i/>
          <w:color w:val="000000" w:themeColor="text1"/>
          <w:sz w:val="24"/>
          <w:szCs w:val="24"/>
        </w:rPr>
      </w:pPr>
    </w:p>
    <w:p w:rsidR="00C4264E" w:rsidRPr="00C76BF7" w:rsidRDefault="00C4264E" w:rsidP="00C4264E">
      <w:pPr>
        <w:ind w:firstLine="708"/>
        <w:jc w:val="both"/>
        <w:rPr>
          <w:rFonts w:ascii="Times New Roman" w:eastAsiaTheme="minorHAnsi" w:hAnsi="Times New Roman" w:cs="Times New Roman"/>
          <w:color w:val="000000" w:themeColor="text1"/>
          <w:sz w:val="24"/>
          <w:szCs w:val="24"/>
          <w:lang w:eastAsia="en-US"/>
        </w:rPr>
      </w:pPr>
      <w:r w:rsidRPr="00C76BF7">
        <w:rPr>
          <w:rFonts w:ascii="Times New Roman" w:eastAsiaTheme="minorHAnsi" w:hAnsi="Times New Roman" w:cs="Times New Roman"/>
          <w:color w:val="000000" w:themeColor="text1"/>
          <w:sz w:val="24"/>
          <w:szCs w:val="24"/>
          <w:lang w:eastAsia="en-US"/>
        </w:rPr>
        <w:t>Уменьшение фактической стоимости медицинской помощи связано с тем, что в 2021 году отсутствуют выплаты работникам за работу с ковид-19 (переведены в разряд социальных через ФСС). А так же в 2021 год учреждение не вошло в план мероприятий по ЦЭР и Нацпроекту.</w:t>
      </w:r>
    </w:p>
    <w:p w:rsidR="00C4264E" w:rsidRPr="00C76BF7" w:rsidRDefault="00C4264E" w:rsidP="00C4264E">
      <w:pPr>
        <w:ind w:firstLine="708"/>
        <w:jc w:val="center"/>
        <w:rPr>
          <w:rFonts w:ascii="Times New Roman" w:eastAsiaTheme="minorHAnsi" w:hAnsi="Times New Roman" w:cs="Times New Roman"/>
          <w:b/>
          <w:i/>
          <w:color w:val="000000" w:themeColor="text1"/>
          <w:sz w:val="24"/>
          <w:szCs w:val="24"/>
          <w:lang w:eastAsia="en-US"/>
        </w:rPr>
      </w:pPr>
      <w:r w:rsidRPr="00C76BF7">
        <w:rPr>
          <w:rFonts w:ascii="Times New Roman" w:eastAsiaTheme="minorHAnsi" w:hAnsi="Times New Roman" w:cs="Times New Roman"/>
          <w:b/>
          <w:i/>
          <w:color w:val="000000" w:themeColor="text1"/>
          <w:sz w:val="24"/>
          <w:szCs w:val="24"/>
          <w:lang w:eastAsia="en-US"/>
        </w:rPr>
        <w:t>Информация по заработной плате и численности работников</w:t>
      </w:r>
    </w:p>
    <w:p w:rsidR="00C4264E" w:rsidRPr="00C76BF7" w:rsidRDefault="00C4264E" w:rsidP="00C4264E">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C76BF7">
        <w:rPr>
          <w:rFonts w:ascii="Times New Roman" w:eastAsiaTheme="minorHAnsi" w:hAnsi="Times New Roman" w:cs="Times New Roman"/>
          <w:color w:val="000000" w:themeColor="text1"/>
          <w:sz w:val="24"/>
          <w:szCs w:val="24"/>
          <w:lang w:eastAsia="en-US"/>
        </w:rPr>
        <w:t>Среднемесячная  заработная плата работников списочного состава за 202</w:t>
      </w:r>
      <w:r w:rsidR="00D825A1" w:rsidRPr="00C76BF7">
        <w:rPr>
          <w:rFonts w:ascii="Times New Roman" w:eastAsiaTheme="minorHAnsi" w:hAnsi="Times New Roman" w:cs="Times New Roman"/>
          <w:color w:val="000000" w:themeColor="text1"/>
          <w:sz w:val="24"/>
          <w:szCs w:val="24"/>
          <w:lang w:eastAsia="en-US"/>
        </w:rPr>
        <w:t>1</w:t>
      </w:r>
      <w:r w:rsidRPr="00C76BF7">
        <w:rPr>
          <w:rFonts w:ascii="Times New Roman" w:eastAsiaTheme="minorHAnsi" w:hAnsi="Times New Roman" w:cs="Times New Roman"/>
          <w:color w:val="000000" w:themeColor="text1"/>
          <w:sz w:val="24"/>
          <w:szCs w:val="24"/>
          <w:lang w:eastAsia="en-US"/>
        </w:rPr>
        <w:t xml:space="preserve"> год составила:</w:t>
      </w:r>
    </w:p>
    <w:p w:rsidR="00C4264E" w:rsidRPr="00C76BF7" w:rsidRDefault="00C4264E" w:rsidP="00C4264E">
      <w:pPr>
        <w:spacing w:after="0" w:line="240" w:lineRule="auto"/>
        <w:rPr>
          <w:rFonts w:ascii="Times New Roman" w:eastAsiaTheme="minorHAnsi" w:hAnsi="Times New Roman" w:cs="Times New Roman"/>
          <w:color w:val="000000" w:themeColor="text1"/>
          <w:sz w:val="24"/>
          <w:szCs w:val="24"/>
          <w:lang w:eastAsia="en-US"/>
        </w:rPr>
      </w:pPr>
      <w:r w:rsidRPr="00C76BF7">
        <w:rPr>
          <w:rFonts w:ascii="Times New Roman" w:eastAsiaTheme="minorHAnsi" w:hAnsi="Times New Roman" w:cs="Times New Roman"/>
          <w:color w:val="000000" w:themeColor="text1"/>
          <w:sz w:val="24"/>
          <w:szCs w:val="24"/>
          <w:lang w:eastAsia="en-US"/>
        </w:rPr>
        <w:t>Врачи – специалисты  – 75,2 тыс.</w:t>
      </w:r>
      <w:r w:rsidR="00D825A1" w:rsidRPr="00C76BF7">
        <w:rPr>
          <w:rFonts w:ascii="Times New Roman" w:eastAsiaTheme="minorHAnsi" w:hAnsi="Times New Roman" w:cs="Times New Roman"/>
          <w:color w:val="000000" w:themeColor="text1"/>
          <w:sz w:val="24"/>
          <w:szCs w:val="24"/>
          <w:lang w:eastAsia="en-US"/>
        </w:rPr>
        <w:t xml:space="preserve"> </w:t>
      </w:r>
      <w:r w:rsidRPr="00C76BF7">
        <w:rPr>
          <w:rFonts w:ascii="Times New Roman" w:eastAsiaTheme="minorHAnsi" w:hAnsi="Times New Roman" w:cs="Times New Roman"/>
          <w:color w:val="000000" w:themeColor="text1"/>
          <w:sz w:val="24"/>
          <w:szCs w:val="24"/>
          <w:lang w:eastAsia="en-US"/>
        </w:rPr>
        <w:t>руб. среднесписочная численность – 32,9</w:t>
      </w:r>
    </w:p>
    <w:p w:rsidR="00C4264E" w:rsidRPr="00C76BF7" w:rsidRDefault="00C4264E" w:rsidP="00C4264E">
      <w:pPr>
        <w:spacing w:after="0" w:line="240" w:lineRule="auto"/>
        <w:rPr>
          <w:rFonts w:ascii="Times New Roman" w:eastAsiaTheme="minorHAnsi" w:hAnsi="Times New Roman" w:cs="Times New Roman"/>
          <w:color w:val="000000" w:themeColor="text1"/>
          <w:sz w:val="24"/>
          <w:szCs w:val="24"/>
          <w:lang w:eastAsia="en-US"/>
        </w:rPr>
      </w:pPr>
      <w:r w:rsidRPr="00C76BF7">
        <w:rPr>
          <w:rFonts w:ascii="Times New Roman" w:eastAsiaTheme="minorHAnsi" w:hAnsi="Times New Roman" w:cs="Times New Roman"/>
          <w:color w:val="000000" w:themeColor="text1"/>
          <w:sz w:val="24"/>
          <w:szCs w:val="24"/>
          <w:lang w:eastAsia="en-US"/>
        </w:rPr>
        <w:t>Средний – 36,3 тыс.</w:t>
      </w:r>
      <w:r w:rsidR="00D825A1" w:rsidRPr="00C76BF7">
        <w:rPr>
          <w:rFonts w:ascii="Times New Roman" w:eastAsiaTheme="minorHAnsi" w:hAnsi="Times New Roman" w:cs="Times New Roman"/>
          <w:color w:val="000000" w:themeColor="text1"/>
          <w:sz w:val="24"/>
          <w:szCs w:val="24"/>
          <w:lang w:eastAsia="en-US"/>
        </w:rPr>
        <w:t xml:space="preserve"> </w:t>
      </w:r>
      <w:r w:rsidRPr="00C76BF7">
        <w:rPr>
          <w:rFonts w:ascii="Times New Roman" w:eastAsiaTheme="minorHAnsi" w:hAnsi="Times New Roman" w:cs="Times New Roman"/>
          <w:color w:val="000000" w:themeColor="text1"/>
          <w:sz w:val="24"/>
          <w:szCs w:val="24"/>
          <w:lang w:eastAsia="en-US"/>
        </w:rPr>
        <w:t>руб. среднесписочная численность – 184,4</w:t>
      </w:r>
    </w:p>
    <w:p w:rsidR="00C4264E" w:rsidRPr="00C76BF7" w:rsidRDefault="00C4264E" w:rsidP="00C4264E">
      <w:pPr>
        <w:spacing w:after="0" w:line="240" w:lineRule="auto"/>
        <w:rPr>
          <w:rFonts w:ascii="Times New Roman" w:eastAsiaTheme="minorHAnsi" w:hAnsi="Times New Roman" w:cs="Times New Roman"/>
          <w:color w:val="000000" w:themeColor="text1"/>
          <w:sz w:val="24"/>
          <w:szCs w:val="24"/>
          <w:lang w:eastAsia="en-US"/>
        </w:rPr>
      </w:pPr>
      <w:r w:rsidRPr="00C76BF7">
        <w:rPr>
          <w:rFonts w:ascii="Times New Roman" w:eastAsiaTheme="minorHAnsi" w:hAnsi="Times New Roman" w:cs="Times New Roman"/>
          <w:color w:val="000000" w:themeColor="text1"/>
          <w:sz w:val="24"/>
          <w:szCs w:val="24"/>
          <w:lang w:eastAsia="en-US"/>
        </w:rPr>
        <w:t>Младший – 35,7 тыс.</w:t>
      </w:r>
      <w:r w:rsidR="00D825A1" w:rsidRPr="00C76BF7">
        <w:rPr>
          <w:rFonts w:ascii="Times New Roman" w:eastAsiaTheme="minorHAnsi" w:hAnsi="Times New Roman" w:cs="Times New Roman"/>
          <w:color w:val="000000" w:themeColor="text1"/>
          <w:sz w:val="24"/>
          <w:szCs w:val="24"/>
          <w:lang w:eastAsia="en-US"/>
        </w:rPr>
        <w:t xml:space="preserve"> </w:t>
      </w:r>
      <w:r w:rsidRPr="00C76BF7">
        <w:rPr>
          <w:rFonts w:ascii="Times New Roman" w:eastAsiaTheme="minorHAnsi" w:hAnsi="Times New Roman" w:cs="Times New Roman"/>
          <w:color w:val="000000" w:themeColor="text1"/>
          <w:sz w:val="24"/>
          <w:szCs w:val="24"/>
          <w:lang w:eastAsia="en-US"/>
        </w:rPr>
        <w:t>руб. среднесписочная численность – 13,5</w:t>
      </w:r>
    </w:p>
    <w:p w:rsidR="00C4264E" w:rsidRPr="00C76BF7" w:rsidRDefault="00C4264E" w:rsidP="00C4264E">
      <w:pPr>
        <w:spacing w:after="0" w:line="240" w:lineRule="auto"/>
        <w:rPr>
          <w:rFonts w:ascii="Times New Roman" w:eastAsiaTheme="minorHAnsi" w:hAnsi="Times New Roman" w:cs="Times New Roman"/>
          <w:color w:val="000000" w:themeColor="text1"/>
          <w:sz w:val="24"/>
          <w:szCs w:val="24"/>
          <w:lang w:eastAsia="en-US"/>
        </w:rPr>
      </w:pPr>
      <w:r w:rsidRPr="00C76BF7">
        <w:rPr>
          <w:rFonts w:ascii="Times New Roman" w:eastAsiaTheme="minorHAnsi" w:hAnsi="Times New Roman" w:cs="Times New Roman"/>
          <w:color w:val="000000" w:themeColor="text1"/>
          <w:sz w:val="24"/>
          <w:szCs w:val="24"/>
          <w:lang w:eastAsia="en-US"/>
        </w:rPr>
        <w:t>Прочий –  33,4 тыс.</w:t>
      </w:r>
      <w:r w:rsidR="00D825A1" w:rsidRPr="00C76BF7">
        <w:rPr>
          <w:rFonts w:ascii="Times New Roman" w:eastAsiaTheme="minorHAnsi" w:hAnsi="Times New Roman" w:cs="Times New Roman"/>
          <w:color w:val="000000" w:themeColor="text1"/>
          <w:sz w:val="24"/>
          <w:szCs w:val="24"/>
          <w:lang w:eastAsia="en-US"/>
        </w:rPr>
        <w:t xml:space="preserve"> </w:t>
      </w:r>
      <w:r w:rsidRPr="00C76BF7">
        <w:rPr>
          <w:rFonts w:ascii="Times New Roman" w:eastAsiaTheme="minorHAnsi" w:hAnsi="Times New Roman" w:cs="Times New Roman"/>
          <w:color w:val="000000" w:themeColor="text1"/>
          <w:sz w:val="24"/>
          <w:szCs w:val="24"/>
          <w:lang w:eastAsia="en-US"/>
        </w:rPr>
        <w:t>руб. среднесписочная численность – 151,9</w:t>
      </w:r>
    </w:p>
    <w:p w:rsidR="00C4264E" w:rsidRPr="00C76BF7" w:rsidRDefault="00C4264E" w:rsidP="00C4264E">
      <w:pPr>
        <w:spacing w:after="0" w:line="240" w:lineRule="auto"/>
        <w:rPr>
          <w:rFonts w:ascii="Times New Roman" w:eastAsiaTheme="minorHAnsi" w:hAnsi="Times New Roman" w:cs="Times New Roman"/>
          <w:color w:val="000000" w:themeColor="text1"/>
          <w:sz w:val="24"/>
          <w:szCs w:val="24"/>
          <w:lang w:eastAsia="en-US"/>
        </w:rPr>
      </w:pPr>
      <w:r w:rsidRPr="00C76BF7">
        <w:rPr>
          <w:rFonts w:ascii="Times New Roman" w:eastAsiaTheme="minorHAnsi" w:hAnsi="Times New Roman" w:cs="Times New Roman"/>
          <w:color w:val="000000" w:themeColor="text1"/>
          <w:sz w:val="24"/>
          <w:szCs w:val="24"/>
          <w:lang w:eastAsia="en-US"/>
        </w:rPr>
        <w:t>Среднемесячная заработная плата работников по Учреждения составила – 38,6 тыс.</w:t>
      </w:r>
      <w:r w:rsidR="00D825A1" w:rsidRPr="00C76BF7">
        <w:rPr>
          <w:rFonts w:ascii="Times New Roman" w:eastAsiaTheme="minorHAnsi" w:hAnsi="Times New Roman" w:cs="Times New Roman"/>
          <w:color w:val="000000" w:themeColor="text1"/>
          <w:sz w:val="24"/>
          <w:szCs w:val="24"/>
          <w:lang w:eastAsia="en-US"/>
        </w:rPr>
        <w:t xml:space="preserve"> </w:t>
      </w:r>
      <w:r w:rsidRPr="00C76BF7">
        <w:rPr>
          <w:rFonts w:ascii="Times New Roman" w:eastAsiaTheme="minorHAnsi" w:hAnsi="Times New Roman" w:cs="Times New Roman"/>
          <w:color w:val="000000" w:themeColor="text1"/>
          <w:sz w:val="24"/>
          <w:szCs w:val="24"/>
          <w:lang w:eastAsia="en-US"/>
        </w:rPr>
        <w:t>руб.</w:t>
      </w:r>
    </w:p>
    <w:p w:rsidR="00C4264E" w:rsidRPr="00C76BF7" w:rsidRDefault="00C4264E" w:rsidP="00D825A1">
      <w:pPr>
        <w:spacing w:after="0" w:line="240" w:lineRule="auto"/>
        <w:rPr>
          <w:rFonts w:ascii="Times New Roman" w:eastAsiaTheme="minorHAnsi" w:hAnsi="Times New Roman" w:cs="Times New Roman"/>
          <w:b/>
          <w:i/>
          <w:color w:val="000000" w:themeColor="text1"/>
          <w:sz w:val="24"/>
          <w:szCs w:val="24"/>
          <w:lang w:eastAsia="en-US"/>
        </w:rPr>
      </w:pPr>
    </w:p>
    <w:p w:rsidR="00C4264E" w:rsidRPr="00C76BF7" w:rsidRDefault="00C4264E" w:rsidP="00C4264E">
      <w:pPr>
        <w:spacing w:after="0" w:line="240" w:lineRule="auto"/>
        <w:jc w:val="center"/>
        <w:rPr>
          <w:rFonts w:ascii="Times New Roman" w:eastAsiaTheme="minorHAnsi" w:hAnsi="Times New Roman" w:cs="Times New Roman"/>
          <w:b/>
          <w:i/>
          <w:color w:val="000000" w:themeColor="text1"/>
          <w:sz w:val="24"/>
          <w:szCs w:val="24"/>
          <w:lang w:eastAsia="en-US"/>
        </w:rPr>
      </w:pPr>
      <w:r w:rsidRPr="00C76BF7">
        <w:rPr>
          <w:rFonts w:ascii="Times New Roman" w:eastAsiaTheme="minorHAnsi" w:hAnsi="Times New Roman" w:cs="Times New Roman"/>
          <w:b/>
          <w:i/>
          <w:color w:val="000000" w:themeColor="text1"/>
          <w:sz w:val="24"/>
          <w:szCs w:val="24"/>
          <w:lang w:eastAsia="en-US"/>
        </w:rPr>
        <w:t>Информация по приобретению медицинского оборудования</w:t>
      </w:r>
    </w:p>
    <w:p w:rsidR="00C4264E" w:rsidRPr="00C76BF7" w:rsidRDefault="00C4264E" w:rsidP="00C4264E">
      <w:pPr>
        <w:spacing w:after="0" w:line="240" w:lineRule="auto"/>
        <w:jc w:val="center"/>
        <w:rPr>
          <w:rFonts w:ascii="Times New Roman" w:eastAsiaTheme="minorHAnsi" w:hAnsi="Times New Roman" w:cs="Times New Roman"/>
          <w:b/>
          <w:color w:val="000000" w:themeColor="text1"/>
          <w:sz w:val="24"/>
          <w:szCs w:val="24"/>
          <w:lang w:eastAsia="en-US"/>
        </w:rPr>
      </w:pPr>
    </w:p>
    <w:p w:rsidR="00C4264E" w:rsidRPr="00C76BF7" w:rsidRDefault="00C4264E" w:rsidP="00C4264E">
      <w:pPr>
        <w:spacing w:after="0" w:line="240" w:lineRule="auto"/>
        <w:jc w:val="both"/>
        <w:rPr>
          <w:rFonts w:ascii="Times New Roman" w:eastAsiaTheme="minorHAnsi" w:hAnsi="Times New Roman" w:cs="Times New Roman"/>
          <w:color w:val="000000" w:themeColor="text1"/>
          <w:sz w:val="24"/>
          <w:szCs w:val="24"/>
          <w:lang w:eastAsia="en-US"/>
        </w:rPr>
      </w:pPr>
      <w:r w:rsidRPr="00C76BF7">
        <w:rPr>
          <w:rFonts w:ascii="Times New Roman" w:eastAsiaTheme="minorHAnsi" w:hAnsi="Times New Roman" w:cs="Times New Roman"/>
          <w:color w:val="000000" w:themeColor="text1"/>
          <w:sz w:val="24"/>
          <w:szCs w:val="24"/>
          <w:lang w:eastAsia="en-US"/>
        </w:rPr>
        <w:t>За  2021 год приобретено медицинское оборудование:</w:t>
      </w:r>
    </w:p>
    <w:p w:rsidR="00C4264E" w:rsidRPr="00C76BF7" w:rsidRDefault="00C4264E" w:rsidP="00C4264E">
      <w:pPr>
        <w:spacing w:after="0" w:line="240" w:lineRule="auto"/>
        <w:ind w:left="720"/>
        <w:contextualSpacing/>
        <w:jc w:val="both"/>
        <w:rPr>
          <w:rFonts w:ascii="Times New Roman" w:eastAsiaTheme="minorHAnsi" w:hAnsi="Times New Roman" w:cs="Times New Roman"/>
          <w:color w:val="000000" w:themeColor="text1"/>
          <w:sz w:val="24"/>
          <w:szCs w:val="24"/>
          <w:lang w:eastAsia="en-US"/>
        </w:rPr>
      </w:pPr>
    </w:p>
    <w:p w:rsidR="00C4264E" w:rsidRPr="00C76BF7" w:rsidRDefault="00C4264E" w:rsidP="00C4264E">
      <w:pPr>
        <w:numPr>
          <w:ilvl w:val="0"/>
          <w:numId w:val="23"/>
        </w:numPr>
        <w:spacing w:after="0" w:line="240" w:lineRule="auto"/>
        <w:contextualSpacing/>
        <w:jc w:val="both"/>
        <w:rPr>
          <w:rFonts w:ascii="Times New Roman" w:eastAsiaTheme="minorHAnsi" w:hAnsi="Times New Roman" w:cs="Times New Roman"/>
          <w:color w:val="000000" w:themeColor="text1"/>
          <w:sz w:val="24"/>
          <w:szCs w:val="24"/>
          <w:lang w:eastAsia="en-US"/>
        </w:rPr>
      </w:pPr>
      <w:r w:rsidRPr="00C76BF7">
        <w:rPr>
          <w:rFonts w:ascii="Times New Roman" w:eastAsiaTheme="minorHAnsi" w:hAnsi="Times New Roman" w:cs="Times New Roman"/>
          <w:color w:val="000000" w:themeColor="text1"/>
          <w:sz w:val="24"/>
          <w:szCs w:val="24"/>
          <w:lang w:eastAsia="en-US"/>
        </w:rPr>
        <w:t>За счет собственных доходов 614,2 тыс.</w:t>
      </w:r>
      <w:r w:rsidR="00DE7FDC" w:rsidRPr="00C76BF7">
        <w:rPr>
          <w:rFonts w:ascii="Times New Roman" w:eastAsiaTheme="minorHAnsi" w:hAnsi="Times New Roman" w:cs="Times New Roman"/>
          <w:color w:val="000000" w:themeColor="text1"/>
          <w:sz w:val="24"/>
          <w:szCs w:val="24"/>
          <w:lang w:eastAsia="en-US"/>
        </w:rPr>
        <w:t xml:space="preserve"> </w:t>
      </w:r>
      <w:r w:rsidRPr="00C76BF7">
        <w:rPr>
          <w:rFonts w:ascii="Times New Roman" w:eastAsiaTheme="minorHAnsi" w:hAnsi="Times New Roman" w:cs="Times New Roman"/>
          <w:color w:val="000000" w:themeColor="text1"/>
          <w:sz w:val="24"/>
          <w:szCs w:val="24"/>
          <w:lang w:eastAsia="en-US"/>
        </w:rPr>
        <w:t>руб.:</w:t>
      </w:r>
    </w:p>
    <w:tbl>
      <w:tblPr>
        <w:tblW w:w="9040" w:type="dxa"/>
        <w:tblInd w:w="113" w:type="dxa"/>
        <w:tblLook w:val="04A0" w:firstRow="1" w:lastRow="0" w:firstColumn="1" w:lastColumn="0" w:noHBand="0" w:noVBand="1"/>
      </w:tblPr>
      <w:tblGrid>
        <w:gridCol w:w="1860"/>
        <w:gridCol w:w="7180"/>
      </w:tblGrid>
      <w:tr w:rsidR="00C76BF7" w:rsidRPr="00C76BF7" w:rsidTr="00EE5FDD">
        <w:trPr>
          <w:trHeight w:val="345"/>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64E" w:rsidRPr="00C76BF7" w:rsidRDefault="00C4264E" w:rsidP="00EE5FDD">
            <w:pPr>
              <w:spacing w:after="0" w:line="240" w:lineRule="auto"/>
              <w:jc w:val="center"/>
              <w:rPr>
                <w:rFonts w:ascii="Times New Roman" w:eastAsia="Times New Roman" w:hAnsi="Times New Roman" w:cs="Times New Roman"/>
                <w:color w:val="000000" w:themeColor="text1"/>
              </w:rPr>
            </w:pPr>
            <w:r w:rsidRPr="00C76BF7">
              <w:rPr>
                <w:rFonts w:ascii="Times New Roman" w:eastAsia="Times New Roman" w:hAnsi="Times New Roman" w:cs="Times New Roman"/>
                <w:color w:val="000000" w:themeColor="text1"/>
              </w:rPr>
              <w:t>504,0</w:t>
            </w:r>
          </w:p>
        </w:tc>
        <w:tc>
          <w:tcPr>
            <w:tcW w:w="7180" w:type="dxa"/>
            <w:tcBorders>
              <w:top w:val="single" w:sz="4" w:space="0" w:color="auto"/>
              <w:left w:val="nil"/>
              <w:bottom w:val="single" w:sz="4" w:space="0" w:color="auto"/>
              <w:right w:val="single" w:sz="4" w:space="0" w:color="auto"/>
            </w:tcBorders>
            <w:shd w:val="clear" w:color="auto" w:fill="auto"/>
            <w:noWrap/>
            <w:vAlign w:val="bottom"/>
            <w:hideMark/>
          </w:tcPr>
          <w:p w:rsidR="00C4264E" w:rsidRPr="00C76BF7" w:rsidRDefault="00C4264E" w:rsidP="00EE5FDD">
            <w:pPr>
              <w:spacing w:after="0" w:line="240" w:lineRule="auto"/>
              <w:rPr>
                <w:rFonts w:ascii="Times New Roman" w:eastAsia="Times New Roman" w:hAnsi="Times New Roman" w:cs="Times New Roman"/>
                <w:color w:val="000000" w:themeColor="text1"/>
              </w:rPr>
            </w:pPr>
            <w:r w:rsidRPr="00C76BF7">
              <w:rPr>
                <w:rFonts w:ascii="Times New Roman" w:eastAsia="Times New Roman" w:hAnsi="Times New Roman" w:cs="Times New Roman"/>
                <w:color w:val="000000" w:themeColor="text1"/>
              </w:rPr>
              <w:t>Машина для проявления мед.</w:t>
            </w:r>
            <w:r w:rsidR="00DE7FDC" w:rsidRPr="00C76BF7">
              <w:rPr>
                <w:rFonts w:ascii="Times New Roman" w:eastAsia="Times New Roman" w:hAnsi="Times New Roman" w:cs="Times New Roman"/>
                <w:color w:val="000000" w:themeColor="text1"/>
              </w:rPr>
              <w:t xml:space="preserve"> </w:t>
            </w:r>
            <w:r w:rsidRPr="00C76BF7">
              <w:rPr>
                <w:rFonts w:ascii="Times New Roman" w:eastAsia="Times New Roman" w:hAnsi="Times New Roman" w:cs="Times New Roman"/>
                <w:color w:val="000000" w:themeColor="text1"/>
              </w:rPr>
              <w:t>рентгеновских пленок Medical</w:t>
            </w:r>
          </w:p>
        </w:tc>
      </w:tr>
      <w:tr w:rsidR="00C76BF7" w:rsidRPr="00C76BF7" w:rsidTr="00EE5FDD">
        <w:trPr>
          <w:trHeight w:val="330"/>
        </w:trPr>
        <w:tc>
          <w:tcPr>
            <w:tcW w:w="1860" w:type="dxa"/>
            <w:tcBorders>
              <w:top w:val="nil"/>
              <w:left w:val="single" w:sz="4" w:space="0" w:color="auto"/>
              <w:bottom w:val="single" w:sz="4" w:space="0" w:color="auto"/>
              <w:right w:val="single" w:sz="4" w:space="0" w:color="auto"/>
            </w:tcBorders>
            <w:shd w:val="clear" w:color="auto" w:fill="auto"/>
            <w:noWrap/>
            <w:vAlign w:val="bottom"/>
          </w:tcPr>
          <w:p w:rsidR="00C4264E" w:rsidRPr="00C76BF7" w:rsidRDefault="00C4264E" w:rsidP="00EE5FDD">
            <w:pPr>
              <w:spacing w:after="0" w:line="240" w:lineRule="auto"/>
              <w:jc w:val="center"/>
              <w:rPr>
                <w:rFonts w:ascii="Times New Roman" w:eastAsia="Times New Roman" w:hAnsi="Times New Roman" w:cs="Times New Roman"/>
                <w:color w:val="000000" w:themeColor="text1"/>
              </w:rPr>
            </w:pPr>
            <w:r w:rsidRPr="00C76BF7">
              <w:rPr>
                <w:rFonts w:ascii="Times New Roman" w:eastAsia="Times New Roman" w:hAnsi="Times New Roman" w:cs="Times New Roman"/>
                <w:color w:val="000000" w:themeColor="text1"/>
              </w:rPr>
              <w:t>55,8</w:t>
            </w:r>
          </w:p>
        </w:tc>
        <w:tc>
          <w:tcPr>
            <w:tcW w:w="7180" w:type="dxa"/>
            <w:tcBorders>
              <w:top w:val="nil"/>
              <w:left w:val="nil"/>
              <w:bottom w:val="single" w:sz="4" w:space="0" w:color="auto"/>
              <w:right w:val="single" w:sz="4" w:space="0" w:color="auto"/>
            </w:tcBorders>
            <w:shd w:val="clear" w:color="auto" w:fill="auto"/>
            <w:vAlign w:val="bottom"/>
          </w:tcPr>
          <w:p w:rsidR="00C4264E" w:rsidRPr="00C76BF7" w:rsidRDefault="00C4264E" w:rsidP="00EE5FDD">
            <w:pPr>
              <w:spacing w:after="0" w:line="240" w:lineRule="auto"/>
              <w:rPr>
                <w:rFonts w:ascii="Times New Roman" w:eastAsia="Times New Roman" w:hAnsi="Times New Roman" w:cs="Times New Roman"/>
                <w:color w:val="000000" w:themeColor="text1"/>
              </w:rPr>
            </w:pPr>
            <w:r w:rsidRPr="00C76BF7">
              <w:rPr>
                <w:rFonts w:ascii="Times New Roman" w:eastAsia="Times New Roman" w:hAnsi="Times New Roman" w:cs="Times New Roman"/>
                <w:color w:val="000000" w:themeColor="text1"/>
              </w:rPr>
              <w:t>камера морозильная Бирюса 215К-B (для вакцин)</w:t>
            </w:r>
          </w:p>
        </w:tc>
      </w:tr>
      <w:tr w:rsidR="00C76BF7" w:rsidRPr="00C76BF7" w:rsidTr="00EE5FDD">
        <w:trPr>
          <w:trHeight w:val="390"/>
        </w:trPr>
        <w:tc>
          <w:tcPr>
            <w:tcW w:w="1860" w:type="dxa"/>
            <w:tcBorders>
              <w:top w:val="nil"/>
              <w:left w:val="single" w:sz="4" w:space="0" w:color="auto"/>
              <w:bottom w:val="single" w:sz="4" w:space="0" w:color="auto"/>
              <w:right w:val="single" w:sz="4" w:space="0" w:color="auto"/>
            </w:tcBorders>
            <w:shd w:val="clear" w:color="auto" w:fill="auto"/>
            <w:noWrap/>
            <w:vAlign w:val="bottom"/>
          </w:tcPr>
          <w:p w:rsidR="00C4264E" w:rsidRPr="00C76BF7" w:rsidRDefault="00C4264E" w:rsidP="00EE5FDD">
            <w:pPr>
              <w:spacing w:after="0" w:line="240" w:lineRule="auto"/>
              <w:jc w:val="center"/>
              <w:rPr>
                <w:rFonts w:ascii="Times New Roman" w:eastAsia="Times New Roman" w:hAnsi="Times New Roman" w:cs="Times New Roman"/>
                <w:color w:val="000000" w:themeColor="text1"/>
              </w:rPr>
            </w:pPr>
            <w:r w:rsidRPr="00C76BF7">
              <w:rPr>
                <w:rFonts w:ascii="Times New Roman" w:eastAsia="Times New Roman" w:hAnsi="Times New Roman" w:cs="Times New Roman"/>
                <w:color w:val="000000" w:themeColor="text1"/>
              </w:rPr>
              <w:t>54,4</w:t>
            </w:r>
          </w:p>
        </w:tc>
        <w:tc>
          <w:tcPr>
            <w:tcW w:w="7180" w:type="dxa"/>
            <w:tcBorders>
              <w:top w:val="nil"/>
              <w:left w:val="nil"/>
              <w:bottom w:val="single" w:sz="4" w:space="0" w:color="auto"/>
              <w:right w:val="single" w:sz="4" w:space="0" w:color="auto"/>
            </w:tcBorders>
            <w:shd w:val="clear" w:color="auto" w:fill="auto"/>
            <w:vAlign w:val="bottom"/>
          </w:tcPr>
          <w:p w:rsidR="00C4264E" w:rsidRPr="00C76BF7" w:rsidRDefault="00C4264E" w:rsidP="00EE5FDD">
            <w:pPr>
              <w:spacing w:after="0" w:line="240" w:lineRule="auto"/>
              <w:rPr>
                <w:rFonts w:ascii="Times New Roman" w:eastAsia="Times New Roman" w:hAnsi="Times New Roman" w:cs="Times New Roman"/>
                <w:color w:val="000000" w:themeColor="text1"/>
              </w:rPr>
            </w:pPr>
            <w:r w:rsidRPr="00C76BF7">
              <w:rPr>
                <w:rFonts w:ascii="Times New Roman" w:eastAsia="Times New Roman" w:hAnsi="Times New Roman" w:cs="Times New Roman"/>
                <w:color w:val="000000" w:themeColor="text1"/>
              </w:rPr>
              <w:t>Облучатель фототерапевтический для лечения желтухи новорожденных</w:t>
            </w:r>
          </w:p>
        </w:tc>
      </w:tr>
    </w:tbl>
    <w:p w:rsidR="00C4264E" w:rsidRPr="00C76BF7" w:rsidRDefault="00C4264E" w:rsidP="00C4264E">
      <w:pPr>
        <w:spacing w:after="0" w:line="240" w:lineRule="auto"/>
        <w:ind w:left="720"/>
        <w:contextualSpacing/>
        <w:jc w:val="both"/>
        <w:rPr>
          <w:rFonts w:ascii="Times New Roman" w:eastAsiaTheme="minorHAnsi" w:hAnsi="Times New Roman" w:cs="Times New Roman"/>
          <w:color w:val="000000" w:themeColor="text1"/>
          <w:sz w:val="24"/>
          <w:szCs w:val="24"/>
          <w:lang w:eastAsia="en-US"/>
        </w:rPr>
      </w:pPr>
    </w:p>
    <w:p w:rsidR="00C4264E" w:rsidRPr="00C76BF7" w:rsidRDefault="00C4264E" w:rsidP="00C4264E">
      <w:pPr>
        <w:spacing w:after="0" w:line="240" w:lineRule="auto"/>
        <w:ind w:left="360"/>
        <w:jc w:val="both"/>
        <w:rPr>
          <w:rFonts w:ascii="Times New Roman" w:eastAsiaTheme="minorHAnsi" w:hAnsi="Times New Roman" w:cs="Times New Roman"/>
          <w:color w:val="000000" w:themeColor="text1"/>
          <w:sz w:val="24"/>
          <w:szCs w:val="24"/>
          <w:lang w:eastAsia="en-US"/>
        </w:rPr>
      </w:pPr>
      <w:r w:rsidRPr="00C76BF7">
        <w:rPr>
          <w:rFonts w:ascii="Times New Roman" w:eastAsiaTheme="minorHAnsi" w:hAnsi="Times New Roman" w:cs="Times New Roman"/>
          <w:color w:val="000000" w:themeColor="text1"/>
          <w:sz w:val="24"/>
          <w:szCs w:val="24"/>
          <w:lang w:eastAsia="en-US"/>
        </w:rPr>
        <w:t>5. За счет средств ОМС – 438,8 тыс.</w:t>
      </w:r>
      <w:r w:rsidR="00DE7FDC" w:rsidRPr="00C76BF7">
        <w:rPr>
          <w:rFonts w:ascii="Times New Roman" w:eastAsiaTheme="minorHAnsi" w:hAnsi="Times New Roman" w:cs="Times New Roman"/>
          <w:color w:val="000000" w:themeColor="text1"/>
          <w:sz w:val="24"/>
          <w:szCs w:val="24"/>
          <w:lang w:eastAsia="en-US"/>
        </w:rPr>
        <w:t xml:space="preserve"> </w:t>
      </w:r>
      <w:r w:rsidRPr="00C76BF7">
        <w:rPr>
          <w:rFonts w:ascii="Times New Roman" w:eastAsiaTheme="minorHAnsi" w:hAnsi="Times New Roman" w:cs="Times New Roman"/>
          <w:color w:val="000000" w:themeColor="text1"/>
          <w:sz w:val="24"/>
          <w:szCs w:val="24"/>
          <w:lang w:eastAsia="en-US"/>
        </w:rPr>
        <w:t>руб.</w:t>
      </w:r>
    </w:p>
    <w:p w:rsidR="00C4264E" w:rsidRPr="00C76BF7" w:rsidRDefault="00C4264E" w:rsidP="00C4264E">
      <w:pPr>
        <w:spacing w:after="0" w:line="240" w:lineRule="auto"/>
        <w:ind w:left="360"/>
        <w:jc w:val="both"/>
        <w:rPr>
          <w:rFonts w:ascii="Times New Roman" w:eastAsiaTheme="minorHAnsi" w:hAnsi="Times New Roman" w:cs="Times New Roman"/>
          <w:color w:val="000000" w:themeColor="text1"/>
          <w:sz w:val="24"/>
          <w:szCs w:val="24"/>
          <w:lang w:eastAsia="en-US"/>
        </w:rPr>
      </w:pPr>
      <w:r w:rsidRPr="00C76BF7">
        <w:rPr>
          <w:rFonts w:ascii="Times New Roman" w:eastAsiaTheme="minorHAnsi" w:hAnsi="Times New Roman" w:cs="Times New Roman"/>
          <w:color w:val="000000" w:themeColor="text1"/>
          <w:sz w:val="24"/>
          <w:szCs w:val="24"/>
          <w:lang w:eastAsia="en-US"/>
        </w:rPr>
        <w:t>- рециркуляторы, облучатели, центрифуга лабораторная и пр. недорогостоящее медицинское оборудование.</w:t>
      </w:r>
    </w:p>
    <w:p w:rsidR="00C4264E" w:rsidRPr="00C76BF7" w:rsidRDefault="00C4264E" w:rsidP="00C4264E">
      <w:pPr>
        <w:spacing w:after="0" w:line="240" w:lineRule="auto"/>
        <w:ind w:left="360"/>
        <w:jc w:val="both"/>
        <w:rPr>
          <w:rFonts w:ascii="Times New Roman" w:eastAsiaTheme="minorHAnsi" w:hAnsi="Times New Roman" w:cs="Times New Roman"/>
          <w:color w:val="000000" w:themeColor="text1"/>
          <w:sz w:val="24"/>
          <w:szCs w:val="24"/>
          <w:lang w:eastAsia="en-US"/>
        </w:rPr>
      </w:pPr>
    </w:p>
    <w:p w:rsidR="008A35D8" w:rsidRPr="00C76BF7" w:rsidRDefault="00BF51D3" w:rsidP="00D825A1">
      <w:pPr>
        <w:shd w:val="clear" w:color="auto" w:fill="FFFFFF" w:themeFill="background1"/>
        <w:spacing w:after="0" w:line="240" w:lineRule="auto"/>
        <w:contextualSpacing/>
        <w:jc w:val="center"/>
        <w:rPr>
          <w:rFonts w:ascii="Times New Roman" w:hAnsi="Times New Roman" w:cs="Times New Roman"/>
          <w:b/>
          <w:color w:val="000000" w:themeColor="text1"/>
        </w:rPr>
      </w:pPr>
      <w:r w:rsidRPr="00C76BF7">
        <w:rPr>
          <w:rFonts w:ascii="Times New Roman" w:hAnsi="Times New Roman" w:cs="Times New Roman"/>
          <w:b/>
          <w:color w:val="000000" w:themeColor="text1"/>
        </w:rPr>
        <w:t xml:space="preserve">9. </w:t>
      </w:r>
      <w:r w:rsidR="008A35D8" w:rsidRPr="00C76BF7">
        <w:rPr>
          <w:rFonts w:ascii="Times New Roman" w:hAnsi="Times New Roman" w:cs="Times New Roman"/>
          <w:b/>
          <w:color w:val="000000" w:themeColor="text1"/>
        </w:rPr>
        <w:t>Образование</w:t>
      </w:r>
    </w:p>
    <w:p w:rsidR="001655AD" w:rsidRPr="00C76BF7"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iCs/>
          <w:color w:val="000000" w:themeColor="text1"/>
        </w:rPr>
        <w:t>На 1 июля 202</w:t>
      </w:r>
      <w:r w:rsidR="00CE4DA9" w:rsidRPr="00C76BF7">
        <w:rPr>
          <w:rFonts w:ascii="Times New Roman" w:eastAsia="MS Mincho" w:hAnsi="Times New Roman" w:cs="Times New Roman"/>
          <w:iCs/>
          <w:color w:val="000000" w:themeColor="text1"/>
        </w:rPr>
        <w:t>1</w:t>
      </w:r>
      <w:r w:rsidRPr="00C76BF7">
        <w:rPr>
          <w:rFonts w:ascii="Times New Roman" w:eastAsia="MS Mincho" w:hAnsi="Times New Roman" w:cs="Times New Roman"/>
          <w:iCs/>
          <w:color w:val="000000" w:themeColor="text1"/>
        </w:rPr>
        <w:t>0 года  муниципальная система образования Чер</w:t>
      </w:r>
      <w:r w:rsidR="00CE4DA9" w:rsidRPr="00C76BF7">
        <w:rPr>
          <w:rFonts w:ascii="Times New Roman" w:eastAsia="MS Mincho" w:hAnsi="Times New Roman" w:cs="Times New Roman"/>
          <w:iCs/>
          <w:color w:val="000000" w:themeColor="text1"/>
        </w:rPr>
        <w:t>нышевского района представлена 40</w:t>
      </w:r>
      <w:r w:rsidRPr="00C76BF7">
        <w:rPr>
          <w:rFonts w:ascii="Times New Roman" w:eastAsia="MS Mincho" w:hAnsi="Times New Roman" w:cs="Times New Roman"/>
          <w:iCs/>
          <w:color w:val="000000" w:themeColor="text1"/>
        </w:rPr>
        <w:t xml:space="preserve"> образовательными  организациями:        </w:t>
      </w:r>
    </w:p>
    <w:p w:rsidR="001655AD" w:rsidRPr="00C76BF7"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iCs/>
          <w:color w:val="000000" w:themeColor="text1"/>
        </w:rPr>
        <w:lastRenderedPageBreak/>
        <w:t>- средние общеобразовательные школы – 13;</w:t>
      </w:r>
    </w:p>
    <w:p w:rsidR="001655AD" w:rsidRPr="00C76BF7"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iCs/>
          <w:color w:val="000000" w:themeColor="text1"/>
        </w:rPr>
        <w:t>- основные  общеобразовательные  школы -6;</w:t>
      </w:r>
    </w:p>
    <w:p w:rsidR="001655AD" w:rsidRPr="00C76BF7"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iCs/>
          <w:color w:val="000000" w:themeColor="text1"/>
        </w:rPr>
        <w:t>- начальные общеобразовательные школы- 2;</w:t>
      </w:r>
    </w:p>
    <w:p w:rsidR="001655AD" w:rsidRPr="00C76BF7"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iCs/>
          <w:color w:val="000000" w:themeColor="text1"/>
        </w:rPr>
        <w:t>- дошкольные образовательные организации- 17;</w:t>
      </w:r>
    </w:p>
    <w:p w:rsidR="001655AD" w:rsidRPr="00C76BF7" w:rsidRDefault="001655AD" w:rsidP="00E861D6">
      <w:pPr>
        <w:shd w:val="clear" w:color="auto" w:fill="FFFFFF" w:themeFill="background1"/>
        <w:spacing w:after="0" w:line="240" w:lineRule="auto"/>
        <w:ind w:firstLine="708"/>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iCs/>
          <w:color w:val="000000" w:themeColor="text1"/>
        </w:rPr>
        <w:t>- организации дополнительного образования -2.</w:t>
      </w:r>
    </w:p>
    <w:p w:rsidR="001655AD" w:rsidRPr="00C76BF7"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iCs/>
          <w:color w:val="000000" w:themeColor="text1"/>
        </w:rPr>
        <w:t xml:space="preserve"> </w:t>
      </w:r>
      <w:r w:rsidRPr="00C76BF7">
        <w:rPr>
          <w:rFonts w:ascii="Times New Roman" w:hAnsi="Times New Roman" w:cs="Times New Roman"/>
          <w:color w:val="000000" w:themeColor="text1"/>
        </w:rPr>
        <w:t>В системе общего образования Чернышевского  района функционируют</w:t>
      </w:r>
    </w:p>
    <w:p w:rsidR="001655AD" w:rsidRPr="00C76BF7"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iCs/>
          <w:color w:val="000000" w:themeColor="text1"/>
        </w:rPr>
        <w:t xml:space="preserve">21 общеобразовательная  организация, 15 дошкольных  образовательных организаций, 2 учреждения дополнительного образования. В 2 дошкольные образовательных организациях (МДОУ д/с «Северок» п. Чернышевск и МДОУ д/с «Колокольчик» с. </w:t>
      </w:r>
      <w:proofErr w:type="spellStart"/>
      <w:r w:rsidRPr="00C76BF7">
        <w:rPr>
          <w:rFonts w:ascii="Times New Roman" w:eastAsia="MS Mincho" w:hAnsi="Times New Roman" w:cs="Times New Roman"/>
          <w:iCs/>
          <w:color w:val="000000" w:themeColor="text1"/>
        </w:rPr>
        <w:t>Урюм</w:t>
      </w:r>
      <w:proofErr w:type="spellEnd"/>
      <w:r w:rsidRPr="00C76BF7">
        <w:rPr>
          <w:rFonts w:ascii="Times New Roman" w:eastAsia="MS Mincho" w:hAnsi="Times New Roman" w:cs="Times New Roman"/>
          <w:iCs/>
          <w:color w:val="000000" w:themeColor="text1"/>
        </w:rPr>
        <w:t xml:space="preserve">) приостановлена деятельность в связи необходимостью  проведения работ по капитальному ремонту зданий. Оптимизация сети: продолжаются мероприятия по ликвидации  МОУ НО школа с. </w:t>
      </w:r>
      <w:proofErr w:type="spellStart"/>
      <w:r w:rsidRPr="00C76BF7">
        <w:rPr>
          <w:rFonts w:ascii="Times New Roman" w:eastAsia="MS Mincho" w:hAnsi="Times New Roman" w:cs="Times New Roman"/>
          <w:iCs/>
          <w:color w:val="000000" w:themeColor="text1"/>
        </w:rPr>
        <w:t>Кадая</w:t>
      </w:r>
      <w:proofErr w:type="spellEnd"/>
      <w:r w:rsidRPr="00C76BF7">
        <w:rPr>
          <w:rFonts w:ascii="Times New Roman" w:eastAsia="MS Mincho" w:hAnsi="Times New Roman" w:cs="Times New Roman"/>
          <w:iCs/>
          <w:color w:val="000000" w:themeColor="text1"/>
        </w:rPr>
        <w:t>.</w:t>
      </w:r>
    </w:p>
    <w:p w:rsidR="001655AD" w:rsidRPr="00C76BF7" w:rsidRDefault="001655AD"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C76BF7">
        <w:rPr>
          <w:rFonts w:ascii="Times New Roman" w:eastAsia="MS Mincho" w:hAnsi="Times New Roman" w:cs="Times New Roman"/>
          <w:iCs/>
          <w:color w:val="000000" w:themeColor="text1"/>
        </w:rPr>
        <w:t xml:space="preserve">        На 1 июля  202</w:t>
      </w:r>
      <w:r w:rsidR="00CE4DA9" w:rsidRPr="00C76BF7">
        <w:rPr>
          <w:rFonts w:ascii="Times New Roman" w:eastAsia="MS Mincho" w:hAnsi="Times New Roman" w:cs="Times New Roman"/>
          <w:iCs/>
          <w:color w:val="000000" w:themeColor="text1"/>
        </w:rPr>
        <w:t>1</w:t>
      </w:r>
      <w:r w:rsidRPr="00C76BF7">
        <w:rPr>
          <w:rFonts w:ascii="Times New Roman" w:eastAsia="MS Mincho" w:hAnsi="Times New Roman" w:cs="Times New Roman"/>
          <w:iCs/>
          <w:color w:val="000000" w:themeColor="text1"/>
        </w:rPr>
        <w:t xml:space="preserve"> года  в школах  461</w:t>
      </w:r>
      <w:r w:rsidR="00CE4DA9" w:rsidRPr="00C76BF7">
        <w:rPr>
          <w:rFonts w:ascii="Times New Roman" w:eastAsia="MS Mincho" w:hAnsi="Times New Roman" w:cs="Times New Roman"/>
          <w:iCs/>
          <w:color w:val="000000" w:themeColor="text1"/>
        </w:rPr>
        <w:t>6</w:t>
      </w:r>
      <w:r w:rsidRPr="00C76BF7">
        <w:rPr>
          <w:rFonts w:ascii="Times New Roman" w:eastAsia="MS Mincho" w:hAnsi="Times New Roman" w:cs="Times New Roman"/>
          <w:iCs/>
          <w:color w:val="000000" w:themeColor="text1"/>
        </w:rPr>
        <w:t xml:space="preserve">  учащихся. </w:t>
      </w:r>
      <w:r w:rsidRPr="00C76BF7">
        <w:rPr>
          <w:rFonts w:ascii="Times New Roman" w:hAnsi="Times New Roman" w:cs="Times New Roman"/>
          <w:color w:val="000000" w:themeColor="text1"/>
        </w:rPr>
        <w:t>(3</w:t>
      </w:r>
      <w:r w:rsidR="00CE4DA9" w:rsidRPr="00C76BF7">
        <w:rPr>
          <w:rFonts w:ascii="Times New Roman" w:hAnsi="Times New Roman" w:cs="Times New Roman"/>
          <w:color w:val="000000" w:themeColor="text1"/>
        </w:rPr>
        <w:t>221</w:t>
      </w:r>
      <w:r w:rsidRPr="00C76BF7">
        <w:rPr>
          <w:rFonts w:ascii="Times New Roman" w:hAnsi="Times New Roman" w:cs="Times New Roman"/>
          <w:color w:val="000000" w:themeColor="text1"/>
        </w:rPr>
        <w:t xml:space="preserve"> – в городе, 1</w:t>
      </w:r>
      <w:r w:rsidR="00CE4DA9" w:rsidRPr="00C76BF7">
        <w:rPr>
          <w:rFonts w:ascii="Times New Roman" w:hAnsi="Times New Roman" w:cs="Times New Roman"/>
          <w:color w:val="000000" w:themeColor="text1"/>
        </w:rPr>
        <w:t>395</w:t>
      </w:r>
      <w:r w:rsidRPr="00C76BF7">
        <w:rPr>
          <w:rFonts w:ascii="Times New Roman" w:hAnsi="Times New Roman" w:cs="Times New Roman"/>
          <w:color w:val="000000" w:themeColor="text1"/>
        </w:rPr>
        <w:t xml:space="preserve">– в селе). В </w:t>
      </w:r>
      <w:r w:rsidR="00CE4DA9" w:rsidRPr="00C76BF7">
        <w:rPr>
          <w:rFonts w:ascii="Times New Roman" w:hAnsi="Times New Roman" w:cs="Times New Roman"/>
          <w:color w:val="000000" w:themeColor="text1"/>
        </w:rPr>
        <w:t>11</w:t>
      </w:r>
      <w:r w:rsidRPr="00C76BF7">
        <w:rPr>
          <w:rFonts w:ascii="Times New Roman" w:hAnsi="Times New Roman" w:cs="Times New Roman"/>
          <w:color w:val="000000" w:themeColor="text1"/>
        </w:rPr>
        <w:t xml:space="preserve"> школах организовано обучение в две смены, из них в </w:t>
      </w:r>
      <w:r w:rsidR="00CE4DA9" w:rsidRPr="00C76BF7">
        <w:rPr>
          <w:rFonts w:ascii="Times New Roman" w:hAnsi="Times New Roman" w:cs="Times New Roman"/>
          <w:color w:val="000000" w:themeColor="text1"/>
        </w:rPr>
        <w:t>5</w:t>
      </w:r>
      <w:r w:rsidRPr="00C76BF7">
        <w:rPr>
          <w:rFonts w:ascii="Times New Roman" w:hAnsi="Times New Roman" w:cs="Times New Roman"/>
          <w:color w:val="000000" w:themeColor="text1"/>
        </w:rPr>
        <w:t xml:space="preserve">  городских школах (</w:t>
      </w:r>
      <w:r w:rsidR="00CE4DA9" w:rsidRPr="00C76BF7">
        <w:rPr>
          <w:rFonts w:ascii="Times New Roman" w:hAnsi="Times New Roman" w:cs="Times New Roman"/>
          <w:color w:val="000000" w:themeColor="text1"/>
        </w:rPr>
        <w:t xml:space="preserve">716 </w:t>
      </w:r>
      <w:r w:rsidRPr="00C76BF7">
        <w:rPr>
          <w:rFonts w:ascii="Times New Roman" w:hAnsi="Times New Roman" w:cs="Times New Roman"/>
          <w:color w:val="000000" w:themeColor="text1"/>
        </w:rPr>
        <w:t xml:space="preserve"> обучающихся) и </w:t>
      </w:r>
      <w:r w:rsidR="00CE4DA9" w:rsidRPr="00C76BF7">
        <w:rPr>
          <w:rFonts w:ascii="Times New Roman" w:hAnsi="Times New Roman" w:cs="Times New Roman"/>
          <w:color w:val="000000" w:themeColor="text1"/>
        </w:rPr>
        <w:t>6 сельских школах (71 обучающийся</w:t>
      </w:r>
      <w:r w:rsidRPr="00C76BF7">
        <w:rPr>
          <w:rFonts w:ascii="Times New Roman" w:hAnsi="Times New Roman" w:cs="Times New Roman"/>
          <w:color w:val="000000" w:themeColor="text1"/>
        </w:rPr>
        <w:t xml:space="preserve">). Всего </w:t>
      </w:r>
      <w:r w:rsidR="00CE4DA9" w:rsidRPr="00C76BF7">
        <w:rPr>
          <w:rFonts w:ascii="Times New Roman" w:hAnsi="Times New Roman" w:cs="Times New Roman"/>
          <w:color w:val="000000" w:themeColor="text1"/>
        </w:rPr>
        <w:t xml:space="preserve">787 </w:t>
      </w:r>
      <w:r w:rsidRPr="00C76BF7">
        <w:rPr>
          <w:rFonts w:ascii="Times New Roman" w:hAnsi="Times New Roman" w:cs="Times New Roman"/>
          <w:color w:val="000000" w:themeColor="text1"/>
        </w:rPr>
        <w:t xml:space="preserve"> школьников обучается в 2 смены</w:t>
      </w:r>
      <w:r w:rsidR="00CE4DA9" w:rsidRPr="00C76BF7">
        <w:rPr>
          <w:rFonts w:ascii="Times New Roman" w:hAnsi="Times New Roman" w:cs="Times New Roman"/>
          <w:color w:val="000000" w:themeColor="text1"/>
        </w:rPr>
        <w:t xml:space="preserve">, 17 % </w:t>
      </w:r>
      <w:proofErr w:type="spellStart"/>
      <w:r w:rsidR="00CE4DA9" w:rsidRPr="00C76BF7">
        <w:rPr>
          <w:rFonts w:ascii="Times New Roman" w:hAnsi="Times New Roman" w:cs="Times New Roman"/>
          <w:color w:val="000000" w:themeColor="text1"/>
        </w:rPr>
        <w:t>делей</w:t>
      </w:r>
      <w:proofErr w:type="spellEnd"/>
      <w:r w:rsidR="00CE4DA9" w:rsidRPr="00C76BF7">
        <w:rPr>
          <w:rFonts w:ascii="Times New Roman" w:hAnsi="Times New Roman" w:cs="Times New Roman"/>
          <w:color w:val="000000" w:themeColor="text1"/>
        </w:rPr>
        <w:t xml:space="preserve"> от общего количества школьников</w:t>
      </w:r>
      <w:r w:rsidRPr="00C76BF7">
        <w:rPr>
          <w:rFonts w:ascii="Times New Roman" w:hAnsi="Times New Roman" w:cs="Times New Roman"/>
          <w:color w:val="000000" w:themeColor="text1"/>
        </w:rPr>
        <w:t xml:space="preserve"> </w:t>
      </w:r>
    </w:p>
    <w:p w:rsidR="001655AD" w:rsidRPr="00C76BF7" w:rsidRDefault="001655AD"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Из 15 сельских школ в статусе сельских малокомплектных школ работают </w:t>
      </w:r>
      <w:r w:rsidR="00CE4DA9" w:rsidRPr="00C76BF7">
        <w:rPr>
          <w:rFonts w:ascii="Times New Roman" w:hAnsi="Times New Roman" w:cs="Times New Roman"/>
          <w:color w:val="000000" w:themeColor="text1"/>
        </w:rPr>
        <w:t>4</w:t>
      </w:r>
      <w:r w:rsidRPr="00C76BF7">
        <w:rPr>
          <w:rFonts w:ascii="Times New Roman" w:hAnsi="Times New Roman" w:cs="Times New Roman"/>
          <w:color w:val="000000" w:themeColor="text1"/>
        </w:rPr>
        <w:t xml:space="preserve"> средние  школы (</w:t>
      </w:r>
      <w:r w:rsidR="00EE5FDD" w:rsidRPr="00C76BF7">
        <w:rPr>
          <w:rFonts w:ascii="Times New Roman" w:hAnsi="Times New Roman" w:cs="Times New Roman"/>
          <w:color w:val="000000" w:themeColor="text1"/>
        </w:rPr>
        <w:t xml:space="preserve">СОШ с. </w:t>
      </w:r>
      <w:proofErr w:type="spellStart"/>
      <w:r w:rsidR="00EE5FDD" w:rsidRPr="00C76BF7">
        <w:rPr>
          <w:rFonts w:ascii="Times New Roman" w:hAnsi="Times New Roman" w:cs="Times New Roman"/>
          <w:color w:val="000000" w:themeColor="text1"/>
        </w:rPr>
        <w:t>Урюм</w:t>
      </w:r>
      <w:proofErr w:type="spellEnd"/>
      <w:r w:rsidR="00EE5FDD" w:rsidRPr="00C76BF7">
        <w:rPr>
          <w:rFonts w:ascii="Times New Roman" w:hAnsi="Times New Roman" w:cs="Times New Roman"/>
          <w:color w:val="000000" w:themeColor="text1"/>
        </w:rPr>
        <w:t xml:space="preserve">, СОШ с. </w:t>
      </w:r>
      <w:proofErr w:type="spellStart"/>
      <w:r w:rsidR="00EE5FDD" w:rsidRPr="00C76BF7">
        <w:rPr>
          <w:rFonts w:ascii="Times New Roman" w:hAnsi="Times New Roman" w:cs="Times New Roman"/>
          <w:color w:val="000000" w:themeColor="text1"/>
        </w:rPr>
        <w:t>Укурей</w:t>
      </w:r>
      <w:proofErr w:type="spellEnd"/>
      <w:r w:rsidR="00EE5FDD" w:rsidRPr="00C76BF7">
        <w:rPr>
          <w:rFonts w:ascii="Times New Roman" w:hAnsi="Times New Roman" w:cs="Times New Roman"/>
          <w:color w:val="000000" w:themeColor="text1"/>
        </w:rPr>
        <w:t xml:space="preserve">, СОШ с. </w:t>
      </w:r>
      <w:proofErr w:type="spellStart"/>
      <w:r w:rsidR="00EE5FDD" w:rsidRPr="00C76BF7">
        <w:rPr>
          <w:rFonts w:ascii="Times New Roman" w:hAnsi="Times New Roman" w:cs="Times New Roman"/>
          <w:color w:val="000000" w:themeColor="text1"/>
        </w:rPr>
        <w:t>Байгул</w:t>
      </w:r>
      <w:proofErr w:type="spellEnd"/>
      <w:r w:rsidR="00EE5FDD" w:rsidRPr="00C76BF7">
        <w:rPr>
          <w:rFonts w:ascii="Times New Roman" w:hAnsi="Times New Roman" w:cs="Times New Roman"/>
          <w:color w:val="000000" w:themeColor="text1"/>
        </w:rPr>
        <w:t xml:space="preserve">, СОШ </w:t>
      </w:r>
      <w:proofErr w:type="spellStart"/>
      <w:r w:rsidR="00EE5FDD" w:rsidRPr="00C76BF7">
        <w:rPr>
          <w:rFonts w:ascii="Times New Roman" w:hAnsi="Times New Roman" w:cs="Times New Roman"/>
          <w:color w:val="000000" w:themeColor="text1"/>
        </w:rPr>
        <w:t>с.Старый</w:t>
      </w:r>
      <w:proofErr w:type="spellEnd"/>
      <w:r w:rsidR="00EE5FDD" w:rsidRPr="00C76BF7">
        <w:rPr>
          <w:rFonts w:ascii="Times New Roman" w:hAnsi="Times New Roman" w:cs="Times New Roman"/>
          <w:color w:val="000000" w:themeColor="text1"/>
        </w:rPr>
        <w:t xml:space="preserve"> </w:t>
      </w:r>
      <w:proofErr w:type="spellStart"/>
      <w:r w:rsidR="00EE5FDD" w:rsidRPr="00C76BF7">
        <w:rPr>
          <w:rFonts w:ascii="Times New Roman" w:hAnsi="Times New Roman" w:cs="Times New Roman"/>
          <w:color w:val="000000" w:themeColor="text1"/>
        </w:rPr>
        <w:t>Олов</w:t>
      </w:r>
      <w:proofErr w:type="spellEnd"/>
      <w:r w:rsidR="00EE5FDD" w:rsidRPr="00C76BF7">
        <w:rPr>
          <w:rFonts w:ascii="Times New Roman" w:hAnsi="Times New Roman" w:cs="Times New Roman"/>
          <w:color w:val="000000" w:themeColor="text1"/>
        </w:rPr>
        <w:t xml:space="preserve">) и 6 </w:t>
      </w:r>
      <w:r w:rsidRPr="00C76BF7">
        <w:rPr>
          <w:rFonts w:ascii="Times New Roman" w:hAnsi="Times New Roman" w:cs="Times New Roman"/>
          <w:color w:val="000000" w:themeColor="text1"/>
        </w:rPr>
        <w:t>основных (</w:t>
      </w:r>
      <w:r w:rsidR="00EE5FDD" w:rsidRPr="00C76BF7">
        <w:rPr>
          <w:rFonts w:ascii="Times New Roman" w:hAnsi="Times New Roman" w:cs="Times New Roman"/>
          <w:color w:val="000000" w:themeColor="text1"/>
        </w:rPr>
        <w:t xml:space="preserve">ООШ с. </w:t>
      </w:r>
      <w:proofErr w:type="spellStart"/>
      <w:r w:rsidRPr="00C76BF7">
        <w:rPr>
          <w:rFonts w:ascii="Times New Roman" w:hAnsi="Times New Roman" w:cs="Times New Roman"/>
          <w:color w:val="000000" w:themeColor="text1"/>
        </w:rPr>
        <w:t>Икшица</w:t>
      </w:r>
      <w:proofErr w:type="spellEnd"/>
      <w:r w:rsidRPr="00C76BF7">
        <w:rPr>
          <w:rFonts w:ascii="Times New Roman" w:hAnsi="Times New Roman" w:cs="Times New Roman"/>
          <w:color w:val="000000" w:themeColor="text1"/>
        </w:rPr>
        <w:t>,</w:t>
      </w:r>
      <w:r w:rsidR="00EE5FDD" w:rsidRPr="00C76BF7">
        <w:rPr>
          <w:rFonts w:ascii="Times New Roman" w:hAnsi="Times New Roman" w:cs="Times New Roman"/>
          <w:color w:val="000000" w:themeColor="text1"/>
        </w:rPr>
        <w:t xml:space="preserve"> ООШ с. </w:t>
      </w:r>
      <w:r w:rsidRPr="00C76BF7">
        <w:rPr>
          <w:rFonts w:ascii="Times New Roman" w:hAnsi="Times New Roman" w:cs="Times New Roman"/>
          <w:color w:val="000000" w:themeColor="text1"/>
        </w:rPr>
        <w:t xml:space="preserve"> Новый </w:t>
      </w:r>
      <w:proofErr w:type="spellStart"/>
      <w:r w:rsidRPr="00C76BF7">
        <w:rPr>
          <w:rFonts w:ascii="Times New Roman" w:hAnsi="Times New Roman" w:cs="Times New Roman"/>
          <w:color w:val="000000" w:themeColor="text1"/>
        </w:rPr>
        <w:t>Олов</w:t>
      </w:r>
      <w:proofErr w:type="spellEnd"/>
      <w:r w:rsidRPr="00C76BF7">
        <w:rPr>
          <w:rFonts w:ascii="Times New Roman" w:hAnsi="Times New Roman" w:cs="Times New Roman"/>
          <w:color w:val="000000" w:themeColor="text1"/>
        </w:rPr>
        <w:t>,</w:t>
      </w:r>
      <w:r w:rsidR="00EE5FDD" w:rsidRPr="00C76BF7">
        <w:rPr>
          <w:rFonts w:ascii="Times New Roman" w:hAnsi="Times New Roman" w:cs="Times New Roman"/>
          <w:color w:val="000000" w:themeColor="text1"/>
        </w:rPr>
        <w:t xml:space="preserve"> ООШ с.</w:t>
      </w:r>
      <w:r w:rsidRPr="00C76BF7">
        <w:rPr>
          <w:rFonts w:ascii="Times New Roman" w:hAnsi="Times New Roman" w:cs="Times New Roman"/>
          <w:color w:val="000000" w:themeColor="text1"/>
        </w:rPr>
        <w:t xml:space="preserve"> Бушулей,</w:t>
      </w:r>
      <w:r w:rsidR="00EE5FDD" w:rsidRPr="00C76BF7">
        <w:rPr>
          <w:rFonts w:ascii="Times New Roman" w:hAnsi="Times New Roman" w:cs="Times New Roman"/>
          <w:color w:val="000000" w:themeColor="text1"/>
        </w:rPr>
        <w:t xml:space="preserve"> ООШ с. </w:t>
      </w:r>
      <w:proofErr w:type="spellStart"/>
      <w:r w:rsidRPr="00C76BF7">
        <w:rPr>
          <w:rFonts w:ascii="Times New Roman" w:hAnsi="Times New Roman" w:cs="Times New Roman"/>
          <w:color w:val="000000" w:themeColor="text1"/>
        </w:rPr>
        <w:t>Новоильинск</w:t>
      </w:r>
      <w:proofErr w:type="spellEnd"/>
      <w:r w:rsidRPr="00C76BF7">
        <w:rPr>
          <w:rFonts w:ascii="Times New Roman" w:hAnsi="Times New Roman" w:cs="Times New Roman"/>
          <w:color w:val="000000" w:themeColor="text1"/>
        </w:rPr>
        <w:t>,</w:t>
      </w:r>
      <w:r w:rsidR="00EE5FDD" w:rsidRPr="00C76BF7">
        <w:rPr>
          <w:rFonts w:ascii="Times New Roman" w:hAnsi="Times New Roman" w:cs="Times New Roman"/>
          <w:color w:val="000000" w:themeColor="text1"/>
        </w:rPr>
        <w:t xml:space="preserve"> ООШ с. </w:t>
      </w:r>
      <w:r w:rsidRPr="00C76BF7">
        <w:rPr>
          <w:rFonts w:ascii="Times New Roman" w:hAnsi="Times New Roman" w:cs="Times New Roman"/>
          <w:color w:val="000000" w:themeColor="text1"/>
        </w:rPr>
        <w:t xml:space="preserve"> Гаур</w:t>
      </w:r>
      <w:r w:rsidR="00EE5FDD" w:rsidRPr="00C76BF7">
        <w:rPr>
          <w:rFonts w:ascii="Times New Roman" w:hAnsi="Times New Roman" w:cs="Times New Roman"/>
          <w:color w:val="000000" w:themeColor="text1"/>
        </w:rPr>
        <w:t xml:space="preserve">, ООШ с. </w:t>
      </w:r>
      <w:proofErr w:type="spellStart"/>
      <w:r w:rsidR="00EE5FDD" w:rsidRPr="00C76BF7">
        <w:rPr>
          <w:rFonts w:ascii="Times New Roman" w:hAnsi="Times New Roman" w:cs="Times New Roman"/>
          <w:color w:val="000000" w:themeColor="text1"/>
        </w:rPr>
        <w:t>Мильгидун</w:t>
      </w:r>
      <w:proofErr w:type="spellEnd"/>
      <w:r w:rsidRPr="00C76BF7">
        <w:rPr>
          <w:rFonts w:ascii="Times New Roman" w:hAnsi="Times New Roman" w:cs="Times New Roman"/>
          <w:color w:val="000000" w:themeColor="text1"/>
        </w:rPr>
        <w:t>), начальные 2 (</w:t>
      </w:r>
      <w:proofErr w:type="spellStart"/>
      <w:r w:rsidRPr="00C76BF7">
        <w:rPr>
          <w:rFonts w:ascii="Times New Roman" w:hAnsi="Times New Roman" w:cs="Times New Roman"/>
          <w:color w:val="000000" w:themeColor="text1"/>
        </w:rPr>
        <w:t>Курлыч</w:t>
      </w:r>
      <w:proofErr w:type="spellEnd"/>
      <w:r w:rsidRPr="00C76BF7">
        <w:rPr>
          <w:rFonts w:ascii="Times New Roman" w:hAnsi="Times New Roman" w:cs="Times New Roman"/>
          <w:color w:val="000000" w:themeColor="text1"/>
        </w:rPr>
        <w:t xml:space="preserve"> и </w:t>
      </w:r>
      <w:proofErr w:type="spellStart"/>
      <w:r w:rsidRPr="00C76BF7">
        <w:rPr>
          <w:rFonts w:ascii="Times New Roman" w:hAnsi="Times New Roman" w:cs="Times New Roman"/>
          <w:color w:val="000000" w:themeColor="text1"/>
        </w:rPr>
        <w:t>Багульное</w:t>
      </w:r>
      <w:proofErr w:type="spellEnd"/>
      <w:r w:rsidRPr="00C76BF7">
        <w:rPr>
          <w:rFonts w:ascii="Times New Roman" w:hAnsi="Times New Roman" w:cs="Times New Roman"/>
          <w:color w:val="000000" w:themeColor="text1"/>
        </w:rPr>
        <w:t>).</w:t>
      </w:r>
    </w:p>
    <w:p w:rsidR="001655AD" w:rsidRPr="00C76BF7"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iCs/>
          <w:color w:val="000000" w:themeColor="text1"/>
        </w:rPr>
        <w:t xml:space="preserve">    </w:t>
      </w:r>
      <w:r w:rsidRPr="00C76BF7">
        <w:rPr>
          <w:rFonts w:ascii="Times New Roman" w:eastAsia="MS Mincho" w:hAnsi="Times New Roman" w:cs="Times New Roman"/>
          <w:b/>
          <w:iCs/>
          <w:color w:val="000000" w:themeColor="text1"/>
        </w:rPr>
        <w:t>Средняя наполняемость класса</w:t>
      </w:r>
      <w:r w:rsidRPr="00C76BF7">
        <w:rPr>
          <w:rFonts w:ascii="Times New Roman" w:eastAsia="MS Mincho" w:hAnsi="Times New Roman" w:cs="Times New Roman"/>
          <w:iCs/>
          <w:color w:val="000000" w:themeColor="text1"/>
        </w:rPr>
        <w:t xml:space="preserve"> составила: в городе –  </w:t>
      </w:r>
      <w:r w:rsidR="00EE5FDD" w:rsidRPr="00C76BF7">
        <w:rPr>
          <w:rFonts w:ascii="Times New Roman" w:eastAsia="MS Mincho" w:hAnsi="Times New Roman" w:cs="Times New Roman"/>
          <w:iCs/>
          <w:color w:val="000000" w:themeColor="text1"/>
        </w:rPr>
        <w:t>22,8</w:t>
      </w:r>
      <w:r w:rsidRPr="00C76BF7">
        <w:rPr>
          <w:rFonts w:ascii="Times New Roman" w:eastAsia="MS Mincho" w:hAnsi="Times New Roman" w:cs="Times New Roman"/>
          <w:iCs/>
          <w:color w:val="000000" w:themeColor="text1"/>
        </w:rPr>
        <w:t xml:space="preserve">  чел., на селе – 11,</w:t>
      </w:r>
      <w:r w:rsidR="00EE5FDD" w:rsidRPr="00C76BF7">
        <w:rPr>
          <w:rFonts w:ascii="Times New Roman" w:eastAsia="MS Mincho" w:hAnsi="Times New Roman" w:cs="Times New Roman"/>
          <w:iCs/>
          <w:color w:val="000000" w:themeColor="text1"/>
        </w:rPr>
        <w:t>3</w:t>
      </w:r>
      <w:r w:rsidRPr="00C76BF7">
        <w:rPr>
          <w:rFonts w:ascii="Times New Roman" w:eastAsia="MS Mincho" w:hAnsi="Times New Roman" w:cs="Times New Roman"/>
          <w:iCs/>
          <w:color w:val="000000" w:themeColor="text1"/>
        </w:rPr>
        <w:t xml:space="preserve">    человек. </w:t>
      </w:r>
    </w:p>
    <w:p w:rsidR="001655AD" w:rsidRPr="00C76BF7"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iCs/>
          <w:color w:val="000000" w:themeColor="text1"/>
        </w:rPr>
        <w:t xml:space="preserve">Средняя наполняемость класса по району -    </w:t>
      </w:r>
      <w:r w:rsidR="00EE5FDD" w:rsidRPr="00C76BF7">
        <w:rPr>
          <w:rFonts w:ascii="Times New Roman" w:eastAsia="MS Mincho" w:hAnsi="Times New Roman" w:cs="Times New Roman"/>
          <w:iCs/>
          <w:color w:val="000000" w:themeColor="text1"/>
        </w:rPr>
        <w:t>17,05</w:t>
      </w:r>
      <w:r w:rsidRPr="00C76BF7">
        <w:rPr>
          <w:rFonts w:ascii="Times New Roman" w:eastAsia="MS Mincho" w:hAnsi="Times New Roman" w:cs="Times New Roman"/>
          <w:iCs/>
          <w:color w:val="000000" w:themeColor="text1"/>
        </w:rPr>
        <w:t xml:space="preserve">   чел.</w:t>
      </w:r>
    </w:p>
    <w:p w:rsidR="001655AD" w:rsidRPr="00C76BF7" w:rsidRDefault="001655AD"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C76BF7">
        <w:rPr>
          <w:rFonts w:ascii="Times New Roman" w:eastAsia="MS Mincho" w:hAnsi="Times New Roman" w:cs="Times New Roman"/>
          <w:b/>
          <w:iCs/>
          <w:color w:val="000000" w:themeColor="text1"/>
        </w:rPr>
        <w:t>Дошкольное образование</w:t>
      </w:r>
      <w:r w:rsidRPr="00C76BF7">
        <w:rPr>
          <w:rFonts w:ascii="Times New Roman" w:eastAsia="MS Mincho" w:hAnsi="Times New Roman" w:cs="Times New Roman"/>
          <w:iCs/>
          <w:color w:val="000000" w:themeColor="text1"/>
        </w:rPr>
        <w:t>: (данные по садам)</w:t>
      </w:r>
      <w:r w:rsidRPr="00C76BF7">
        <w:rPr>
          <w:rFonts w:ascii="Times New Roman" w:hAnsi="Times New Roman" w:cs="Times New Roman"/>
          <w:color w:val="000000" w:themeColor="text1"/>
        </w:rPr>
        <w:t xml:space="preserve"> </w:t>
      </w:r>
    </w:p>
    <w:p w:rsidR="001655AD" w:rsidRPr="00C76BF7" w:rsidRDefault="001655AD"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Численность воспитанников в детских садах </w:t>
      </w:r>
      <w:r w:rsidR="00EE5FDD" w:rsidRPr="00C76BF7">
        <w:rPr>
          <w:rFonts w:ascii="Times New Roman" w:hAnsi="Times New Roman" w:cs="Times New Roman"/>
          <w:color w:val="000000" w:themeColor="text1"/>
        </w:rPr>
        <w:t xml:space="preserve"> - 1299 </w:t>
      </w:r>
      <w:r w:rsidRPr="00C76BF7">
        <w:rPr>
          <w:rFonts w:ascii="Times New Roman" w:hAnsi="Times New Roman" w:cs="Times New Roman"/>
          <w:color w:val="000000" w:themeColor="text1"/>
        </w:rPr>
        <w:t xml:space="preserve"> чел</w:t>
      </w:r>
      <w:r w:rsidR="00EE5FDD" w:rsidRPr="00C76BF7">
        <w:rPr>
          <w:rFonts w:ascii="Times New Roman" w:hAnsi="Times New Roman" w:cs="Times New Roman"/>
          <w:color w:val="000000" w:themeColor="text1"/>
        </w:rPr>
        <w:t>овек.</w:t>
      </w:r>
      <w:r w:rsidRPr="00C76BF7">
        <w:rPr>
          <w:rFonts w:ascii="Times New Roman" w:hAnsi="Times New Roman" w:cs="Times New Roman"/>
          <w:color w:val="000000" w:themeColor="text1"/>
        </w:rPr>
        <w:t xml:space="preserve"> </w:t>
      </w:r>
    </w:p>
    <w:p w:rsidR="001655AD" w:rsidRPr="00C76BF7"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iCs/>
          <w:color w:val="000000" w:themeColor="text1"/>
        </w:rPr>
        <w:t xml:space="preserve">Кроме этого, в районе функционируют группы </w:t>
      </w:r>
      <w:proofErr w:type="spellStart"/>
      <w:r w:rsidRPr="00C76BF7">
        <w:rPr>
          <w:rFonts w:ascii="Times New Roman" w:eastAsia="MS Mincho" w:hAnsi="Times New Roman" w:cs="Times New Roman"/>
          <w:iCs/>
          <w:color w:val="000000" w:themeColor="text1"/>
        </w:rPr>
        <w:t>предшкольной</w:t>
      </w:r>
      <w:proofErr w:type="spellEnd"/>
      <w:r w:rsidRPr="00C76BF7">
        <w:rPr>
          <w:rFonts w:ascii="Times New Roman" w:eastAsia="MS Mincho" w:hAnsi="Times New Roman" w:cs="Times New Roman"/>
          <w:iCs/>
          <w:color w:val="000000" w:themeColor="text1"/>
        </w:rPr>
        <w:t xml:space="preserve"> подготовки  для детей 6-7 лет при МОУ СОШ № 78, № 63 п. Чернышевск, МОУ СОШ с. Алеур,  МОУ ООШ с. </w:t>
      </w:r>
      <w:proofErr w:type="spellStart"/>
      <w:r w:rsidRPr="00C76BF7">
        <w:rPr>
          <w:rFonts w:ascii="Times New Roman" w:eastAsia="MS Mincho" w:hAnsi="Times New Roman" w:cs="Times New Roman"/>
          <w:iCs/>
          <w:color w:val="000000" w:themeColor="text1"/>
        </w:rPr>
        <w:t>Икшица</w:t>
      </w:r>
      <w:proofErr w:type="spellEnd"/>
      <w:r w:rsidRPr="00C76BF7">
        <w:rPr>
          <w:rFonts w:ascii="Times New Roman" w:eastAsia="MS Mincho" w:hAnsi="Times New Roman" w:cs="Times New Roman"/>
          <w:iCs/>
          <w:color w:val="000000" w:themeColor="text1"/>
        </w:rPr>
        <w:t xml:space="preserve">, МОУ ООШ с. Новый </w:t>
      </w:r>
      <w:proofErr w:type="spellStart"/>
      <w:r w:rsidRPr="00C76BF7">
        <w:rPr>
          <w:rFonts w:ascii="Times New Roman" w:eastAsia="MS Mincho" w:hAnsi="Times New Roman" w:cs="Times New Roman"/>
          <w:iCs/>
          <w:color w:val="000000" w:themeColor="text1"/>
        </w:rPr>
        <w:t>Олов</w:t>
      </w:r>
      <w:proofErr w:type="spellEnd"/>
      <w:r w:rsidRPr="00C76BF7">
        <w:rPr>
          <w:rFonts w:ascii="Times New Roman" w:eastAsia="MS Mincho" w:hAnsi="Times New Roman" w:cs="Times New Roman"/>
          <w:iCs/>
          <w:color w:val="000000" w:themeColor="text1"/>
        </w:rPr>
        <w:t>, МОУ ДО ДДТ п. Чернышевск и п. Аксёново-Зиловское.  Охват  детей  составляет -  13</w:t>
      </w:r>
      <w:r w:rsidR="00EE5FDD" w:rsidRPr="00C76BF7">
        <w:rPr>
          <w:rFonts w:ascii="Times New Roman" w:eastAsia="MS Mincho" w:hAnsi="Times New Roman" w:cs="Times New Roman"/>
          <w:iCs/>
          <w:color w:val="000000" w:themeColor="text1"/>
        </w:rPr>
        <w:t>4</w:t>
      </w:r>
      <w:r w:rsidRPr="00C76BF7">
        <w:rPr>
          <w:rFonts w:ascii="Times New Roman" w:eastAsia="MS Mincho" w:hAnsi="Times New Roman" w:cs="Times New Roman"/>
          <w:iCs/>
          <w:color w:val="000000" w:themeColor="text1"/>
        </w:rPr>
        <w:t xml:space="preserve"> человек</w:t>
      </w:r>
      <w:r w:rsidR="00EE5FDD" w:rsidRPr="00C76BF7">
        <w:rPr>
          <w:rFonts w:ascii="Times New Roman" w:eastAsia="MS Mincho" w:hAnsi="Times New Roman" w:cs="Times New Roman"/>
          <w:iCs/>
          <w:color w:val="000000" w:themeColor="text1"/>
        </w:rPr>
        <w:t>а</w:t>
      </w:r>
      <w:r w:rsidRPr="00C76BF7">
        <w:rPr>
          <w:rFonts w:ascii="Times New Roman" w:eastAsia="MS Mincho" w:hAnsi="Times New Roman" w:cs="Times New Roman"/>
          <w:iCs/>
          <w:color w:val="000000" w:themeColor="text1"/>
        </w:rPr>
        <w:t xml:space="preserve">. </w:t>
      </w:r>
    </w:p>
    <w:p w:rsidR="001655AD" w:rsidRPr="00C76BF7"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hAnsi="Times New Roman" w:cs="Times New Roman"/>
          <w:color w:val="000000" w:themeColor="text1"/>
        </w:rPr>
        <w:t>Охват детей услугами дошкольного образования составляет</w:t>
      </w:r>
      <w:r w:rsidR="00EE5FDD" w:rsidRPr="00C76BF7">
        <w:rPr>
          <w:rFonts w:ascii="Times New Roman" w:hAnsi="Times New Roman" w:cs="Times New Roman"/>
          <w:color w:val="000000" w:themeColor="text1"/>
        </w:rPr>
        <w:t xml:space="preserve"> </w:t>
      </w:r>
      <w:r w:rsidRPr="00C76BF7">
        <w:rPr>
          <w:rFonts w:ascii="Times New Roman" w:eastAsia="MS Mincho" w:hAnsi="Times New Roman" w:cs="Times New Roman"/>
          <w:iCs/>
          <w:color w:val="000000" w:themeColor="text1"/>
        </w:rPr>
        <w:t>–</w:t>
      </w:r>
      <w:r w:rsidR="00EE5FDD" w:rsidRPr="00C76BF7">
        <w:rPr>
          <w:rFonts w:ascii="Times New Roman" w:eastAsia="MS Mincho" w:hAnsi="Times New Roman" w:cs="Times New Roman"/>
          <w:iCs/>
          <w:color w:val="000000" w:themeColor="text1"/>
        </w:rPr>
        <w:t xml:space="preserve"> </w:t>
      </w:r>
      <w:r w:rsidRPr="00C76BF7">
        <w:rPr>
          <w:rFonts w:ascii="Times New Roman" w:eastAsia="MS Mincho" w:hAnsi="Times New Roman" w:cs="Times New Roman"/>
          <w:iCs/>
          <w:color w:val="000000" w:themeColor="text1"/>
        </w:rPr>
        <w:t xml:space="preserve"> </w:t>
      </w:r>
      <w:r w:rsidR="00EE5FDD" w:rsidRPr="00C76BF7">
        <w:rPr>
          <w:rFonts w:ascii="Times New Roman" w:eastAsia="MS Mincho" w:hAnsi="Times New Roman" w:cs="Times New Roman"/>
          <w:iCs/>
          <w:color w:val="000000" w:themeColor="text1"/>
        </w:rPr>
        <w:t xml:space="preserve">1434 </w:t>
      </w:r>
      <w:r w:rsidRPr="00C76BF7">
        <w:rPr>
          <w:rFonts w:ascii="Times New Roman" w:eastAsia="MS Mincho" w:hAnsi="Times New Roman" w:cs="Times New Roman"/>
          <w:iCs/>
          <w:color w:val="000000" w:themeColor="text1"/>
        </w:rPr>
        <w:t>чел.(4</w:t>
      </w:r>
      <w:r w:rsidR="00EE5FDD" w:rsidRPr="00C76BF7">
        <w:rPr>
          <w:rFonts w:ascii="Times New Roman" w:eastAsia="MS Mincho" w:hAnsi="Times New Roman" w:cs="Times New Roman"/>
          <w:iCs/>
          <w:color w:val="000000" w:themeColor="text1"/>
        </w:rPr>
        <w:t>2</w:t>
      </w:r>
      <w:r w:rsidRPr="00C76BF7">
        <w:rPr>
          <w:rFonts w:ascii="Times New Roman" w:eastAsia="MS Mincho" w:hAnsi="Times New Roman" w:cs="Times New Roman"/>
          <w:iCs/>
          <w:color w:val="000000" w:themeColor="text1"/>
        </w:rPr>
        <w:t xml:space="preserve"> %); общее количество мест в дошкольных учреждениях (плановая мощность)- 1</w:t>
      </w:r>
      <w:r w:rsidR="00EE5FDD" w:rsidRPr="00C76BF7">
        <w:rPr>
          <w:rFonts w:ascii="Times New Roman" w:eastAsia="MS Mincho" w:hAnsi="Times New Roman" w:cs="Times New Roman"/>
          <w:iCs/>
          <w:color w:val="000000" w:themeColor="text1"/>
        </w:rPr>
        <w:t>422</w:t>
      </w:r>
      <w:r w:rsidRPr="00C76BF7">
        <w:rPr>
          <w:rFonts w:ascii="Times New Roman" w:eastAsia="MS Mincho" w:hAnsi="Times New Roman" w:cs="Times New Roman"/>
          <w:iCs/>
          <w:color w:val="000000" w:themeColor="text1"/>
        </w:rPr>
        <w:t xml:space="preserve">. Средняя наполняемость групп в МДОУ п. Чернышевск составляет 23 ребёнка.   </w:t>
      </w:r>
    </w:p>
    <w:p w:rsidR="001655AD" w:rsidRPr="00C76BF7"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iCs/>
          <w:color w:val="000000" w:themeColor="text1"/>
        </w:rPr>
        <w:t xml:space="preserve">     Количество зарегистрированных заявлений в электронной очереди  за </w:t>
      </w:r>
      <w:r w:rsidRPr="00C76BF7">
        <w:rPr>
          <w:rFonts w:ascii="Times New Roman" w:eastAsia="MS Mincho" w:hAnsi="Times New Roman" w:cs="Times New Roman"/>
          <w:iCs/>
          <w:color w:val="000000" w:themeColor="text1"/>
          <w:lang w:val="en-US"/>
        </w:rPr>
        <w:t>I</w:t>
      </w:r>
      <w:r w:rsidRPr="00C76BF7">
        <w:rPr>
          <w:rFonts w:ascii="Times New Roman" w:eastAsia="MS Mincho" w:hAnsi="Times New Roman" w:cs="Times New Roman"/>
          <w:iCs/>
          <w:color w:val="000000" w:themeColor="text1"/>
        </w:rPr>
        <w:t xml:space="preserve"> полугодие   202</w:t>
      </w:r>
      <w:r w:rsidR="00EE5FDD" w:rsidRPr="00C76BF7">
        <w:rPr>
          <w:rFonts w:ascii="Times New Roman" w:eastAsia="MS Mincho" w:hAnsi="Times New Roman" w:cs="Times New Roman"/>
          <w:iCs/>
          <w:color w:val="000000" w:themeColor="text1"/>
        </w:rPr>
        <w:t>1</w:t>
      </w:r>
      <w:r w:rsidRPr="00C76BF7">
        <w:rPr>
          <w:rFonts w:ascii="Times New Roman" w:eastAsia="MS Mincho" w:hAnsi="Times New Roman" w:cs="Times New Roman"/>
          <w:iCs/>
          <w:color w:val="000000" w:themeColor="text1"/>
        </w:rPr>
        <w:t xml:space="preserve"> года - 15</w:t>
      </w:r>
      <w:r w:rsidR="00EE5FDD" w:rsidRPr="00C76BF7">
        <w:rPr>
          <w:rFonts w:ascii="Times New Roman" w:eastAsia="MS Mincho" w:hAnsi="Times New Roman" w:cs="Times New Roman"/>
          <w:iCs/>
          <w:color w:val="000000" w:themeColor="text1"/>
        </w:rPr>
        <w:t>4</w:t>
      </w:r>
      <w:r w:rsidRPr="00C76BF7">
        <w:rPr>
          <w:rFonts w:ascii="Times New Roman" w:eastAsia="MS Mincho" w:hAnsi="Times New Roman" w:cs="Times New Roman"/>
          <w:iCs/>
          <w:color w:val="000000" w:themeColor="text1"/>
        </w:rPr>
        <w:t>, в том числе до 3 лет- 1</w:t>
      </w:r>
      <w:r w:rsidR="00EE5FDD" w:rsidRPr="00C76BF7">
        <w:rPr>
          <w:rFonts w:ascii="Times New Roman" w:eastAsia="MS Mincho" w:hAnsi="Times New Roman" w:cs="Times New Roman"/>
          <w:iCs/>
          <w:color w:val="000000" w:themeColor="text1"/>
        </w:rPr>
        <w:t>19, от 3 до 7 лет- 35</w:t>
      </w:r>
      <w:r w:rsidRPr="00C76BF7">
        <w:rPr>
          <w:rFonts w:ascii="Times New Roman" w:eastAsia="MS Mincho" w:hAnsi="Times New Roman" w:cs="Times New Roman"/>
          <w:iCs/>
          <w:color w:val="000000" w:themeColor="text1"/>
        </w:rPr>
        <w:t>. Всего в э</w:t>
      </w:r>
      <w:r w:rsidR="00EE5FDD" w:rsidRPr="00C76BF7">
        <w:rPr>
          <w:rFonts w:ascii="Times New Roman" w:eastAsia="MS Mincho" w:hAnsi="Times New Roman" w:cs="Times New Roman"/>
          <w:iCs/>
          <w:color w:val="000000" w:themeColor="text1"/>
        </w:rPr>
        <w:t>лектронной очереди на 01.07.2021</w:t>
      </w:r>
      <w:r w:rsidRPr="00C76BF7">
        <w:rPr>
          <w:rFonts w:ascii="Times New Roman" w:eastAsia="MS Mincho" w:hAnsi="Times New Roman" w:cs="Times New Roman"/>
          <w:iCs/>
          <w:color w:val="000000" w:themeColor="text1"/>
        </w:rPr>
        <w:t xml:space="preserve"> года стоят  </w:t>
      </w:r>
      <w:r w:rsidR="00EE5FDD" w:rsidRPr="00C76BF7">
        <w:rPr>
          <w:rFonts w:ascii="Times New Roman" w:eastAsia="MS Mincho" w:hAnsi="Times New Roman" w:cs="Times New Roman"/>
          <w:iCs/>
          <w:color w:val="000000" w:themeColor="text1"/>
        </w:rPr>
        <w:t>305</w:t>
      </w:r>
      <w:r w:rsidRPr="00C76BF7">
        <w:rPr>
          <w:rFonts w:ascii="Times New Roman" w:eastAsia="MS Mincho" w:hAnsi="Times New Roman" w:cs="Times New Roman"/>
          <w:iCs/>
          <w:color w:val="000000" w:themeColor="text1"/>
        </w:rPr>
        <w:t xml:space="preserve"> чел.,  от 0 до</w:t>
      </w:r>
      <w:r w:rsidR="00EE5FDD" w:rsidRPr="00C76BF7">
        <w:rPr>
          <w:rFonts w:ascii="Times New Roman" w:eastAsia="MS Mincho" w:hAnsi="Times New Roman" w:cs="Times New Roman"/>
          <w:iCs/>
          <w:color w:val="000000" w:themeColor="text1"/>
        </w:rPr>
        <w:t xml:space="preserve"> 3 лет – 272 </w:t>
      </w:r>
      <w:r w:rsidRPr="00C76BF7">
        <w:rPr>
          <w:rFonts w:ascii="Times New Roman" w:eastAsia="MS Mincho" w:hAnsi="Times New Roman" w:cs="Times New Roman"/>
          <w:iCs/>
          <w:color w:val="000000" w:themeColor="text1"/>
        </w:rPr>
        <w:t xml:space="preserve">чел, от 3 до 7 лет-  </w:t>
      </w:r>
      <w:r w:rsidR="00EE5FDD" w:rsidRPr="00C76BF7">
        <w:rPr>
          <w:rFonts w:ascii="Times New Roman" w:eastAsia="MS Mincho" w:hAnsi="Times New Roman" w:cs="Times New Roman"/>
          <w:iCs/>
          <w:color w:val="000000" w:themeColor="text1"/>
        </w:rPr>
        <w:t>33</w:t>
      </w:r>
      <w:r w:rsidRPr="00C76BF7">
        <w:rPr>
          <w:rFonts w:ascii="Times New Roman" w:eastAsia="MS Mincho" w:hAnsi="Times New Roman" w:cs="Times New Roman"/>
          <w:iCs/>
          <w:color w:val="000000" w:themeColor="text1"/>
        </w:rPr>
        <w:t xml:space="preserve"> чел.</w:t>
      </w:r>
    </w:p>
    <w:p w:rsidR="001655AD" w:rsidRPr="00C76BF7"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iCs/>
          <w:color w:val="000000" w:themeColor="text1"/>
        </w:rPr>
        <w:t xml:space="preserve">Необходимое количество мест для приема детей по п. Чернышевск: </w:t>
      </w:r>
      <w:r w:rsidR="00EE5FDD" w:rsidRPr="00C76BF7">
        <w:rPr>
          <w:rFonts w:ascii="Times New Roman" w:eastAsia="MS Mincho" w:hAnsi="Times New Roman" w:cs="Times New Roman"/>
          <w:iCs/>
          <w:color w:val="000000" w:themeColor="text1"/>
        </w:rPr>
        <w:t>155</w:t>
      </w:r>
      <w:r w:rsidRPr="00C76BF7">
        <w:rPr>
          <w:rFonts w:ascii="Times New Roman" w:eastAsia="MS Mincho" w:hAnsi="Times New Roman" w:cs="Times New Roman"/>
          <w:iCs/>
          <w:color w:val="000000" w:themeColor="text1"/>
        </w:rPr>
        <w:t xml:space="preserve"> места.</w:t>
      </w:r>
    </w:p>
    <w:p w:rsidR="001655AD" w:rsidRPr="00C76BF7" w:rsidRDefault="001655AD" w:rsidP="00F71108">
      <w:pPr>
        <w:pStyle w:val="ad"/>
        <w:shd w:val="clear" w:color="auto" w:fill="FFFFFF" w:themeFill="background1"/>
        <w:spacing w:after="0" w:line="240" w:lineRule="auto"/>
        <w:ind w:left="0" w:firstLine="709"/>
        <w:jc w:val="both"/>
        <w:rPr>
          <w:rFonts w:ascii="Times New Roman" w:eastAsia="MS Mincho" w:hAnsi="Times New Roman"/>
          <w:iCs/>
          <w:color w:val="000000" w:themeColor="text1"/>
        </w:rPr>
      </w:pPr>
      <w:r w:rsidRPr="00C76BF7">
        <w:rPr>
          <w:rFonts w:ascii="Times New Roman" w:eastAsia="Times New Roman" w:hAnsi="Times New Roman"/>
          <w:color w:val="000000" w:themeColor="text1"/>
          <w:lang w:eastAsia="ru-RU"/>
        </w:rPr>
        <w:t xml:space="preserve">     Мероприятия по ликвидации очередности детей в детские сады:</w:t>
      </w:r>
      <w:r w:rsidRPr="00C76BF7">
        <w:rPr>
          <w:rFonts w:ascii="Times New Roman" w:eastAsia="MS Mincho" w:hAnsi="Times New Roman"/>
          <w:b/>
          <w:iCs/>
          <w:color w:val="000000" w:themeColor="text1"/>
        </w:rPr>
        <w:t xml:space="preserve"> </w:t>
      </w:r>
      <w:r w:rsidRPr="00C76BF7">
        <w:rPr>
          <w:rFonts w:ascii="Times New Roman" w:eastAsia="MS Mincho" w:hAnsi="Times New Roman"/>
          <w:bCs/>
          <w:iCs/>
          <w:color w:val="000000" w:themeColor="text1"/>
        </w:rPr>
        <w:t>реализуется  проект «Демография»</w:t>
      </w:r>
      <w:r w:rsidR="00EE5FDD" w:rsidRPr="00C76BF7">
        <w:rPr>
          <w:rFonts w:ascii="Times New Roman" w:eastAsia="MS Mincho" w:hAnsi="Times New Roman"/>
          <w:iCs/>
          <w:color w:val="000000" w:themeColor="text1"/>
        </w:rPr>
        <w:t>, в ходе которого в 2020</w:t>
      </w:r>
      <w:r w:rsidRPr="00C76BF7">
        <w:rPr>
          <w:rFonts w:ascii="Times New Roman" w:eastAsia="MS Mincho" w:hAnsi="Times New Roman"/>
          <w:iCs/>
          <w:color w:val="000000" w:themeColor="text1"/>
        </w:rPr>
        <w:t xml:space="preserve"> году</w:t>
      </w:r>
      <w:r w:rsidR="00EE5FDD" w:rsidRPr="00C76BF7">
        <w:rPr>
          <w:rFonts w:ascii="Times New Roman" w:eastAsia="MS Mincho" w:hAnsi="Times New Roman"/>
          <w:iCs/>
          <w:color w:val="000000" w:themeColor="text1"/>
        </w:rPr>
        <w:t xml:space="preserve"> введены в эксплуатацию модульные пристройки к детским садам «Теремок» и № 63 п. Чернышевск,  на 72 места для ясельных групп от 1.6 до 3-х лет. В 2021-2022 гг.</w:t>
      </w:r>
      <w:r w:rsidR="0089487A" w:rsidRPr="00C76BF7">
        <w:rPr>
          <w:rFonts w:ascii="Times New Roman" w:eastAsia="MS Mincho" w:hAnsi="Times New Roman"/>
          <w:iCs/>
          <w:color w:val="000000" w:themeColor="text1"/>
        </w:rPr>
        <w:t xml:space="preserve"> </w:t>
      </w:r>
      <w:r w:rsidR="00EE5FDD" w:rsidRPr="00C76BF7">
        <w:rPr>
          <w:rFonts w:ascii="Times New Roman" w:eastAsia="MS Mincho" w:hAnsi="Times New Roman"/>
          <w:iCs/>
          <w:color w:val="000000" w:themeColor="text1"/>
        </w:rPr>
        <w:t>планируется стро</w:t>
      </w:r>
      <w:r w:rsidR="0089487A" w:rsidRPr="00C76BF7">
        <w:rPr>
          <w:rFonts w:ascii="Times New Roman" w:eastAsia="MS Mincho" w:hAnsi="Times New Roman"/>
          <w:iCs/>
          <w:color w:val="000000" w:themeColor="text1"/>
        </w:rPr>
        <w:t xml:space="preserve">ительство пристройки к детском </w:t>
      </w:r>
      <w:r w:rsidR="00EE5FDD" w:rsidRPr="00C76BF7">
        <w:rPr>
          <w:rFonts w:ascii="Times New Roman" w:eastAsia="MS Mincho" w:hAnsi="Times New Roman"/>
          <w:iCs/>
          <w:color w:val="000000" w:themeColor="text1"/>
        </w:rPr>
        <w:t>саду «Зернышко» с. Алеур на 36 мест для ясельной групп от 1,6 до 3 лет, детского сада в п. Аксёново-Зиловское на 80 мест,</w:t>
      </w:r>
      <w:r w:rsidR="0089487A" w:rsidRPr="00C76BF7">
        <w:rPr>
          <w:rFonts w:ascii="Times New Roman" w:eastAsia="MS Mincho" w:hAnsi="Times New Roman"/>
          <w:iCs/>
          <w:color w:val="000000" w:themeColor="text1"/>
        </w:rPr>
        <w:t xml:space="preserve"> </w:t>
      </w:r>
      <w:r w:rsidR="00EE5FDD" w:rsidRPr="00C76BF7">
        <w:rPr>
          <w:rFonts w:ascii="Times New Roman" w:eastAsia="MS Mincho" w:hAnsi="Times New Roman"/>
          <w:iCs/>
          <w:color w:val="000000" w:themeColor="text1"/>
        </w:rPr>
        <w:t xml:space="preserve"> модульной пристройки к детскому саду «Алёнушка</w:t>
      </w:r>
      <w:r w:rsidR="0089487A" w:rsidRPr="00C76BF7">
        <w:rPr>
          <w:rFonts w:ascii="Times New Roman" w:eastAsia="MS Mincho" w:hAnsi="Times New Roman"/>
          <w:iCs/>
          <w:color w:val="000000" w:themeColor="text1"/>
        </w:rPr>
        <w:t>»</w:t>
      </w:r>
      <w:r w:rsidR="00EE5FDD" w:rsidRPr="00C76BF7">
        <w:rPr>
          <w:rFonts w:ascii="Times New Roman" w:eastAsia="MS Mincho" w:hAnsi="Times New Roman"/>
          <w:iCs/>
          <w:color w:val="000000" w:themeColor="text1"/>
        </w:rPr>
        <w:t xml:space="preserve"> пгт. Чернышевск на 36 мест, для ясельной группы от 1,6 до 3 лет, модульной пристройки к детскому саду «Медвежонок</w:t>
      </w:r>
      <w:r w:rsidR="0089487A" w:rsidRPr="00C76BF7">
        <w:rPr>
          <w:rFonts w:ascii="Times New Roman" w:eastAsia="MS Mincho" w:hAnsi="Times New Roman"/>
          <w:iCs/>
          <w:color w:val="000000" w:themeColor="text1"/>
        </w:rPr>
        <w:t>»</w:t>
      </w:r>
      <w:r w:rsidR="00EE5FDD" w:rsidRPr="00C76BF7">
        <w:rPr>
          <w:rFonts w:ascii="Times New Roman" w:eastAsia="MS Mincho" w:hAnsi="Times New Roman"/>
          <w:iCs/>
          <w:color w:val="000000" w:themeColor="text1"/>
        </w:rPr>
        <w:t xml:space="preserve"> п. Аксеново- Зиловское на 36 мест для ясе</w:t>
      </w:r>
      <w:r w:rsidR="0089487A" w:rsidRPr="00C76BF7">
        <w:rPr>
          <w:rFonts w:ascii="Times New Roman" w:eastAsia="MS Mincho" w:hAnsi="Times New Roman"/>
          <w:iCs/>
          <w:color w:val="000000" w:themeColor="text1"/>
        </w:rPr>
        <w:t>ль</w:t>
      </w:r>
      <w:r w:rsidR="00EE5FDD" w:rsidRPr="00C76BF7">
        <w:rPr>
          <w:rFonts w:ascii="Times New Roman" w:eastAsia="MS Mincho" w:hAnsi="Times New Roman"/>
          <w:iCs/>
          <w:color w:val="000000" w:themeColor="text1"/>
        </w:rPr>
        <w:t xml:space="preserve">ной группы от 1,6 до 3 </w:t>
      </w:r>
      <w:r w:rsidR="0089487A" w:rsidRPr="00C76BF7">
        <w:rPr>
          <w:rFonts w:ascii="Times New Roman" w:eastAsia="MS Mincho" w:hAnsi="Times New Roman"/>
          <w:iCs/>
          <w:color w:val="000000" w:themeColor="text1"/>
        </w:rPr>
        <w:t>л</w:t>
      </w:r>
      <w:r w:rsidR="00EE5FDD" w:rsidRPr="00C76BF7">
        <w:rPr>
          <w:rFonts w:ascii="Times New Roman" w:eastAsia="MS Mincho" w:hAnsi="Times New Roman"/>
          <w:iCs/>
          <w:color w:val="000000" w:themeColor="text1"/>
        </w:rPr>
        <w:t>е</w:t>
      </w:r>
      <w:r w:rsidR="0089487A" w:rsidRPr="00C76BF7">
        <w:rPr>
          <w:rFonts w:ascii="Times New Roman" w:eastAsia="MS Mincho" w:hAnsi="Times New Roman"/>
          <w:iCs/>
          <w:color w:val="000000" w:themeColor="text1"/>
        </w:rPr>
        <w:t>т</w:t>
      </w:r>
      <w:r w:rsidR="00EE5FDD" w:rsidRPr="00C76BF7">
        <w:rPr>
          <w:rFonts w:ascii="Times New Roman" w:eastAsia="MS Mincho" w:hAnsi="Times New Roman"/>
          <w:iCs/>
          <w:color w:val="000000" w:themeColor="text1"/>
        </w:rPr>
        <w:t xml:space="preserve">, детского </w:t>
      </w:r>
      <w:r w:rsidR="0089487A" w:rsidRPr="00C76BF7">
        <w:rPr>
          <w:rFonts w:ascii="Times New Roman" w:eastAsia="MS Mincho" w:hAnsi="Times New Roman"/>
          <w:iCs/>
          <w:color w:val="000000" w:themeColor="text1"/>
        </w:rPr>
        <w:t>с</w:t>
      </w:r>
      <w:r w:rsidR="00EE5FDD" w:rsidRPr="00C76BF7">
        <w:rPr>
          <w:rFonts w:ascii="Times New Roman" w:eastAsia="MS Mincho" w:hAnsi="Times New Roman"/>
          <w:iCs/>
          <w:color w:val="000000" w:themeColor="text1"/>
        </w:rPr>
        <w:t>ада «Северок</w:t>
      </w:r>
      <w:r w:rsidR="0089487A" w:rsidRPr="00C76BF7">
        <w:rPr>
          <w:rFonts w:ascii="Times New Roman" w:eastAsia="MS Mincho" w:hAnsi="Times New Roman"/>
          <w:iCs/>
          <w:color w:val="000000" w:themeColor="text1"/>
        </w:rPr>
        <w:t>»</w:t>
      </w:r>
      <w:r w:rsidRPr="00C76BF7">
        <w:rPr>
          <w:rFonts w:ascii="Times New Roman" w:eastAsia="MS Mincho" w:hAnsi="Times New Roman"/>
          <w:iCs/>
          <w:color w:val="000000" w:themeColor="text1"/>
        </w:rPr>
        <w:t xml:space="preserve"> </w:t>
      </w:r>
    </w:p>
    <w:p w:rsidR="001655AD" w:rsidRPr="00C76BF7" w:rsidRDefault="001655AD" w:rsidP="0089487A">
      <w:pPr>
        <w:shd w:val="clear" w:color="auto" w:fill="FFFFFF" w:themeFill="background1"/>
        <w:spacing w:after="0" w:line="240" w:lineRule="auto"/>
        <w:contextualSpacing/>
        <w:jc w:val="both"/>
        <w:rPr>
          <w:rFonts w:ascii="Times New Roman" w:eastAsia="MS Mincho" w:hAnsi="Times New Roman" w:cs="Times New Roman"/>
          <w:b/>
          <w:iCs/>
          <w:color w:val="000000" w:themeColor="text1"/>
        </w:rPr>
      </w:pPr>
      <w:r w:rsidRPr="00C76BF7">
        <w:rPr>
          <w:rFonts w:ascii="Times New Roman" w:eastAsia="MS Mincho" w:hAnsi="Times New Roman" w:cs="Times New Roman"/>
          <w:b/>
          <w:iCs/>
          <w:color w:val="000000" w:themeColor="text1"/>
        </w:rPr>
        <w:t xml:space="preserve"> Численность педагогических работников:</w:t>
      </w:r>
    </w:p>
    <w:p w:rsidR="001655AD" w:rsidRPr="00C76BF7"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iCs/>
          <w:color w:val="000000" w:themeColor="text1"/>
        </w:rPr>
        <w:t>- общеобразовательные  организации- 36</w:t>
      </w:r>
      <w:r w:rsidR="0089487A" w:rsidRPr="00C76BF7">
        <w:rPr>
          <w:rFonts w:ascii="Times New Roman" w:eastAsia="MS Mincho" w:hAnsi="Times New Roman" w:cs="Times New Roman"/>
          <w:iCs/>
          <w:color w:val="000000" w:themeColor="text1"/>
        </w:rPr>
        <w:t>2</w:t>
      </w:r>
      <w:r w:rsidRPr="00C76BF7">
        <w:rPr>
          <w:rFonts w:ascii="Times New Roman" w:eastAsia="MS Mincho" w:hAnsi="Times New Roman" w:cs="Times New Roman"/>
          <w:iCs/>
          <w:color w:val="000000" w:themeColor="text1"/>
        </w:rPr>
        <w:t xml:space="preserve">  человек</w:t>
      </w:r>
      <w:r w:rsidR="0089487A" w:rsidRPr="00C76BF7">
        <w:rPr>
          <w:rFonts w:ascii="Times New Roman" w:eastAsia="MS Mincho" w:hAnsi="Times New Roman" w:cs="Times New Roman"/>
          <w:iCs/>
          <w:color w:val="000000" w:themeColor="text1"/>
        </w:rPr>
        <w:t>а</w:t>
      </w:r>
      <w:r w:rsidRPr="00C76BF7">
        <w:rPr>
          <w:rFonts w:ascii="Times New Roman" w:eastAsia="MS Mincho" w:hAnsi="Times New Roman" w:cs="Times New Roman"/>
          <w:iCs/>
          <w:color w:val="000000" w:themeColor="text1"/>
        </w:rPr>
        <w:t>;</w:t>
      </w:r>
    </w:p>
    <w:p w:rsidR="001655AD" w:rsidRPr="00C76BF7"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iCs/>
          <w:color w:val="000000" w:themeColor="text1"/>
        </w:rPr>
        <w:t xml:space="preserve">- дошкольные </w:t>
      </w:r>
      <w:r w:rsidR="0089487A" w:rsidRPr="00C76BF7">
        <w:rPr>
          <w:rFonts w:ascii="Times New Roman" w:eastAsia="MS Mincho" w:hAnsi="Times New Roman" w:cs="Times New Roman"/>
          <w:iCs/>
          <w:color w:val="000000" w:themeColor="text1"/>
        </w:rPr>
        <w:t>образовательные учреждения-  127</w:t>
      </w:r>
      <w:r w:rsidRPr="00C76BF7">
        <w:rPr>
          <w:rFonts w:ascii="Times New Roman" w:eastAsia="MS Mincho" w:hAnsi="Times New Roman" w:cs="Times New Roman"/>
          <w:iCs/>
          <w:color w:val="000000" w:themeColor="text1"/>
        </w:rPr>
        <w:t xml:space="preserve"> человека.</w:t>
      </w:r>
    </w:p>
    <w:p w:rsidR="001655AD" w:rsidRPr="00C76BF7" w:rsidRDefault="001655AD" w:rsidP="0089487A">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-в организациях дополнительного образования – 2</w:t>
      </w:r>
      <w:r w:rsidR="0089487A" w:rsidRPr="00C76BF7">
        <w:rPr>
          <w:rFonts w:ascii="Times New Roman" w:hAnsi="Times New Roman" w:cs="Times New Roman"/>
          <w:color w:val="000000" w:themeColor="text1"/>
        </w:rPr>
        <w:t>4</w:t>
      </w:r>
      <w:r w:rsidRPr="00C76BF7">
        <w:rPr>
          <w:rFonts w:ascii="Times New Roman" w:hAnsi="Times New Roman" w:cs="Times New Roman"/>
          <w:color w:val="000000" w:themeColor="text1"/>
        </w:rPr>
        <w:t xml:space="preserve"> человек</w:t>
      </w:r>
      <w:r w:rsidR="0089487A" w:rsidRPr="00C76BF7">
        <w:rPr>
          <w:rFonts w:ascii="Times New Roman" w:hAnsi="Times New Roman" w:cs="Times New Roman"/>
          <w:color w:val="000000" w:themeColor="text1"/>
        </w:rPr>
        <w:t xml:space="preserve">а, из них: ДЮСШ – </w:t>
      </w:r>
      <w:r w:rsidRPr="00C76BF7">
        <w:rPr>
          <w:rFonts w:ascii="Times New Roman" w:hAnsi="Times New Roman" w:cs="Times New Roman"/>
          <w:color w:val="000000" w:themeColor="text1"/>
        </w:rPr>
        <w:t xml:space="preserve">5, ДДТ -21. </w:t>
      </w:r>
    </w:p>
    <w:p w:rsidR="001655AD" w:rsidRPr="00C76BF7" w:rsidRDefault="001655AD"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      Все педагоги регулярно проходят повышение квалификации, действительные сертификаты о повышении  квалификации  имеют 9</w:t>
      </w:r>
      <w:r w:rsidR="0089487A" w:rsidRPr="00C76BF7">
        <w:rPr>
          <w:rFonts w:ascii="Times New Roman" w:hAnsi="Times New Roman" w:cs="Times New Roman"/>
          <w:color w:val="000000" w:themeColor="text1"/>
        </w:rPr>
        <w:t>6</w:t>
      </w:r>
      <w:r w:rsidRPr="00C76BF7">
        <w:rPr>
          <w:rFonts w:ascii="Times New Roman" w:hAnsi="Times New Roman" w:cs="Times New Roman"/>
          <w:color w:val="000000" w:themeColor="text1"/>
        </w:rPr>
        <w:t>% педагогических работников. С высшей квалифик</w:t>
      </w:r>
      <w:r w:rsidR="0089487A" w:rsidRPr="00C76BF7">
        <w:rPr>
          <w:rFonts w:ascii="Times New Roman" w:hAnsi="Times New Roman" w:cs="Times New Roman"/>
          <w:color w:val="000000" w:themeColor="text1"/>
        </w:rPr>
        <w:t>ационной категорией – работает 38</w:t>
      </w:r>
      <w:r w:rsidRPr="00C76BF7">
        <w:rPr>
          <w:rFonts w:ascii="Times New Roman" w:hAnsi="Times New Roman" w:cs="Times New Roman"/>
          <w:color w:val="000000" w:themeColor="text1"/>
        </w:rPr>
        <w:t xml:space="preserve"> учителей, </w:t>
      </w:r>
      <w:r w:rsidR="0089487A" w:rsidRPr="00C76BF7">
        <w:rPr>
          <w:rFonts w:ascii="Times New Roman" w:hAnsi="Times New Roman" w:cs="Times New Roman"/>
          <w:color w:val="000000" w:themeColor="text1"/>
        </w:rPr>
        <w:t xml:space="preserve">с </w:t>
      </w:r>
      <w:r w:rsidRPr="00C76BF7">
        <w:rPr>
          <w:rFonts w:ascii="Times New Roman" w:hAnsi="Times New Roman" w:cs="Times New Roman"/>
          <w:color w:val="000000" w:themeColor="text1"/>
        </w:rPr>
        <w:t>первой  - 4</w:t>
      </w:r>
      <w:r w:rsidR="0089487A" w:rsidRPr="00C76BF7">
        <w:rPr>
          <w:rFonts w:ascii="Times New Roman" w:hAnsi="Times New Roman" w:cs="Times New Roman"/>
          <w:color w:val="000000" w:themeColor="text1"/>
        </w:rPr>
        <w:t>9</w:t>
      </w:r>
      <w:r w:rsidRPr="00C76BF7">
        <w:rPr>
          <w:rFonts w:ascii="Times New Roman" w:hAnsi="Times New Roman" w:cs="Times New Roman"/>
          <w:color w:val="000000" w:themeColor="text1"/>
        </w:rPr>
        <w:t xml:space="preserve"> учител</w:t>
      </w:r>
      <w:r w:rsidR="0089487A" w:rsidRPr="00C76BF7">
        <w:rPr>
          <w:rFonts w:ascii="Times New Roman" w:hAnsi="Times New Roman" w:cs="Times New Roman"/>
          <w:color w:val="000000" w:themeColor="text1"/>
        </w:rPr>
        <w:t>ей</w:t>
      </w:r>
      <w:r w:rsidRPr="00C76BF7">
        <w:rPr>
          <w:rFonts w:ascii="Times New Roman" w:hAnsi="Times New Roman" w:cs="Times New Roman"/>
          <w:color w:val="000000" w:themeColor="text1"/>
        </w:rPr>
        <w:t xml:space="preserve">, в организациях дошкольного образования с высшей – </w:t>
      </w:r>
      <w:r w:rsidR="0089487A" w:rsidRPr="00C76BF7">
        <w:rPr>
          <w:rFonts w:ascii="Times New Roman" w:hAnsi="Times New Roman" w:cs="Times New Roman"/>
          <w:color w:val="000000" w:themeColor="text1"/>
        </w:rPr>
        <w:t>0 и с первой – 21</w:t>
      </w:r>
      <w:r w:rsidRPr="00C76BF7">
        <w:rPr>
          <w:rFonts w:ascii="Times New Roman" w:hAnsi="Times New Roman" w:cs="Times New Roman"/>
          <w:color w:val="000000" w:themeColor="text1"/>
        </w:rPr>
        <w:t xml:space="preserve"> человек</w:t>
      </w:r>
      <w:r w:rsidR="0089487A" w:rsidRPr="00C76BF7">
        <w:rPr>
          <w:rFonts w:ascii="Times New Roman" w:hAnsi="Times New Roman" w:cs="Times New Roman"/>
          <w:color w:val="000000" w:themeColor="text1"/>
        </w:rPr>
        <w:t>. В организациях дошкольного образования с высшей -4, с первой – 5 человек.</w:t>
      </w:r>
    </w:p>
    <w:p w:rsidR="001655AD" w:rsidRPr="00C76BF7" w:rsidRDefault="001655AD" w:rsidP="00F71108">
      <w:pPr>
        <w:pStyle w:val="ad"/>
        <w:shd w:val="clear" w:color="auto" w:fill="FFFFFF" w:themeFill="background1"/>
        <w:spacing w:after="0" w:line="240" w:lineRule="auto"/>
        <w:ind w:left="0" w:firstLine="709"/>
        <w:jc w:val="both"/>
        <w:rPr>
          <w:rFonts w:ascii="Times New Roman" w:eastAsia="MS Mincho" w:hAnsi="Times New Roman"/>
          <w:iCs/>
          <w:color w:val="000000" w:themeColor="text1"/>
        </w:rPr>
      </w:pPr>
      <w:r w:rsidRPr="00C76BF7">
        <w:rPr>
          <w:rFonts w:ascii="Times New Roman" w:eastAsia="MS Mincho" w:hAnsi="Times New Roman"/>
          <w:b/>
          <w:iCs/>
          <w:color w:val="000000" w:themeColor="text1"/>
        </w:rPr>
        <w:t>Средняя заработная плата педагогических работников</w:t>
      </w:r>
      <w:r w:rsidRPr="00C76BF7">
        <w:rPr>
          <w:rFonts w:ascii="Times New Roman" w:eastAsia="MS Mincho" w:hAnsi="Times New Roman"/>
          <w:iCs/>
          <w:color w:val="000000" w:themeColor="text1"/>
        </w:rPr>
        <w:t>:</w:t>
      </w:r>
    </w:p>
    <w:p w:rsidR="001655AD" w:rsidRPr="00C76BF7" w:rsidRDefault="001655AD" w:rsidP="00F71108">
      <w:pPr>
        <w:pStyle w:val="ad"/>
        <w:shd w:val="clear" w:color="auto" w:fill="FFFFFF" w:themeFill="background1"/>
        <w:spacing w:after="0" w:line="240" w:lineRule="auto"/>
        <w:ind w:left="0" w:firstLine="709"/>
        <w:jc w:val="both"/>
        <w:rPr>
          <w:rFonts w:ascii="Times New Roman" w:eastAsia="MS Mincho" w:hAnsi="Times New Roman"/>
          <w:iCs/>
          <w:color w:val="000000" w:themeColor="text1"/>
        </w:rPr>
      </w:pPr>
      <w:r w:rsidRPr="00C76BF7">
        <w:rPr>
          <w:rFonts w:ascii="Times New Roman" w:eastAsia="MS Mincho" w:hAnsi="Times New Roman"/>
          <w:iCs/>
          <w:color w:val="000000" w:themeColor="text1"/>
        </w:rPr>
        <w:t xml:space="preserve">  -  общее  образование  – </w:t>
      </w:r>
      <w:r w:rsidR="0089487A" w:rsidRPr="00C76BF7">
        <w:rPr>
          <w:rFonts w:ascii="Times New Roman" w:eastAsia="MS Mincho" w:hAnsi="Times New Roman"/>
          <w:iCs/>
          <w:color w:val="000000" w:themeColor="text1"/>
        </w:rPr>
        <w:t>52060,54</w:t>
      </w:r>
      <w:r w:rsidR="004469CD" w:rsidRPr="00C76BF7">
        <w:rPr>
          <w:rFonts w:ascii="Times New Roman" w:eastAsia="MS Mincho" w:hAnsi="Times New Roman"/>
          <w:iCs/>
          <w:color w:val="000000" w:themeColor="text1"/>
        </w:rPr>
        <w:t xml:space="preserve"> рублей;</w:t>
      </w:r>
      <w:r w:rsidRPr="00C76BF7">
        <w:rPr>
          <w:rFonts w:ascii="Times New Roman" w:eastAsia="MS Mincho" w:hAnsi="Times New Roman"/>
          <w:iCs/>
          <w:color w:val="000000" w:themeColor="text1"/>
        </w:rPr>
        <w:t xml:space="preserve">  </w:t>
      </w:r>
    </w:p>
    <w:p w:rsidR="001655AD" w:rsidRPr="00C76BF7" w:rsidRDefault="001655AD" w:rsidP="00F71108">
      <w:pPr>
        <w:pStyle w:val="ad"/>
        <w:shd w:val="clear" w:color="auto" w:fill="FFFFFF" w:themeFill="background1"/>
        <w:spacing w:after="0" w:line="240" w:lineRule="auto"/>
        <w:ind w:left="0" w:firstLine="709"/>
        <w:jc w:val="both"/>
        <w:rPr>
          <w:rFonts w:ascii="Times New Roman" w:eastAsia="MS Mincho" w:hAnsi="Times New Roman"/>
          <w:iCs/>
          <w:color w:val="000000" w:themeColor="text1"/>
        </w:rPr>
      </w:pPr>
      <w:r w:rsidRPr="00C76BF7">
        <w:rPr>
          <w:rFonts w:ascii="Times New Roman" w:eastAsia="MS Mincho" w:hAnsi="Times New Roman"/>
          <w:iCs/>
          <w:color w:val="000000" w:themeColor="text1"/>
        </w:rPr>
        <w:t xml:space="preserve">  -  дошкольное образование  - </w:t>
      </w:r>
      <w:r w:rsidR="0089487A" w:rsidRPr="00C76BF7">
        <w:rPr>
          <w:rFonts w:ascii="Times New Roman" w:eastAsia="MS Mincho" w:hAnsi="Times New Roman"/>
          <w:iCs/>
          <w:color w:val="000000" w:themeColor="text1"/>
        </w:rPr>
        <w:t>32726,78</w:t>
      </w:r>
      <w:r w:rsidR="00E46935" w:rsidRPr="00C76BF7">
        <w:rPr>
          <w:rFonts w:ascii="Times New Roman" w:eastAsia="MS Mincho" w:hAnsi="Times New Roman"/>
          <w:iCs/>
          <w:color w:val="000000" w:themeColor="text1"/>
        </w:rPr>
        <w:t xml:space="preserve"> рублей</w:t>
      </w:r>
      <w:r w:rsidR="004469CD" w:rsidRPr="00C76BF7">
        <w:rPr>
          <w:rFonts w:ascii="Times New Roman" w:eastAsia="MS Mincho" w:hAnsi="Times New Roman"/>
          <w:iCs/>
          <w:color w:val="000000" w:themeColor="text1"/>
        </w:rPr>
        <w:t>;</w:t>
      </w:r>
    </w:p>
    <w:p w:rsidR="001655AD" w:rsidRPr="00C76BF7" w:rsidRDefault="001655AD" w:rsidP="00F71108">
      <w:pPr>
        <w:pStyle w:val="ad"/>
        <w:shd w:val="clear" w:color="auto" w:fill="FFFFFF" w:themeFill="background1"/>
        <w:spacing w:after="0" w:line="240" w:lineRule="auto"/>
        <w:ind w:left="0" w:firstLine="709"/>
        <w:jc w:val="both"/>
        <w:rPr>
          <w:rFonts w:ascii="Times New Roman" w:eastAsia="MS Mincho" w:hAnsi="Times New Roman"/>
          <w:iCs/>
          <w:color w:val="000000" w:themeColor="text1"/>
        </w:rPr>
      </w:pPr>
      <w:r w:rsidRPr="00C76BF7">
        <w:rPr>
          <w:rFonts w:ascii="Times New Roman" w:eastAsia="MS Mincho" w:hAnsi="Times New Roman"/>
          <w:iCs/>
          <w:color w:val="000000" w:themeColor="text1"/>
        </w:rPr>
        <w:t xml:space="preserve">  -  дополнительное образование – </w:t>
      </w:r>
      <w:r w:rsidR="0089487A" w:rsidRPr="00C76BF7">
        <w:rPr>
          <w:rFonts w:ascii="Times New Roman" w:eastAsia="MS Mincho" w:hAnsi="Times New Roman"/>
          <w:iCs/>
          <w:color w:val="000000" w:themeColor="text1"/>
        </w:rPr>
        <w:t>43850,47</w:t>
      </w:r>
      <w:r w:rsidR="00E46935" w:rsidRPr="00C76BF7">
        <w:rPr>
          <w:rFonts w:ascii="Times New Roman" w:eastAsia="MS Mincho" w:hAnsi="Times New Roman"/>
          <w:iCs/>
          <w:color w:val="000000" w:themeColor="text1"/>
        </w:rPr>
        <w:t xml:space="preserve"> рублей</w:t>
      </w:r>
      <w:r w:rsidRPr="00C76BF7">
        <w:rPr>
          <w:rFonts w:ascii="Times New Roman" w:eastAsia="MS Mincho" w:hAnsi="Times New Roman"/>
          <w:iCs/>
          <w:color w:val="000000" w:themeColor="text1"/>
        </w:rPr>
        <w:t>.</w:t>
      </w:r>
    </w:p>
    <w:p w:rsidR="001655AD" w:rsidRPr="00C76BF7" w:rsidRDefault="001655AD" w:rsidP="00692137">
      <w:pPr>
        <w:shd w:val="clear" w:color="auto" w:fill="FFFFFF" w:themeFill="background1"/>
        <w:spacing w:after="0" w:line="240" w:lineRule="auto"/>
        <w:ind w:firstLine="708"/>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iCs/>
          <w:color w:val="000000" w:themeColor="text1"/>
        </w:rPr>
        <w:lastRenderedPageBreak/>
        <w:t xml:space="preserve">- </w:t>
      </w:r>
      <w:r w:rsidRPr="00C76BF7">
        <w:rPr>
          <w:rFonts w:ascii="Times New Roman" w:eastAsia="MS Mincho" w:hAnsi="Times New Roman" w:cs="Times New Roman"/>
          <w:b/>
          <w:iCs/>
          <w:color w:val="000000" w:themeColor="text1"/>
        </w:rPr>
        <w:t>Школьный автобусный парк</w:t>
      </w:r>
      <w:r w:rsidR="0089487A" w:rsidRPr="00C76BF7">
        <w:rPr>
          <w:rFonts w:ascii="Times New Roman" w:eastAsia="MS Mincho" w:hAnsi="Times New Roman" w:cs="Times New Roman"/>
          <w:iCs/>
          <w:color w:val="000000" w:themeColor="text1"/>
        </w:rPr>
        <w:t xml:space="preserve">  состоит из  9</w:t>
      </w:r>
      <w:r w:rsidRPr="00C76BF7">
        <w:rPr>
          <w:rFonts w:ascii="Times New Roman" w:eastAsia="MS Mincho" w:hAnsi="Times New Roman" w:cs="Times New Roman"/>
          <w:iCs/>
          <w:color w:val="000000" w:themeColor="text1"/>
        </w:rPr>
        <w:t xml:space="preserve"> транспортных единиц.  Подвоз  обучающихся осуществляется в </w:t>
      </w:r>
      <w:r w:rsidR="0089487A" w:rsidRPr="00C76BF7">
        <w:rPr>
          <w:rFonts w:ascii="Times New Roman" w:eastAsia="MS Mincho" w:hAnsi="Times New Roman" w:cs="Times New Roman"/>
          <w:iCs/>
          <w:color w:val="000000" w:themeColor="text1"/>
        </w:rPr>
        <w:t>5</w:t>
      </w:r>
      <w:r w:rsidRPr="00C76BF7">
        <w:rPr>
          <w:rFonts w:ascii="Times New Roman" w:eastAsia="MS Mincho" w:hAnsi="Times New Roman" w:cs="Times New Roman"/>
          <w:iCs/>
          <w:color w:val="000000" w:themeColor="text1"/>
        </w:rPr>
        <w:t xml:space="preserve"> школах, на ежедневном подвозе – 5</w:t>
      </w:r>
      <w:r w:rsidR="0089487A" w:rsidRPr="00C76BF7">
        <w:rPr>
          <w:rFonts w:ascii="Times New Roman" w:eastAsia="MS Mincho" w:hAnsi="Times New Roman" w:cs="Times New Roman"/>
          <w:iCs/>
          <w:color w:val="000000" w:themeColor="text1"/>
        </w:rPr>
        <w:t>52</w:t>
      </w:r>
      <w:r w:rsidRPr="00C76BF7">
        <w:rPr>
          <w:rFonts w:ascii="Times New Roman" w:eastAsia="MS Mincho" w:hAnsi="Times New Roman" w:cs="Times New Roman"/>
          <w:iCs/>
          <w:color w:val="000000" w:themeColor="text1"/>
        </w:rPr>
        <w:t xml:space="preserve">  человек</w:t>
      </w:r>
      <w:r w:rsidR="0089487A" w:rsidRPr="00C76BF7">
        <w:rPr>
          <w:rFonts w:ascii="Times New Roman" w:eastAsia="MS Mincho" w:hAnsi="Times New Roman" w:cs="Times New Roman"/>
          <w:iCs/>
          <w:color w:val="000000" w:themeColor="text1"/>
        </w:rPr>
        <w:t>а</w:t>
      </w:r>
      <w:r w:rsidRPr="00C76BF7">
        <w:rPr>
          <w:rFonts w:ascii="Times New Roman" w:eastAsia="MS Mincho" w:hAnsi="Times New Roman" w:cs="Times New Roman"/>
          <w:iCs/>
          <w:color w:val="000000" w:themeColor="text1"/>
        </w:rPr>
        <w:t xml:space="preserve">,  на еженедельном - </w:t>
      </w:r>
      <w:r w:rsidR="0089487A" w:rsidRPr="00C76BF7">
        <w:rPr>
          <w:rFonts w:ascii="Times New Roman" w:eastAsia="MS Mincho" w:hAnsi="Times New Roman" w:cs="Times New Roman"/>
          <w:iCs/>
          <w:color w:val="000000" w:themeColor="text1"/>
        </w:rPr>
        <w:t>6</w:t>
      </w:r>
      <w:r w:rsidRPr="00C76BF7">
        <w:rPr>
          <w:rFonts w:ascii="Times New Roman" w:eastAsia="MS Mincho" w:hAnsi="Times New Roman" w:cs="Times New Roman"/>
          <w:iCs/>
          <w:color w:val="000000" w:themeColor="text1"/>
        </w:rPr>
        <w:t xml:space="preserve"> человек. В</w:t>
      </w:r>
      <w:r w:rsidR="0089487A" w:rsidRPr="00C76BF7">
        <w:rPr>
          <w:rFonts w:ascii="Times New Roman" w:eastAsia="MS Mincho" w:hAnsi="Times New Roman" w:cs="Times New Roman"/>
          <w:iCs/>
          <w:color w:val="000000" w:themeColor="text1"/>
        </w:rPr>
        <w:t>сего  подвоз организован для   558</w:t>
      </w:r>
      <w:r w:rsidRPr="00C76BF7">
        <w:rPr>
          <w:rFonts w:ascii="Times New Roman" w:eastAsia="MS Mincho" w:hAnsi="Times New Roman" w:cs="Times New Roman"/>
          <w:iCs/>
          <w:color w:val="000000" w:themeColor="text1"/>
        </w:rPr>
        <w:t xml:space="preserve">  учащихся.</w:t>
      </w:r>
    </w:p>
    <w:p w:rsidR="001655AD" w:rsidRPr="00C76BF7"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iCs/>
          <w:color w:val="000000" w:themeColor="text1"/>
        </w:rPr>
        <w:t xml:space="preserve">   - </w:t>
      </w:r>
      <w:r w:rsidRPr="00C76BF7">
        <w:rPr>
          <w:rFonts w:ascii="Times New Roman" w:eastAsia="MS Mincho" w:hAnsi="Times New Roman" w:cs="Times New Roman"/>
          <w:b/>
          <w:iCs/>
          <w:color w:val="000000" w:themeColor="text1"/>
        </w:rPr>
        <w:t>Оснащение  компьютерной техникой</w:t>
      </w:r>
      <w:r w:rsidR="0089487A" w:rsidRPr="00C76BF7">
        <w:rPr>
          <w:rFonts w:ascii="Times New Roman" w:eastAsia="MS Mincho" w:hAnsi="Times New Roman" w:cs="Times New Roman"/>
          <w:iCs/>
          <w:color w:val="000000" w:themeColor="text1"/>
        </w:rPr>
        <w:t xml:space="preserve"> удовлетворительное. В школах 20</w:t>
      </w:r>
      <w:r w:rsidRPr="00C76BF7">
        <w:rPr>
          <w:rFonts w:ascii="Times New Roman" w:eastAsia="MS Mincho" w:hAnsi="Times New Roman" w:cs="Times New Roman"/>
          <w:iCs/>
          <w:color w:val="000000" w:themeColor="text1"/>
        </w:rPr>
        <w:t xml:space="preserve">  компьютерных классов, в которых оборудовано 1</w:t>
      </w:r>
      <w:r w:rsidR="0089487A" w:rsidRPr="00C76BF7">
        <w:rPr>
          <w:rFonts w:ascii="Times New Roman" w:eastAsia="MS Mincho" w:hAnsi="Times New Roman" w:cs="Times New Roman"/>
          <w:iCs/>
          <w:color w:val="000000" w:themeColor="text1"/>
        </w:rPr>
        <w:t>76</w:t>
      </w:r>
      <w:r w:rsidRPr="00C76BF7">
        <w:rPr>
          <w:rFonts w:ascii="Times New Roman" w:eastAsia="MS Mincho" w:hAnsi="Times New Roman" w:cs="Times New Roman"/>
          <w:iCs/>
          <w:color w:val="000000" w:themeColor="text1"/>
        </w:rPr>
        <w:t xml:space="preserve"> рабочих мест для обучающихся.  Всего в школах имеется 10</w:t>
      </w:r>
      <w:r w:rsidR="0089487A" w:rsidRPr="00C76BF7">
        <w:rPr>
          <w:rFonts w:ascii="Times New Roman" w:eastAsia="MS Mincho" w:hAnsi="Times New Roman" w:cs="Times New Roman"/>
          <w:iCs/>
          <w:color w:val="000000" w:themeColor="text1"/>
        </w:rPr>
        <w:t>78</w:t>
      </w:r>
      <w:r w:rsidRPr="00C76BF7">
        <w:rPr>
          <w:rFonts w:ascii="Times New Roman" w:eastAsia="MS Mincho" w:hAnsi="Times New Roman" w:cs="Times New Roman"/>
          <w:iCs/>
          <w:color w:val="000000" w:themeColor="text1"/>
        </w:rPr>
        <w:t xml:space="preserve"> единиц компьютерной техники.</w:t>
      </w:r>
    </w:p>
    <w:p w:rsidR="001655AD" w:rsidRPr="00C76BF7"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iCs/>
          <w:color w:val="000000" w:themeColor="text1"/>
        </w:rPr>
        <w:t xml:space="preserve">   -Все  образовательные учреждения </w:t>
      </w:r>
      <w:r w:rsidRPr="00C76BF7">
        <w:rPr>
          <w:rFonts w:ascii="Times New Roman" w:eastAsia="MS Mincho" w:hAnsi="Times New Roman" w:cs="Times New Roman"/>
          <w:b/>
          <w:iCs/>
          <w:color w:val="000000" w:themeColor="text1"/>
        </w:rPr>
        <w:t>оборудованы противопожарной звуковой сигнализацией</w:t>
      </w:r>
      <w:r w:rsidRPr="00C76BF7">
        <w:rPr>
          <w:rFonts w:ascii="Times New Roman" w:eastAsia="MS Mincho" w:hAnsi="Times New Roman" w:cs="Times New Roman"/>
          <w:iCs/>
          <w:color w:val="000000" w:themeColor="text1"/>
        </w:rPr>
        <w:t xml:space="preserve"> </w:t>
      </w:r>
      <w:r w:rsidRPr="00C76BF7">
        <w:rPr>
          <w:rFonts w:ascii="Times New Roman" w:eastAsia="MS Mincho" w:hAnsi="Times New Roman" w:cs="Times New Roman"/>
          <w:b/>
          <w:bCs/>
          <w:iCs/>
          <w:color w:val="000000" w:themeColor="text1"/>
        </w:rPr>
        <w:t>и   системами видеонаблюдения</w:t>
      </w:r>
      <w:r w:rsidRPr="00C76BF7">
        <w:rPr>
          <w:rFonts w:ascii="Times New Roman" w:eastAsia="MS Mincho" w:hAnsi="Times New Roman" w:cs="Times New Roman"/>
          <w:iCs/>
          <w:color w:val="000000" w:themeColor="text1"/>
        </w:rPr>
        <w:t>.</w:t>
      </w:r>
    </w:p>
    <w:p w:rsidR="0089487A" w:rsidRPr="00C76BF7" w:rsidRDefault="0089487A"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iCs/>
          <w:color w:val="000000" w:themeColor="text1"/>
        </w:rPr>
        <w:t xml:space="preserve">В 13 школах (МОУ СОШ №2, МОУ СОШ № 63, МОУ СОШ № 70, МОУ СОШ № 10, МОУ СОШ с. </w:t>
      </w:r>
      <w:proofErr w:type="spellStart"/>
      <w:r w:rsidRPr="00C76BF7">
        <w:rPr>
          <w:rFonts w:ascii="Times New Roman" w:eastAsia="MS Mincho" w:hAnsi="Times New Roman" w:cs="Times New Roman"/>
          <w:iCs/>
          <w:color w:val="000000" w:themeColor="text1"/>
        </w:rPr>
        <w:t>Жирекен</w:t>
      </w:r>
      <w:proofErr w:type="spellEnd"/>
      <w:r w:rsidRPr="00C76BF7">
        <w:rPr>
          <w:rFonts w:ascii="Times New Roman" w:eastAsia="MS Mincho" w:hAnsi="Times New Roman" w:cs="Times New Roman"/>
          <w:iCs/>
          <w:color w:val="000000" w:themeColor="text1"/>
        </w:rPr>
        <w:t xml:space="preserve">, МОУ СОШ с. Алеур, МОУ СОШ с. </w:t>
      </w:r>
      <w:proofErr w:type="spellStart"/>
      <w:r w:rsidRPr="00C76BF7">
        <w:rPr>
          <w:rFonts w:ascii="Times New Roman" w:eastAsia="MS Mincho" w:hAnsi="Times New Roman" w:cs="Times New Roman"/>
          <w:iCs/>
          <w:color w:val="000000" w:themeColor="text1"/>
        </w:rPr>
        <w:t>Урюм</w:t>
      </w:r>
      <w:proofErr w:type="spellEnd"/>
      <w:r w:rsidRPr="00C76BF7">
        <w:rPr>
          <w:rFonts w:ascii="Times New Roman" w:eastAsia="MS Mincho" w:hAnsi="Times New Roman" w:cs="Times New Roman"/>
          <w:iCs/>
          <w:color w:val="000000" w:themeColor="text1"/>
        </w:rPr>
        <w:t xml:space="preserve">, МОУ СОШ с. </w:t>
      </w:r>
      <w:proofErr w:type="spellStart"/>
      <w:r w:rsidRPr="00C76BF7">
        <w:rPr>
          <w:rFonts w:ascii="Times New Roman" w:eastAsia="MS Mincho" w:hAnsi="Times New Roman" w:cs="Times New Roman"/>
          <w:iCs/>
          <w:color w:val="000000" w:themeColor="text1"/>
        </w:rPr>
        <w:t>Утан</w:t>
      </w:r>
      <w:proofErr w:type="spellEnd"/>
      <w:r w:rsidRPr="00C76BF7">
        <w:rPr>
          <w:rFonts w:ascii="Times New Roman" w:eastAsia="MS Mincho" w:hAnsi="Times New Roman" w:cs="Times New Roman"/>
          <w:iCs/>
          <w:color w:val="000000" w:themeColor="text1"/>
        </w:rPr>
        <w:t xml:space="preserve">, МОУ СОШ с. </w:t>
      </w:r>
      <w:proofErr w:type="spellStart"/>
      <w:r w:rsidR="00AD2FEB" w:rsidRPr="00C76BF7">
        <w:rPr>
          <w:rFonts w:ascii="Times New Roman" w:eastAsia="MS Mincho" w:hAnsi="Times New Roman" w:cs="Times New Roman"/>
          <w:iCs/>
          <w:color w:val="000000" w:themeColor="text1"/>
        </w:rPr>
        <w:t>Укурей</w:t>
      </w:r>
      <w:proofErr w:type="spellEnd"/>
      <w:r w:rsidR="00AD2FEB" w:rsidRPr="00C76BF7">
        <w:rPr>
          <w:rFonts w:ascii="Times New Roman" w:eastAsia="MS Mincho" w:hAnsi="Times New Roman" w:cs="Times New Roman"/>
          <w:iCs/>
          <w:color w:val="000000" w:themeColor="text1"/>
        </w:rPr>
        <w:t xml:space="preserve">, МОУ СОШ с. Старый </w:t>
      </w:r>
      <w:proofErr w:type="spellStart"/>
      <w:r w:rsidR="00AD2FEB" w:rsidRPr="00C76BF7">
        <w:rPr>
          <w:rFonts w:ascii="Times New Roman" w:eastAsia="MS Mincho" w:hAnsi="Times New Roman" w:cs="Times New Roman"/>
          <w:iCs/>
          <w:color w:val="000000" w:themeColor="text1"/>
        </w:rPr>
        <w:t>Олов</w:t>
      </w:r>
      <w:proofErr w:type="spellEnd"/>
      <w:r w:rsidR="00AD2FEB" w:rsidRPr="00C76BF7">
        <w:rPr>
          <w:rFonts w:ascii="Times New Roman" w:eastAsia="MS Mincho" w:hAnsi="Times New Roman" w:cs="Times New Roman"/>
          <w:iCs/>
          <w:color w:val="000000" w:themeColor="text1"/>
        </w:rPr>
        <w:t xml:space="preserve">, МОУ СОШ с. </w:t>
      </w:r>
      <w:proofErr w:type="spellStart"/>
      <w:r w:rsidR="00AD2FEB" w:rsidRPr="00C76BF7">
        <w:rPr>
          <w:rFonts w:ascii="Times New Roman" w:eastAsia="MS Mincho" w:hAnsi="Times New Roman" w:cs="Times New Roman"/>
          <w:iCs/>
          <w:color w:val="000000" w:themeColor="text1"/>
        </w:rPr>
        <w:t>Байгул</w:t>
      </w:r>
      <w:proofErr w:type="spellEnd"/>
      <w:r w:rsidR="00AD2FEB" w:rsidRPr="00C76BF7">
        <w:rPr>
          <w:rFonts w:ascii="Times New Roman" w:eastAsia="MS Mincho" w:hAnsi="Times New Roman" w:cs="Times New Roman"/>
          <w:iCs/>
          <w:color w:val="000000" w:themeColor="text1"/>
        </w:rPr>
        <w:t xml:space="preserve">, МОУООШ с. </w:t>
      </w:r>
      <w:proofErr w:type="spellStart"/>
      <w:r w:rsidR="00AD2FEB" w:rsidRPr="00C76BF7">
        <w:rPr>
          <w:rFonts w:ascii="Times New Roman" w:eastAsia="MS Mincho" w:hAnsi="Times New Roman" w:cs="Times New Roman"/>
          <w:iCs/>
          <w:color w:val="000000" w:themeColor="text1"/>
        </w:rPr>
        <w:t>Мильгидун</w:t>
      </w:r>
      <w:proofErr w:type="spellEnd"/>
      <w:r w:rsidR="00AD2FEB" w:rsidRPr="00C76BF7">
        <w:rPr>
          <w:rFonts w:ascii="Times New Roman" w:eastAsia="MS Mincho" w:hAnsi="Times New Roman" w:cs="Times New Roman"/>
          <w:iCs/>
          <w:color w:val="000000" w:themeColor="text1"/>
        </w:rPr>
        <w:t xml:space="preserve">, МОУ НОШ </w:t>
      </w:r>
      <w:proofErr w:type="spellStart"/>
      <w:r w:rsidR="00AD2FEB" w:rsidRPr="00C76BF7">
        <w:rPr>
          <w:rFonts w:ascii="Times New Roman" w:eastAsia="MS Mincho" w:hAnsi="Times New Roman" w:cs="Times New Roman"/>
          <w:iCs/>
          <w:color w:val="000000" w:themeColor="text1"/>
        </w:rPr>
        <w:t>с.Курлыч</w:t>
      </w:r>
      <w:proofErr w:type="spellEnd"/>
      <w:r w:rsidR="00AD2FEB" w:rsidRPr="00C76BF7">
        <w:rPr>
          <w:rFonts w:ascii="Times New Roman" w:eastAsia="MS Mincho" w:hAnsi="Times New Roman" w:cs="Times New Roman"/>
          <w:iCs/>
          <w:color w:val="000000" w:themeColor="text1"/>
        </w:rPr>
        <w:t>) и в 5 детских садах (МДОУ д/с № 63, МДОУ д/с «Теремок», МДОУ д/с № 28, МДОУ д/с «Полянка», МДОУ д/с «Одуванчик») требуется ремонт противопожарной звуковой сигнализации.</w:t>
      </w:r>
    </w:p>
    <w:p w:rsidR="001655AD" w:rsidRPr="00C76BF7"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iCs/>
          <w:color w:val="000000" w:themeColor="text1"/>
        </w:rPr>
        <w:t xml:space="preserve">   - </w:t>
      </w:r>
      <w:r w:rsidRPr="00C76BF7">
        <w:rPr>
          <w:rFonts w:ascii="Times New Roman" w:eastAsia="MS Mincho" w:hAnsi="Times New Roman" w:cs="Times New Roman"/>
          <w:b/>
          <w:iCs/>
          <w:color w:val="000000" w:themeColor="text1"/>
        </w:rPr>
        <w:t xml:space="preserve">Обеспечение образовательных учреждений централизованным водоснабжением </w:t>
      </w:r>
      <w:r w:rsidRPr="00C76BF7">
        <w:rPr>
          <w:rFonts w:ascii="Times New Roman" w:eastAsia="MS Mincho" w:hAnsi="Times New Roman" w:cs="Times New Roman"/>
          <w:iCs/>
          <w:color w:val="000000" w:themeColor="text1"/>
        </w:rPr>
        <w:t xml:space="preserve">– 6 школ (28,5%), МДОУ -6 (35,3%); </w:t>
      </w:r>
      <w:r w:rsidRPr="00C76BF7">
        <w:rPr>
          <w:rFonts w:ascii="Times New Roman" w:eastAsia="MS Mincho" w:hAnsi="Times New Roman" w:cs="Times New Roman"/>
          <w:b/>
          <w:bCs/>
          <w:iCs/>
          <w:color w:val="000000" w:themeColor="text1"/>
        </w:rPr>
        <w:t>отоплением</w:t>
      </w:r>
      <w:r w:rsidRPr="00C76BF7">
        <w:rPr>
          <w:rFonts w:ascii="Times New Roman" w:eastAsia="MS Mincho" w:hAnsi="Times New Roman" w:cs="Times New Roman"/>
          <w:iCs/>
          <w:color w:val="000000" w:themeColor="text1"/>
        </w:rPr>
        <w:t xml:space="preserve">- школы- 7 (33,3%), МДОУ -7 (41,1%); </w:t>
      </w:r>
      <w:r w:rsidRPr="00C76BF7">
        <w:rPr>
          <w:rFonts w:ascii="Times New Roman" w:eastAsia="MS Mincho" w:hAnsi="Times New Roman" w:cs="Times New Roman"/>
          <w:b/>
          <w:bCs/>
          <w:iCs/>
          <w:color w:val="000000" w:themeColor="text1"/>
        </w:rPr>
        <w:t>водоотведением</w:t>
      </w:r>
      <w:r w:rsidRPr="00C76BF7">
        <w:rPr>
          <w:rFonts w:ascii="Times New Roman" w:eastAsia="MS Mincho" w:hAnsi="Times New Roman" w:cs="Times New Roman"/>
          <w:iCs/>
          <w:color w:val="000000" w:themeColor="text1"/>
        </w:rPr>
        <w:t xml:space="preserve"> – школы – 4 (19%), МДОУ- 6 (35,3%). </w:t>
      </w:r>
    </w:p>
    <w:p w:rsidR="00AD2FEB" w:rsidRPr="00C76BF7" w:rsidRDefault="00AD2FEB" w:rsidP="00AD2FEB">
      <w:pPr>
        <w:shd w:val="clear" w:color="auto" w:fill="FFFFFF" w:themeFill="background1"/>
        <w:spacing w:after="0" w:line="240" w:lineRule="auto"/>
        <w:ind w:firstLine="709"/>
        <w:contextualSpacing/>
        <w:jc w:val="both"/>
        <w:rPr>
          <w:rFonts w:ascii="Times New Roman" w:eastAsia="MS Mincho" w:hAnsi="Times New Roman" w:cs="Times New Roman"/>
          <w:b/>
          <w:bCs/>
          <w:iCs/>
          <w:color w:val="000000" w:themeColor="text1"/>
        </w:rPr>
      </w:pPr>
      <w:r w:rsidRPr="00C76BF7">
        <w:rPr>
          <w:rFonts w:ascii="Times New Roman" w:eastAsia="MS Mincho" w:hAnsi="Times New Roman" w:cs="Times New Roman"/>
          <w:iCs/>
          <w:color w:val="000000" w:themeColor="text1"/>
        </w:rPr>
        <w:t xml:space="preserve">В 2020 году в 11 общеобразовательных учреждениях (МОУ СОШ с. </w:t>
      </w:r>
      <w:proofErr w:type="spellStart"/>
      <w:r w:rsidRPr="00C76BF7">
        <w:rPr>
          <w:rFonts w:ascii="Times New Roman" w:eastAsia="MS Mincho" w:hAnsi="Times New Roman" w:cs="Times New Roman"/>
          <w:iCs/>
          <w:color w:val="000000" w:themeColor="text1"/>
        </w:rPr>
        <w:t>Укурей</w:t>
      </w:r>
      <w:proofErr w:type="spellEnd"/>
      <w:r w:rsidRPr="00C76BF7">
        <w:rPr>
          <w:rFonts w:ascii="Times New Roman" w:eastAsia="MS Mincho" w:hAnsi="Times New Roman" w:cs="Times New Roman"/>
          <w:iCs/>
          <w:color w:val="000000" w:themeColor="text1"/>
        </w:rPr>
        <w:t xml:space="preserve">, МОУ СОШ № 10с. Букачача, МОУ ООШ с. </w:t>
      </w:r>
      <w:proofErr w:type="spellStart"/>
      <w:r w:rsidRPr="00C76BF7">
        <w:rPr>
          <w:rFonts w:ascii="Times New Roman" w:eastAsia="MS Mincho" w:hAnsi="Times New Roman" w:cs="Times New Roman"/>
          <w:iCs/>
          <w:color w:val="000000" w:themeColor="text1"/>
        </w:rPr>
        <w:t>Новоильинск</w:t>
      </w:r>
      <w:proofErr w:type="spellEnd"/>
      <w:r w:rsidRPr="00C76BF7">
        <w:rPr>
          <w:rFonts w:ascii="Times New Roman" w:eastAsia="MS Mincho" w:hAnsi="Times New Roman" w:cs="Times New Roman"/>
          <w:iCs/>
          <w:color w:val="000000" w:themeColor="text1"/>
        </w:rPr>
        <w:t xml:space="preserve">, МОУ СОШ с. Старый </w:t>
      </w:r>
      <w:proofErr w:type="spellStart"/>
      <w:r w:rsidRPr="00C76BF7">
        <w:rPr>
          <w:rFonts w:ascii="Times New Roman" w:eastAsia="MS Mincho" w:hAnsi="Times New Roman" w:cs="Times New Roman"/>
          <w:iCs/>
          <w:color w:val="000000" w:themeColor="text1"/>
        </w:rPr>
        <w:t>Олов</w:t>
      </w:r>
      <w:proofErr w:type="spellEnd"/>
      <w:r w:rsidRPr="00C76BF7">
        <w:rPr>
          <w:rFonts w:ascii="Times New Roman" w:eastAsia="MS Mincho" w:hAnsi="Times New Roman" w:cs="Times New Roman"/>
          <w:iCs/>
          <w:color w:val="000000" w:themeColor="text1"/>
        </w:rPr>
        <w:t xml:space="preserve">, МОУ СОШ с. Алеур, МОУ </w:t>
      </w:r>
      <w:proofErr w:type="spellStart"/>
      <w:r w:rsidRPr="00C76BF7">
        <w:rPr>
          <w:rFonts w:ascii="Times New Roman" w:eastAsia="MS Mincho" w:hAnsi="Times New Roman" w:cs="Times New Roman"/>
          <w:iCs/>
          <w:color w:val="000000" w:themeColor="text1"/>
        </w:rPr>
        <w:t>ООш</w:t>
      </w:r>
      <w:proofErr w:type="spellEnd"/>
      <w:r w:rsidRPr="00C76BF7">
        <w:rPr>
          <w:rFonts w:ascii="Times New Roman" w:eastAsia="MS Mincho" w:hAnsi="Times New Roman" w:cs="Times New Roman"/>
          <w:iCs/>
          <w:color w:val="000000" w:themeColor="text1"/>
        </w:rPr>
        <w:t xml:space="preserve"> с. Новый </w:t>
      </w:r>
      <w:proofErr w:type="spellStart"/>
      <w:r w:rsidRPr="00C76BF7">
        <w:rPr>
          <w:rFonts w:ascii="Times New Roman" w:eastAsia="MS Mincho" w:hAnsi="Times New Roman" w:cs="Times New Roman"/>
          <w:iCs/>
          <w:color w:val="000000" w:themeColor="text1"/>
        </w:rPr>
        <w:t>Олов</w:t>
      </w:r>
      <w:proofErr w:type="spellEnd"/>
      <w:r w:rsidRPr="00C76BF7">
        <w:rPr>
          <w:rFonts w:ascii="Times New Roman" w:eastAsia="MS Mincho" w:hAnsi="Times New Roman" w:cs="Times New Roman"/>
          <w:iCs/>
          <w:color w:val="000000" w:themeColor="text1"/>
        </w:rPr>
        <w:t xml:space="preserve">, МОУ ООШ с. </w:t>
      </w:r>
      <w:proofErr w:type="spellStart"/>
      <w:r w:rsidRPr="00C76BF7">
        <w:rPr>
          <w:rFonts w:ascii="Times New Roman" w:eastAsia="MS Mincho" w:hAnsi="Times New Roman" w:cs="Times New Roman"/>
          <w:iCs/>
          <w:color w:val="000000" w:themeColor="text1"/>
        </w:rPr>
        <w:t>Мильгидун</w:t>
      </w:r>
      <w:proofErr w:type="spellEnd"/>
      <w:r w:rsidRPr="00C76BF7">
        <w:rPr>
          <w:rFonts w:ascii="Times New Roman" w:eastAsia="MS Mincho" w:hAnsi="Times New Roman" w:cs="Times New Roman"/>
          <w:iCs/>
          <w:color w:val="000000" w:themeColor="text1"/>
        </w:rPr>
        <w:t xml:space="preserve">, МОУ ОООШ с. Гаур, МОУ НОШ с. </w:t>
      </w:r>
      <w:proofErr w:type="spellStart"/>
      <w:r w:rsidRPr="00C76BF7">
        <w:rPr>
          <w:rFonts w:ascii="Times New Roman" w:eastAsia="MS Mincho" w:hAnsi="Times New Roman" w:cs="Times New Roman"/>
          <w:iCs/>
          <w:color w:val="000000" w:themeColor="text1"/>
        </w:rPr>
        <w:t>Курлыч</w:t>
      </w:r>
      <w:proofErr w:type="spellEnd"/>
      <w:r w:rsidRPr="00C76BF7">
        <w:rPr>
          <w:rFonts w:ascii="Times New Roman" w:eastAsia="MS Mincho" w:hAnsi="Times New Roman" w:cs="Times New Roman"/>
          <w:iCs/>
          <w:color w:val="000000" w:themeColor="text1"/>
        </w:rPr>
        <w:t xml:space="preserve">, МОУ СОШ с. </w:t>
      </w:r>
      <w:proofErr w:type="spellStart"/>
      <w:r w:rsidRPr="00C76BF7">
        <w:rPr>
          <w:rFonts w:ascii="Times New Roman" w:eastAsia="MS Mincho" w:hAnsi="Times New Roman" w:cs="Times New Roman"/>
          <w:iCs/>
          <w:color w:val="000000" w:themeColor="text1"/>
        </w:rPr>
        <w:t>Байгул</w:t>
      </w:r>
      <w:proofErr w:type="spellEnd"/>
      <w:r w:rsidRPr="00C76BF7">
        <w:rPr>
          <w:rFonts w:ascii="Times New Roman" w:eastAsia="MS Mincho" w:hAnsi="Times New Roman" w:cs="Times New Roman"/>
          <w:iCs/>
          <w:color w:val="000000" w:themeColor="text1"/>
        </w:rPr>
        <w:t xml:space="preserve">) проведена реконструкция пищеблоков путем установки емкостей для хранения воды, водонагревателей, ванн для мытья посуды и емкостей для слива воды </w:t>
      </w:r>
      <w:r w:rsidR="001655AD" w:rsidRPr="00C76BF7">
        <w:rPr>
          <w:rFonts w:ascii="Times New Roman" w:eastAsia="MS Mincho" w:hAnsi="Times New Roman" w:cs="Times New Roman"/>
          <w:b/>
          <w:bCs/>
          <w:iCs/>
          <w:color w:val="000000" w:themeColor="text1"/>
        </w:rPr>
        <w:t xml:space="preserve"> </w:t>
      </w:r>
    </w:p>
    <w:p w:rsidR="001655AD" w:rsidRPr="00C76BF7" w:rsidRDefault="001655AD" w:rsidP="00AD2FEB">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b/>
          <w:bCs/>
          <w:iCs/>
          <w:color w:val="000000" w:themeColor="text1"/>
        </w:rPr>
        <w:t xml:space="preserve">  - Питание.</w:t>
      </w:r>
    </w:p>
    <w:p w:rsidR="001655AD" w:rsidRPr="00C76BF7"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hAnsi="Times New Roman" w:cs="Times New Roman"/>
          <w:color w:val="000000" w:themeColor="text1"/>
        </w:rPr>
        <w:t>Во всех общеобразовательных организациях созданы условия для организации питания 100 % обучающихся.</w:t>
      </w:r>
      <w:r w:rsidRPr="00C76BF7">
        <w:rPr>
          <w:rFonts w:ascii="Times New Roman" w:eastAsia="MS Mincho" w:hAnsi="Times New Roman" w:cs="Times New Roman"/>
          <w:b/>
          <w:iCs/>
          <w:color w:val="000000" w:themeColor="text1"/>
        </w:rPr>
        <w:t xml:space="preserve"> </w:t>
      </w:r>
      <w:r w:rsidRPr="00C76BF7">
        <w:rPr>
          <w:rFonts w:ascii="Times New Roman" w:eastAsia="MS Mincho" w:hAnsi="Times New Roman" w:cs="Times New Roman"/>
          <w:bCs/>
          <w:iCs/>
          <w:color w:val="000000" w:themeColor="text1"/>
        </w:rPr>
        <w:t>Питание</w:t>
      </w:r>
      <w:r w:rsidRPr="00C76BF7">
        <w:rPr>
          <w:rFonts w:ascii="Times New Roman" w:eastAsia="MS Mincho" w:hAnsi="Times New Roman" w:cs="Times New Roman"/>
          <w:iCs/>
          <w:color w:val="000000" w:themeColor="text1"/>
        </w:rPr>
        <w:t xml:space="preserve"> обучающихся осуществляется на основе  10- дневного и 14 – дневного меню. Охват горячим питанием составляет -   4</w:t>
      </w:r>
      <w:r w:rsidR="00AD2FEB" w:rsidRPr="00C76BF7">
        <w:rPr>
          <w:rFonts w:ascii="Times New Roman" w:eastAsia="MS Mincho" w:hAnsi="Times New Roman" w:cs="Times New Roman"/>
          <w:iCs/>
          <w:color w:val="000000" w:themeColor="text1"/>
        </w:rPr>
        <w:t>570</w:t>
      </w:r>
      <w:r w:rsidRPr="00C76BF7">
        <w:rPr>
          <w:rFonts w:ascii="Times New Roman" w:eastAsia="MS Mincho" w:hAnsi="Times New Roman" w:cs="Times New Roman"/>
          <w:iCs/>
          <w:color w:val="000000" w:themeColor="text1"/>
        </w:rPr>
        <w:t xml:space="preserve"> человек (</w:t>
      </w:r>
      <w:r w:rsidR="00AD2FEB" w:rsidRPr="00C76BF7">
        <w:rPr>
          <w:rFonts w:ascii="Times New Roman" w:eastAsia="MS Mincho" w:hAnsi="Times New Roman" w:cs="Times New Roman"/>
          <w:iCs/>
          <w:color w:val="000000" w:themeColor="text1"/>
        </w:rPr>
        <w:t>98</w:t>
      </w:r>
      <w:r w:rsidRPr="00C76BF7">
        <w:rPr>
          <w:rFonts w:ascii="Times New Roman" w:eastAsia="MS Mincho" w:hAnsi="Times New Roman" w:cs="Times New Roman"/>
          <w:iCs/>
          <w:color w:val="000000" w:themeColor="text1"/>
        </w:rPr>
        <w:t xml:space="preserve"> %,),  из них:  бесплатным питанием обеспечены </w:t>
      </w:r>
      <w:r w:rsidR="00AD2FEB" w:rsidRPr="00C76BF7">
        <w:rPr>
          <w:rFonts w:ascii="Times New Roman" w:eastAsia="MS Mincho" w:hAnsi="Times New Roman" w:cs="Times New Roman"/>
          <w:iCs/>
          <w:color w:val="000000" w:themeColor="text1"/>
        </w:rPr>
        <w:t>695</w:t>
      </w:r>
      <w:r w:rsidRPr="00C76BF7">
        <w:rPr>
          <w:rFonts w:ascii="Times New Roman" w:eastAsia="MS Mincho" w:hAnsi="Times New Roman" w:cs="Times New Roman"/>
          <w:iCs/>
          <w:color w:val="000000" w:themeColor="text1"/>
        </w:rPr>
        <w:t xml:space="preserve"> человек (</w:t>
      </w:r>
      <w:r w:rsidR="00AD2FEB" w:rsidRPr="00C76BF7">
        <w:rPr>
          <w:rFonts w:ascii="Times New Roman" w:eastAsia="MS Mincho" w:hAnsi="Times New Roman" w:cs="Times New Roman"/>
          <w:iCs/>
          <w:color w:val="000000" w:themeColor="text1"/>
        </w:rPr>
        <w:t>15</w:t>
      </w:r>
      <w:r w:rsidRPr="00C76BF7">
        <w:rPr>
          <w:rFonts w:ascii="Times New Roman" w:eastAsia="MS Mincho" w:hAnsi="Times New Roman" w:cs="Times New Roman"/>
          <w:iCs/>
          <w:color w:val="000000" w:themeColor="text1"/>
        </w:rPr>
        <w:t xml:space="preserve"> %).  В школах функционирует 21 столовая. </w:t>
      </w:r>
    </w:p>
    <w:p w:rsidR="00164396" w:rsidRPr="00C76BF7" w:rsidRDefault="00164396"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iCs/>
          <w:color w:val="000000" w:themeColor="text1"/>
        </w:rPr>
        <w:t>Во исполнение Послания Президента РФ Федеральному собранию РФ от 15 января 2020 года № Пр-113, с 1 сентября 2020 года бесплатное горячее питание получают все обучающиеся 1-4 классов -2025 человека (100%)</w:t>
      </w:r>
    </w:p>
    <w:p w:rsidR="00164396" w:rsidRPr="00C76BF7" w:rsidRDefault="00164396"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iCs/>
          <w:color w:val="000000" w:themeColor="text1"/>
        </w:rPr>
        <w:t>На основании решения Совета муниципального района «Чернышевский район»</w:t>
      </w:r>
      <w:r w:rsidR="00B05190" w:rsidRPr="00C76BF7">
        <w:rPr>
          <w:rFonts w:ascii="Times New Roman" w:eastAsia="MS Mincho" w:hAnsi="Times New Roman" w:cs="Times New Roman"/>
          <w:iCs/>
          <w:color w:val="000000" w:themeColor="text1"/>
        </w:rPr>
        <w:t xml:space="preserve">, </w:t>
      </w:r>
      <w:r w:rsidRPr="00C76BF7">
        <w:rPr>
          <w:rFonts w:ascii="Times New Roman" w:eastAsia="MS Mincho" w:hAnsi="Times New Roman" w:cs="Times New Roman"/>
          <w:iCs/>
          <w:color w:val="000000" w:themeColor="text1"/>
        </w:rPr>
        <w:t>«Об утверждении Порядка организации бесплатного питания детей с ограниченными возможностями здоровья, обучающихся в общеобразовательных организациях муниципального района «Чернышевский район», реализующих образовательные программы начального общего, основного общего,</w:t>
      </w:r>
      <w:r w:rsidR="00F4688C" w:rsidRPr="00C76BF7">
        <w:rPr>
          <w:rFonts w:ascii="Times New Roman" w:eastAsia="MS Mincho" w:hAnsi="Times New Roman" w:cs="Times New Roman"/>
          <w:iCs/>
          <w:color w:val="000000" w:themeColor="text1"/>
        </w:rPr>
        <w:t xml:space="preserve"> среднег</w:t>
      </w:r>
      <w:r w:rsidRPr="00C76BF7">
        <w:rPr>
          <w:rFonts w:ascii="Times New Roman" w:eastAsia="MS Mincho" w:hAnsi="Times New Roman" w:cs="Times New Roman"/>
          <w:iCs/>
          <w:color w:val="000000" w:themeColor="text1"/>
        </w:rPr>
        <w:t>о общего образовани</w:t>
      </w:r>
      <w:r w:rsidR="00F4688C" w:rsidRPr="00C76BF7">
        <w:rPr>
          <w:rFonts w:ascii="Times New Roman" w:eastAsia="MS Mincho" w:hAnsi="Times New Roman" w:cs="Times New Roman"/>
          <w:iCs/>
          <w:color w:val="000000" w:themeColor="text1"/>
        </w:rPr>
        <w:t>я</w:t>
      </w:r>
      <w:r w:rsidRPr="00C76BF7">
        <w:rPr>
          <w:rFonts w:ascii="Times New Roman" w:eastAsia="MS Mincho" w:hAnsi="Times New Roman" w:cs="Times New Roman"/>
          <w:iCs/>
          <w:color w:val="000000" w:themeColor="text1"/>
        </w:rPr>
        <w:t>»</w:t>
      </w:r>
      <w:r w:rsidR="00F4688C" w:rsidRPr="00C76BF7">
        <w:rPr>
          <w:rFonts w:ascii="Times New Roman" w:eastAsia="MS Mincho" w:hAnsi="Times New Roman" w:cs="Times New Roman"/>
          <w:iCs/>
          <w:color w:val="000000" w:themeColor="text1"/>
        </w:rPr>
        <w:t xml:space="preserve"> с 1 сентября 2020 года о</w:t>
      </w:r>
      <w:r w:rsidRPr="00C76BF7">
        <w:rPr>
          <w:rFonts w:ascii="Times New Roman" w:eastAsia="MS Mincho" w:hAnsi="Times New Roman" w:cs="Times New Roman"/>
          <w:iCs/>
          <w:color w:val="000000" w:themeColor="text1"/>
        </w:rPr>
        <w:t>р</w:t>
      </w:r>
      <w:r w:rsidR="00F4688C" w:rsidRPr="00C76BF7">
        <w:rPr>
          <w:rFonts w:ascii="Times New Roman" w:eastAsia="MS Mincho" w:hAnsi="Times New Roman" w:cs="Times New Roman"/>
          <w:iCs/>
          <w:color w:val="000000" w:themeColor="text1"/>
        </w:rPr>
        <w:t>г</w:t>
      </w:r>
      <w:r w:rsidRPr="00C76BF7">
        <w:rPr>
          <w:rFonts w:ascii="Times New Roman" w:eastAsia="MS Mincho" w:hAnsi="Times New Roman" w:cs="Times New Roman"/>
          <w:iCs/>
          <w:color w:val="000000" w:themeColor="text1"/>
        </w:rPr>
        <w:t>анизовано двухразовой бесплатное питание</w:t>
      </w:r>
      <w:r w:rsidR="00B05190" w:rsidRPr="00C76BF7">
        <w:rPr>
          <w:rFonts w:ascii="Times New Roman" w:eastAsia="MS Mincho" w:hAnsi="Times New Roman" w:cs="Times New Roman"/>
          <w:iCs/>
          <w:color w:val="000000" w:themeColor="text1"/>
        </w:rPr>
        <w:t xml:space="preserve"> </w:t>
      </w:r>
      <w:r w:rsidRPr="00C76BF7">
        <w:rPr>
          <w:rFonts w:ascii="Times New Roman" w:eastAsia="MS Mincho" w:hAnsi="Times New Roman" w:cs="Times New Roman"/>
          <w:iCs/>
          <w:color w:val="000000" w:themeColor="text1"/>
        </w:rPr>
        <w:t xml:space="preserve"> детей с ОВЗ – 334 </w:t>
      </w:r>
      <w:r w:rsidR="00F4688C" w:rsidRPr="00C76BF7">
        <w:rPr>
          <w:rFonts w:ascii="Times New Roman" w:eastAsia="MS Mincho" w:hAnsi="Times New Roman" w:cs="Times New Roman"/>
          <w:iCs/>
          <w:color w:val="000000" w:themeColor="text1"/>
        </w:rPr>
        <w:t>ре</w:t>
      </w:r>
      <w:r w:rsidRPr="00C76BF7">
        <w:rPr>
          <w:rFonts w:ascii="Times New Roman" w:eastAsia="MS Mincho" w:hAnsi="Times New Roman" w:cs="Times New Roman"/>
          <w:iCs/>
          <w:color w:val="000000" w:themeColor="text1"/>
        </w:rPr>
        <w:t>бенка (7%</w:t>
      </w:r>
      <w:r w:rsidR="00B05190" w:rsidRPr="00C76BF7">
        <w:rPr>
          <w:rFonts w:ascii="Times New Roman" w:eastAsia="MS Mincho" w:hAnsi="Times New Roman" w:cs="Times New Roman"/>
          <w:iCs/>
          <w:color w:val="000000" w:themeColor="text1"/>
        </w:rPr>
        <w:t xml:space="preserve"> </w:t>
      </w:r>
      <w:r w:rsidRPr="00C76BF7">
        <w:rPr>
          <w:rFonts w:ascii="Times New Roman" w:eastAsia="MS Mincho" w:hAnsi="Times New Roman" w:cs="Times New Roman"/>
          <w:iCs/>
          <w:color w:val="000000" w:themeColor="text1"/>
        </w:rPr>
        <w:t>)</w:t>
      </w:r>
    </w:p>
    <w:p w:rsidR="001655AD" w:rsidRPr="00C76BF7" w:rsidRDefault="001655AD" w:rsidP="00F71108">
      <w:pPr>
        <w:pStyle w:val="af5"/>
        <w:shd w:val="clear" w:color="auto" w:fill="FFFFFF" w:themeFill="background1"/>
        <w:spacing w:line="240" w:lineRule="auto"/>
        <w:ind w:firstLine="709"/>
        <w:contextualSpacing/>
        <w:rPr>
          <w:rFonts w:ascii="Times New Roman" w:hAnsi="Times New Roman" w:cs="Times New Roman"/>
          <w:i w:val="0"/>
          <w:color w:val="000000" w:themeColor="text1"/>
          <w:sz w:val="22"/>
          <w:szCs w:val="22"/>
        </w:rPr>
      </w:pPr>
      <w:r w:rsidRPr="00C76BF7">
        <w:rPr>
          <w:rFonts w:ascii="Times New Roman" w:hAnsi="Times New Roman" w:cs="Times New Roman"/>
          <w:i w:val="0"/>
          <w:color w:val="000000" w:themeColor="text1"/>
          <w:sz w:val="22"/>
          <w:szCs w:val="22"/>
        </w:rPr>
        <w:t xml:space="preserve">Меры по удешевлению школьного питания </w:t>
      </w:r>
      <w:r w:rsidR="00B05190" w:rsidRPr="00C76BF7">
        <w:rPr>
          <w:rFonts w:ascii="Times New Roman" w:hAnsi="Times New Roman" w:cs="Times New Roman"/>
          <w:i w:val="0"/>
          <w:color w:val="000000" w:themeColor="text1"/>
          <w:sz w:val="22"/>
          <w:szCs w:val="22"/>
        </w:rPr>
        <w:t xml:space="preserve">- </w:t>
      </w:r>
      <w:r w:rsidRPr="00C76BF7">
        <w:rPr>
          <w:rFonts w:ascii="Times New Roman" w:hAnsi="Times New Roman" w:cs="Times New Roman"/>
          <w:i w:val="0"/>
          <w:color w:val="000000" w:themeColor="text1"/>
          <w:sz w:val="22"/>
          <w:szCs w:val="22"/>
        </w:rPr>
        <w:t>выращивание</w:t>
      </w:r>
      <w:r w:rsidR="00B05190" w:rsidRPr="00C76BF7">
        <w:rPr>
          <w:rFonts w:ascii="Times New Roman" w:hAnsi="Times New Roman" w:cs="Times New Roman"/>
          <w:i w:val="0"/>
          <w:color w:val="000000" w:themeColor="text1"/>
          <w:sz w:val="22"/>
          <w:szCs w:val="22"/>
        </w:rPr>
        <w:t xml:space="preserve"> овощей на пришкольных участках</w:t>
      </w:r>
      <w:r w:rsidRPr="00C76BF7">
        <w:rPr>
          <w:rFonts w:ascii="Times New Roman" w:hAnsi="Times New Roman" w:cs="Times New Roman"/>
          <w:i w:val="0"/>
          <w:color w:val="000000" w:themeColor="text1"/>
          <w:sz w:val="22"/>
          <w:szCs w:val="22"/>
        </w:rPr>
        <w:t xml:space="preserve">. </w:t>
      </w:r>
    </w:p>
    <w:p w:rsidR="001655AD" w:rsidRPr="00C76BF7" w:rsidRDefault="001655AD" w:rsidP="00F71108">
      <w:pPr>
        <w:pStyle w:val="af5"/>
        <w:shd w:val="clear" w:color="auto" w:fill="FFFFFF" w:themeFill="background1"/>
        <w:spacing w:line="240" w:lineRule="auto"/>
        <w:ind w:firstLine="709"/>
        <w:contextualSpacing/>
        <w:rPr>
          <w:rFonts w:ascii="Times New Roman" w:hAnsi="Times New Roman" w:cs="Times New Roman"/>
          <w:i w:val="0"/>
          <w:color w:val="000000" w:themeColor="text1"/>
          <w:sz w:val="22"/>
          <w:szCs w:val="22"/>
        </w:rPr>
      </w:pPr>
    </w:p>
    <w:p w:rsidR="00692137" w:rsidRPr="00C76BF7" w:rsidRDefault="001655AD" w:rsidP="00692137">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eastAsia="MS Mincho" w:hAnsi="Times New Roman" w:cs="Times New Roman"/>
          <w:b/>
          <w:iCs/>
          <w:color w:val="000000" w:themeColor="text1"/>
        </w:rPr>
        <w:t>- Организация медицинского обслуживания</w:t>
      </w:r>
      <w:r w:rsidRPr="00C76BF7">
        <w:rPr>
          <w:rFonts w:ascii="Times New Roman" w:eastAsia="MS Mincho" w:hAnsi="Times New Roman" w:cs="Times New Roman"/>
          <w:iCs/>
          <w:color w:val="000000" w:themeColor="text1"/>
        </w:rPr>
        <w:t xml:space="preserve"> – в 6 школах имеются оборудованные медицинские кабинеты, закрепленных на постоянной основе медицинских работников - 4, в 1 школ</w:t>
      </w:r>
      <w:r w:rsidR="00B05190" w:rsidRPr="00C76BF7">
        <w:rPr>
          <w:rFonts w:ascii="Times New Roman" w:eastAsia="MS Mincho" w:hAnsi="Times New Roman" w:cs="Times New Roman"/>
          <w:iCs/>
          <w:color w:val="000000" w:themeColor="text1"/>
        </w:rPr>
        <w:t>е- совместитель</w:t>
      </w:r>
      <w:r w:rsidRPr="00C76BF7">
        <w:rPr>
          <w:rFonts w:ascii="Times New Roman" w:eastAsia="MS Mincho" w:hAnsi="Times New Roman" w:cs="Times New Roman"/>
          <w:iCs/>
          <w:color w:val="000000" w:themeColor="text1"/>
        </w:rPr>
        <w:t>.</w:t>
      </w:r>
      <w:r w:rsidR="00B05190" w:rsidRPr="00C76BF7">
        <w:rPr>
          <w:rFonts w:ascii="Times New Roman" w:eastAsia="MS Mincho" w:hAnsi="Times New Roman" w:cs="Times New Roman"/>
          <w:iCs/>
          <w:color w:val="000000" w:themeColor="text1"/>
        </w:rPr>
        <w:t xml:space="preserve"> </w:t>
      </w:r>
      <w:r w:rsidRPr="00C76BF7">
        <w:rPr>
          <w:rFonts w:ascii="Times New Roman" w:eastAsia="MS Mincho" w:hAnsi="Times New Roman" w:cs="Times New Roman"/>
          <w:iCs/>
          <w:color w:val="000000" w:themeColor="text1"/>
        </w:rPr>
        <w:t xml:space="preserve"> 15 школ о</w:t>
      </w:r>
      <w:r w:rsidR="00692137" w:rsidRPr="00C76BF7">
        <w:rPr>
          <w:rFonts w:ascii="Times New Roman" w:eastAsia="MS Mincho" w:hAnsi="Times New Roman" w:cs="Times New Roman"/>
          <w:iCs/>
          <w:color w:val="000000" w:themeColor="text1"/>
        </w:rPr>
        <w:t xml:space="preserve">бслуживаются работниками </w:t>
      </w:r>
      <w:proofErr w:type="spellStart"/>
      <w:r w:rsidR="00692137" w:rsidRPr="00C76BF7">
        <w:rPr>
          <w:rFonts w:ascii="Times New Roman" w:eastAsia="MS Mincho" w:hAnsi="Times New Roman" w:cs="Times New Roman"/>
          <w:iCs/>
          <w:color w:val="000000" w:themeColor="text1"/>
        </w:rPr>
        <w:t>ФАПов</w:t>
      </w:r>
      <w:proofErr w:type="spellEnd"/>
      <w:r w:rsidR="00692137" w:rsidRPr="00C76BF7">
        <w:rPr>
          <w:rFonts w:ascii="Times New Roman" w:eastAsia="MS Mincho" w:hAnsi="Times New Roman" w:cs="Times New Roman"/>
          <w:iCs/>
          <w:color w:val="000000" w:themeColor="text1"/>
        </w:rPr>
        <w:t>.</w:t>
      </w:r>
    </w:p>
    <w:p w:rsidR="001655AD" w:rsidRPr="00C76BF7" w:rsidRDefault="001655AD" w:rsidP="00692137">
      <w:pPr>
        <w:shd w:val="clear" w:color="auto" w:fill="FFFFFF" w:themeFill="background1"/>
        <w:spacing w:after="0" w:line="240" w:lineRule="auto"/>
        <w:ind w:firstLine="709"/>
        <w:contextualSpacing/>
        <w:jc w:val="both"/>
        <w:rPr>
          <w:rFonts w:ascii="Times New Roman" w:eastAsia="MS Mincho" w:hAnsi="Times New Roman" w:cs="Times New Roman"/>
          <w:iCs/>
          <w:color w:val="000000" w:themeColor="text1"/>
        </w:rPr>
      </w:pPr>
      <w:r w:rsidRPr="00C76BF7">
        <w:rPr>
          <w:rFonts w:ascii="Times New Roman" w:eastAsia="MS Mincho" w:hAnsi="Times New Roman"/>
          <w:b/>
          <w:iCs/>
          <w:color w:val="000000" w:themeColor="text1"/>
        </w:rPr>
        <w:t xml:space="preserve"> -Организация физического воспитания учащихся</w:t>
      </w:r>
      <w:r w:rsidRPr="00C76BF7">
        <w:rPr>
          <w:rFonts w:ascii="Times New Roman" w:eastAsia="MS Mincho" w:hAnsi="Times New Roman"/>
          <w:iCs/>
          <w:color w:val="000000" w:themeColor="text1"/>
        </w:rPr>
        <w:t xml:space="preserve">: </w:t>
      </w:r>
    </w:p>
    <w:p w:rsidR="001655AD" w:rsidRPr="00C76BF7" w:rsidRDefault="001655AD" w:rsidP="00F71108">
      <w:pPr>
        <w:pStyle w:val="ad"/>
        <w:shd w:val="clear" w:color="auto" w:fill="FFFFFF" w:themeFill="background1"/>
        <w:spacing w:after="0" w:line="240" w:lineRule="auto"/>
        <w:ind w:left="0" w:firstLine="709"/>
        <w:jc w:val="both"/>
        <w:rPr>
          <w:rFonts w:ascii="Times New Roman" w:eastAsia="MS Mincho" w:hAnsi="Times New Roman"/>
          <w:iCs/>
          <w:color w:val="000000" w:themeColor="text1"/>
        </w:rPr>
      </w:pPr>
      <w:r w:rsidRPr="00C76BF7">
        <w:rPr>
          <w:rFonts w:ascii="Times New Roman" w:eastAsia="MS Mincho" w:hAnsi="Times New Roman"/>
          <w:iCs/>
          <w:color w:val="000000" w:themeColor="text1"/>
        </w:rPr>
        <w:t>во всех образовательных  организациях  проводятся уроки физической культуры в объеме 3 часов в неделю.  В рамках дополнительного образования  во внеурочное время организовано проведение   секций спортивной направленности по волейболу, шахматам, шашкам, легкой атлетике, баскетболу, общий охват детей составляет   -1496 человек (32,2%).</w:t>
      </w:r>
    </w:p>
    <w:p w:rsidR="000A5BF5" w:rsidRPr="00C76BF7" w:rsidRDefault="002B292F" w:rsidP="00F71108">
      <w:pPr>
        <w:pStyle w:val="ad"/>
        <w:shd w:val="clear" w:color="auto" w:fill="FFFFFF" w:themeFill="background1"/>
        <w:spacing w:after="0" w:line="240" w:lineRule="auto"/>
        <w:ind w:left="0" w:firstLine="709"/>
        <w:jc w:val="both"/>
        <w:rPr>
          <w:rFonts w:ascii="Times New Roman" w:eastAsia="MS Mincho" w:hAnsi="Times New Roman"/>
          <w:iCs/>
          <w:color w:val="000000" w:themeColor="text1"/>
        </w:rPr>
      </w:pPr>
      <w:r w:rsidRPr="00C76BF7">
        <w:rPr>
          <w:rFonts w:ascii="Times New Roman" w:eastAsia="MS Mincho" w:hAnsi="Times New Roman"/>
          <w:iCs/>
          <w:color w:val="000000" w:themeColor="text1"/>
        </w:rPr>
        <w:t>В учреждениях дополнительного образования (МОУ ДО ДДТ и МУДО ДЮСШ п. Чернышевск) реализуются программы дополнительного образования в области физической культуры и спорта по боксу, футболу, волейболу, пауэрлифтингу, хоккею, шахматам. Охват детей составляет 912 человек (50%)</w:t>
      </w:r>
      <w:r w:rsidR="007742F3" w:rsidRPr="00C76BF7">
        <w:rPr>
          <w:rFonts w:ascii="Times New Roman" w:eastAsia="MS Mincho" w:hAnsi="Times New Roman"/>
          <w:iCs/>
          <w:color w:val="000000" w:themeColor="text1"/>
        </w:rPr>
        <w:t>.</w:t>
      </w:r>
    </w:p>
    <w:p w:rsidR="002B292F" w:rsidRPr="00C76BF7" w:rsidRDefault="002B292F" w:rsidP="002B292F">
      <w:pPr>
        <w:shd w:val="clear" w:color="auto" w:fill="FFFFFF" w:themeFill="background1"/>
        <w:spacing w:line="240" w:lineRule="auto"/>
        <w:contextualSpacing/>
        <w:jc w:val="center"/>
        <w:rPr>
          <w:rFonts w:eastAsia="MS Mincho"/>
          <w:b/>
          <w:iCs/>
          <w:color w:val="000000" w:themeColor="text1"/>
          <w:sz w:val="28"/>
          <w:szCs w:val="28"/>
        </w:rPr>
      </w:pPr>
    </w:p>
    <w:p w:rsidR="008A35D8" w:rsidRPr="00C76BF7" w:rsidRDefault="00BF51D3" w:rsidP="002B292F">
      <w:pPr>
        <w:shd w:val="clear" w:color="auto" w:fill="FFFFFF" w:themeFill="background1"/>
        <w:spacing w:line="240" w:lineRule="auto"/>
        <w:contextualSpacing/>
        <w:jc w:val="center"/>
        <w:rPr>
          <w:rFonts w:ascii="Times New Roman" w:hAnsi="Times New Roman" w:cs="Times New Roman"/>
          <w:b/>
          <w:color w:val="000000" w:themeColor="text1"/>
          <w:sz w:val="24"/>
          <w:szCs w:val="24"/>
        </w:rPr>
      </w:pPr>
      <w:r w:rsidRPr="00C76BF7">
        <w:rPr>
          <w:rFonts w:ascii="Times New Roman" w:hAnsi="Times New Roman" w:cs="Times New Roman"/>
          <w:b/>
          <w:color w:val="000000" w:themeColor="text1"/>
          <w:sz w:val="24"/>
          <w:szCs w:val="24"/>
        </w:rPr>
        <w:t xml:space="preserve">10. </w:t>
      </w:r>
      <w:r w:rsidR="008A35D8" w:rsidRPr="00C76BF7">
        <w:rPr>
          <w:rFonts w:ascii="Times New Roman" w:hAnsi="Times New Roman" w:cs="Times New Roman"/>
          <w:b/>
          <w:color w:val="000000" w:themeColor="text1"/>
          <w:sz w:val="24"/>
          <w:szCs w:val="24"/>
        </w:rPr>
        <w:t>Культура</w:t>
      </w:r>
    </w:p>
    <w:p w:rsidR="00073989" w:rsidRPr="00C76BF7" w:rsidRDefault="00247509" w:rsidP="00FD7361">
      <w:pPr>
        <w:spacing w:after="0" w:line="240" w:lineRule="auto"/>
        <w:ind w:firstLine="708"/>
        <w:jc w:val="both"/>
        <w:rPr>
          <w:rFonts w:ascii="Times New Roman" w:hAnsi="Times New Roman" w:cs="Times New Roman"/>
          <w:b/>
          <w:color w:val="000000" w:themeColor="text1"/>
          <w:sz w:val="28"/>
          <w:szCs w:val="28"/>
        </w:rPr>
      </w:pPr>
      <w:r w:rsidRPr="00C76BF7">
        <w:rPr>
          <w:rFonts w:ascii="Times New Roman" w:eastAsia="Times New Roman" w:hAnsi="Times New Roman" w:cs="Times New Roman"/>
          <w:color w:val="000000" w:themeColor="text1"/>
          <w:sz w:val="24"/>
          <w:szCs w:val="24"/>
        </w:rPr>
        <w:t xml:space="preserve">Доля жителей муниципального района «Чернышевский район», участвующих в культурно-досуговых мероприятиях за </w:t>
      </w:r>
      <w:r w:rsidR="004B108C" w:rsidRPr="00C76BF7">
        <w:rPr>
          <w:rFonts w:ascii="Times New Roman" w:eastAsia="Times New Roman" w:hAnsi="Times New Roman" w:cs="Times New Roman"/>
          <w:color w:val="000000" w:themeColor="text1"/>
          <w:sz w:val="24"/>
          <w:szCs w:val="24"/>
        </w:rPr>
        <w:t>1 полугодие</w:t>
      </w:r>
      <w:r w:rsidR="008B165D" w:rsidRPr="00C76BF7">
        <w:rPr>
          <w:rFonts w:ascii="Times New Roman" w:eastAsia="Times New Roman" w:hAnsi="Times New Roman" w:cs="Times New Roman"/>
          <w:color w:val="000000" w:themeColor="text1"/>
          <w:sz w:val="24"/>
          <w:szCs w:val="24"/>
        </w:rPr>
        <w:t xml:space="preserve"> 20</w:t>
      </w:r>
      <w:r w:rsidR="00820D9E" w:rsidRPr="00C76BF7">
        <w:rPr>
          <w:rFonts w:ascii="Times New Roman" w:eastAsia="Times New Roman" w:hAnsi="Times New Roman" w:cs="Times New Roman"/>
          <w:color w:val="000000" w:themeColor="text1"/>
          <w:sz w:val="24"/>
          <w:szCs w:val="24"/>
        </w:rPr>
        <w:t>2</w:t>
      </w:r>
      <w:r w:rsidR="00152D6C" w:rsidRPr="00C76BF7">
        <w:rPr>
          <w:rFonts w:ascii="Times New Roman" w:eastAsia="Times New Roman" w:hAnsi="Times New Roman" w:cs="Times New Roman"/>
          <w:color w:val="000000" w:themeColor="text1"/>
          <w:sz w:val="24"/>
          <w:szCs w:val="24"/>
        </w:rPr>
        <w:t>1</w:t>
      </w:r>
      <w:r w:rsidR="008B165D" w:rsidRPr="00C76BF7">
        <w:rPr>
          <w:rFonts w:ascii="Times New Roman" w:eastAsia="Times New Roman" w:hAnsi="Times New Roman" w:cs="Times New Roman"/>
          <w:color w:val="000000" w:themeColor="text1"/>
          <w:sz w:val="24"/>
          <w:szCs w:val="24"/>
        </w:rPr>
        <w:t xml:space="preserve"> года</w:t>
      </w:r>
      <w:r w:rsidRPr="00C76BF7">
        <w:rPr>
          <w:rFonts w:ascii="Times New Roman" w:eastAsia="Times New Roman" w:hAnsi="Times New Roman" w:cs="Times New Roman"/>
          <w:color w:val="000000" w:themeColor="text1"/>
          <w:sz w:val="24"/>
          <w:szCs w:val="24"/>
        </w:rPr>
        <w:t xml:space="preserve"> </w:t>
      </w:r>
      <w:r w:rsidR="00820D9E" w:rsidRPr="00C76BF7">
        <w:rPr>
          <w:rFonts w:ascii="Times New Roman" w:eastAsia="Times New Roman" w:hAnsi="Times New Roman" w:cs="Times New Roman"/>
          <w:color w:val="000000" w:themeColor="text1"/>
          <w:sz w:val="24"/>
          <w:szCs w:val="24"/>
        </w:rPr>
        <w:t xml:space="preserve"> </w:t>
      </w:r>
      <w:r w:rsidR="00152D6C" w:rsidRPr="00C76BF7">
        <w:rPr>
          <w:rFonts w:ascii="Times New Roman" w:eastAsia="Times New Roman" w:hAnsi="Times New Roman" w:cs="Times New Roman"/>
          <w:color w:val="000000" w:themeColor="text1"/>
          <w:sz w:val="24"/>
          <w:szCs w:val="24"/>
        </w:rPr>
        <w:t xml:space="preserve">возросла на 19 </w:t>
      </w:r>
      <w:r w:rsidR="00554FF4" w:rsidRPr="00C76BF7">
        <w:rPr>
          <w:rFonts w:ascii="Times New Roman" w:eastAsia="Times New Roman" w:hAnsi="Times New Roman" w:cs="Times New Roman"/>
          <w:color w:val="000000" w:themeColor="text1"/>
          <w:sz w:val="24"/>
          <w:szCs w:val="24"/>
        </w:rPr>
        <w:t>% и составило</w:t>
      </w:r>
      <w:r w:rsidRPr="00C76BF7">
        <w:rPr>
          <w:rFonts w:ascii="Times New Roman" w:eastAsia="Times New Roman" w:hAnsi="Times New Roman" w:cs="Times New Roman"/>
          <w:color w:val="000000" w:themeColor="text1"/>
          <w:sz w:val="24"/>
          <w:szCs w:val="24"/>
        </w:rPr>
        <w:t xml:space="preserve"> </w:t>
      </w:r>
      <w:r w:rsidR="00152D6C" w:rsidRPr="00C76BF7">
        <w:rPr>
          <w:rFonts w:ascii="Times New Roman" w:eastAsia="Times New Roman" w:hAnsi="Times New Roman" w:cs="Times New Roman"/>
          <w:color w:val="000000" w:themeColor="text1"/>
          <w:sz w:val="24"/>
          <w:szCs w:val="24"/>
        </w:rPr>
        <w:t>23</w:t>
      </w:r>
      <w:r w:rsidRPr="00C76BF7">
        <w:rPr>
          <w:rFonts w:ascii="Times New Roman" w:eastAsia="Times New Roman" w:hAnsi="Times New Roman" w:cs="Times New Roman"/>
          <w:color w:val="000000" w:themeColor="text1"/>
          <w:sz w:val="24"/>
          <w:szCs w:val="24"/>
        </w:rPr>
        <w:t>% от общего числа жителей Чернышевского района</w:t>
      </w:r>
      <w:r w:rsidR="00B1321B" w:rsidRPr="00C76BF7">
        <w:rPr>
          <w:rFonts w:ascii="Times New Roman" w:hAnsi="Times New Roman" w:cs="Times New Roman"/>
          <w:color w:val="000000" w:themeColor="text1"/>
          <w:sz w:val="24"/>
          <w:szCs w:val="24"/>
        </w:rPr>
        <w:t xml:space="preserve"> в связи с</w:t>
      </w:r>
      <w:r w:rsidR="00FD7361" w:rsidRPr="00C76BF7">
        <w:rPr>
          <w:rFonts w:ascii="Times New Roman" w:hAnsi="Times New Roman" w:cs="Times New Roman"/>
          <w:color w:val="000000" w:themeColor="text1"/>
          <w:sz w:val="24"/>
          <w:szCs w:val="24"/>
        </w:rPr>
        <w:t xml:space="preserve"> частичным </w:t>
      </w:r>
      <w:r w:rsidR="00152D6C" w:rsidRPr="00C76BF7">
        <w:rPr>
          <w:rFonts w:ascii="Times New Roman" w:hAnsi="Times New Roman" w:cs="Times New Roman"/>
          <w:color w:val="000000" w:themeColor="text1"/>
          <w:sz w:val="24"/>
          <w:szCs w:val="24"/>
        </w:rPr>
        <w:t xml:space="preserve"> снятием ограничительных мер </w:t>
      </w:r>
      <w:r w:rsidR="00F90844" w:rsidRPr="00C76BF7">
        <w:rPr>
          <w:rFonts w:ascii="Times New Roman" w:hAnsi="Times New Roman" w:cs="Times New Roman"/>
          <w:color w:val="000000" w:themeColor="text1"/>
          <w:sz w:val="24"/>
          <w:szCs w:val="24"/>
        </w:rPr>
        <w:t xml:space="preserve">введенных в связи с распространением </w:t>
      </w:r>
      <w:proofErr w:type="spellStart"/>
      <w:r w:rsidR="00B1321B" w:rsidRPr="00C76BF7">
        <w:rPr>
          <w:rFonts w:ascii="Times New Roman" w:hAnsi="Times New Roman" w:cs="Times New Roman"/>
          <w:color w:val="000000" w:themeColor="text1"/>
          <w:sz w:val="24"/>
          <w:szCs w:val="24"/>
        </w:rPr>
        <w:t>коронавирусной</w:t>
      </w:r>
      <w:proofErr w:type="spellEnd"/>
      <w:r w:rsidR="00B1321B" w:rsidRPr="00C76BF7">
        <w:rPr>
          <w:rFonts w:ascii="Times New Roman" w:hAnsi="Times New Roman" w:cs="Times New Roman"/>
          <w:color w:val="000000" w:themeColor="text1"/>
          <w:sz w:val="24"/>
          <w:szCs w:val="24"/>
        </w:rPr>
        <w:t xml:space="preserve"> инфекции. </w:t>
      </w:r>
    </w:p>
    <w:p w:rsidR="00073989" w:rsidRPr="00C76BF7" w:rsidRDefault="00073989" w:rsidP="00FD7361">
      <w:pPr>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lastRenderedPageBreak/>
        <w:t>В 1 полугодии 2021 года сеть учреждений культуры осталась без изменений.</w:t>
      </w:r>
    </w:p>
    <w:p w:rsidR="00073989" w:rsidRPr="00C76BF7" w:rsidRDefault="00073989" w:rsidP="00073989">
      <w:pPr>
        <w:spacing w:after="0" w:line="240" w:lineRule="auto"/>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Учреждениями культуры проведены мероприятия районного значения:</w:t>
      </w:r>
    </w:p>
    <w:p w:rsidR="00073989" w:rsidRPr="00C76BF7" w:rsidRDefault="00073989" w:rsidP="00073989">
      <w:pPr>
        <w:spacing w:after="0" w:line="240" w:lineRule="auto"/>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смотр - конкурс среди КДУ "Лучшее учреждение 2021г";</w:t>
      </w:r>
    </w:p>
    <w:p w:rsidR="00073989" w:rsidRPr="00C76BF7" w:rsidRDefault="00073989" w:rsidP="00073989">
      <w:pPr>
        <w:spacing w:after="0" w:line="240" w:lineRule="auto"/>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фестиваль  патриотической песни «Время выбрало нас»;</w:t>
      </w:r>
    </w:p>
    <w:p w:rsidR="00073989" w:rsidRPr="00C76BF7" w:rsidRDefault="00073989" w:rsidP="00073989">
      <w:pPr>
        <w:spacing w:after="0" w:line="240" w:lineRule="auto"/>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народное гуляние «Проводы зимы»;</w:t>
      </w:r>
    </w:p>
    <w:p w:rsidR="00073989" w:rsidRPr="00C76BF7" w:rsidRDefault="00073989" w:rsidP="00073989">
      <w:pPr>
        <w:spacing w:after="0" w:line="240" w:lineRule="auto"/>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 -  конкурс работников культуры   «Маска»;</w:t>
      </w:r>
    </w:p>
    <w:p w:rsidR="00073989" w:rsidRPr="00C76BF7" w:rsidRDefault="00073989" w:rsidP="00073989">
      <w:pPr>
        <w:spacing w:after="0" w:line="240" w:lineRule="auto"/>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выставка - конкурс  декоративно-прикладного творчества "Сундучок  народных традиций";</w:t>
      </w:r>
    </w:p>
    <w:p w:rsidR="00073989" w:rsidRPr="00C76BF7" w:rsidRDefault="00073989" w:rsidP="00073989">
      <w:pPr>
        <w:spacing w:after="0" w:line="240" w:lineRule="auto"/>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 -  смотр - конкурс "Театральная весна 2021";</w:t>
      </w:r>
    </w:p>
    <w:p w:rsidR="00073989" w:rsidRPr="00C76BF7" w:rsidRDefault="00073989" w:rsidP="00073989">
      <w:pPr>
        <w:spacing w:after="0" w:line="240" w:lineRule="auto"/>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 -   фестиваль  детского  творчества «Радуга  талантов»;</w:t>
      </w:r>
    </w:p>
    <w:p w:rsidR="00073989" w:rsidRPr="00C76BF7" w:rsidRDefault="00073989" w:rsidP="00073989">
      <w:pPr>
        <w:spacing w:after="0" w:line="240" w:lineRule="auto"/>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выставка-конкурс авторской куклы «Кукольный хоровод».</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 Коллектив отдела обслуживания МЦБ выступил в роли организатора в проведении интегрированного чемпионата по настольным играм среди членов Чернышевской местной организации Всероссийского общества слепых и клуба «Ветеран».  Соревновались </w:t>
      </w:r>
      <w:proofErr w:type="spellStart"/>
      <w:r w:rsidRPr="00C76BF7">
        <w:rPr>
          <w:rFonts w:ascii="Times New Roman" w:hAnsi="Times New Roman" w:cs="Times New Roman"/>
          <w:color w:val="000000" w:themeColor="text1"/>
          <w:sz w:val="24"/>
          <w:szCs w:val="24"/>
        </w:rPr>
        <w:t>чернышевцы</w:t>
      </w:r>
      <w:proofErr w:type="spellEnd"/>
      <w:r w:rsidRPr="00C76BF7">
        <w:rPr>
          <w:rFonts w:ascii="Times New Roman" w:hAnsi="Times New Roman" w:cs="Times New Roman"/>
          <w:color w:val="000000" w:themeColor="text1"/>
          <w:sz w:val="24"/>
          <w:szCs w:val="24"/>
        </w:rPr>
        <w:t xml:space="preserve"> в шести играх: «Коридор», «Матрёшка», «Эластик», </w:t>
      </w:r>
      <w:proofErr w:type="spellStart"/>
      <w:r w:rsidRPr="00C76BF7">
        <w:rPr>
          <w:rFonts w:ascii="Times New Roman" w:hAnsi="Times New Roman" w:cs="Times New Roman"/>
          <w:color w:val="000000" w:themeColor="text1"/>
          <w:sz w:val="24"/>
          <w:szCs w:val="24"/>
        </w:rPr>
        <w:t>бочче</w:t>
      </w:r>
      <w:proofErr w:type="spellEnd"/>
      <w:r w:rsidRPr="00C76BF7">
        <w:rPr>
          <w:rFonts w:ascii="Times New Roman" w:hAnsi="Times New Roman" w:cs="Times New Roman"/>
          <w:color w:val="000000" w:themeColor="text1"/>
          <w:sz w:val="24"/>
          <w:szCs w:val="24"/>
        </w:rPr>
        <w:t xml:space="preserve"> – мини, </w:t>
      </w:r>
      <w:proofErr w:type="spellStart"/>
      <w:r w:rsidRPr="00C76BF7">
        <w:rPr>
          <w:rFonts w:ascii="Times New Roman" w:hAnsi="Times New Roman" w:cs="Times New Roman"/>
          <w:color w:val="000000" w:themeColor="text1"/>
          <w:sz w:val="24"/>
          <w:szCs w:val="24"/>
        </w:rPr>
        <w:t>дисаккало</w:t>
      </w:r>
      <w:proofErr w:type="spellEnd"/>
      <w:r w:rsidRPr="00C76BF7">
        <w:rPr>
          <w:rFonts w:ascii="Times New Roman" w:hAnsi="Times New Roman" w:cs="Times New Roman"/>
          <w:color w:val="000000" w:themeColor="text1"/>
          <w:sz w:val="24"/>
          <w:szCs w:val="24"/>
        </w:rPr>
        <w:t xml:space="preserve"> и </w:t>
      </w:r>
      <w:proofErr w:type="spellStart"/>
      <w:r w:rsidRPr="00C76BF7">
        <w:rPr>
          <w:rFonts w:ascii="Times New Roman" w:hAnsi="Times New Roman" w:cs="Times New Roman"/>
          <w:color w:val="000000" w:themeColor="text1"/>
          <w:sz w:val="24"/>
          <w:szCs w:val="24"/>
        </w:rPr>
        <w:t>шаффлборд</w:t>
      </w:r>
      <w:proofErr w:type="spellEnd"/>
      <w:r w:rsidRPr="00C76BF7">
        <w:rPr>
          <w:rFonts w:ascii="Times New Roman" w:hAnsi="Times New Roman" w:cs="Times New Roman"/>
          <w:color w:val="000000" w:themeColor="text1"/>
          <w:sz w:val="24"/>
          <w:szCs w:val="24"/>
        </w:rPr>
        <w:t>.  Призовой фонд сформирован благодаря финансовой помощи администрации городского поселения «</w:t>
      </w:r>
      <w:proofErr w:type="spellStart"/>
      <w:r w:rsidRPr="00C76BF7">
        <w:rPr>
          <w:rFonts w:ascii="Times New Roman" w:hAnsi="Times New Roman" w:cs="Times New Roman"/>
          <w:color w:val="000000" w:themeColor="text1"/>
          <w:sz w:val="24"/>
          <w:szCs w:val="24"/>
        </w:rPr>
        <w:t>Чернышевское</w:t>
      </w:r>
      <w:proofErr w:type="spellEnd"/>
      <w:r w:rsidRPr="00C76BF7">
        <w:rPr>
          <w:rFonts w:ascii="Times New Roman" w:hAnsi="Times New Roman" w:cs="Times New Roman"/>
          <w:color w:val="000000" w:themeColor="text1"/>
          <w:sz w:val="24"/>
          <w:szCs w:val="24"/>
        </w:rPr>
        <w:t xml:space="preserve">» и ИП Т. В. </w:t>
      </w:r>
      <w:proofErr w:type="spellStart"/>
      <w:r w:rsidRPr="00C76BF7">
        <w:rPr>
          <w:rFonts w:ascii="Times New Roman" w:hAnsi="Times New Roman" w:cs="Times New Roman"/>
          <w:color w:val="000000" w:themeColor="text1"/>
          <w:sz w:val="24"/>
          <w:szCs w:val="24"/>
        </w:rPr>
        <w:t>Насировой</w:t>
      </w:r>
      <w:proofErr w:type="spellEnd"/>
      <w:r w:rsidRPr="00C76BF7">
        <w:rPr>
          <w:rFonts w:ascii="Times New Roman" w:hAnsi="Times New Roman" w:cs="Times New Roman"/>
          <w:color w:val="000000" w:themeColor="text1"/>
          <w:sz w:val="24"/>
          <w:szCs w:val="24"/>
        </w:rPr>
        <w:t>. В рамках мероприятия реализовался грант «Мир равных возможностей»;</w:t>
      </w:r>
    </w:p>
    <w:p w:rsidR="00073989" w:rsidRPr="00C76BF7" w:rsidRDefault="00073989" w:rsidP="00073989">
      <w:pPr>
        <w:widowControl w:val="0"/>
        <w:tabs>
          <w:tab w:val="left" w:pos="1134"/>
        </w:tabs>
        <w:autoSpaceDE w:val="0"/>
        <w:autoSpaceDN w:val="0"/>
        <w:adjustRightInd w:val="0"/>
        <w:spacing w:after="0" w:line="240" w:lineRule="auto"/>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ab/>
        <w:t xml:space="preserve">- На базе </w:t>
      </w:r>
      <w:proofErr w:type="spellStart"/>
      <w:r w:rsidRPr="00C76BF7">
        <w:rPr>
          <w:rFonts w:ascii="Times New Roman" w:hAnsi="Times New Roman" w:cs="Times New Roman"/>
          <w:color w:val="000000" w:themeColor="text1"/>
          <w:sz w:val="24"/>
          <w:szCs w:val="24"/>
        </w:rPr>
        <w:t>Межпоселенческой</w:t>
      </w:r>
      <w:proofErr w:type="spellEnd"/>
      <w:r w:rsidRPr="00C76BF7">
        <w:rPr>
          <w:rFonts w:ascii="Times New Roman" w:hAnsi="Times New Roman" w:cs="Times New Roman"/>
          <w:color w:val="000000" w:themeColor="text1"/>
          <w:sz w:val="24"/>
          <w:szCs w:val="24"/>
        </w:rPr>
        <w:t xml:space="preserve"> центральной библиотеки проведен круглый стол по теме «Социально – культурная деятельность как средство реабилитации детей и подростков «Группы риска». Участие в нём приняли работники культуры Чернышевского района, ответственный секретарь комиссии по делам несовершеннолетних А. С. Белоусова, инспекторы по делам несовершеннолетних ОМВД России по Чернышевскому району Т. Е. Высоцкая и А. А. Пичуева, специалист по социальной работе ГУСО ЧСРЦ «Дружба» О. В. </w:t>
      </w:r>
      <w:proofErr w:type="spellStart"/>
      <w:r w:rsidRPr="00C76BF7">
        <w:rPr>
          <w:rFonts w:ascii="Times New Roman" w:hAnsi="Times New Roman" w:cs="Times New Roman"/>
          <w:color w:val="000000" w:themeColor="text1"/>
          <w:sz w:val="24"/>
          <w:szCs w:val="24"/>
        </w:rPr>
        <w:t>Бунакова</w:t>
      </w:r>
      <w:proofErr w:type="spellEnd"/>
      <w:r w:rsidRPr="00C76BF7">
        <w:rPr>
          <w:rFonts w:ascii="Times New Roman" w:hAnsi="Times New Roman" w:cs="Times New Roman"/>
          <w:color w:val="000000" w:themeColor="text1"/>
          <w:sz w:val="24"/>
          <w:szCs w:val="24"/>
        </w:rPr>
        <w:t>;</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Работники библиотек приняли участие в районном конкурсе «Живая классика», - организатор конкурса Районный комитет образования. В текущем году конкурс прошёл в онлайн – формате. Участники конкурса представили свои видеоролики по произведениям классиков (МЦБ, ЦДБ); </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 С целью развития и популяризации фотографического искусства среди всех групп населения; поддержки талантливых и одарённых жителей района с 14 декабря 2020 года по 15 января 2021 года МЦБ был объявлен районный фотоконкурс «Новогодняя сказка – 2021». В конкурсе приняли участие фотографы – профессионалы и фотографы – любители из               п. Чернышевск, с. </w:t>
      </w:r>
      <w:proofErr w:type="spellStart"/>
      <w:r w:rsidRPr="00C76BF7">
        <w:rPr>
          <w:rFonts w:ascii="Times New Roman" w:hAnsi="Times New Roman" w:cs="Times New Roman"/>
          <w:color w:val="000000" w:themeColor="text1"/>
          <w:sz w:val="24"/>
          <w:szCs w:val="24"/>
        </w:rPr>
        <w:t>Мильгидун</w:t>
      </w:r>
      <w:proofErr w:type="spellEnd"/>
      <w:r w:rsidRPr="00C76BF7">
        <w:rPr>
          <w:rFonts w:ascii="Times New Roman" w:hAnsi="Times New Roman" w:cs="Times New Roman"/>
          <w:color w:val="000000" w:themeColor="text1"/>
          <w:sz w:val="24"/>
          <w:szCs w:val="24"/>
        </w:rPr>
        <w:t xml:space="preserve"> и п. </w:t>
      </w:r>
      <w:proofErr w:type="spellStart"/>
      <w:r w:rsidRPr="00C76BF7">
        <w:rPr>
          <w:rFonts w:ascii="Times New Roman" w:hAnsi="Times New Roman" w:cs="Times New Roman"/>
          <w:color w:val="000000" w:themeColor="text1"/>
          <w:sz w:val="24"/>
          <w:szCs w:val="24"/>
        </w:rPr>
        <w:t>Жирекен</w:t>
      </w:r>
      <w:proofErr w:type="spellEnd"/>
      <w:r w:rsidRPr="00C76BF7">
        <w:rPr>
          <w:rFonts w:ascii="Times New Roman" w:hAnsi="Times New Roman" w:cs="Times New Roman"/>
          <w:color w:val="000000" w:themeColor="text1"/>
          <w:sz w:val="24"/>
          <w:szCs w:val="24"/>
        </w:rPr>
        <w:t>. Работы участников конкурса были размещены в социальных сетях «Одноклассники», «</w:t>
      </w:r>
      <w:proofErr w:type="spellStart"/>
      <w:r w:rsidRPr="00C76BF7">
        <w:rPr>
          <w:rFonts w:ascii="Times New Roman" w:hAnsi="Times New Roman" w:cs="Times New Roman"/>
          <w:color w:val="000000" w:themeColor="text1"/>
          <w:sz w:val="24"/>
          <w:szCs w:val="24"/>
        </w:rPr>
        <w:t>Инстаграмм</w:t>
      </w:r>
      <w:proofErr w:type="spellEnd"/>
      <w:r w:rsidRPr="00C76BF7">
        <w:rPr>
          <w:rFonts w:ascii="Times New Roman" w:hAnsi="Times New Roman" w:cs="Times New Roman"/>
          <w:color w:val="000000" w:themeColor="text1"/>
          <w:sz w:val="24"/>
          <w:szCs w:val="24"/>
        </w:rPr>
        <w:t>», на официальных  страницах «Районной библиотеки п. Чернышевск». А также оформлена выставка работ конкурсантов  в читальном зале МЦБ и работала с 28.12.2020 по 15.01.2021 гг. (МЦБ);</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 По приглашению Санкт – Петербургской региональной организации Всероссийского общества слепых, члены Чернышевской МО ВОС приняли участие в Межрегиональном инклюзивном чемпионате по спортивной версии игры «Что? Где? Когда?». Второй этап игры прошёл 5 мая 2021 года на базе МУК МЦБ; </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 </w:t>
      </w:r>
      <w:proofErr w:type="spellStart"/>
      <w:r w:rsidRPr="00C76BF7">
        <w:rPr>
          <w:rFonts w:ascii="Times New Roman" w:hAnsi="Times New Roman" w:cs="Times New Roman"/>
          <w:color w:val="000000" w:themeColor="text1"/>
          <w:sz w:val="24"/>
          <w:szCs w:val="24"/>
        </w:rPr>
        <w:t>Межпоселенческая</w:t>
      </w:r>
      <w:proofErr w:type="spellEnd"/>
      <w:r w:rsidRPr="00C76BF7">
        <w:rPr>
          <w:rFonts w:ascii="Times New Roman" w:hAnsi="Times New Roman" w:cs="Times New Roman"/>
          <w:color w:val="000000" w:themeColor="text1"/>
          <w:sz w:val="24"/>
          <w:szCs w:val="24"/>
        </w:rPr>
        <w:t xml:space="preserve"> центральная библиотека стала площадкой для проведения мероприятий «Давайте жить!» с гражданами,  осужденными к наказанию и мерам уголовно – правового характера, не связанными с лишением свободы. С пришедшими на встречу провели беседу представители прокуратуры, </w:t>
      </w:r>
      <w:proofErr w:type="spellStart"/>
      <w:r w:rsidRPr="00C76BF7">
        <w:rPr>
          <w:rFonts w:ascii="Times New Roman" w:hAnsi="Times New Roman" w:cs="Times New Roman"/>
          <w:color w:val="000000" w:themeColor="text1"/>
          <w:sz w:val="24"/>
          <w:szCs w:val="24"/>
        </w:rPr>
        <w:t>госавтоинспекции</w:t>
      </w:r>
      <w:proofErr w:type="spellEnd"/>
      <w:r w:rsidRPr="00C76BF7">
        <w:rPr>
          <w:rFonts w:ascii="Times New Roman" w:hAnsi="Times New Roman" w:cs="Times New Roman"/>
          <w:color w:val="000000" w:themeColor="text1"/>
          <w:sz w:val="24"/>
          <w:szCs w:val="24"/>
        </w:rPr>
        <w:t>, реабилитационного центра;</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 ЦДБ проведён районный конкурс детского творчества «Прикоснись сердцем к подвигу». Участие в конкурсе приняли учащиеся СОШ №2, №63, №78, п. Букачача, с. Новый </w:t>
      </w:r>
      <w:proofErr w:type="spellStart"/>
      <w:r w:rsidRPr="00C76BF7">
        <w:rPr>
          <w:rFonts w:ascii="Times New Roman" w:hAnsi="Times New Roman" w:cs="Times New Roman"/>
          <w:color w:val="000000" w:themeColor="text1"/>
          <w:sz w:val="24"/>
          <w:szCs w:val="24"/>
        </w:rPr>
        <w:t>Олов</w:t>
      </w:r>
      <w:proofErr w:type="spellEnd"/>
      <w:r w:rsidRPr="00C76BF7">
        <w:rPr>
          <w:rFonts w:ascii="Times New Roman" w:hAnsi="Times New Roman" w:cs="Times New Roman"/>
          <w:color w:val="000000" w:themeColor="text1"/>
          <w:sz w:val="24"/>
          <w:szCs w:val="24"/>
        </w:rPr>
        <w:t xml:space="preserve">, с. Комсомольское, с. </w:t>
      </w:r>
      <w:proofErr w:type="spellStart"/>
      <w:r w:rsidRPr="00C76BF7">
        <w:rPr>
          <w:rFonts w:ascii="Times New Roman" w:hAnsi="Times New Roman" w:cs="Times New Roman"/>
          <w:color w:val="000000" w:themeColor="text1"/>
          <w:sz w:val="24"/>
          <w:szCs w:val="24"/>
        </w:rPr>
        <w:t>Икшица</w:t>
      </w:r>
      <w:proofErr w:type="spellEnd"/>
      <w:r w:rsidRPr="00C76BF7">
        <w:rPr>
          <w:rFonts w:ascii="Times New Roman" w:hAnsi="Times New Roman" w:cs="Times New Roman"/>
          <w:color w:val="000000" w:themeColor="text1"/>
          <w:sz w:val="24"/>
          <w:szCs w:val="24"/>
        </w:rPr>
        <w:t xml:space="preserve">, с. Алеур, с. Бушулей). На конкурс представлено 117 работ в четырех возрастных категориях. </w:t>
      </w:r>
    </w:p>
    <w:p w:rsidR="00073989" w:rsidRPr="00C76BF7" w:rsidRDefault="00073989" w:rsidP="00073989">
      <w:pPr>
        <w:spacing w:after="0" w:line="240" w:lineRule="auto"/>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Традиционно календарный год начинается с новогодних праздников и зимних каникул. Учреждения культуры  подготовили и провели новогодние и рождественские театрализованные представления, утренники, множество игровых, развлекательных и спортивных мероприятий:</w:t>
      </w:r>
    </w:p>
    <w:p w:rsidR="00692137" w:rsidRPr="00C76BF7" w:rsidRDefault="00073989" w:rsidP="00692137">
      <w:pPr>
        <w:tabs>
          <w:tab w:val="left" w:pos="1290"/>
        </w:tabs>
        <w:spacing w:after="0" w:line="240" w:lineRule="auto"/>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lastRenderedPageBreak/>
        <w:t xml:space="preserve">- МКДЦ "Овация" участвовали в конкурсе «Лучшее оформление» и среди организаций поселка заняли Ι место, приняли участие в краевом </w:t>
      </w:r>
      <w:proofErr w:type="spellStart"/>
      <w:r w:rsidRPr="00C76BF7">
        <w:rPr>
          <w:rFonts w:ascii="Times New Roman" w:hAnsi="Times New Roman" w:cs="Times New Roman"/>
          <w:color w:val="000000" w:themeColor="text1"/>
          <w:sz w:val="24"/>
          <w:szCs w:val="24"/>
        </w:rPr>
        <w:t>челлендже</w:t>
      </w:r>
      <w:proofErr w:type="spellEnd"/>
      <w:r w:rsidRPr="00C76BF7">
        <w:rPr>
          <w:rFonts w:ascii="Times New Roman" w:hAnsi="Times New Roman" w:cs="Times New Roman"/>
          <w:color w:val="000000" w:themeColor="text1"/>
          <w:sz w:val="24"/>
          <w:szCs w:val="24"/>
        </w:rPr>
        <w:t xml:space="preserve">  «Едет Дед Мороз» и заняли ΙΙ </w:t>
      </w:r>
      <w:proofErr w:type="spellStart"/>
      <w:r w:rsidRPr="00C76BF7">
        <w:rPr>
          <w:rFonts w:ascii="Times New Roman" w:hAnsi="Times New Roman" w:cs="Times New Roman"/>
          <w:color w:val="000000" w:themeColor="text1"/>
          <w:sz w:val="24"/>
          <w:szCs w:val="24"/>
        </w:rPr>
        <w:t>место.онлайн</w:t>
      </w:r>
      <w:proofErr w:type="spellEnd"/>
      <w:r w:rsidRPr="00C76BF7">
        <w:rPr>
          <w:rFonts w:ascii="Times New Roman" w:hAnsi="Times New Roman" w:cs="Times New Roman"/>
          <w:color w:val="000000" w:themeColor="text1"/>
          <w:sz w:val="24"/>
          <w:szCs w:val="24"/>
        </w:rPr>
        <w:t xml:space="preserve"> викторина «Путешествие по сказкам», акция «Семейное фото у елки», мастер класс «Рождественский венок», зимние забавы «У зимних ворот – игровой хоровод», игровая программа «Волшебство под Рождество», игровая программа «В гостях у Снеговика» районны</w:t>
      </w:r>
      <w:r w:rsidR="00692137" w:rsidRPr="00C76BF7">
        <w:rPr>
          <w:rFonts w:ascii="Times New Roman" w:hAnsi="Times New Roman" w:cs="Times New Roman"/>
          <w:color w:val="000000" w:themeColor="text1"/>
          <w:sz w:val="24"/>
          <w:szCs w:val="24"/>
        </w:rPr>
        <w:t>й конкурс «Карнавальная маска»;</w:t>
      </w:r>
    </w:p>
    <w:p w:rsidR="00073989" w:rsidRPr="00C76BF7" w:rsidRDefault="00692137" w:rsidP="00692137">
      <w:pPr>
        <w:tabs>
          <w:tab w:val="left" w:pos="1290"/>
        </w:tabs>
        <w:spacing w:after="0" w:line="240" w:lineRule="auto"/>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ab/>
      </w:r>
      <w:r w:rsidR="00073989" w:rsidRPr="00C76BF7">
        <w:rPr>
          <w:rFonts w:ascii="Times New Roman" w:eastAsia="Times New Roman" w:hAnsi="Times New Roman" w:cs="Times New Roman"/>
          <w:color w:val="000000" w:themeColor="text1"/>
          <w:sz w:val="24"/>
          <w:szCs w:val="24"/>
          <w:shd w:val="clear" w:color="auto" w:fill="FFFFFF"/>
        </w:rPr>
        <w:t>9 мая – один из самых ярких и масштабных праздников в России. Празднование проводится во всех больших и малых населенных пунктах.</w:t>
      </w:r>
    </w:p>
    <w:p w:rsidR="00073989" w:rsidRPr="00C76BF7" w:rsidRDefault="00073989" w:rsidP="00073989">
      <w:pPr>
        <w:shd w:val="clear" w:color="auto" w:fill="FFFFFF"/>
        <w:spacing w:after="0" w:line="240" w:lineRule="auto"/>
        <w:jc w:val="both"/>
        <w:rPr>
          <w:rFonts w:ascii="Times New Roman" w:eastAsia="Times New Roman" w:hAnsi="Times New Roman" w:cs="Times New Roman"/>
          <w:color w:val="000000" w:themeColor="text1"/>
          <w:sz w:val="24"/>
          <w:szCs w:val="24"/>
          <w:shd w:val="clear" w:color="auto" w:fill="FFFFFF"/>
        </w:rPr>
      </w:pPr>
      <w:r w:rsidRPr="00C76BF7">
        <w:rPr>
          <w:rFonts w:ascii="Times New Roman" w:eastAsia="Times New Roman" w:hAnsi="Times New Roman" w:cs="Times New Roman"/>
          <w:color w:val="000000" w:themeColor="text1"/>
          <w:sz w:val="24"/>
          <w:szCs w:val="24"/>
          <w:shd w:val="clear" w:color="auto" w:fill="FFFFFF"/>
        </w:rPr>
        <w:t>МКДЦ «Овация» - акция «Георгиевская лента», акция «Песни Победы», спектакль «Не покидай меня», митинг – концерт «Есть память, которой не будет забвенья и слава, которой не будет конца», праздничный концерт «Свет Победы»;</w:t>
      </w:r>
    </w:p>
    <w:p w:rsidR="00073989" w:rsidRPr="00C76BF7" w:rsidRDefault="00073989" w:rsidP="0007398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День России - это самый главный праздник, его отмечают  по всей стране. Многие торжества прошли онлайн.</w:t>
      </w:r>
    </w:p>
    <w:p w:rsidR="00073989" w:rsidRPr="00C76BF7" w:rsidRDefault="00073989" w:rsidP="0007398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 xml:space="preserve">В нынешнем году, несмотря на пандемию </w:t>
      </w:r>
      <w:proofErr w:type="spellStart"/>
      <w:r w:rsidRPr="00C76BF7">
        <w:rPr>
          <w:rFonts w:ascii="Times New Roman" w:eastAsia="Times New Roman" w:hAnsi="Times New Roman" w:cs="Times New Roman"/>
          <w:color w:val="000000" w:themeColor="text1"/>
          <w:sz w:val="24"/>
          <w:szCs w:val="24"/>
        </w:rPr>
        <w:t>коронавирусной</w:t>
      </w:r>
      <w:proofErr w:type="spellEnd"/>
      <w:r w:rsidRPr="00C76BF7">
        <w:rPr>
          <w:rFonts w:ascii="Times New Roman" w:eastAsia="Times New Roman" w:hAnsi="Times New Roman" w:cs="Times New Roman"/>
          <w:color w:val="000000" w:themeColor="text1"/>
          <w:sz w:val="24"/>
          <w:szCs w:val="24"/>
        </w:rPr>
        <w:t xml:space="preserve"> инфекции и режим ограничительных мер, тоже состоялись  масштабные яркие и интересные мероприятия.</w:t>
      </w:r>
    </w:p>
    <w:p w:rsidR="00073989" w:rsidRPr="00C76BF7" w:rsidRDefault="00073989" w:rsidP="00073989">
      <w:pPr>
        <w:spacing w:after="0" w:line="240" w:lineRule="auto"/>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12 июня по всему краю проходили торжественные и развлекательные мероприятия. Главной праздничной площадкой на весь день стал центр столицы региона. Здесь с участием 16 районов края прошел первый в истории региональный фестиваль "Люди и солнце". В этом фестивали приняли участие работники МКДЦ "Овация" и заняли 3 место. </w:t>
      </w:r>
    </w:p>
    <w:p w:rsidR="00073989" w:rsidRPr="00C76BF7" w:rsidRDefault="00073989" w:rsidP="00073989">
      <w:pPr>
        <w:spacing w:after="0" w:line="240" w:lineRule="auto"/>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День памяти и скорби 22 июня 2021 года – это 80-я годовщина начала Великой Отечественной войны.</w:t>
      </w:r>
    </w:p>
    <w:p w:rsidR="00073989" w:rsidRPr="00C76BF7" w:rsidRDefault="00073989" w:rsidP="00073989">
      <w:pPr>
        <w:spacing w:after="0" w:line="240" w:lineRule="auto"/>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Во всех поселениях района прошла Всероссийская акция «Минута молчания»; МКДЦ «Овация» организовали районную  онлайн -  акцию «Свеча в окне». </w:t>
      </w:r>
    </w:p>
    <w:p w:rsidR="00073989" w:rsidRPr="00C76BF7" w:rsidRDefault="00073989" w:rsidP="00073989">
      <w:pPr>
        <w:spacing w:after="0" w:line="240" w:lineRule="auto"/>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Акция «Свеча памяти». В ночь на 22 июня работники МКДЦ «Овация», молодежь, собрались на Центральной площади у памятника со свечами. Выложили слово «Помним» и почтили память погибших минутой молчания.</w:t>
      </w:r>
    </w:p>
    <w:p w:rsidR="00073989" w:rsidRPr="00C76BF7" w:rsidRDefault="00073989" w:rsidP="00073989">
      <w:pPr>
        <w:spacing w:after="0" w:line="240" w:lineRule="auto"/>
        <w:jc w:val="center"/>
        <w:rPr>
          <w:rFonts w:ascii="Times New Roman" w:hAnsi="Times New Roman" w:cs="Times New Roman"/>
          <w:color w:val="000000" w:themeColor="text1"/>
          <w:sz w:val="24"/>
          <w:szCs w:val="24"/>
        </w:rPr>
      </w:pPr>
      <w:r w:rsidRPr="00C76BF7">
        <w:rPr>
          <w:rFonts w:ascii="Times New Roman" w:hAnsi="Times New Roman" w:cs="Times New Roman"/>
          <w:b/>
          <w:color w:val="000000" w:themeColor="text1"/>
          <w:sz w:val="24"/>
          <w:szCs w:val="24"/>
        </w:rPr>
        <w:t>Знаковые мероприятия.</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 </w:t>
      </w:r>
      <w:proofErr w:type="spellStart"/>
      <w:r w:rsidRPr="00C76BF7">
        <w:rPr>
          <w:rFonts w:ascii="Times New Roman" w:hAnsi="Times New Roman" w:cs="Times New Roman"/>
          <w:color w:val="000000" w:themeColor="text1"/>
          <w:sz w:val="24"/>
          <w:szCs w:val="24"/>
        </w:rPr>
        <w:t>Межпоселенческая</w:t>
      </w:r>
      <w:proofErr w:type="spellEnd"/>
      <w:r w:rsidRPr="00C76BF7">
        <w:rPr>
          <w:rFonts w:ascii="Times New Roman" w:hAnsi="Times New Roman" w:cs="Times New Roman"/>
          <w:color w:val="000000" w:themeColor="text1"/>
          <w:sz w:val="24"/>
          <w:szCs w:val="24"/>
        </w:rPr>
        <w:t xml:space="preserve"> центральная библиотека приняла участие в Федеральной программе «Реализация мероприятий по укреплению единства российской нации и этнокультурное развитие народов России». По данной программе приобретена литература на сумму 200 тысяч рублей, направленная на воспитание толерантности.</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 Для пополнения библиотечного фонда ведётся работа с благотворительной группой ВК «Помощь сельским библиотекам русского севера», благодаря этой работе пополнился книжный фонд библиотек – филиалов: № 5 (п. </w:t>
      </w:r>
      <w:proofErr w:type="spellStart"/>
      <w:r w:rsidRPr="00C76BF7">
        <w:rPr>
          <w:rFonts w:ascii="Times New Roman" w:hAnsi="Times New Roman" w:cs="Times New Roman"/>
          <w:color w:val="000000" w:themeColor="text1"/>
          <w:sz w:val="24"/>
          <w:szCs w:val="24"/>
        </w:rPr>
        <w:t>Багульный</w:t>
      </w:r>
      <w:proofErr w:type="spellEnd"/>
      <w:r w:rsidRPr="00C76BF7">
        <w:rPr>
          <w:rFonts w:ascii="Times New Roman" w:hAnsi="Times New Roman" w:cs="Times New Roman"/>
          <w:color w:val="000000" w:themeColor="text1"/>
          <w:sz w:val="24"/>
          <w:szCs w:val="24"/>
        </w:rPr>
        <w:t xml:space="preserve">), №14 (с. </w:t>
      </w:r>
      <w:proofErr w:type="spellStart"/>
      <w:r w:rsidRPr="00C76BF7">
        <w:rPr>
          <w:rFonts w:ascii="Times New Roman" w:hAnsi="Times New Roman" w:cs="Times New Roman"/>
          <w:color w:val="000000" w:themeColor="text1"/>
          <w:sz w:val="24"/>
          <w:szCs w:val="24"/>
        </w:rPr>
        <w:t>Мильгидун</w:t>
      </w:r>
      <w:proofErr w:type="spellEnd"/>
      <w:r w:rsidRPr="00C76BF7">
        <w:rPr>
          <w:rFonts w:ascii="Times New Roman" w:hAnsi="Times New Roman" w:cs="Times New Roman"/>
          <w:color w:val="000000" w:themeColor="text1"/>
          <w:sz w:val="24"/>
          <w:szCs w:val="24"/>
        </w:rPr>
        <w:t xml:space="preserve">), №23                 (с. Комсомольское), МЦБ, № 2 (п. </w:t>
      </w:r>
      <w:proofErr w:type="spellStart"/>
      <w:r w:rsidRPr="00C76BF7">
        <w:rPr>
          <w:rFonts w:ascii="Times New Roman" w:hAnsi="Times New Roman" w:cs="Times New Roman"/>
          <w:color w:val="000000" w:themeColor="text1"/>
          <w:sz w:val="24"/>
          <w:szCs w:val="24"/>
        </w:rPr>
        <w:t>Зилово</w:t>
      </w:r>
      <w:proofErr w:type="spellEnd"/>
      <w:r w:rsidRPr="00C76BF7">
        <w:rPr>
          <w:rFonts w:ascii="Times New Roman" w:hAnsi="Times New Roman" w:cs="Times New Roman"/>
          <w:color w:val="000000" w:themeColor="text1"/>
          <w:sz w:val="24"/>
          <w:szCs w:val="24"/>
        </w:rPr>
        <w:t xml:space="preserve">). В библиотеке – филиале № 5  благодаря данному сотрудничеству имеется подписка на </w:t>
      </w:r>
      <w:r w:rsidRPr="00C76BF7">
        <w:rPr>
          <w:rFonts w:ascii="Times New Roman" w:hAnsi="Times New Roman" w:cs="Times New Roman"/>
          <w:color w:val="000000" w:themeColor="text1"/>
          <w:sz w:val="24"/>
          <w:szCs w:val="24"/>
          <w:lang w:val="en-US"/>
        </w:rPr>
        <w:t>I</w:t>
      </w:r>
      <w:r w:rsidRPr="00C76BF7">
        <w:rPr>
          <w:rFonts w:ascii="Times New Roman" w:hAnsi="Times New Roman" w:cs="Times New Roman"/>
          <w:color w:val="000000" w:themeColor="text1"/>
          <w:sz w:val="24"/>
          <w:szCs w:val="24"/>
        </w:rPr>
        <w:t xml:space="preserve"> полугодие и на периодические издания.</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 Работают библиотечные проекты «Центр памяти Героя…» и «Сельские зарисовки». По первому проекту в библиотеке – филиале №14 собраны фотоархивы и видеотека об Евгении </w:t>
      </w:r>
      <w:proofErr w:type="spellStart"/>
      <w:r w:rsidRPr="00C76BF7">
        <w:rPr>
          <w:rFonts w:ascii="Times New Roman" w:hAnsi="Times New Roman" w:cs="Times New Roman"/>
          <w:color w:val="000000" w:themeColor="text1"/>
          <w:sz w:val="24"/>
          <w:szCs w:val="24"/>
        </w:rPr>
        <w:t>Эпове</w:t>
      </w:r>
      <w:proofErr w:type="spellEnd"/>
      <w:r w:rsidRPr="00C76BF7">
        <w:rPr>
          <w:rFonts w:ascii="Times New Roman" w:hAnsi="Times New Roman" w:cs="Times New Roman"/>
          <w:color w:val="000000" w:themeColor="text1"/>
          <w:sz w:val="24"/>
          <w:szCs w:val="24"/>
        </w:rPr>
        <w:t xml:space="preserve">, которые сформированы в альбомы в электронном носителе. Созданы презентации, которые реально работают на различных мероприятиях о Жене. Ежегодно в день гибели Героя (27 января) в Чите в ОДОРА проходит урок мужества, посвящённый памяти Е. </w:t>
      </w:r>
      <w:proofErr w:type="spellStart"/>
      <w:r w:rsidRPr="00C76BF7">
        <w:rPr>
          <w:rFonts w:ascii="Times New Roman" w:hAnsi="Times New Roman" w:cs="Times New Roman"/>
          <w:color w:val="000000" w:themeColor="text1"/>
          <w:sz w:val="24"/>
          <w:szCs w:val="24"/>
        </w:rPr>
        <w:t>Эпова</w:t>
      </w:r>
      <w:proofErr w:type="spellEnd"/>
      <w:r w:rsidRPr="00C76BF7">
        <w:rPr>
          <w:rFonts w:ascii="Times New Roman" w:hAnsi="Times New Roman" w:cs="Times New Roman"/>
          <w:color w:val="000000" w:themeColor="text1"/>
          <w:sz w:val="24"/>
          <w:szCs w:val="24"/>
        </w:rPr>
        <w:t xml:space="preserve">. Этот год не стал исключением. От Чернышевского района было делегировано 10 человек. Впервые в состав делегации вошли старшеклассники из школы с. </w:t>
      </w:r>
      <w:proofErr w:type="spellStart"/>
      <w:r w:rsidRPr="00C76BF7">
        <w:rPr>
          <w:rFonts w:ascii="Times New Roman" w:hAnsi="Times New Roman" w:cs="Times New Roman"/>
          <w:color w:val="000000" w:themeColor="text1"/>
          <w:sz w:val="24"/>
          <w:szCs w:val="24"/>
        </w:rPr>
        <w:t>Мильгидун</w:t>
      </w:r>
      <w:proofErr w:type="spellEnd"/>
      <w:r w:rsidRPr="00C76BF7">
        <w:rPr>
          <w:rFonts w:ascii="Times New Roman" w:hAnsi="Times New Roman" w:cs="Times New Roman"/>
          <w:color w:val="000000" w:themeColor="text1"/>
          <w:sz w:val="24"/>
          <w:szCs w:val="24"/>
        </w:rPr>
        <w:t xml:space="preserve">. Проект «Сельские зарисовки», включает в себя сбор художественных и литературных материалов о с. </w:t>
      </w:r>
      <w:proofErr w:type="spellStart"/>
      <w:r w:rsidRPr="00C76BF7">
        <w:rPr>
          <w:rFonts w:ascii="Times New Roman" w:hAnsi="Times New Roman" w:cs="Times New Roman"/>
          <w:color w:val="000000" w:themeColor="text1"/>
          <w:sz w:val="24"/>
          <w:szCs w:val="24"/>
        </w:rPr>
        <w:t>Мильгидун</w:t>
      </w:r>
      <w:proofErr w:type="spellEnd"/>
      <w:r w:rsidRPr="00C76BF7">
        <w:rPr>
          <w:rFonts w:ascii="Times New Roman" w:hAnsi="Times New Roman" w:cs="Times New Roman"/>
          <w:color w:val="000000" w:themeColor="text1"/>
          <w:sz w:val="24"/>
          <w:szCs w:val="24"/>
        </w:rPr>
        <w:t xml:space="preserve">, а также выявление местных талантов. Сюда же входит сбор старых фото о </w:t>
      </w:r>
      <w:proofErr w:type="spellStart"/>
      <w:r w:rsidRPr="00C76BF7">
        <w:rPr>
          <w:rFonts w:ascii="Times New Roman" w:hAnsi="Times New Roman" w:cs="Times New Roman"/>
          <w:color w:val="000000" w:themeColor="text1"/>
          <w:sz w:val="24"/>
          <w:szCs w:val="24"/>
        </w:rPr>
        <w:t>Мильгидуне</w:t>
      </w:r>
      <w:proofErr w:type="spellEnd"/>
      <w:r w:rsidRPr="00C76BF7">
        <w:rPr>
          <w:rFonts w:ascii="Times New Roman" w:hAnsi="Times New Roman" w:cs="Times New Roman"/>
          <w:color w:val="000000" w:themeColor="text1"/>
          <w:sz w:val="24"/>
          <w:szCs w:val="24"/>
        </w:rPr>
        <w:t xml:space="preserve"> и </w:t>
      </w:r>
      <w:proofErr w:type="spellStart"/>
      <w:r w:rsidRPr="00C76BF7">
        <w:rPr>
          <w:rFonts w:ascii="Times New Roman" w:hAnsi="Times New Roman" w:cs="Times New Roman"/>
          <w:color w:val="000000" w:themeColor="text1"/>
          <w:sz w:val="24"/>
          <w:szCs w:val="24"/>
        </w:rPr>
        <w:t>мильгидунцах</w:t>
      </w:r>
      <w:proofErr w:type="spellEnd"/>
      <w:r w:rsidRPr="00C76BF7">
        <w:rPr>
          <w:rFonts w:ascii="Times New Roman" w:hAnsi="Times New Roman" w:cs="Times New Roman"/>
          <w:color w:val="000000" w:themeColor="text1"/>
          <w:sz w:val="24"/>
          <w:szCs w:val="24"/>
        </w:rPr>
        <w:t xml:space="preserve">. В отчетный период в рамках проекта оформлена выставка работ местной художницы Г. И. Романовой «Взяла однажды в руки кисть я…» (с. </w:t>
      </w:r>
      <w:proofErr w:type="spellStart"/>
      <w:r w:rsidRPr="00C76BF7">
        <w:rPr>
          <w:rFonts w:ascii="Times New Roman" w:hAnsi="Times New Roman" w:cs="Times New Roman"/>
          <w:color w:val="000000" w:themeColor="text1"/>
          <w:sz w:val="24"/>
          <w:szCs w:val="24"/>
        </w:rPr>
        <w:t>Мильгидун</w:t>
      </w:r>
      <w:proofErr w:type="spellEnd"/>
      <w:r w:rsidRPr="00C76BF7">
        <w:rPr>
          <w:rFonts w:ascii="Times New Roman" w:hAnsi="Times New Roman" w:cs="Times New Roman"/>
          <w:color w:val="000000" w:themeColor="text1"/>
          <w:sz w:val="24"/>
          <w:szCs w:val="24"/>
        </w:rPr>
        <w:t>).</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 Библиотекарь отдела обслуживания МЦБ Малахова Ольга Анатольевна и заведующая библиотекой – филиалом №14 с. </w:t>
      </w:r>
      <w:proofErr w:type="spellStart"/>
      <w:r w:rsidRPr="00C76BF7">
        <w:rPr>
          <w:rFonts w:ascii="Times New Roman" w:hAnsi="Times New Roman" w:cs="Times New Roman"/>
          <w:color w:val="000000" w:themeColor="text1"/>
          <w:sz w:val="24"/>
          <w:szCs w:val="24"/>
        </w:rPr>
        <w:t>Мильгидун</w:t>
      </w:r>
      <w:proofErr w:type="spellEnd"/>
      <w:r w:rsidRPr="00C76BF7">
        <w:rPr>
          <w:rFonts w:ascii="Times New Roman" w:hAnsi="Times New Roman" w:cs="Times New Roman"/>
          <w:color w:val="000000" w:themeColor="text1"/>
          <w:sz w:val="24"/>
          <w:szCs w:val="24"/>
        </w:rPr>
        <w:t xml:space="preserve"> </w:t>
      </w:r>
      <w:proofErr w:type="spellStart"/>
      <w:r w:rsidRPr="00C76BF7">
        <w:rPr>
          <w:rFonts w:ascii="Times New Roman" w:hAnsi="Times New Roman" w:cs="Times New Roman"/>
          <w:color w:val="000000" w:themeColor="text1"/>
          <w:sz w:val="24"/>
          <w:szCs w:val="24"/>
        </w:rPr>
        <w:t>Раитина</w:t>
      </w:r>
      <w:proofErr w:type="spellEnd"/>
      <w:r w:rsidRPr="00C76BF7">
        <w:rPr>
          <w:rFonts w:ascii="Times New Roman" w:hAnsi="Times New Roman" w:cs="Times New Roman"/>
          <w:color w:val="000000" w:themeColor="text1"/>
          <w:sz w:val="24"/>
          <w:szCs w:val="24"/>
        </w:rPr>
        <w:t xml:space="preserve"> Светлана Викторовна вошли в энциклопедию «Лучшие люди», награждены дипломом почётного участника в номинации «Галерея славы» и  почётным знаком Героя энциклопедии «Лучшие люди» за </w:t>
      </w:r>
      <w:r w:rsidRPr="00C76BF7">
        <w:rPr>
          <w:rFonts w:ascii="Times New Roman" w:hAnsi="Times New Roman" w:cs="Times New Roman"/>
          <w:color w:val="000000" w:themeColor="text1"/>
          <w:sz w:val="24"/>
          <w:szCs w:val="24"/>
        </w:rPr>
        <w:lastRenderedPageBreak/>
        <w:t>результативность и успешность в работе, значительный вклад и поддержку в социально – экономическое развитие Российской Федерации.</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Важным направлением работы библиотек – филиалов МУК МЦБ МР «Чернышевский район»  является профилактика наркомании и пропаганда здорового образа жизни среди подрастающего поколения.</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 xml:space="preserve">В рамках Антинаркотического месячника библиотеки – филиалы МУК МЦБ приняли участие во </w:t>
      </w:r>
      <w:proofErr w:type="spellStart"/>
      <w:r w:rsidRPr="00C76BF7">
        <w:rPr>
          <w:rFonts w:ascii="Times New Roman" w:hAnsi="Times New Roman" w:cs="Times New Roman"/>
          <w:color w:val="000000" w:themeColor="text1"/>
          <w:sz w:val="24"/>
          <w:szCs w:val="24"/>
          <w:shd w:val="clear" w:color="auto" w:fill="FFFFFF"/>
        </w:rPr>
        <w:t>Флешмоб</w:t>
      </w:r>
      <w:proofErr w:type="spellEnd"/>
      <w:r w:rsidRPr="00C76BF7">
        <w:rPr>
          <w:rFonts w:ascii="Times New Roman" w:hAnsi="Times New Roman" w:cs="Times New Roman"/>
          <w:color w:val="000000" w:themeColor="text1"/>
          <w:sz w:val="24"/>
          <w:szCs w:val="24"/>
          <w:shd w:val="clear" w:color="auto" w:fill="FFFFFF"/>
        </w:rPr>
        <w:t xml:space="preserve"> – эстафете «За здоровое Забайкалье». Ролик – вызов – сюжетная направленность которого была направлена на пропаганду здорового образа жизни, продолжительностью не более 1 минуты. Видео заканчивалось словами «Мы за здоровое Забайкалье. Передаём эстафету…» (по утверждённому заранее графику). Ролики размещены в социальных сетях ОК, </w:t>
      </w:r>
      <w:proofErr w:type="spellStart"/>
      <w:r w:rsidRPr="00C76BF7">
        <w:rPr>
          <w:rFonts w:ascii="Times New Roman" w:hAnsi="Times New Roman" w:cs="Times New Roman"/>
          <w:color w:val="000000" w:themeColor="text1"/>
          <w:sz w:val="24"/>
          <w:szCs w:val="24"/>
          <w:shd w:val="clear" w:color="auto" w:fill="FFFFFF"/>
        </w:rPr>
        <w:t>Инстаграмм</w:t>
      </w:r>
      <w:proofErr w:type="spellEnd"/>
      <w:r w:rsidRPr="00C76BF7">
        <w:rPr>
          <w:rFonts w:ascii="Times New Roman" w:hAnsi="Times New Roman" w:cs="Times New Roman"/>
          <w:color w:val="000000" w:themeColor="text1"/>
          <w:sz w:val="24"/>
          <w:szCs w:val="24"/>
          <w:shd w:val="clear" w:color="auto" w:fill="FFFFFF"/>
        </w:rPr>
        <w:t xml:space="preserve">, ВК под </w:t>
      </w:r>
      <w:proofErr w:type="spellStart"/>
      <w:r w:rsidRPr="00C76BF7">
        <w:rPr>
          <w:rFonts w:ascii="Times New Roman" w:hAnsi="Times New Roman" w:cs="Times New Roman"/>
          <w:color w:val="000000" w:themeColor="text1"/>
          <w:sz w:val="24"/>
          <w:szCs w:val="24"/>
          <w:shd w:val="clear" w:color="auto" w:fill="FFFFFF"/>
        </w:rPr>
        <w:t>хэштегом</w:t>
      </w:r>
      <w:proofErr w:type="spellEnd"/>
      <w:r w:rsidRPr="00C76BF7">
        <w:rPr>
          <w:rFonts w:ascii="Times New Roman" w:hAnsi="Times New Roman" w:cs="Times New Roman"/>
          <w:color w:val="000000" w:themeColor="text1"/>
          <w:sz w:val="24"/>
          <w:szCs w:val="24"/>
          <w:shd w:val="clear" w:color="auto" w:fill="FFFFFF"/>
        </w:rPr>
        <w:t xml:space="preserve">                                              #за </w:t>
      </w:r>
      <w:proofErr w:type="spellStart"/>
      <w:r w:rsidRPr="00C76BF7">
        <w:rPr>
          <w:rFonts w:ascii="Times New Roman" w:hAnsi="Times New Roman" w:cs="Times New Roman"/>
          <w:color w:val="000000" w:themeColor="text1"/>
          <w:sz w:val="24"/>
          <w:szCs w:val="24"/>
          <w:shd w:val="clear" w:color="auto" w:fill="FFFFFF"/>
        </w:rPr>
        <w:t>здоровоеЗабайкалье</w:t>
      </w:r>
      <w:proofErr w:type="spellEnd"/>
      <w:r w:rsidRPr="00C76BF7">
        <w:rPr>
          <w:rFonts w:ascii="Times New Roman" w:hAnsi="Times New Roman" w:cs="Times New Roman"/>
          <w:color w:val="000000" w:themeColor="text1"/>
          <w:sz w:val="24"/>
          <w:szCs w:val="24"/>
          <w:shd w:val="clear" w:color="auto" w:fill="FFFFFF"/>
        </w:rPr>
        <w:t>.</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 xml:space="preserve"> За отчётный период в библиотеках – филиалах были оформлены книжные выставки:</w:t>
      </w:r>
    </w:p>
    <w:p w:rsidR="00073989" w:rsidRPr="00C76BF7" w:rsidRDefault="00073989" w:rsidP="00073989">
      <w:pPr>
        <w:numPr>
          <w:ilvl w:val="0"/>
          <w:numId w:val="24"/>
        </w:numPr>
        <w:spacing w:after="0" w:line="240" w:lineRule="auto"/>
        <w:contextualSpacing/>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выставка – просмотр «Дьявол, по имени «Кайф» (МЦБ);</w:t>
      </w:r>
    </w:p>
    <w:p w:rsidR="00073989" w:rsidRPr="00C76BF7" w:rsidRDefault="00073989" w:rsidP="00073989">
      <w:pPr>
        <w:numPr>
          <w:ilvl w:val="0"/>
          <w:numId w:val="24"/>
        </w:numPr>
        <w:spacing w:after="0" w:line="240" w:lineRule="auto"/>
        <w:contextualSpacing/>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 xml:space="preserve">выставка – обзор «Человек и зависимость» (с. </w:t>
      </w:r>
      <w:proofErr w:type="spellStart"/>
      <w:r w:rsidRPr="00C76BF7">
        <w:rPr>
          <w:rFonts w:ascii="Times New Roman" w:hAnsi="Times New Roman" w:cs="Times New Roman"/>
          <w:color w:val="000000" w:themeColor="text1"/>
          <w:sz w:val="24"/>
          <w:szCs w:val="24"/>
          <w:shd w:val="clear" w:color="auto" w:fill="FFFFFF"/>
        </w:rPr>
        <w:t>Икшица</w:t>
      </w:r>
      <w:proofErr w:type="spellEnd"/>
      <w:r w:rsidRPr="00C76BF7">
        <w:rPr>
          <w:rFonts w:ascii="Times New Roman" w:hAnsi="Times New Roman" w:cs="Times New Roman"/>
          <w:color w:val="000000" w:themeColor="text1"/>
          <w:sz w:val="24"/>
          <w:szCs w:val="24"/>
          <w:shd w:val="clear" w:color="auto" w:fill="FFFFFF"/>
        </w:rPr>
        <w:t>);</w:t>
      </w:r>
    </w:p>
    <w:p w:rsidR="00073989" w:rsidRPr="00C76BF7" w:rsidRDefault="00073989" w:rsidP="00073989">
      <w:pPr>
        <w:numPr>
          <w:ilvl w:val="0"/>
          <w:numId w:val="24"/>
        </w:numPr>
        <w:spacing w:after="0" w:line="240" w:lineRule="auto"/>
        <w:contextualSpacing/>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выставка – предупреждение «Сигареты – это яд, для больших и для ребят» (с. Комсомольское).</w:t>
      </w:r>
    </w:p>
    <w:p w:rsidR="00073989" w:rsidRPr="00C76BF7" w:rsidRDefault="00073989" w:rsidP="00073989">
      <w:pPr>
        <w:spacing w:after="0" w:line="240" w:lineRule="auto"/>
        <w:ind w:left="708"/>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 xml:space="preserve">Проведены массовые мероприятия: </w:t>
      </w:r>
    </w:p>
    <w:p w:rsidR="00073989" w:rsidRPr="00C76BF7" w:rsidRDefault="00073989" w:rsidP="00073989">
      <w:pPr>
        <w:numPr>
          <w:ilvl w:val="0"/>
          <w:numId w:val="24"/>
        </w:numPr>
        <w:spacing w:after="0" w:line="240" w:lineRule="auto"/>
        <w:contextualSpacing/>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 xml:space="preserve">познавательный час «В мире вредных привычек»  (п. </w:t>
      </w:r>
      <w:proofErr w:type="spellStart"/>
      <w:r w:rsidRPr="00C76BF7">
        <w:rPr>
          <w:rFonts w:ascii="Times New Roman" w:hAnsi="Times New Roman" w:cs="Times New Roman"/>
          <w:color w:val="000000" w:themeColor="text1"/>
          <w:sz w:val="24"/>
          <w:szCs w:val="24"/>
          <w:shd w:val="clear" w:color="auto" w:fill="FFFFFF"/>
        </w:rPr>
        <w:t>Багульный</w:t>
      </w:r>
      <w:proofErr w:type="spellEnd"/>
      <w:r w:rsidRPr="00C76BF7">
        <w:rPr>
          <w:rFonts w:ascii="Times New Roman" w:hAnsi="Times New Roman" w:cs="Times New Roman"/>
          <w:color w:val="000000" w:themeColor="text1"/>
          <w:sz w:val="24"/>
          <w:szCs w:val="24"/>
          <w:shd w:val="clear" w:color="auto" w:fill="FFFFFF"/>
        </w:rPr>
        <w:t>);</w:t>
      </w:r>
    </w:p>
    <w:p w:rsidR="00073989" w:rsidRPr="00C76BF7" w:rsidRDefault="00073989" w:rsidP="00073989">
      <w:pPr>
        <w:numPr>
          <w:ilvl w:val="0"/>
          <w:numId w:val="24"/>
        </w:numPr>
        <w:spacing w:after="0" w:line="240" w:lineRule="auto"/>
        <w:contextualSpacing/>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 xml:space="preserve">час здоровья «В здоровом теле, здоровый дух» (с. Новый </w:t>
      </w:r>
      <w:proofErr w:type="spellStart"/>
      <w:r w:rsidRPr="00C76BF7">
        <w:rPr>
          <w:rFonts w:ascii="Times New Roman" w:hAnsi="Times New Roman" w:cs="Times New Roman"/>
          <w:color w:val="000000" w:themeColor="text1"/>
          <w:sz w:val="24"/>
          <w:szCs w:val="24"/>
          <w:shd w:val="clear" w:color="auto" w:fill="FFFFFF"/>
        </w:rPr>
        <w:t>Олов</w:t>
      </w:r>
      <w:proofErr w:type="spellEnd"/>
      <w:r w:rsidRPr="00C76BF7">
        <w:rPr>
          <w:rFonts w:ascii="Times New Roman" w:hAnsi="Times New Roman" w:cs="Times New Roman"/>
          <w:color w:val="000000" w:themeColor="text1"/>
          <w:sz w:val="24"/>
          <w:szCs w:val="24"/>
          <w:shd w:val="clear" w:color="auto" w:fill="FFFFFF"/>
        </w:rPr>
        <w:t>);</w:t>
      </w:r>
    </w:p>
    <w:p w:rsidR="00073989" w:rsidRPr="00C76BF7" w:rsidRDefault="00073989" w:rsidP="00073989">
      <w:pPr>
        <w:numPr>
          <w:ilvl w:val="0"/>
          <w:numId w:val="24"/>
        </w:numPr>
        <w:spacing w:after="0" w:line="240" w:lineRule="auto"/>
        <w:contextualSpacing/>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 xml:space="preserve">урок здоровья «Предупреждён, значит вооружен»  (с. </w:t>
      </w:r>
      <w:proofErr w:type="spellStart"/>
      <w:r w:rsidRPr="00C76BF7">
        <w:rPr>
          <w:rFonts w:ascii="Times New Roman" w:hAnsi="Times New Roman" w:cs="Times New Roman"/>
          <w:color w:val="000000" w:themeColor="text1"/>
          <w:sz w:val="24"/>
          <w:szCs w:val="24"/>
          <w:shd w:val="clear" w:color="auto" w:fill="FFFFFF"/>
        </w:rPr>
        <w:t>Укурей</w:t>
      </w:r>
      <w:proofErr w:type="spellEnd"/>
      <w:r w:rsidRPr="00C76BF7">
        <w:rPr>
          <w:rFonts w:ascii="Times New Roman" w:hAnsi="Times New Roman" w:cs="Times New Roman"/>
          <w:color w:val="000000" w:themeColor="text1"/>
          <w:sz w:val="24"/>
          <w:szCs w:val="24"/>
          <w:shd w:val="clear" w:color="auto" w:fill="FFFFFF"/>
        </w:rPr>
        <w:t>);</w:t>
      </w:r>
    </w:p>
    <w:p w:rsidR="00073989" w:rsidRPr="00C76BF7" w:rsidRDefault="00073989" w:rsidP="00073989">
      <w:pPr>
        <w:numPr>
          <w:ilvl w:val="0"/>
          <w:numId w:val="24"/>
        </w:numPr>
        <w:spacing w:after="0" w:line="240" w:lineRule="auto"/>
        <w:contextualSpacing/>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беседа «Как уберечь себя от вредных привычек» (с. Комсомольское);</w:t>
      </w:r>
    </w:p>
    <w:p w:rsidR="00073989" w:rsidRPr="00C76BF7" w:rsidRDefault="00073989" w:rsidP="00073989">
      <w:pPr>
        <w:numPr>
          <w:ilvl w:val="0"/>
          <w:numId w:val="24"/>
        </w:numPr>
        <w:spacing w:after="0" w:line="240" w:lineRule="auto"/>
        <w:contextualSpacing/>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познавательный час с элементами театрализации «Мы за жизнь без табака», прошёл совместно с ЦДБ и МКДЦ «Овация» (МЦБ);</w:t>
      </w:r>
    </w:p>
    <w:p w:rsidR="00073989" w:rsidRPr="00C76BF7" w:rsidRDefault="00073989" w:rsidP="00073989">
      <w:pPr>
        <w:numPr>
          <w:ilvl w:val="0"/>
          <w:numId w:val="24"/>
        </w:numPr>
        <w:spacing w:after="0" w:line="240" w:lineRule="auto"/>
        <w:contextualSpacing/>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парад велосипедов «Мой друг – велосипед» прошёл 12 июня в п. Букачача;</w:t>
      </w:r>
    </w:p>
    <w:p w:rsidR="00073989" w:rsidRPr="00C76BF7" w:rsidRDefault="00073989" w:rsidP="00073989">
      <w:pPr>
        <w:numPr>
          <w:ilvl w:val="0"/>
          <w:numId w:val="24"/>
        </w:numPr>
        <w:spacing w:after="0" w:line="240" w:lineRule="auto"/>
        <w:contextualSpacing/>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 xml:space="preserve">познавательная игра «Будем здоровы»  (п. </w:t>
      </w:r>
      <w:proofErr w:type="spellStart"/>
      <w:r w:rsidRPr="00C76BF7">
        <w:rPr>
          <w:rFonts w:ascii="Times New Roman" w:hAnsi="Times New Roman" w:cs="Times New Roman"/>
          <w:color w:val="000000" w:themeColor="text1"/>
          <w:sz w:val="24"/>
          <w:szCs w:val="24"/>
          <w:shd w:val="clear" w:color="auto" w:fill="FFFFFF"/>
        </w:rPr>
        <w:t>Багульный</w:t>
      </w:r>
      <w:proofErr w:type="spellEnd"/>
      <w:r w:rsidRPr="00C76BF7">
        <w:rPr>
          <w:rFonts w:ascii="Times New Roman" w:hAnsi="Times New Roman" w:cs="Times New Roman"/>
          <w:color w:val="000000" w:themeColor="text1"/>
          <w:sz w:val="24"/>
          <w:szCs w:val="24"/>
          <w:shd w:val="clear" w:color="auto" w:fill="FFFFFF"/>
        </w:rPr>
        <w:t>);</w:t>
      </w:r>
    </w:p>
    <w:p w:rsidR="00073989" w:rsidRPr="00C76BF7" w:rsidRDefault="00073989" w:rsidP="00073989">
      <w:pPr>
        <w:numPr>
          <w:ilvl w:val="0"/>
          <w:numId w:val="24"/>
        </w:numPr>
        <w:spacing w:after="0" w:line="240" w:lineRule="auto"/>
        <w:contextualSpacing/>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 xml:space="preserve">беседа – размышление «Осторожно: дурные привычки!» (с. </w:t>
      </w:r>
      <w:proofErr w:type="spellStart"/>
      <w:r w:rsidRPr="00C76BF7">
        <w:rPr>
          <w:rFonts w:ascii="Times New Roman" w:hAnsi="Times New Roman" w:cs="Times New Roman"/>
          <w:color w:val="000000" w:themeColor="text1"/>
          <w:sz w:val="24"/>
          <w:szCs w:val="24"/>
          <w:shd w:val="clear" w:color="auto" w:fill="FFFFFF"/>
        </w:rPr>
        <w:t>Курлыч</w:t>
      </w:r>
      <w:proofErr w:type="spellEnd"/>
      <w:r w:rsidRPr="00C76BF7">
        <w:rPr>
          <w:rFonts w:ascii="Times New Roman" w:hAnsi="Times New Roman" w:cs="Times New Roman"/>
          <w:color w:val="000000" w:themeColor="text1"/>
          <w:sz w:val="24"/>
          <w:szCs w:val="24"/>
          <w:shd w:val="clear" w:color="auto" w:fill="FFFFFF"/>
        </w:rPr>
        <w:t>);</w:t>
      </w:r>
    </w:p>
    <w:p w:rsidR="00073989" w:rsidRPr="00C76BF7" w:rsidRDefault="00073989" w:rsidP="00073989">
      <w:pPr>
        <w:numPr>
          <w:ilvl w:val="0"/>
          <w:numId w:val="24"/>
        </w:numPr>
        <w:spacing w:after="0" w:line="240" w:lineRule="auto"/>
        <w:contextualSpacing/>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 xml:space="preserve">устный журнал «Дорога к доброму здоровью» (с. Новый </w:t>
      </w:r>
      <w:proofErr w:type="spellStart"/>
      <w:r w:rsidRPr="00C76BF7">
        <w:rPr>
          <w:rFonts w:ascii="Times New Roman" w:hAnsi="Times New Roman" w:cs="Times New Roman"/>
          <w:color w:val="000000" w:themeColor="text1"/>
          <w:sz w:val="24"/>
          <w:szCs w:val="24"/>
          <w:shd w:val="clear" w:color="auto" w:fill="FFFFFF"/>
        </w:rPr>
        <w:t>Олов</w:t>
      </w:r>
      <w:proofErr w:type="spellEnd"/>
      <w:r w:rsidRPr="00C76BF7">
        <w:rPr>
          <w:rFonts w:ascii="Times New Roman" w:hAnsi="Times New Roman" w:cs="Times New Roman"/>
          <w:color w:val="000000" w:themeColor="text1"/>
          <w:sz w:val="24"/>
          <w:szCs w:val="24"/>
          <w:shd w:val="clear" w:color="auto" w:fill="FFFFFF"/>
        </w:rPr>
        <w:t>);</w:t>
      </w:r>
    </w:p>
    <w:p w:rsidR="00073989" w:rsidRPr="00C76BF7" w:rsidRDefault="00073989" w:rsidP="00073989">
      <w:pPr>
        <w:numPr>
          <w:ilvl w:val="0"/>
          <w:numId w:val="24"/>
        </w:numPr>
        <w:spacing w:after="0" w:line="240" w:lineRule="auto"/>
        <w:contextualSpacing/>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 xml:space="preserve">спортивно – игровая программа «Сильные и смелые»  (с. </w:t>
      </w:r>
      <w:proofErr w:type="spellStart"/>
      <w:r w:rsidRPr="00C76BF7">
        <w:rPr>
          <w:rFonts w:ascii="Times New Roman" w:hAnsi="Times New Roman" w:cs="Times New Roman"/>
          <w:color w:val="000000" w:themeColor="text1"/>
          <w:sz w:val="24"/>
          <w:szCs w:val="24"/>
          <w:shd w:val="clear" w:color="auto" w:fill="FFFFFF"/>
        </w:rPr>
        <w:t>Утан</w:t>
      </w:r>
      <w:proofErr w:type="spellEnd"/>
      <w:r w:rsidRPr="00C76BF7">
        <w:rPr>
          <w:rFonts w:ascii="Times New Roman" w:hAnsi="Times New Roman" w:cs="Times New Roman"/>
          <w:color w:val="000000" w:themeColor="text1"/>
          <w:sz w:val="24"/>
          <w:szCs w:val="24"/>
          <w:shd w:val="clear" w:color="auto" w:fill="FFFFFF"/>
        </w:rPr>
        <w:t>);</w:t>
      </w:r>
    </w:p>
    <w:p w:rsidR="00073989" w:rsidRPr="00C76BF7" w:rsidRDefault="00073989" w:rsidP="00073989">
      <w:pPr>
        <w:numPr>
          <w:ilvl w:val="0"/>
          <w:numId w:val="24"/>
        </w:numPr>
        <w:spacing w:after="0" w:line="240" w:lineRule="auto"/>
        <w:contextualSpacing/>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час здоровья «Здоровье в порядке, спасибо зарядке» (с. Комсомольское).</w:t>
      </w:r>
    </w:p>
    <w:p w:rsidR="00073989" w:rsidRPr="00C76BF7" w:rsidRDefault="00073989" w:rsidP="00073989">
      <w:pPr>
        <w:spacing w:after="0" w:line="240" w:lineRule="auto"/>
        <w:jc w:val="both"/>
        <w:rPr>
          <w:rFonts w:ascii="Times New Roman" w:hAnsi="Times New Roman" w:cs="Times New Roman"/>
          <w:color w:val="000000" w:themeColor="text1"/>
          <w:sz w:val="24"/>
          <w:szCs w:val="24"/>
        </w:rPr>
      </w:pPr>
    </w:p>
    <w:p w:rsidR="00073989" w:rsidRPr="00C76BF7" w:rsidRDefault="00073989" w:rsidP="00073989">
      <w:pPr>
        <w:spacing w:after="0" w:line="240" w:lineRule="auto"/>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  За 1  полугодие 2021 года работниками КДУ были проведены  различные мероприятия для подрастающего поколения. Оформлялись предостерегающие информационные стенды, проводились конкурсы плакатов о ЗОЖ, акции, игровые программы, беседы и т.д. В таких, как: </w:t>
      </w:r>
      <w:r w:rsidRPr="00C76BF7">
        <w:rPr>
          <w:rFonts w:ascii="Times New Roman" w:hAnsi="Times New Roman" w:cs="Times New Roman"/>
          <w:b/>
          <w:color w:val="000000" w:themeColor="text1"/>
          <w:sz w:val="24"/>
          <w:szCs w:val="24"/>
        </w:rPr>
        <w:t>ДК с. Гаур</w:t>
      </w:r>
      <w:r w:rsidRPr="00C76BF7">
        <w:rPr>
          <w:rFonts w:ascii="Times New Roman" w:hAnsi="Times New Roman" w:cs="Times New Roman"/>
          <w:color w:val="000000" w:themeColor="text1"/>
          <w:sz w:val="24"/>
          <w:szCs w:val="24"/>
        </w:rPr>
        <w:t xml:space="preserve"> – познавательная  программа «Разговор о важном» и «Будьте  осторожны – опасность  рядом» и викторину « Расти  здоровым!»; ДК с. Алеур – беседа «Вредные привычки»; </w:t>
      </w:r>
      <w:r w:rsidRPr="00C76BF7">
        <w:rPr>
          <w:rFonts w:ascii="Times New Roman" w:hAnsi="Times New Roman" w:cs="Times New Roman"/>
          <w:b/>
          <w:color w:val="000000" w:themeColor="text1"/>
          <w:sz w:val="24"/>
          <w:szCs w:val="24"/>
        </w:rPr>
        <w:t>ДКДЦ «Радуга»</w:t>
      </w:r>
      <w:r w:rsidRPr="00C76BF7">
        <w:rPr>
          <w:rFonts w:ascii="Times New Roman" w:hAnsi="Times New Roman" w:cs="Times New Roman"/>
          <w:color w:val="000000" w:themeColor="text1"/>
          <w:sz w:val="24"/>
          <w:szCs w:val="24"/>
        </w:rPr>
        <w:t xml:space="preserve"> - создание  онлайн ролика -  -создание  онлайн ролика  #</w:t>
      </w:r>
      <w:proofErr w:type="spellStart"/>
      <w:r w:rsidRPr="00C76BF7">
        <w:rPr>
          <w:rFonts w:ascii="Times New Roman" w:hAnsi="Times New Roman" w:cs="Times New Roman"/>
          <w:color w:val="000000" w:themeColor="text1"/>
          <w:sz w:val="24"/>
          <w:szCs w:val="24"/>
        </w:rPr>
        <w:t>ЗаздоровоеЗабайкалье</w:t>
      </w:r>
      <w:proofErr w:type="spellEnd"/>
      <w:r w:rsidRPr="00C76BF7">
        <w:rPr>
          <w:rFonts w:ascii="Times New Roman" w:hAnsi="Times New Roman" w:cs="Times New Roman"/>
          <w:color w:val="000000" w:themeColor="text1"/>
          <w:sz w:val="24"/>
          <w:szCs w:val="24"/>
        </w:rPr>
        <w:t xml:space="preserve">, </w:t>
      </w:r>
      <w:r w:rsidRPr="00C76BF7">
        <w:rPr>
          <w:rFonts w:ascii="Times New Roman" w:hAnsi="Times New Roman" w:cs="Times New Roman"/>
          <w:b/>
          <w:color w:val="000000" w:themeColor="text1"/>
          <w:sz w:val="24"/>
          <w:szCs w:val="24"/>
        </w:rPr>
        <w:t>МКДЦ «Овация»</w:t>
      </w:r>
      <w:r w:rsidRPr="00C76BF7">
        <w:rPr>
          <w:rFonts w:ascii="Times New Roman" w:hAnsi="Times New Roman" w:cs="Times New Roman"/>
          <w:color w:val="000000" w:themeColor="text1"/>
          <w:sz w:val="24"/>
          <w:szCs w:val="24"/>
        </w:rPr>
        <w:t xml:space="preserve"> - онлайн зарядку  #Летний отдых –территория  здоровья» и ролик « Мы -  против  наркотиков!», ролик –Мы выбираем жизнь без наркотиков!» ролик «Глоток беды», ролик «Мы за здоровый образ жизни!»; </w:t>
      </w:r>
      <w:r w:rsidRPr="00C76BF7">
        <w:rPr>
          <w:rFonts w:ascii="Times New Roman" w:hAnsi="Times New Roman" w:cs="Times New Roman"/>
          <w:b/>
          <w:color w:val="000000" w:themeColor="text1"/>
          <w:sz w:val="24"/>
          <w:szCs w:val="24"/>
        </w:rPr>
        <w:t xml:space="preserve">ЦД п. Букачача </w:t>
      </w:r>
      <w:r w:rsidRPr="00C76BF7">
        <w:rPr>
          <w:rFonts w:ascii="Times New Roman" w:hAnsi="Times New Roman" w:cs="Times New Roman"/>
          <w:color w:val="000000" w:themeColor="text1"/>
          <w:sz w:val="24"/>
          <w:szCs w:val="24"/>
        </w:rPr>
        <w:t xml:space="preserve">– конкурсную программу «Самые ловкие, смелые и умелые»; </w:t>
      </w:r>
      <w:r w:rsidRPr="00C76BF7">
        <w:rPr>
          <w:rFonts w:ascii="Times New Roman" w:hAnsi="Times New Roman" w:cs="Times New Roman"/>
          <w:b/>
          <w:color w:val="000000" w:themeColor="text1"/>
          <w:sz w:val="24"/>
          <w:szCs w:val="24"/>
        </w:rPr>
        <w:t xml:space="preserve">ДК с. Старый </w:t>
      </w:r>
      <w:proofErr w:type="spellStart"/>
      <w:r w:rsidRPr="00C76BF7">
        <w:rPr>
          <w:rFonts w:ascii="Times New Roman" w:hAnsi="Times New Roman" w:cs="Times New Roman"/>
          <w:b/>
          <w:color w:val="000000" w:themeColor="text1"/>
          <w:sz w:val="24"/>
          <w:szCs w:val="24"/>
        </w:rPr>
        <w:t>Олов</w:t>
      </w:r>
      <w:proofErr w:type="spellEnd"/>
      <w:r w:rsidRPr="00C76BF7">
        <w:rPr>
          <w:rFonts w:ascii="Times New Roman" w:hAnsi="Times New Roman" w:cs="Times New Roman"/>
          <w:color w:val="000000" w:themeColor="text1"/>
          <w:sz w:val="24"/>
          <w:szCs w:val="24"/>
        </w:rPr>
        <w:t xml:space="preserve"> – ролик «Не заблудись в сигаретном  дыму»; </w:t>
      </w:r>
      <w:r w:rsidRPr="00C76BF7">
        <w:rPr>
          <w:rFonts w:ascii="Times New Roman" w:hAnsi="Times New Roman" w:cs="Times New Roman"/>
          <w:b/>
          <w:color w:val="000000" w:themeColor="text1"/>
          <w:sz w:val="24"/>
          <w:szCs w:val="24"/>
        </w:rPr>
        <w:t>ДК с. Комсомольское</w:t>
      </w:r>
      <w:r w:rsidRPr="00C76BF7">
        <w:rPr>
          <w:rFonts w:ascii="Times New Roman" w:hAnsi="Times New Roman" w:cs="Times New Roman"/>
          <w:color w:val="000000" w:themeColor="text1"/>
          <w:sz w:val="24"/>
          <w:szCs w:val="24"/>
        </w:rPr>
        <w:t xml:space="preserve"> – час здоровья  «Здоровье  в порядке, спасибо зарядке»: ДК с. Бушулей – спортивная  программа «Спорт – это жизнь».</w:t>
      </w:r>
    </w:p>
    <w:p w:rsidR="00073989" w:rsidRPr="00C76BF7" w:rsidRDefault="00073989" w:rsidP="00073989">
      <w:pPr>
        <w:spacing w:after="0" w:line="240" w:lineRule="auto"/>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Так же, стоит отметить проведение дискотек и танцев для молодёжи. </w:t>
      </w:r>
      <w:r w:rsidRPr="00C76BF7">
        <w:rPr>
          <w:rFonts w:ascii="Times New Roman" w:hAnsi="Times New Roman" w:cs="Times New Roman"/>
          <w:b/>
          <w:color w:val="000000" w:themeColor="text1"/>
          <w:sz w:val="24"/>
          <w:szCs w:val="24"/>
        </w:rPr>
        <w:t xml:space="preserve">ДК п. </w:t>
      </w:r>
      <w:proofErr w:type="spellStart"/>
      <w:r w:rsidRPr="00C76BF7">
        <w:rPr>
          <w:rFonts w:ascii="Times New Roman" w:hAnsi="Times New Roman" w:cs="Times New Roman"/>
          <w:b/>
          <w:color w:val="000000" w:themeColor="text1"/>
          <w:sz w:val="24"/>
          <w:szCs w:val="24"/>
        </w:rPr>
        <w:t>Багульный</w:t>
      </w:r>
      <w:proofErr w:type="spellEnd"/>
      <w:r w:rsidRPr="00C76BF7">
        <w:rPr>
          <w:rFonts w:ascii="Times New Roman" w:hAnsi="Times New Roman" w:cs="Times New Roman"/>
          <w:color w:val="000000" w:themeColor="text1"/>
          <w:sz w:val="24"/>
          <w:szCs w:val="24"/>
        </w:rPr>
        <w:t>, в рамках проведения  антинаркотического месячника  23 мая были запущены в сеть 3 видеоролика - «У наркомании исход один», «Скажи наркотикам нет!» и «Мы против наркотиков!», направленные на пропаганду здорового образа жизни.</w:t>
      </w:r>
    </w:p>
    <w:p w:rsidR="00073989" w:rsidRPr="00C76BF7" w:rsidRDefault="00073989" w:rsidP="00073989">
      <w:pPr>
        <w:spacing w:after="0" w:line="240" w:lineRule="auto"/>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 </w:t>
      </w:r>
      <w:r w:rsidRPr="00C76BF7">
        <w:rPr>
          <w:rFonts w:ascii="Times New Roman" w:hAnsi="Times New Roman" w:cs="Times New Roman"/>
          <w:color w:val="000000" w:themeColor="text1"/>
          <w:sz w:val="24"/>
          <w:szCs w:val="24"/>
        </w:rPr>
        <w:tab/>
        <w:t xml:space="preserve">В </w:t>
      </w:r>
      <w:r w:rsidRPr="00C76BF7">
        <w:rPr>
          <w:rFonts w:ascii="Times New Roman" w:hAnsi="Times New Roman" w:cs="Times New Roman"/>
          <w:b/>
          <w:color w:val="000000" w:themeColor="text1"/>
          <w:sz w:val="24"/>
          <w:szCs w:val="24"/>
        </w:rPr>
        <w:t xml:space="preserve">СДК с. </w:t>
      </w:r>
      <w:proofErr w:type="spellStart"/>
      <w:r w:rsidRPr="00C76BF7">
        <w:rPr>
          <w:rFonts w:ascii="Times New Roman" w:hAnsi="Times New Roman" w:cs="Times New Roman"/>
          <w:b/>
          <w:color w:val="000000" w:themeColor="text1"/>
          <w:sz w:val="24"/>
          <w:szCs w:val="24"/>
        </w:rPr>
        <w:t>НовыйОлов</w:t>
      </w:r>
      <w:proofErr w:type="spellEnd"/>
      <w:r w:rsidRPr="00C76BF7">
        <w:rPr>
          <w:rFonts w:ascii="Times New Roman" w:hAnsi="Times New Roman" w:cs="Times New Roman"/>
          <w:b/>
          <w:color w:val="000000" w:themeColor="text1"/>
          <w:sz w:val="24"/>
          <w:szCs w:val="24"/>
        </w:rPr>
        <w:t xml:space="preserve"> </w:t>
      </w:r>
      <w:r w:rsidRPr="00C76BF7">
        <w:rPr>
          <w:rFonts w:ascii="Times New Roman" w:hAnsi="Times New Roman" w:cs="Times New Roman"/>
          <w:color w:val="000000" w:themeColor="text1"/>
          <w:sz w:val="24"/>
          <w:szCs w:val="24"/>
        </w:rPr>
        <w:t>проведено 3 дискотеки в штатном режиме, а также активно проводится пропаганда здорового образа жизни среди молодёжи в рамках различных мероприятий спортивного характера и бесед о вреде наркотических веществ. Молодые ребята принимали участие в спортивной программе, где получили яркие эмоции, массу познавательных забав и конкурсов. В</w:t>
      </w:r>
      <w:r w:rsidRPr="00C76BF7">
        <w:rPr>
          <w:rFonts w:ascii="Times New Roman" w:hAnsi="Times New Roman" w:cs="Times New Roman"/>
          <w:b/>
          <w:color w:val="000000" w:themeColor="text1"/>
          <w:sz w:val="24"/>
          <w:szCs w:val="24"/>
        </w:rPr>
        <w:t xml:space="preserve"> Клубе с. </w:t>
      </w:r>
      <w:proofErr w:type="spellStart"/>
      <w:r w:rsidRPr="00C76BF7">
        <w:rPr>
          <w:rFonts w:ascii="Times New Roman" w:hAnsi="Times New Roman" w:cs="Times New Roman"/>
          <w:b/>
          <w:color w:val="000000" w:themeColor="text1"/>
          <w:sz w:val="24"/>
          <w:szCs w:val="24"/>
        </w:rPr>
        <w:t>Курлыч</w:t>
      </w:r>
      <w:proofErr w:type="spellEnd"/>
      <w:r w:rsidRPr="00C76BF7">
        <w:rPr>
          <w:rFonts w:ascii="Times New Roman" w:hAnsi="Times New Roman" w:cs="Times New Roman"/>
          <w:b/>
          <w:color w:val="000000" w:themeColor="text1"/>
          <w:sz w:val="24"/>
          <w:szCs w:val="24"/>
        </w:rPr>
        <w:t xml:space="preserve"> </w:t>
      </w:r>
      <w:r w:rsidRPr="00C76BF7">
        <w:rPr>
          <w:rFonts w:ascii="Times New Roman" w:hAnsi="Times New Roman" w:cs="Times New Roman"/>
          <w:color w:val="000000" w:themeColor="text1"/>
          <w:sz w:val="24"/>
          <w:szCs w:val="24"/>
        </w:rPr>
        <w:t xml:space="preserve">6 января была проведена беседа о </w:t>
      </w:r>
      <w:r w:rsidRPr="00C76BF7">
        <w:rPr>
          <w:rFonts w:ascii="Times New Roman" w:hAnsi="Times New Roman" w:cs="Times New Roman"/>
          <w:color w:val="000000" w:themeColor="text1"/>
          <w:sz w:val="24"/>
          <w:szCs w:val="24"/>
        </w:rPr>
        <w:lastRenderedPageBreak/>
        <w:t>вреде курения «Что уносит дым сигареты?» среди молодежи. 16 января проведена беседа о вреде наркотиков «Молодежь против наркотиков!».  Проводится активная пропаганда здорового образа жизни среди молодежи в различных профилактических беседах и спортивно-развлекательных играх.</w:t>
      </w:r>
    </w:p>
    <w:p w:rsidR="00073989" w:rsidRPr="00C76BF7" w:rsidRDefault="00073989" w:rsidP="00073989">
      <w:pPr>
        <w:spacing w:after="0" w:line="240" w:lineRule="auto"/>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По традиционной культуре в учреждениях проведены различные мероприятия, посвященные народным праздникам: Рождеству, Вербному воскресенью, Пасхе, Благовещению,  Троице, и т.д. </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shd w:val="clear" w:color="auto" w:fill="FFFFFF"/>
        </w:rPr>
        <w:t xml:space="preserve"> В первом полугодии 2021 года было выделено на проведение социально-значимых мероприятий 222 тысячи рублей, что позволило приобрести военную форму для муниципального мужского хора, пошить новые костюмы для творческого коллектива МУК МКДЦ «Овация», достойно провести мероприятия. Снятие ограничений, связанных с пандемией </w:t>
      </w:r>
      <w:proofErr w:type="spellStart"/>
      <w:r w:rsidRPr="00C76BF7">
        <w:rPr>
          <w:rFonts w:ascii="Times New Roman" w:eastAsia="Times New Roman" w:hAnsi="Times New Roman" w:cs="Times New Roman"/>
          <w:color w:val="000000" w:themeColor="text1"/>
          <w:sz w:val="24"/>
          <w:szCs w:val="24"/>
          <w:shd w:val="clear" w:color="auto" w:fill="FFFFFF"/>
        </w:rPr>
        <w:t>короновируса</w:t>
      </w:r>
      <w:proofErr w:type="spellEnd"/>
      <w:r w:rsidRPr="00C76BF7">
        <w:rPr>
          <w:rFonts w:ascii="Times New Roman" w:eastAsia="Times New Roman" w:hAnsi="Times New Roman" w:cs="Times New Roman"/>
          <w:color w:val="000000" w:themeColor="text1"/>
          <w:sz w:val="24"/>
          <w:szCs w:val="24"/>
          <w:shd w:val="clear" w:color="auto" w:fill="FFFFFF"/>
        </w:rPr>
        <w:t xml:space="preserve">, позволило проводить мероприятия в штатном режиме, что значительно повлияло на увеличение: числа мероприятий, количество посетителей и что очень важно, на увеличение суммы платных услуг. В сравнении с аналогичным периодом прошлого года сумма была увеличена на 100 тысяч. В 2020 году – 213 тыс. руб., в 2021 – 351 510  рублей. </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shd w:val="clear" w:color="auto" w:fill="FFFFFF"/>
        </w:rPr>
        <w:t>За 1 полугодие 2021 года учреждениями культурно досугового типа проведено 1574 мероприятия, обслужено 146284 чел., что на 704 мероприятия больше, чем в 1 полугодии 2020 года, а число обслуженных меньше на 599994 чел., в том числе  для детей мероприятий проведено 634, обслужено 27742, что на 368 мероприятий и на 8263 чел. обслуженных больше, чем в аналогичном периоде прошлого года. Платных мероприятий проведено 257, обслужено 5688 чел., что на 55 мероприятий и на 201 чел. обслужено больше, чем в 2020 году. Число клубных формирований остается прежним 131, количество участников в них 1375 чел., что на 15 чел. больше, чем в 1 полугодии 2020 года.</w:t>
      </w:r>
    </w:p>
    <w:p w:rsidR="00073989" w:rsidRPr="00C76BF7" w:rsidRDefault="00073989" w:rsidP="00073989">
      <w:pPr>
        <w:widowControl w:val="0"/>
        <w:tabs>
          <w:tab w:val="left" w:pos="1134"/>
        </w:tabs>
        <w:autoSpaceDE w:val="0"/>
        <w:autoSpaceDN w:val="0"/>
        <w:adjustRightInd w:val="0"/>
        <w:spacing w:after="0" w:line="240" w:lineRule="auto"/>
        <w:jc w:val="center"/>
        <w:rPr>
          <w:rFonts w:ascii="Times New Roman" w:hAnsi="Times New Roman" w:cs="Times New Roman"/>
          <w:b/>
          <w:color w:val="000000" w:themeColor="text1"/>
          <w:sz w:val="24"/>
          <w:szCs w:val="24"/>
        </w:rPr>
      </w:pPr>
      <w:r w:rsidRPr="00C76BF7">
        <w:rPr>
          <w:rFonts w:ascii="Times New Roman" w:hAnsi="Times New Roman" w:cs="Times New Roman"/>
          <w:b/>
          <w:color w:val="000000" w:themeColor="text1"/>
          <w:sz w:val="24"/>
          <w:szCs w:val="24"/>
        </w:rPr>
        <w:t>Мероприятия по библиотеке:</w:t>
      </w:r>
    </w:p>
    <w:p w:rsidR="00073989" w:rsidRPr="00C76BF7" w:rsidRDefault="00073989" w:rsidP="00073989">
      <w:pPr>
        <w:spacing w:after="0" w:line="240" w:lineRule="auto"/>
        <w:ind w:firstLine="708"/>
        <w:jc w:val="both"/>
        <w:rPr>
          <w:rFonts w:ascii="Times New Roman" w:hAnsi="Times New Roman" w:cs="Times New Roman"/>
          <w:bCs/>
          <w:color w:val="000000" w:themeColor="text1"/>
          <w:sz w:val="24"/>
          <w:szCs w:val="24"/>
        </w:rPr>
      </w:pPr>
      <w:r w:rsidRPr="00C76BF7">
        <w:rPr>
          <w:rFonts w:ascii="Times New Roman" w:hAnsi="Times New Roman" w:cs="Times New Roman"/>
          <w:color w:val="000000" w:themeColor="text1"/>
          <w:sz w:val="24"/>
          <w:szCs w:val="24"/>
        </w:rPr>
        <w:t xml:space="preserve">Участие в краевом онлайн – конкурсе чтецов «Капели звонкие стихов», который прошёл дистанционно в официальных группах ЗКУНБ им. А. С. Пушкина в социальных сетях ВК и </w:t>
      </w:r>
      <w:proofErr w:type="spellStart"/>
      <w:r w:rsidRPr="00C76BF7">
        <w:rPr>
          <w:rFonts w:ascii="Times New Roman" w:hAnsi="Times New Roman" w:cs="Times New Roman"/>
          <w:color w:val="000000" w:themeColor="text1"/>
          <w:sz w:val="24"/>
          <w:szCs w:val="24"/>
        </w:rPr>
        <w:t>Инстаграм</w:t>
      </w:r>
      <w:proofErr w:type="spellEnd"/>
      <w:r w:rsidRPr="00C76BF7">
        <w:rPr>
          <w:rFonts w:ascii="Times New Roman" w:hAnsi="Times New Roman" w:cs="Times New Roman"/>
          <w:color w:val="000000" w:themeColor="text1"/>
          <w:sz w:val="24"/>
          <w:szCs w:val="24"/>
        </w:rPr>
        <w:t xml:space="preserve">.  В конкурсе приняли участие библиотека – филиал № 8 (с. Бушулей), МЦБ, библиотека – филиал № 19  (с. </w:t>
      </w:r>
      <w:proofErr w:type="spellStart"/>
      <w:r w:rsidRPr="00C76BF7">
        <w:rPr>
          <w:rFonts w:ascii="Times New Roman" w:hAnsi="Times New Roman" w:cs="Times New Roman"/>
          <w:color w:val="000000" w:themeColor="text1"/>
          <w:sz w:val="24"/>
          <w:szCs w:val="24"/>
        </w:rPr>
        <w:t>Укурей</w:t>
      </w:r>
      <w:proofErr w:type="spellEnd"/>
      <w:r w:rsidRPr="00C76BF7">
        <w:rPr>
          <w:rFonts w:ascii="Times New Roman" w:hAnsi="Times New Roman" w:cs="Times New Roman"/>
          <w:color w:val="000000" w:themeColor="text1"/>
          <w:sz w:val="24"/>
          <w:szCs w:val="24"/>
        </w:rPr>
        <w:t>), библиотека -  филиал № 23 (с. Комсомольское).</w:t>
      </w:r>
      <w:r w:rsidRPr="00C76BF7">
        <w:rPr>
          <w:rFonts w:ascii="Times New Roman" w:hAnsi="Times New Roman" w:cs="Times New Roman"/>
          <w:bCs/>
          <w:color w:val="000000" w:themeColor="text1"/>
          <w:sz w:val="24"/>
          <w:szCs w:val="24"/>
        </w:rPr>
        <w:t xml:space="preserve"> </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bCs/>
          <w:color w:val="000000" w:themeColor="text1"/>
          <w:sz w:val="24"/>
          <w:szCs w:val="24"/>
        </w:rPr>
        <w:t xml:space="preserve">Участие  в краевом конкурсе видеороликов среди библиотекарей  Забайкальского края  «По книжным страницам Василия Никонова», посвященного 100-летию со дня рождения забайкальского писателя. На конкурс представлены видеоролики: «И в жизни, в песнях, как в ратном бою…» (МЦБ), «По книжным страницам Василия Никонова» (ЦДБ); видео – отзыв на книгу «Сын каюра» (п. </w:t>
      </w:r>
      <w:proofErr w:type="spellStart"/>
      <w:r w:rsidRPr="00C76BF7">
        <w:rPr>
          <w:rFonts w:ascii="Times New Roman" w:hAnsi="Times New Roman" w:cs="Times New Roman"/>
          <w:bCs/>
          <w:color w:val="000000" w:themeColor="text1"/>
          <w:sz w:val="24"/>
          <w:szCs w:val="24"/>
        </w:rPr>
        <w:t>Багульный</w:t>
      </w:r>
      <w:proofErr w:type="spellEnd"/>
      <w:r w:rsidRPr="00C76BF7">
        <w:rPr>
          <w:rFonts w:ascii="Times New Roman" w:hAnsi="Times New Roman" w:cs="Times New Roman"/>
          <w:bCs/>
          <w:color w:val="000000" w:themeColor="text1"/>
          <w:sz w:val="24"/>
          <w:szCs w:val="24"/>
        </w:rPr>
        <w:t xml:space="preserve">), «У писателя – юбилей!» (с. </w:t>
      </w:r>
      <w:proofErr w:type="spellStart"/>
      <w:r w:rsidRPr="00C76BF7">
        <w:rPr>
          <w:rFonts w:ascii="Times New Roman" w:hAnsi="Times New Roman" w:cs="Times New Roman"/>
          <w:bCs/>
          <w:color w:val="000000" w:themeColor="text1"/>
          <w:sz w:val="24"/>
          <w:szCs w:val="24"/>
        </w:rPr>
        <w:t>Утан</w:t>
      </w:r>
      <w:proofErr w:type="spellEnd"/>
      <w:r w:rsidRPr="00C76BF7">
        <w:rPr>
          <w:rFonts w:ascii="Times New Roman" w:hAnsi="Times New Roman" w:cs="Times New Roman"/>
          <w:bCs/>
          <w:color w:val="000000" w:themeColor="text1"/>
          <w:sz w:val="24"/>
          <w:szCs w:val="24"/>
        </w:rPr>
        <w:t xml:space="preserve">), </w:t>
      </w:r>
      <w:proofErr w:type="spellStart"/>
      <w:r w:rsidRPr="00C76BF7">
        <w:rPr>
          <w:rFonts w:ascii="Times New Roman" w:hAnsi="Times New Roman" w:cs="Times New Roman"/>
          <w:bCs/>
          <w:color w:val="000000" w:themeColor="text1"/>
          <w:sz w:val="24"/>
          <w:szCs w:val="24"/>
        </w:rPr>
        <w:t>буктрейлер</w:t>
      </w:r>
      <w:proofErr w:type="spellEnd"/>
      <w:r w:rsidRPr="00C76BF7">
        <w:rPr>
          <w:rFonts w:ascii="Times New Roman" w:hAnsi="Times New Roman" w:cs="Times New Roman"/>
          <w:bCs/>
          <w:color w:val="000000" w:themeColor="text1"/>
          <w:sz w:val="24"/>
          <w:szCs w:val="24"/>
        </w:rPr>
        <w:t xml:space="preserve"> «</w:t>
      </w:r>
      <w:proofErr w:type="spellStart"/>
      <w:r w:rsidRPr="00C76BF7">
        <w:rPr>
          <w:rFonts w:ascii="Times New Roman" w:hAnsi="Times New Roman" w:cs="Times New Roman"/>
          <w:bCs/>
          <w:color w:val="000000" w:themeColor="text1"/>
          <w:sz w:val="24"/>
          <w:szCs w:val="24"/>
        </w:rPr>
        <w:t>Сохатёнок</w:t>
      </w:r>
      <w:proofErr w:type="spellEnd"/>
      <w:r w:rsidRPr="00C76BF7">
        <w:rPr>
          <w:rFonts w:ascii="Times New Roman" w:hAnsi="Times New Roman" w:cs="Times New Roman"/>
          <w:bCs/>
          <w:color w:val="000000" w:themeColor="text1"/>
          <w:sz w:val="24"/>
          <w:szCs w:val="24"/>
        </w:rPr>
        <w:t xml:space="preserve">» (с. </w:t>
      </w:r>
      <w:proofErr w:type="spellStart"/>
      <w:r w:rsidRPr="00C76BF7">
        <w:rPr>
          <w:rFonts w:ascii="Times New Roman" w:hAnsi="Times New Roman" w:cs="Times New Roman"/>
          <w:bCs/>
          <w:color w:val="000000" w:themeColor="text1"/>
          <w:sz w:val="24"/>
          <w:szCs w:val="24"/>
        </w:rPr>
        <w:t>Мильгидун</w:t>
      </w:r>
      <w:proofErr w:type="spellEnd"/>
      <w:r w:rsidRPr="00C76BF7">
        <w:rPr>
          <w:rFonts w:ascii="Times New Roman" w:hAnsi="Times New Roman" w:cs="Times New Roman"/>
          <w:bCs/>
          <w:color w:val="000000" w:themeColor="text1"/>
          <w:sz w:val="24"/>
          <w:szCs w:val="24"/>
        </w:rPr>
        <w:t>).</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rPr>
      </w:pPr>
      <w:r w:rsidRPr="00C76BF7">
        <w:rPr>
          <w:rFonts w:ascii="Times New Roman" w:eastAsia="Times New Roman" w:hAnsi="Times New Roman" w:cs="Times New Roman"/>
          <w:bCs/>
          <w:color w:val="000000" w:themeColor="text1"/>
          <w:sz w:val="24"/>
          <w:szCs w:val="24"/>
          <w:bdr w:val="none" w:sz="0" w:space="0" w:color="auto" w:frame="1"/>
        </w:rPr>
        <w:t xml:space="preserve">В Год науки и технологий  в библиотеках -  филиалах МУК МЦБ МР «Чернышевский район» в </w:t>
      </w:r>
      <w:r w:rsidRPr="00C76BF7">
        <w:rPr>
          <w:rFonts w:ascii="Times New Roman" w:eastAsia="Times New Roman" w:hAnsi="Times New Roman" w:cs="Times New Roman"/>
          <w:bCs/>
          <w:color w:val="000000" w:themeColor="text1"/>
          <w:sz w:val="24"/>
          <w:szCs w:val="24"/>
          <w:bdr w:val="none" w:sz="0" w:space="0" w:color="auto" w:frame="1"/>
          <w:lang w:val="en-US"/>
        </w:rPr>
        <w:t>I</w:t>
      </w:r>
      <w:r w:rsidRPr="00C76BF7">
        <w:rPr>
          <w:rFonts w:ascii="Times New Roman" w:eastAsia="Times New Roman" w:hAnsi="Times New Roman" w:cs="Times New Roman"/>
          <w:bCs/>
          <w:color w:val="000000" w:themeColor="text1"/>
          <w:sz w:val="24"/>
          <w:szCs w:val="24"/>
          <w:bdr w:val="none" w:sz="0" w:space="0" w:color="auto" w:frame="1"/>
        </w:rPr>
        <w:t xml:space="preserve"> квартале 2021 года были проведены следующие массовые мероприятии:</w:t>
      </w:r>
    </w:p>
    <w:p w:rsidR="00073989" w:rsidRPr="00C76BF7" w:rsidRDefault="00073989" w:rsidP="00073989">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bdr w:val="none" w:sz="0" w:space="0" w:color="auto" w:frame="1"/>
        </w:rPr>
      </w:pPr>
      <w:r w:rsidRPr="00C76BF7">
        <w:rPr>
          <w:rFonts w:ascii="Times New Roman" w:eastAsia="Times New Roman" w:hAnsi="Times New Roman" w:cs="Times New Roman"/>
          <w:bCs/>
          <w:color w:val="000000" w:themeColor="text1"/>
          <w:sz w:val="24"/>
          <w:szCs w:val="24"/>
          <w:bdr w:val="none" w:sz="0" w:space="0" w:color="auto" w:frame="1"/>
        </w:rPr>
        <w:t>Выставка – исследование «Что несёт человечеству наука»  (МЦБ).</w:t>
      </w:r>
    </w:p>
    <w:p w:rsidR="00073989" w:rsidRPr="00C76BF7" w:rsidRDefault="00073989" w:rsidP="00073989">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bdr w:val="none" w:sz="0" w:space="0" w:color="auto" w:frame="1"/>
        </w:rPr>
      </w:pPr>
      <w:r w:rsidRPr="00C76BF7">
        <w:rPr>
          <w:rFonts w:ascii="Times New Roman" w:eastAsia="Times New Roman" w:hAnsi="Times New Roman" w:cs="Times New Roman"/>
          <w:bCs/>
          <w:color w:val="000000" w:themeColor="text1"/>
          <w:sz w:val="24"/>
          <w:szCs w:val="24"/>
          <w:bdr w:val="none" w:sz="0" w:space="0" w:color="auto" w:frame="1"/>
        </w:rPr>
        <w:t xml:space="preserve">В библиотеке п. </w:t>
      </w:r>
      <w:proofErr w:type="spellStart"/>
      <w:r w:rsidRPr="00C76BF7">
        <w:rPr>
          <w:rFonts w:ascii="Times New Roman" w:eastAsia="Times New Roman" w:hAnsi="Times New Roman" w:cs="Times New Roman"/>
          <w:bCs/>
          <w:color w:val="000000" w:themeColor="text1"/>
          <w:sz w:val="24"/>
          <w:szCs w:val="24"/>
          <w:bdr w:val="none" w:sz="0" w:space="0" w:color="auto" w:frame="1"/>
        </w:rPr>
        <w:t>Жирекен</w:t>
      </w:r>
      <w:proofErr w:type="spellEnd"/>
      <w:r w:rsidRPr="00C76BF7">
        <w:rPr>
          <w:rFonts w:ascii="Times New Roman" w:eastAsia="Times New Roman" w:hAnsi="Times New Roman" w:cs="Times New Roman"/>
          <w:bCs/>
          <w:color w:val="000000" w:themeColor="text1"/>
          <w:sz w:val="24"/>
          <w:szCs w:val="24"/>
          <w:bdr w:val="none" w:sz="0" w:space="0" w:color="auto" w:frame="1"/>
        </w:rPr>
        <w:t xml:space="preserve"> оформлен информационный стенд «От колеса к интернету» о наиболее выдающихся достижениях человечества. Также подготовлено информационное сообщение по теме «Десять выдающихся изобретений, которые изменили мир».</w:t>
      </w:r>
    </w:p>
    <w:p w:rsidR="00073989" w:rsidRPr="00C76BF7" w:rsidRDefault="00073989" w:rsidP="00073989">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bdr w:val="none" w:sz="0" w:space="0" w:color="auto" w:frame="1"/>
        </w:rPr>
      </w:pPr>
      <w:r w:rsidRPr="00C76BF7">
        <w:rPr>
          <w:rFonts w:ascii="Times New Roman" w:eastAsia="Times New Roman" w:hAnsi="Times New Roman" w:cs="Times New Roman"/>
          <w:bCs/>
          <w:color w:val="000000" w:themeColor="text1"/>
          <w:sz w:val="24"/>
          <w:szCs w:val="24"/>
          <w:bdr w:val="none" w:sz="0" w:space="0" w:color="auto" w:frame="1"/>
        </w:rPr>
        <w:t xml:space="preserve">В библиотеке – филиале № 2 проведено:  Онлайн – познавательный час «История науки», урок информация «Семь ученых науки». В библиотеке действует информационный стенд «Год науки и технологий», из которого читатели могли познакомиться с историей и развитием науки. Также для читателей проведены </w:t>
      </w:r>
      <w:proofErr w:type="spellStart"/>
      <w:r w:rsidRPr="00C76BF7">
        <w:rPr>
          <w:rFonts w:ascii="Times New Roman" w:eastAsia="Times New Roman" w:hAnsi="Times New Roman" w:cs="Times New Roman"/>
          <w:bCs/>
          <w:color w:val="000000" w:themeColor="text1"/>
          <w:sz w:val="24"/>
          <w:szCs w:val="24"/>
          <w:bdr w:val="none" w:sz="0" w:space="0" w:color="auto" w:frame="1"/>
        </w:rPr>
        <w:t>информинутки</w:t>
      </w:r>
      <w:proofErr w:type="spellEnd"/>
      <w:r w:rsidRPr="00C76BF7">
        <w:rPr>
          <w:rFonts w:ascii="Times New Roman" w:eastAsia="Times New Roman" w:hAnsi="Times New Roman" w:cs="Times New Roman"/>
          <w:bCs/>
          <w:color w:val="000000" w:themeColor="text1"/>
          <w:sz w:val="24"/>
          <w:szCs w:val="24"/>
          <w:bdr w:val="none" w:sz="0" w:space="0" w:color="auto" w:frame="1"/>
        </w:rPr>
        <w:t xml:space="preserve"> «Десять научных открытий». В феврале 2021 года приняли участие в онлайн – </w:t>
      </w:r>
      <w:proofErr w:type="spellStart"/>
      <w:r w:rsidRPr="00C76BF7">
        <w:rPr>
          <w:rFonts w:ascii="Times New Roman" w:eastAsia="Times New Roman" w:hAnsi="Times New Roman" w:cs="Times New Roman"/>
          <w:bCs/>
          <w:color w:val="000000" w:themeColor="text1"/>
          <w:sz w:val="24"/>
          <w:szCs w:val="24"/>
          <w:bdr w:val="none" w:sz="0" w:space="0" w:color="auto" w:frame="1"/>
        </w:rPr>
        <w:t>виквизе</w:t>
      </w:r>
      <w:proofErr w:type="spellEnd"/>
      <w:r w:rsidRPr="00C76BF7">
        <w:rPr>
          <w:rFonts w:ascii="Times New Roman" w:eastAsia="Times New Roman" w:hAnsi="Times New Roman" w:cs="Times New Roman"/>
          <w:bCs/>
          <w:color w:val="000000" w:themeColor="text1"/>
          <w:sz w:val="24"/>
          <w:szCs w:val="24"/>
          <w:bdr w:val="none" w:sz="0" w:space="0" w:color="auto" w:frame="1"/>
        </w:rPr>
        <w:t xml:space="preserve"> «Прикоснись к научной мысли» по итогам которого,  получили сертификат участника (п. </w:t>
      </w:r>
      <w:proofErr w:type="spellStart"/>
      <w:r w:rsidRPr="00C76BF7">
        <w:rPr>
          <w:rFonts w:ascii="Times New Roman" w:eastAsia="Times New Roman" w:hAnsi="Times New Roman" w:cs="Times New Roman"/>
          <w:bCs/>
          <w:color w:val="000000" w:themeColor="text1"/>
          <w:sz w:val="24"/>
          <w:szCs w:val="24"/>
          <w:bdr w:val="none" w:sz="0" w:space="0" w:color="auto" w:frame="1"/>
        </w:rPr>
        <w:t>Зилово</w:t>
      </w:r>
      <w:proofErr w:type="spellEnd"/>
      <w:r w:rsidRPr="00C76BF7">
        <w:rPr>
          <w:rFonts w:ascii="Times New Roman" w:eastAsia="Times New Roman" w:hAnsi="Times New Roman" w:cs="Times New Roman"/>
          <w:bCs/>
          <w:color w:val="000000" w:themeColor="text1"/>
          <w:sz w:val="24"/>
          <w:szCs w:val="24"/>
          <w:bdr w:val="none" w:sz="0" w:space="0" w:color="auto" w:frame="1"/>
        </w:rPr>
        <w:t>).</w:t>
      </w:r>
    </w:p>
    <w:p w:rsidR="00073989" w:rsidRPr="00C76BF7" w:rsidRDefault="00073989" w:rsidP="00073989">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bdr w:val="none" w:sz="0" w:space="0" w:color="auto" w:frame="1"/>
        </w:rPr>
      </w:pPr>
      <w:r w:rsidRPr="00C76BF7">
        <w:rPr>
          <w:rFonts w:ascii="Times New Roman" w:eastAsia="Times New Roman" w:hAnsi="Times New Roman" w:cs="Times New Roman"/>
          <w:bCs/>
          <w:color w:val="000000" w:themeColor="text1"/>
          <w:sz w:val="24"/>
          <w:szCs w:val="24"/>
          <w:bdr w:val="none" w:sz="0" w:space="0" w:color="auto" w:frame="1"/>
        </w:rPr>
        <w:t>В библиотеке – филиале №4 прошёл урок познания «Зачем нужны науки», на котором проведены опыты «Чудеса науки» (с. Алеур).</w:t>
      </w:r>
    </w:p>
    <w:p w:rsidR="00073989" w:rsidRPr="00C76BF7" w:rsidRDefault="00073989" w:rsidP="00073989">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bdr w:val="none" w:sz="0" w:space="0" w:color="auto" w:frame="1"/>
        </w:rPr>
      </w:pPr>
      <w:r w:rsidRPr="00C76BF7">
        <w:rPr>
          <w:rFonts w:ascii="Times New Roman" w:eastAsia="Times New Roman" w:hAnsi="Times New Roman" w:cs="Times New Roman"/>
          <w:bCs/>
          <w:color w:val="000000" w:themeColor="text1"/>
          <w:sz w:val="24"/>
          <w:szCs w:val="24"/>
          <w:bdr w:val="none" w:sz="0" w:space="0" w:color="auto" w:frame="1"/>
        </w:rPr>
        <w:t xml:space="preserve">В библиотеке – филиале № 5 прошёл познавательный час «День российской науки»  (п. </w:t>
      </w:r>
      <w:proofErr w:type="spellStart"/>
      <w:r w:rsidRPr="00C76BF7">
        <w:rPr>
          <w:rFonts w:ascii="Times New Roman" w:eastAsia="Times New Roman" w:hAnsi="Times New Roman" w:cs="Times New Roman"/>
          <w:bCs/>
          <w:color w:val="000000" w:themeColor="text1"/>
          <w:sz w:val="24"/>
          <w:szCs w:val="24"/>
          <w:bdr w:val="none" w:sz="0" w:space="0" w:color="auto" w:frame="1"/>
        </w:rPr>
        <w:t>Багульный</w:t>
      </w:r>
      <w:proofErr w:type="spellEnd"/>
      <w:r w:rsidRPr="00C76BF7">
        <w:rPr>
          <w:rFonts w:ascii="Times New Roman" w:eastAsia="Times New Roman" w:hAnsi="Times New Roman" w:cs="Times New Roman"/>
          <w:bCs/>
          <w:color w:val="000000" w:themeColor="text1"/>
          <w:sz w:val="24"/>
          <w:szCs w:val="24"/>
          <w:bdr w:val="none" w:sz="0" w:space="0" w:color="auto" w:frame="1"/>
        </w:rPr>
        <w:t>).</w:t>
      </w:r>
    </w:p>
    <w:p w:rsidR="00073989" w:rsidRPr="00C76BF7" w:rsidRDefault="00073989" w:rsidP="00073989">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bdr w:val="none" w:sz="0" w:space="0" w:color="auto" w:frame="1"/>
        </w:rPr>
      </w:pPr>
      <w:r w:rsidRPr="00C76BF7">
        <w:rPr>
          <w:rFonts w:ascii="Times New Roman" w:eastAsia="Times New Roman" w:hAnsi="Times New Roman" w:cs="Times New Roman"/>
          <w:bCs/>
          <w:color w:val="000000" w:themeColor="text1"/>
          <w:sz w:val="24"/>
          <w:szCs w:val="24"/>
          <w:bdr w:val="none" w:sz="0" w:space="0" w:color="auto" w:frame="1"/>
        </w:rPr>
        <w:lastRenderedPageBreak/>
        <w:t xml:space="preserve">Игра – викторина «Что я знаю о науке» прошла в библиотеке – филиале № 6, на котором библиотекарь рассказала детям, что такое наука и зачем она нужна, познакомила с именами великих учёных России (М. В. Ломоносов, Д. И. Менделеев, А. С. Попов и др.), которые сделали открытия в различных областях знаний  (с. </w:t>
      </w:r>
      <w:proofErr w:type="spellStart"/>
      <w:r w:rsidRPr="00C76BF7">
        <w:rPr>
          <w:rFonts w:ascii="Times New Roman" w:eastAsia="Times New Roman" w:hAnsi="Times New Roman" w:cs="Times New Roman"/>
          <w:bCs/>
          <w:color w:val="000000" w:themeColor="text1"/>
          <w:sz w:val="24"/>
          <w:szCs w:val="24"/>
          <w:bdr w:val="none" w:sz="0" w:space="0" w:color="auto" w:frame="1"/>
        </w:rPr>
        <w:t>Байгул</w:t>
      </w:r>
      <w:proofErr w:type="spellEnd"/>
      <w:r w:rsidRPr="00C76BF7">
        <w:rPr>
          <w:rFonts w:ascii="Times New Roman" w:eastAsia="Times New Roman" w:hAnsi="Times New Roman" w:cs="Times New Roman"/>
          <w:bCs/>
          <w:color w:val="000000" w:themeColor="text1"/>
          <w:sz w:val="24"/>
          <w:szCs w:val="24"/>
          <w:bdr w:val="none" w:sz="0" w:space="0" w:color="auto" w:frame="1"/>
        </w:rPr>
        <w:t>).</w:t>
      </w:r>
    </w:p>
    <w:p w:rsidR="00073989" w:rsidRPr="00C76BF7" w:rsidRDefault="00073989" w:rsidP="00073989">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bdr w:val="none" w:sz="0" w:space="0" w:color="auto" w:frame="1"/>
        </w:rPr>
      </w:pPr>
      <w:r w:rsidRPr="00C76BF7">
        <w:rPr>
          <w:rFonts w:ascii="Times New Roman" w:eastAsia="Times New Roman" w:hAnsi="Times New Roman" w:cs="Times New Roman"/>
          <w:bCs/>
          <w:color w:val="000000" w:themeColor="text1"/>
          <w:sz w:val="24"/>
          <w:szCs w:val="24"/>
          <w:bdr w:val="none" w:sz="0" w:space="0" w:color="auto" w:frame="1"/>
        </w:rPr>
        <w:t xml:space="preserve"> Познавательная программа «День науки», оформлен стенд «Научно – нескучно»  (с. Старый </w:t>
      </w:r>
      <w:proofErr w:type="spellStart"/>
      <w:r w:rsidRPr="00C76BF7">
        <w:rPr>
          <w:rFonts w:ascii="Times New Roman" w:eastAsia="Times New Roman" w:hAnsi="Times New Roman" w:cs="Times New Roman"/>
          <w:bCs/>
          <w:color w:val="000000" w:themeColor="text1"/>
          <w:sz w:val="24"/>
          <w:szCs w:val="24"/>
          <w:bdr w:val="none" w:sz="0" w:space="0" w:color="auto" w:frame="1"/>
        </w:rPr>
        <w:t>Олов</w:t>
      </w:r>
      <w:proofErr w:type="spellEnd"/>
      <w:r w:rsidRPr="00C76BF7">
        <w:rPr>
          <w:rFonts w:ascii="Times New Roman" w:eastAsia="Times New Roman" w:hAnsi="Times New Roman" w:cs="Times New Roman"/>
          <w:bCs/>
          <w:color w:val="000000" w:themeColor="text1"/>
          <w:sz w:val="24"/>
          <w:szCs w:val="24"/>
          <w:bdr w:val="none" w:sz="0" w:space="0" w:color="auto" w:frame="1"/>
        </w:rPr>
        <w:t>).</w:t>
      </w:r>
    </w:p>
    <w:p w:rsidR="00073989" w:rsidRPr="00C76BF7" w:rsidRDefault="00073989" w:rsidP="00073989">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bdr w:val="none" w:sz="0" w:space="0" w:color="auto" w:frame="1"/>
        </w:rPr>
      </w:pPr>
      <w:r w:rsidRPr="00C76BF7">
        <w:rPr>
          <w:rFonts w:ascii="Times New Roman" w:eastAsia="Times New Roman" w:hAnsi="Times New Roman" w:cs="Times New Roman"/>
          <w:bCs/>
          <w:color w:val="000000" w:themeColor="text1"/>
          <w:sz w:val="24"/>
          <w:szCs w:val="24"/>
          <w:bdr w:val="none" w:sz="0" w:space="0" w:color="auto" w:frame="1"/>
        </w:rPr>
        <w:t xml:space="preserve"> Викторина «Наука и великие люди» (с. Комсомольское).</w:t>
      </w:r>
    </w:p>
    <w:p w:rsidR="00073989" w:rsidRPr="00C76BF7" w:rsidRDefault="00073989" w:rsidP="00073989">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bdr w:val="none" w:sz="0" w:space="0" w:color="auto" w:frame="1"/>
        </w:rPr>
      </w:pPr>
      <w:r w:rsidRPr="00C76BF7">
        <w:rPr>
          <w:rFonts w:ascii="Times New Roman" w:eastAsia="Times New Roman" w:hAnsi="Times New Roman" w:cs="Times New Roman"/>
          <w:bCs/>
          <w:color w:val="000000" w:themeColor="text1"/>
          <w:sz w:val="24"/>
          <w:szCs w:val="24"/>
          <w:bdr w:val="none" w:sz="0" w:space="0" w:color="auto" w:frame="1"/>
        </w:rPr>
        <w:t>Онлайн – познавательный час «Наука в нашей жизни» (МЦБ).</w:t>
      </w:r>
    </w:p>
    <w:p w:rsidR="00073989" w:rsidRPr="00C76BF7" w:rsidRDefault="00073989" w:rsidP="00073989">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bdr w:val="none" w:sz="0" w:space="0" w:color="auto" w:frame="1"/>
        </w:rPr>
      </w:pPr>
      <w:r w:rsidRPr="00C76BF7">
        <w:rPr>
          <w:rFonts w:ascii="Times New Roman" w:eastAsia="Times New Roman" w:hAnsi="Times New Roman" w:cs="Times New Roman"/>
          <w:bCs/>
          <w:color w:val="000000" w:themeColor="text1"/>
          <w:sz w:val="24"/>
          <w:szCs w:val="24"/>
          <w:bdr w:val="none" w:sz="0" w:space="0" w:color="auto" w:frame="1"/>
        </w:rPr>
        <w:t>Онлайн – викторина «Мальчик из чемодана или как стать человеком» (ЦДБ).</w:t>
      </w:r>
    </w:p>
    <w:p w:rsidR="00073989" w:rsidRPr="00C76BF7" w:rsidRDefault="00073989" w:rsidP="00073989">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bdr w:val="none" w:sz="0" w:space="0" w:color="auto" w:frame="1"/>
        </w:rPr>
      </w:pPr>
      <w:r w:rsidRPr="00C76BF7">
        <w:rPr>
          <w:rFonts w:ascii="Times New Roman" w:eastAsia="Times New Roman" w:hAnsi="Times New Roman" w:cs="Times New Roman"/>
          <w:bCs/>
          <w:color w:val="000000" w:themeColor="text1"/>
          <w:sz w:val="24"/>
          <w:szCs w:val="24"/>
          <w:bdr w:val="none" w:sz="0" w:space="0" w:color="auto" w:frame="1"/>
        </w:rPr>
        <w:t>Выставка – знакомство «Наука на страницах журнальных статей» (ЦДБ).</w:t>
      </w:r>
    </w:p>
    <w:p w:rsidR="00073989" w:rsidRPr="00C76BF7" w:rsidRDefault="00073989" w:rsidP="00073989">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bdr w:val="none" w:sz="0" w:space="0" w:color="auto" w:frame="1"/>
        </w:rPr>
      </w:pPr>
      <w:r w:rsidRPr="00C76BF7">
        <w:rPr>
          <w:rFonts w:ascii="Times New Roman" w:eastAsia="Times New Roman" w:hAnsi="Times New Roman" w:cs="Times New Roman"/>
          <w:bCs/>
          <w:color w:val="000000" w:themeColor="text1"/>
          <w:sz w:val="24"/>
          <w:szCs w:val="24"/>
          <w:bdr w:val="none" w:sz="0" w:space="0" w:color="auto" w:frame="1"/>
        </w:rPr>
        <w:t xml:space="preserve">Викторина – игра «Великие люди и великие открытия»  (с. </w:t>
      </w:r>
      <w:proofErr w:type="spellStart"/>
      <w:r w:rsidRPr="00C76BF7">
        <w:rPr>
          <w:rFonts w:ascii="Times New Roman" w:eastAsia="Times New Roman" w:hAnsi="Times New Roman" w:cs="Times New Roman"/>
          <w:bCs/>
          <w:color w:val="000000" w:themeColor="text1"/>
          <w:sz w:val="24"/>
          <w:szCs w:val="24"/>
          <w:bdr w:val="none" w:sz="0" w:space="0" w:color="auto" w:frame="1"/>
        </w:rPr>
        <w:t>Байгул</w:t>
      </w:r>
      <w:proofErr w:type="spellEnd"/>
      <w:r w:rsidRPr="00C76BF7">
        <w:rPr>
          <w:rFonts w:ascii="Times New Roman" w:eastAsia="Times New Roman" w:hAnsi="Times New Roman" w:cs="Times New Roman"/>
          <w:bCs/>
          <w:color w:val="000000" w:themeColor="text1"/>
          <w:sz w:val="24"/>
          <w:szCs w:val="24"/>
          <w:bdr w:val="none" w:sz="0" w:space="0" w:color="auto" w:frame="1"/>
        </w:rPr>
        <w:t>).</w:t>
      </w:r>
    </w:p>
    <w:p w:rsidR="00073989" w:rsidRPr="00C76BF7" w:rsidRDefault="00073989" w:rsidP="00073989">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bdr w:val="none" w:sz="0" w:space="0" w:color="auto" w:frame="1"/>
        </w:rPr>
      </w:pPr>
      <w:r w:rsidRPr="00C76BF7">
        <w:rPr>
          <w:rFonts w:ascii="Times New Roman" w:eastAsia="Times New Roman" w:hAnsi="Times New Roman" w:cs="Times New Roman"/>
          <w:bCs/>
          <w:color w:val="000000" w:themeColor="text1"/>
          <w:sz w:val="24"/>
          <w:szCs w:val="24"/>
          <w:bdr w:val="none" w:sz="0" w:space="0" w:color="auto" w:frame="1"/>
        </w:rPr>
        <w:t xml:space="preserve">Час познания «Интересное о фотографии», рассказано о роли фотографии в жизни человека, о том когда же появилась фотография и кто стоял у её истоков. Была представлена </w:t>
      </w:r>
      <w:proofErr w:type="spellStart"/>
      <w:r w:rsidRPr="00C76BF7">
        <w:rPr>
          <w:rFonts w:ascii="Times New Roman" w:eastAsia="Times New Roman" w:hAnsi="Times New Roman" w:cs="Times New Roman"/>
          <w:bCs/>
          <w:color w:val="000000" w:themeColor="text1"/>
          <w:sz w:val="24"/>
          <w:szCs w:val="24"/>
          <w:bdr w:val="none" w:sz="0" w:space="0" w:color="auto" w:frame="1"/>
        </w:rPr>
        <w:t>видеопрезентация</w:t>
      </w:r>
      <w:proofErr w:type="spellEnd"/>
      <w:r w:rsidRPr="00C76BF7">
        <w:rPr>
          <w:rFonts w:ascii="Times New Roman" w:eastAsia="Times New Roman" w:hAnsi="Times New Roman" w:cs="Times New Roman"/>
          <w:bCs/>
          <w:color w:val="000000" w:themeColor="text1"/>
          <w:sz w:val="24"/>
          <w:szCs w:val="24"/>
          <w:bdr w:val="none" w:sz="0" w:space="0" w:color="auto" w:frame="1"/>
        </w:rPr>
        <w:t xml:space="preserve"> (с. Гаур).</w:t>
      </w:r>
    </w:p>
    <w:p w:rsidR="00073989" w:rsidRPr="00C76BF7" w:rsidRDefault="00073989" w:rsidP="00073989">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bdr w:val="none" w:sz="0" w:space="0" w:color="auto" w:frame="1"/>
        </w:rPr>
      </w:pPr>
      <w:r w:rsidRPr="00C76BF7">
        <w:rPr>
          <w:rFonts w:ascii="Times New Roman" w:eastAsia="Times New Roman" w:hAnsi="Times New Roman" w:cs="Times New Roman"/>
          <w:bCs/>
          <w:color w:val="000000" w:themeColor="text1"/>
          <w:sz w:val="24"/>
          <w:szCs w:val="24"/>
          <w:bdr w:val="none" w:sz="0" w:space="0" w:color="auto" w:frame="1"/>
        </w:rPr>
        <w:t xml:space="preserve">Библиотечный урок «Наука плюс фантазия»  (с. </w:t>
      </w:r>
      <w:proofErr w:type="spellStart"/>
      <w:r w:rsidRPr="00C76BF7">
        <w:rPr>
          <w:rFonts w:ascii="Times New Roman" w:eastAsia="Times New Roman" w:hAnsi="Times New Roman" w:cs="Times New Roman"/>
          <w:bCs/>
          <w:color w:val="000000" w:themeColor="text1"/>
          <w:sz w:val="24"/>
          <w:szCs w:val="24"/>
          <w:bdr w:val="none" w:sz="0" w:space="0" w:color="auto" w:frame="1"/>
        </w:rPr>
        <w:t>Утан</w:t>
      </w:r>
      <w:proofErr w:type="spellEnd"/>
      <w:r w:rsidRPr="00C76BF7">
        <w:rPr>
          <w:rFonts w:ascii="Times New Roman" w:eastAsia="Times New Roman" w:hAnsi="Times New Roman" w:cs="Times New Roman"/>
          <w:bCs/>
          <w:color w:val="000000" w:themeColor="text1"/>
          <w:sz w:val="24"/>
          <w:szCs w:val="24"/>
          <w:bdr w:val="none" w:sz="0" w:space="0" w:color="auto" w:frame="1"/>
        </w:rPr>
        <w:t>).</w:t>
      </w:r>
    </w:p>
    <w:p w:rsidR="00073989" w:rsidRPr="00C76BF7" w:rsidRDefault="00073989" w:rsidP="00073989">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bdr w:val="none" w:sz="0" w:space="0" w:color="auto" w:frame="1"/>
        </w:rPr>
      </w:pPr>
      <w:r w:rsidRPr="00C76BF7">
        <w:rPr>
          <w:rFonts w:ascii="Times New Roman" w:eastAsia="Times New Roman" w:hAnsi="Times New Roman" w:cs="Times New Roman"/>
          <w:color w:val="000000" w:themeColor="text1"/>
          <w:sz w:val="24"/>
          <w:szCs w:val="24"/>
          <w:shd w:val="clear" w:color="auto" w:fill="FFFFFF"/>
        </w:rPr>
        <w:t>Библиотеки района  работают по различным направлениям, одно из важных – патриотическое  воспитание, были проведены различные мероприятия, посвященные: Дню снятия блокады Ленинграда, Дню вывода войск из Афганистана, Дню защитников Отечества и др.</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Прошли мероприятия посвященные Дню космонавтики - Центральная детская библиотека приняла участие в Межрегиональной сетевой библиотечной акции «Первые в космосе», приуроченной к 60-летию первого полёта человека в космос.</w:t>
      </w:r>
      <w:r w:rsidRPr="00C76BF7">
        <w:rPr>
          <w:rFonts w:ascii="Times New Roman" w:hAnsi="Times New Roman" w:cs="Times New Roman"/>
          <w:color w:val="000000" w:themeColor="text1"/>
          <w:sz w:val="24"/>
          <w:szCs w:val="24"/>
          <w:shd w:val="clear" w:color="auto" w:fill="FFFFFF"/>
        </w:rPr>
        <w:br/>
        <w:t>По факту проведенного мероприятия сотрудники ЦДБ размещали краткий отчет о событии  с фотографиями в сообществе «Первые в космосе» в социальной сети «</w:t>
      </w:r>
      <w:proofErr w:type="spellStart"/>
      <w:r w:rsidRPr="00C76BF7">
        <w:rPr>
          <w:rFonts w:ascii="Times New Roman" w:hAnsi="Times New Roman" w:cs="Times New Roman"/>
          <w:color w:val="000000" w:themeColor="text1"/>
          <w:sz w:val="24"/>
          <w:szCs w:val="24"/>
          <w:shd w:val="clear" w:color="auto" w:fill="FFFFFF"/>
        </w:rPr>
        <w:t>ВКонтакте</w:t>
      </w:r>
      <w:proofErr w:type="spellEnd"/>
      <w:r w:rsidRPr="00C76BF7">
        <w:rPr>
          <w:rFonts w:ascii="Times New Roman" w:hAnsi="Times New Roman" w:cs="Times New Roman"/>
          <w:color w:val="000000" w:themeColor="text1"/>
          <w:sz w:val="24"/>
          <w:szCs w:val="24"/>
          <w:shd w:val="clear" w:color="auto" w:fill="FFFFFF"/>
        </w:rPr>
        <w:t>» </w:t>
      </w:r>
      <w:hyperlink r:id="rId9" w:history="1">
        <w:r w:rsidRPr="00C76BF7">
          <w:rPr>
            <w:rFonts w:ascii="Times New Roman" w:hAnsi="Times New Roman" w:cs="Times New Roman"/>
            <w:color w:val="000000" w:themeColor="text1"/>
            <w:sz w:val="24"/>
            <w:szCs w:val="24"/>
            <w:u w:val="single"/>
            <w:shd w:val="clear" w:color="auto" w:fill="FFFFFF"/>
          </w:rPr>
          <w:t>https://vk.com/pervyevkosmose</w:t>
        </w:r>
      </w:hyperlink>
      <w:r w:rsidRPr="00C76BF7">
        <w:rPr>
          <w:rFonts w:ascii="Times New Roman" w:hAnsi="Times New Roman" w:cs="Times New Roman"/>
          <w:color w:val="000000" w:themeColor="text1"/>
          <w:sz w:val="24"/>
          <w:szCs w:val="24"/>
          <w:shd w:val="clear" w:color="auto" w:fill="FFFFFF"/>
        </w:rPr>
        <w:t xml:space="preserve">, используя </w:t>
      </w:r>
      <w:proofErr w:type="spellStart"/>
      <w:r w:rsidRPr="00C76BF7">
        <w:rPr>
          <w:rFonts w:ascii="Times New Roman" w:hAnsi="Times New Roman" w:cs="Times New Roman"/>
          <w:color w:val="000000" w:themeColor="text1"/>
          <w:sz w:val="24"/>
          <w:szCs w:val="24"/>
          <w:shd w:val="clear" w:color="auto" w:fill="FFFFFF"/>
        </w:rPr>
        <w:t>хэштег</w:t>
      </w:r>
      <w:proofErr w:type="spellEnd"/>
      <w:r w:rsidRPr="00C76BF7">
        <w:rPr>
          <w:rFonts w:ascii="Times New Roman" w:hAnsi="Times New Roman" w:cs="Times New Roman"/>
          <w:color w:val="000000" w:themeColor="text1"/>
          <w:sz w:val="24"/>
          <w:szCs w:val="24"/>
          <w:shd w:val="clear" w:color="auto" w:fill="FFFFFF"/>
        </w:rPr>
        <w:t> </w:t>
      </w:r>
      <w:hyperlink r:id="rId10" w:history="1">
        <w:r w:rsidRPr="00C76BF7">
          <w:rPr>
            <w:rFonts w:ascii="Times New Roman" w:hAnsi="Times New Roman" w:cs="Times New Roman"/>
            <w:color w:val="000000" w:themeColor="text1"/>
            <w:sz w:val="24"/>
            <w:szCs w:val="24"/>
            <w:u w:val="single"/>
            <w:shd w:val="clear" w:color="auto" w:fill="FFFFFF"/>
          </w:rPr>
          <w:t>#</w:t>
        </w:r>
        <w:proofErr w:type="spellStart"/>
        <w:r w:rsidRPr="00C76BF7">
          <w:rPr>
            <w:rFonts w:ascii="Times New Roman" w:hAnsi="Times New Roman" w:cs="Times New Roman"/>
            <w:color w:val="000000" w:themeColor="text1"/>
            <w:sz w:val="24"/>
            <w:szCs w:val="24"/>
            <w:u w:val="single"/>
            <w:shd w:val="clear" w:color="auto" w:fill="FFFFFF"/>
          </w:rPr>
          <w:t>первыевкосмосе</w:t>
        </w:r>
        <w:proofErr w:type="spellEnd"/>
      </w:hyperlink>
      <w:r w:rsidRPr="00C76BF7">
        <w:rPr>
          <w:rFonts w:ascii="Times New Roman" w:hAnsi="Times New Roman" w:cs="Times New Roman"/>
          <w:color w:val="000000" w:themeColor="text1"/>
          <w:sz w:val="24"/>
          <w:szCs w:val="24"/>
          <w:shd w:val="clear" w:color="auto" w:fill="FFFFFF"/>
        </w:rPr>
        <w:t xml:space="preserve">.  </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Активное участие библиотечные учреждения приняли в организации и проведении мероприятий посвященных Дню Победы, Дню России, Дню памяти и скорби и др.</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Большую работу библиотеки и клубные учреждения проводят с детьми в летний период.</w:t>
      </w:r>
    </w:p>
    <w:p w:rsidR="00073989" w:rsidRPr="00C76BF7" w:rsidRDefault="00073989" w:rsidP="00073989">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C76BF7">
        <w:rPr>
          <w:rFonts w:ascii="Times New Roman" w:hAnsi="Times New Roman" w:cs="Times New Roman"/>
          <w:color w:val="000000" w:themeColor="text1"/>
          <w:sz w:val="24"/>
          <w:szCs w:val="24"/>
        </w:rPr>
        <w:t xml:space="preserve">  К 95-летию района в библиотеках организован цикл мероприятий, посвященных истории населенных пунктов, организаций, известных и почетных жителей района.</w:t>
      </w:r>
    </w:p>
    <w:p w:rsidR="00073989" w:rsidRPr="00C76BF7" w:rsidRDefault="00073989" w:rsidP="0007398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В библиотеках оформлены выставки, информационные стенды, сформированы тематические папки к юбилею района. Каждая библиотека приняла участие в создании буклета «От юбилея до юбилея».</w:t>
      </w:r>
    </w:p>
    <w:p w:rsidR="00073989" w:rsidRPr="00C76BF7" w:rsidRDefault="00073989" w:rsidP="00073989">
      <w:pPr>
        <w:autoSpaceDE w:val="0"/>
        <w:autoSpaceDN w:val="0"/>
        <w:adjustRightInd w:val="0"/>
        <w:spacing w:after="0" w:line="240" w:lineRule="auto"/>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 </w:t>
      </w:r>
      <w:r w:rsidRPr="00C76BF7">
        <w:rPr>
          <w:rFonts w:ascii="Times New Roman" w:hAnsi="Times New Roman" w:cs="Times New Roman"/>
          <w:color w:val="000000" w:themeColor="text1"/>
          <w:sz w:val="24"/>
          <w:szCs w:val="24"/>
        </w:rPr>
        <w:tab/>
        <w:t xml:space="preserve">МЦБ в соц. сетях опубликован  </w:t>
      </w:r>
      <w:proofErr w:type="spellStart"/>
      <w:r w:rsidRPr="00C76BF7">
        <w:rPr>
          <w:rFonts w:ascii="Times New Roman" w:hAnsi="Times New Roman" w:cs="Times New Roman"/>
          <w:color w:val="000000" w:themeColor="text1"/>
          <w:sz w:val="24"/>
          <w:szCs w:val="24"/>
        </w:rPr>
        <w:t>видеообзор</w:t>
      </w:r>
      <w:proofErr w:type="spellEnd"/>
      <w:r w:rsidRPr="00C76BF7">
        <w:rPr>
          <w:rFonts w:ascii="Times New Roman" w:hAnsi="Times New Roman" w:cs="Times New Roman"/>
          <w:color w:val="000000" w:themeColor="text1"/>
          <w:sz w:val="24"/>
          <w:szCs w:val="24"/>
        </w:rPr>
        <w:t xml:space="preserve"> «Книги о Чернышевском районе».</w:t>
      </w:r>
    </w:p>
    <w:p w:rsidR="00073989" w:rsidRPr="00C76BF7" w:rsidRDefault="00073989" w:rsidP="0007398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В ЦДБ действует выставка-юбилей «С юбилеем, Чернышевский район!», оформлен информационный стенд по государственной символике Забайкальского края и Чернышевского района.</w:t>
      </w:r>
    </w:p>
    <w:p w:rsidR="00073989" w:rsidRPr="00C76BF7" w:rsidRDefault="00073989" w:rsidP="0007398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В библиотеке с. Алеур среди учащихся 6 класса проведена символика-викторина «Символы родного поселка».</w:t>
      </w:r>
    </w:p>
    <w:p w:rsidR="00073989" w:rsidRPr="00C76BF7" w:rsidRDefault="00073989" w:rsidP="0007398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Конкурс рисунков «Мое село» и  краеведческий час «Эта земля твоя и моя» проведен в библиотеке с. Бушулей.</w:t>
      </w:r>
    </w:p>
    <w:p w:rsidR="00073989" w:rsidRPr="00C76BF7" w:rsidRDefault="00073989" w:rsidP="0007398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Выставка-просмотр «Малая </w:t>
      </w:r>
      <w:proofErr w:type="spellStart"/>
      <w:r w:rsidRPr="00C76BF7">
        <w:rPr>
          <w:rFonts w:ascii="Times New Roman" w:hAnsi="Times New Roman" w:cs="Times New Roman"/>
          <w:color w:val="000000" w:themeColor="text1"/>
          <w:sz w:val="24"/>
          <w:szCs w:val="24"/>
        </w:rPr>
        <w:t>Отечизна</w:t>
      </w:r>
      <w:proofErr w:type="spellEnd"/>
      <w:r w:rsidRPr="00C76BF7">
        <w:rPr>
          <w:rFonts w:ascii="Times New Roman" w:hAnsi="Times New Roman" w:cs="Times New Roman"/>
          <w:color w:val="000000" w:themeColor="text1"/>
          <w:sz w:val="24"/>
          <w:szCs w:val="24"/>
        </w:rPr>
        <w:t xml:space="preserve"> моя»  действует в библиотеке с. Гаур.</w:t>
      </w:r>
    </w:p>
    <w:p w:rsidR="00073989" w:rsidRPr="00C76BF7" w:rsidRDefault="00073989" w:rsidP="00073989">
      <w:pPr>
        <w:autoSpaceDE w:val="0"/>
        <w:autoSpaceDN w:val="0"/>
        <w:adjustRightInd w:val="0"/>
        <w:spacing w:after="0" w:line="240" w:lineRule="auto"/>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Большое внимание читателей библиотеки села Старый </w:t>
      </w:r>
      <w:proofErr w:type="spellStart"/>
      <w:r w:rsidRPr="00C76BF7">
        <w:rPr>
          <w:rFonts w:ascii="Times New Roman" w:hAnsi="Times New Roman" w:cs="Times New Roman"/>
          <w:color w:val="000000" w:themeColor="text1"/>
          <w:sz w:val="24"/>
          <w:szCs w:val="24"/>
        </w:rPr>
        <w:t>Олов</w:t>
      </w:r>
      <w:proofErr w:type="spellEnd"/>
      <w:r w:rsidRPr="00C76BF7">
        <w:rPr>
          <w:rFonts w:ascii="Times New Roman" w:hAnsi="Times New Roman" w:cs="Times New Roman"/>
          <w:color w:val="000000" w:themeColor="text1"/>
          <w:sz w:val="24"/>
          <w:szCs w:val="24"/>
        </w:rPr>
        <w:t xml:space="preserve"> привлекло краеведческое рандеву «Старый </w:t>
      </w:r>
      <w:proofErr w:type="spellStart"/>
      <w:r w:rsidRPr="00C76BF7">
        <w:rPr>
          <w:rFonts w:ascii="Times New Roman" w:hAnsi="Times New Roman" w:cs="Times New Roman"/>
          <w:color w:val="000000" w:themeColor="text1"/>
          <w:sz w:val="24"/>
          <w:szCs w:val="24"/>
        </w:rPr>
        <w:t>Олов</w:t>
      </w:r>
      <w:proofErr w:type="spellEnd"/>
      <w:r w:rsidRPr="00C76BF7">
        <w:rPr>
          <w:rFonts w:ascii="Times New Roman" w:hAnsi="Times New Roman" w:cs="Times New Roman"/>
          <w:color w:val="000000" w:themeColor="text1"/>
          <w:sz w:val="24"/>
          <w:szCs w:val="24"/>
        </w:rPr>
        <w:t xml:space="preserve"> на фото», где жители села узнают  себя, родных и  друзей на старых фото. </w:t>
      </w:r>
    </w:p>
    <w:p w:rsidR="00073989" w:rsidRPr="00C76BF7" w:rsidRDefault="00073989" w:rsidP="0007398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Исторический час «Историю делают люди» прошел среди школьников 8 класса, мероприятие сопровождалось выставкой-обзором «Юбилей района» в библиотеке села </w:t>
      </w:r>
      <w:proofErr w:type="spellStart"/>
      <w:r w:rsidRPr="00C76BF7">
        <w:rPr>
          <w:rFonts w:ascii="Times New Roman" w:hAnsi="Times New Roman" w:cs="Times New Roman"/>
          <w:color w:val="000000" w:themeColor="text1"/>
          <w:sz w:val="24"/>
          <w:szCs w:val="24"/>
        </w:rPr>
        <w:t>Укурей</w:t>
      </w:r>
      <w:proofErr w:type="spellEnd"/>
      <w:r w:rsidRPr="00C76BF7">
        <w:rPr>
          <w:rFonts w:ascii="Times New Roman" w:hAnsi="Times New Roman" w:cs="Times New Roman"/>
          <w:color w:val="000000" w:themeColor="text1"/>
          <w:sz w:val="24"/>
          <w:szCs w:val="24"/>
        </w:rPr>
        <w:t>.</w:t>
      </w:r>
    </w:p>
    <w:p w:rsidR="00073989" w:rsidRPr="00C76BF7" w:rsidRDefault="00073989" w:rsidP="0007398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Выставка – экскурс  «Вехи истории Чернышевского района»  действует в библиотеке с. Комсомольское. К юбилею района оформлена тем. папка «Добрые дела – юбилею района!».</w:t>
      </w:r>
    </w:p>
    <w:p w:rsidR="00073989" w:rsidRPr="00C76BF7" w:rsidRDefault="00073989" w:rsidP="0007398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lastRenderedPageBreak/>
        <w:t>Литературно – музыкальная композиция «Любимая моя земля, тебя я воспеваю», история района в художественной литературе и народных песнях, сказаниях, легендах. В ходе мероприятия показаны видеоролики о природе Чернышевского района (МЦБ).</w:t>
      </w:r>
    </w:p>
    <w:p w:rsidR="00073989" w:rsidRPr="00C76BF7" w:rsidRDefault="00073989" w:rsidP="0007398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Совместно с МКДЦ «Овация» прошла литературно – музыкальная композиция «О той земле, где ты родился», представлены видеофильмы о природе нашего района, подготовлен ролик о художнице Г. И. Романовой (МЦБ).</w:t>
      </w:r>
    </w:p>
    <w:p w:rsidR="00073989" w:rsidRPr="00C76BF7" w:rsidRDefault="00073989" w:rsidP="0007398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Час чтения «Посмотри, как хорош край, в котором ты живёшь», на мероприятие собрались увлечённые, любящие родной край люди. Были зачитаны стихи, рассказы писателей, поэтов в которых описывается красота природы (п. </w:t>
      </w:r>
      <w:proofErr w:type="spellStart"/>
      <w:r w:rsidRPr="00C76BF7">
        <w:rPr>
          <w:rFonts w:ascii="Times New Roman" w:hAnsi="Times New Roman" w:cs="Times New Roman"/>
          <w:color w:val="000000" w:themeColor="text1"/>
          <w:sz w:val="24"/>
          <w:szCs w:val="24"/>
        </w:rPr>
        <w:t>Зилово</w:t>
      </w:r>
      <w:proofErr w:type="spellEnd"/>
      <w:r w:rsidRPr="00C76BF7">
        <w:rPr>
          <w:rFonts w:ascii="Times New Roman" w:hAnsi="Times New Roman" w:cs="Times New Roman"/>
          <w:color w:val="000000" w:themeColor="text1"/>
          <w:sz w:val="24"/>
          <w:szCs w:val="24"/>
        </w:rPr>
        <w:t>).</w:t>
      </w:r>
    </w:p>
    <w:p w:rsidR="00073989" w:rsidRPr="00C76BF7" w:rsidRDefault="00073989" w:rsidP="0007398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Игра – викторина «О той земле, где ты родился», участники показали хорошие знания по истории и географии района, с удовольствием отвечали на вопросы и выполняли задания (с. Алеур).</w:t>
      </w:r>
    </w:p>
    <w:p w:rsidR="00073989" w:rsidRPr="00C76BF7" w:rsidRDefault="00073989" w:rsidP="0007398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Краеведческий </w:t>
      </w:r>
      <w:proofErr w:type="spellStart"/>
      <w:r w:rsidRPr="00C76BF7">
        <w:rPr>
          <w:rFonts w:ascii="Times New Roman" w:hAnsi="Times New Roman" w:cs="Times New Roman"/>
          <w:color w:val="000000" w:themeColor="text1"/>
          <w:sz w:val="24"/>
          <w:szCs w:val="24"/>
        </w:rPr>
        <w:t>квест</w:t>
      </w:r>
      <w:proofErr w:type="spellEnd"/>
      <w:r w:rsidRPr="00C76BF7">
        <w:rPr>
          <w:rFonts w:ascii="Times New Roman" w:hAnsi="Times New Roman" w:cs="Times New Roman"/>
          <w:color w:val="000000" w:themeColor="text1"/>
          <w:sz w:val="24"/>
          <w:szCs w:val="24"/>
        </w:rPr>
        <w:t xml:space="preserve"> «Знай свой край»  (с. </w:t>
      </w:r>
      <w:proofErr w:type="spellStart"/>
      <w:r w:rsidRPr="00C76BF7">
        <w:rPr>
          <w:rFonts w:ascii="Times New Roman" w:hAnsi="Times New Roman" w:cs="Times New Roman"/>
          <w:color w:val="000000" w:themeColor="text1"/>
          <w:sz w:val="24"/>
          <w:szCs w:val="24"/>
        </w:rPr>
        <w:t>Байгул</w:t>
      </w:r>
      <w:proofErr w:type="spellEnd"/>
      <w:r w:rsidRPr="00C76BF7">
        <w:rPr>
          <w:rFonts w:ascii="Times New Roman" w:hAnsi="Times New Roman" w:cs="Times New Roman"/>
          <w:color w:val="000000" w:themeColor="text1"/>
          <w:sz w:val="24"/>
          <w:szCs w:val="24"/>
        </w:rPr>
        <w:t>).</w:t>
      </w:r>
    </w:p>
    <w:p w:rsidR="00073989" w:rsidRPr="00C76BF7" w:rsidRDefault="00073989" w:rsidP="0007398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Выставка красоты и гармонии «Взяла однажды в руки кисть…» по творчеству Г. И. Романовой (с. </w:t>
      </w:r>
      <w:proofErr w:type="spellStart"/>
      <w:r w:rsidRPr="00C76BF7">
        <w:rPr>
          <w:rFonts w:ascii="Times New Roman" w:hAnsi="Times New Roman" w:cs="Times New Roman"/>
          <w:color w:val="000000" w:themeColor="text1"/>
          <w:sz w:val="24"/>
          <w:szCs w:val="24"/>
        </w:rPr>
        <w:t>Мильгидун</w:t>
      </w:r>
      <w:proofErr w:type="spellEnd"/>
      <w:r w:rsidRPr="00C76BF7">
        <w:rPr>
          <w:rFonts w:ascii="Times New Roman" w:hAnsi="Times New Roman" w:cs="Times New Roman"/>
          <w:color w:val="000000" w:themeColor="text1"/>
          <w:sz w:val="24"/>
          <w:szCs w:val="24"/>
        </w:rPr>
        <w:t>).</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 xml:space="preserve">В 1 полугодии 2021 года  из районного бюджета по Программе «Развитие культуры и спорта в Чернышевском  районе»  на приобретение компьютеров для Центральной детской библиотеки и библиотеки – филиала № 6 с. </w:t>
      </w:r>
      <w:proofErr w:type="spellStart"/>
      <w:r w:rsidRPr="00C76BF7">
        <w:rPr>
          <w:rFonts w:ascii="Times New Roman" w:hAnsi="Times New Roman" w:cs="Times New Roman"/>
          <w:color w:val="000000" w:themeColor="text1"/>
          <w:sz w:val="24"/>
          <w:szCs w:val="24"/>
          <w:shd w:val="clear" w:color="auto" w:fill="FFFFFF"/>
        </w:rPr>
        <w:t>Байгул</w:t>
      </w:r>
      <w:proofErr w:type="spellEnd"/>
      <w:r w:rsidRPr="00C76BF7">
        <w:rPr>
          <w:rFonts w:ascii="Times New Roman" w:hAnsi="Times New Roman" w:cs="Times New Roman"/>
          <w:color w:val="000000" w:themeColor="text1"/>
          <w:sz w:val="24"/>
          <w:szCs w:val="24"/>
          <w:shd w:val="clear" w:color="auto" w:fill="FFFFFF"/>
        </w:rPr>
        <w:t xml:space="preserve"> выделено 73.0</w:t>
      </w:r>
      <w:r w:rsidR="00B11377" w:rsidRPr="00C76BF7">
        <w:rPr>
          <w:rFonts w:ascii="Times New Roman" w:hAnsi="Times New Roman" w:cs="Times New Roman"/>
          <w:color w:val="000000" w:themeColor="text1"/>
          <w:sz w:val="24"/>
          <w:szCs w:val="24"/>
          <w:shd w:val="clear" w:color="auto" w:fill="FFFFFF"/>
        </w:rPr>
        <w:t xml:space="preserve"> тыс.</w:t>
      </w:r>
      <w:r w:rsidRPr="00C76BF7">
        <w:rPr>
          <w:rFonts w:ascii="Times New Roman" w:hAnsi="Times New Roman" w:cs="Times New Roman"/>
          <w:color w:val="000000" w:themeColor="text1"/>
          <w:sz w:val="24"/>
          <w:szCs w:val="24"/>
          <w:shd w:val="clear" w:color="auto" w:fill="FFFFFF"/>
        </w:rPr>
        <w:t xml:space="preserve"> руб. На пополнение книжного фонда выделено 100.0 </w:t>
      </w:r>
      <w:r w:rsidR="00B11377" w:rsidRPr="00C76BF7">
        <w:rPr>
          <w:rFonts w:ascii="Times New Roman" w:hAnsi="Times New Roman" w:cs="Times New Roman"/>
          <w:color w:val="000000" w:themeColor="text1"/>
          <w:sz w:val="24"/>
          <w:szCs w:val="24"/>
          <w:shd w:val="clear" w:color="auto" w:fill="FFFFFF"/>
        </w:rPr>
        <w:t xml:space="preserve">тыс. </w:t>
      </w:r>
      <w:r w:rsidRPr="00C76BF7">
        <w:rPr>
          <w:rFonts w:ascii="Times New Roman" w:hAnsi="Times New Roman" w:cs="Times New Roman"/>
          <w:color w:val="000000" w:themeColor="text1"/>
          <w:sz w:val="24"/>
          <w:szCs w:val="24"/>
          <w:shd w:val="clear" w:color="auto" w:fill="FFFFFF"/>
        </w:rPr>
        <w:t>руб.</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За 1 полугодие 2021 года  по библиотечным учреждениям число читателей составило 9842 чел., что на 2315 чел. больше, чем в этот же период 2020 года, из них детей до 14 лет 4206 чел., что на 1641 чел. больше, чем в 2020 году. Число посещений составило 91088, на 58787 больше  чем в 1 полугодии 2020 года. Книговыдача составляет 150956 экз., что на 97706 экз. больше, чем в 1 полугодии 2020 года. Увеличение числа  посещений и книговыдачи  связано с тем, что в библиотеки района поступила новая литература.</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Районным краеведческим музеем  в течение 1 полугодия  2021 года оформлено  и представлено 10 выставок, такие как: «Засели деревеньку», «Письма войны»,  «Этот удивительный космос», «95 лет пионерской организации» и другие.</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 xml:space="preserve">Для посетителей музея были разработаны и проведены 18 мероприятий, среди них: «Родина моя – Забайкалье», «Сахаров – человек эпоха», «Мы правнуки </w:t>
      </w:r>
      <w:proofErr w:type="spellStart"/>
      <w:r w:rsidRPr="00C76BF7">
        <w:rPr>
          <w:rFonts w:ascii="Times New Roman" w:hAnsi="Times New Roman" w:cs="Times New Roman"/>
          <w:color w:val="000000" w:themeColor="text1"/>
          <w:sz w:val="24"/>
          <w:szCs w:val="24"/>
          <w:shd w:val="clear" w:color="auto" w:fill="FFFFFF"/>
        </w:rPr>
        <w:t>Победжы</w:t>
      </w:r>
      <w:proofErr w:type="spellEnd"/>
      <w:r w:rsidRPr="00C76BF7">
        <w:rPr>
          <w:rFonts w:ascii="Times New Roman" w:hAnsi="Times New Roman" w:cs="Times New Roman"/>
          <w:color w:val="000000" w:themeColor="text1"/>
          <w:sz w:val="24"/>
          <w:szCs w:val="24"/>
          <w:shd w:val="clear" w:color="auto" w:fill="FFFFFF"/>
        </w:rPr>
        <w:t>», «Заветный треугольник».</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Всего в 1 полугодии 2021 года музей посетило 1083 чел., что на 137 чел. меньше, чем в 1 полугодии 2020 года. В мероприятиях приняло участие 827 чел., что на 203 чел. больше, чем в 2020 году, из них дети 532 чел., что на 235 чел. больше, чем в 1 полугодии 2020 года. Проведено 110 экскурсий.  В течение 1 полугодия музейные фонды пополнились 11 предметами.</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В 1 полугодии 2021 года  Районному краеведческому музею из районного бюджета выделено 15.0 руб. на оформление  (изготовление табличек, плакатов, этикеток).</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За 1 квартал 2021 года на территории района проведено 49 спортивных мероприятий в которых приняли участие 1269 чел.: первенство района по шахматам  на приз Клуба «Белая ладья»; онлайн – кубок по шахматам Забайкальского края среди ветеранов; турнир по мини-футболу на Кубок Главы городского поселения «</w:t>
      </w:r>
      <w:proofErr w:type="spellStart"/>
      <w:r w:rsidRPr="00C76BF7">
        <w:rPr>
          <w:rFonts w:ascii="Times New Roman" w:hAnsi="Times New Roman" w:cs="Times New Roman"/>
          <w:color w:val="000000" w:themeColor="text1"/>
          <w:sz w:val="24"/>
          <w:szCs w:val="24"/>
          <w:shd w:val="clear" w:color="auto" w:fill="FFFFFF"/>
        </w:rPr>
        <w:t>Шилкинское</w:t>
      </w:r>
      <w:proofErr w:type="spellEnd"/>
      <w:r w:rsidRPr="00C76BF7">
        <w:rPr>
          <w:rFonts w:ascii="Times New Roman" w:hAnsi="Times New Roman" w:cs="Times New Roman"/>
          <w:color w:val="000000" w:themeColor="text1"/>
          <w:sz w:val="24"/>
          <w:szCs w:val="24"/>
          <w:shd w:val="clear" w:color="auto" w:fill="FFFFFF"/>
        </w:rPr>
        <w:t>» (команда Чернышевска заняла 3 место); межрайонный турнир по боксу (</w:t>
      </w:r>
      <w:proofErr w:type="spellStart"/>
      <w:r w:rsidRPr="00C76BF7">
        <w:rPr>
          <w:rFonts w:ascii="Times New Roman" w:hAnsi="Times New Roman" w:cs="Times New Roman"/>
          <w:color w:val="000000" w:themeColor="text1"/>
          <w:sz w:val="24"/>
          <w:szCs w:val="24"/>
          <w:shd w:val="clear" w:color="auto" w:fill="FFFFFF"/>
        </w:rPr>
        <w:t>г.Чита</w:t>
      </w:r>
      <w:proofErr w:type="spellEnd"/>
      <w:r w:rsidRPr="00C76BF7">
        <w:rPr>
          <w:rFonts w:ascii="Times New Roman" w:hAnsi="Times New Roman" w:cs="Times New Roman"/>
          <w:color w:val="000000" w:themeColor="text1"/>
          <w:sz w:val="24"/>
          <w:szCs w:val="24"/>
          <w:shd w:val="clear" w:color="auto" w:fill="FFFFFF"/>
        </w:rPr>
        <w:t xml:space="preserve">); районные соревнования по ГТО; соревнования по настольному теннису среди железнодорожников на кубок </w:t>
      </w:r>
      <w:proofErr w:type="spellStart"/>
      <w:r w:rsidRPr="00C76BF7">
        <w:rPr>
          <w:rFonts w:ascii="Times New Roman" w:hAnsi="Times New Roman" w:cs="Times New Roman"/>
          <w:color w:val="000000" w:themeColor="text1"/>
          <w:sz w:val="24"/>
          <w:szCs w:val="24"/>
          <w:shd w:val="clear" w:color="auto" w:fill="FFFFFF"/>
        </w:rPr>
        <w:t>Дорпрофжела</w:t>
      </w:r>
      <w:proofErr w:type="spellEnd"/>
      <w:r w:rsidRPr="00C76BF7">
        <w:rPr>
          <w:rFonts w:ascii="Times New Roman" w:hAnsi="Times New Roman" w:cs="Times New Roman"/>
          <w:color w:val="000000" w:themeColor="text1"/>
          <w:sz w:val="24"/>
          <w:szCs w:val="24"/>
          <w:shd w:val="clear" w:color="auto" w:fill="FFFFFF"/>
        </w:rPr>
        <w:t xml:space="preserve">; турнир по пляжному волейболу в пгт. </w:t>
      </w:r>
      <w:proofErr w:type="spellStart"/>
      <w:r w:rsidRPr="00C76BF7">
        <w:rPr>
          <w:rFonts w:ascii="Times New Roman" w:hAnsi="Times New Roman" w:cs="Times New Roman"/>
          <w:color w:val="000000" w:themeColor="text1"/>
          <w:sz w:val="24"/>
          <w:szCs w:val="24"/>
          <w:shd w:val="clear" w:color="auto" w:fill="FFFFFF"/>
        </w:rPr>
        <w:t>Карымское</w:t>
      </w:r>
      <w:proofErr w:type="spellEnd"/>
      <w:r w:rsidRPr="00C76BF7">
        <w:rPr>
          <w:rFonts w:ascii="Times New Roman" w:hAnsi="Times New Roman" w:cs="Times New Roman"/>
          <w:color w:val="000000" w:themeColor="text1"/>
          <w:sz w:val="24"/>
          <w:szCs w:val="24"/>
          <w:shd w:val="clear" w:color="auto" w:fill="FFFFFF"/>
        </w:rPr>
        <w:t xml:space="preserve"> (1 место); Краевые соревнования по русской лапте в рамках фестиваля «Люди и солнце», посвященные Дню России в г. Чите (5 место среди 14 команд) и другие.</w:t>
      </w:r>
    </w:p>
    <w:p w:rsidR="00073989" w:rsidRPr="00C76BF7" w:rsidRDefault="00073989" w:rsidP="00073989">
      <w:pPr>
        <w:spacing w:after="0" w:line="240" w:lineRule="auto"/>
        <w:ind w:firstLine="708"/>
        <w:jc w:val="both"/>
        <w:rPr>
          <w:rFonts w:ascii="Times New Roman" w:hAnsi="Times New Roman" w:cs="Times New Roman"/>
          <w:color w:val="000000" w:themeColor="text1"/>
          <w:sz w:val="24"/>
          <w:szCs w:val="24"/>
          <w:shd w:val="clear" w:color="auto" w:fill="FFFFFF"/>
        </w:rPr>
      </w:pPr>
      <w:r w:rsidRPr="00C76BF7">
        <w:rPr>
          <w:rFonts w:ascii="Times New Roman" w:hAnsi="Times New Roman" w:cs="Times New Roman"/>
          <w:color w:val="000000" w:themeColor="text1"/>
          <w:sz w:val="24"/>
          <w:szCs w:val="24"/>
          <w:shd w:val="clear" w:color="auto" w:fill="FFFFFF"/>
        </w:rPr>
        <w:t>В течение 1 полугодия 2021 года в Физкультурно-оздоровительном комплексе «Багульник» спортивные мероприятия не проводились в связи с ограничениями. Посещаемость бассейна, тренажерного зала и сауны составила 2494 чел. (бассейн – 1989 чел.; тренажерный зал – 331 чел. и сауна – 174 чел.).  Действует группа «Здоровье» - 30 чел.</w:t>
      </w:r>
    </w:p>
    <w:p w:rsidR="00CD3284" w:rsidRPr="00073989" w:rsidRDefault="00CD3284" w:rsidP="00083BEC">
      <w:pPr>
        <w:shd w:val="clear" w:color="auto" w:fill="FFFFFF" w:themeFill="background1"/>
        <w:spacing w:line="240" w:lineRule="auto"/>
        <w:ind w:firstLine="709"/>
        <w:contextualSpacing/>
        <w:jc w:val="both"/>
        <w:rPr>
          <w:rFonts w:ascii="Times New Roman" w:hAnsi="Times New Roman" w:cs="Times New Roman"/>
          <w:sz w:val="24"/>
          <w:szCs w:val="24"/>
        </w:rPr>
      </w:pPr>
    </w:p>
    <w:p w:rsidR="008A35D8" w:rsidRPr="00AA0C78" w:rsidRDefault="00BF51D3" w:rsidP="00073989">
      <w:pPr>
        <w:shd w:val="clear" w:color="auto" w:fill="FFFFFF" w:themeFill="background1"/>
        <w:spacing w:line="240" w:lineRule="auto"/>
        <w:contextualSpacing/>
        <w:jc w:val="center"/>
        <w:rPr>
          <w:rFonts w:ascii="Times New Roman" w:hAnsi="Times New Roman" w:cs="Times New Roman"/>
          <w:b/>
          <w:color w:val="000000" w:themeColor="text1"/>
          <w:sz w:val="24"/>
          <w:szCs w:val="24"/>
        </w:rPr>
      </w:pPr>
      <w:r w:rsidRPr="00AA0C78">
        <w:rPr>
          <w:rFonts w:ascii="Times New Roman" w:hAnsi="Times New Roman" w:cs="Times New Roman"/>
          <w:b/>
          <w:color w:val="000000" w:themeColor="text1"/>
          <w:sz w:val="24"/>
          <w:szCs w:val="24"/>
        </w:rPr>
        <w:lastRenderedPageBreak/>
        <w:t xml:space="preserve">11. </w:t>
      </w:r>
      <w:r w:rsidR="008A35D8" w:rsidRPr="00AA0C78">
        <w:rPr>
          <w:rFonts w:ascii="Times New Roman" w:hAnsi="Times New Roman" w:cs="Times New Roman"/>
          <w:b/>
          <w:color w:val="000000" w:themeColor="text1"/>
          <w:sz w:val="24"/>
          <w:szCs w:val="24"/>
        </w:rPr>
        <w:t>Социальная защита</w:t>
      </w:r>
    </w:p>
    <w:p w:rsidR="004D17B6" w:rsidRPr="00AA0C78" w:rsidRDefault="00AD4C52" w:rsidP="00F71108">
      <w:pPr>
        <w:shd w:val="clear" w:color="auto" w:fill="FFFFFF" w:themeFill="background1"/>
        <w:spacing w:line="240" w:lineRule="auto"/>
        <w:ind w:firstLine="709"/>
        <w:contextualSpacing/>
        <w:jc w:val="both"/>
        <w:rPr>
          <w:rFonts w:ascii="Times New Roman" w:hAnsi="Times New Roman" w:cs="Times New Roman"/>
          <w:color w:val="000000" w:themeColor="text1"/>
          <w:sz w:val="24"/>
          <w:szCs w:val="24"/>
        </w:rPr>
      </w:pPr>
      <w:r w:rsidRPr="00AA0C78">
        <w:rPr>
          <w:rFonts w:ascii="Times New Roman" w:hAnsi="Times New Roman" w:cs="Times New Roman"/>
          <w:color w:val="000000" w:themeColor="text1"/>
          <w:sz w:val="24"/>
          <w:szCs w:val="24"/>
        </w:rPr>
        <w:t>Прогнозируемая ч</w:t>
      </w:r>
      <w:r w:rsidR="008A35D8" w:rsidRPr="00AA0C78">
        <w:rPr>
          <w:rFonts w:ascii="Times New Roman" w:hAnsi="Times New Roman" w:cs="Times New Roman"/>
          <w:color w:val="000000" w:themeColor="text1"/>
          <w:sz w:val="24"/>
          <w:szCs w:val="24"/>
        </w:rPr>
        <w:t xml:space="preserve">исленность населения района, нуждающегося в социальной поддержке </w:t>
      </w:r>
      <w:r w:rsidR="002D10E2" w:rsidRPr="00AA0C78">
        <w:rPr>
          <w:rFonts w:ascii="Times New Roman" w:hAnsi="Times New Roman" w:cs="Times New Roman"/>
          <w:color w:val="000000" w:themeColor="text1"/>
          <w:sz w:val="24"/>
          <w:szCs w:val="24"/>
        </w:rPr>
        <w:t>в</w:t>
      </w:r>
      <w:r w:rsidR="00371777" w:rsidRPr="00AA0C78">
        <w:rPr>
          <w:rFonts w:ascii="Times New Roman" w:hAnsi="Times New Roman" w:cs="Times New Roman"/>
          <w:color w:val="000000" w:themeColor="text1"/>
          <w:sz w:val="24"/>
          <w:szCs w:val="24"/>
        </w:rPr>
        <w:t xml:space="preserve"> </w:t>
      </w:r>
      <w:r w:rsidRPr="00AA0C78">
        <w:rPr>
          <w:rFonts w:ascii="Times New Roman" w:hAnsi="Times New Roman" w:cs="Times New Roman"/>
          <w:color w:val="000000" w:themeColor="text1"/>
          <w:sz w:val="24"/>
          <w:szCs w:val="24"/>
        </w:rPr>
        <w:t>2</w:t>
      </w:r>
      <w:r w:rsidR="008B165D" w:rsidRPr="00AA0C78">
        <w:rPr>
          <w:rFonts w:ascii="Times New Roman" w:hAnsi="Times New Roman" w:cs="Times New Roman"/>
          <w:color w:val="000000" w:themeColor="text1"/>
          <w:sz w:val="24"/>
          <w:szCs w:val="24"/>
        </w:rPr>
        <w:t>0</w:t>
      </w:r>
      <w:r w:rsidR="00A64D18" w:rsidRPr="00AA0C78">
        <w:rPr>
          <w:rFonts w:ascii="Times New Roman" w:hAnsi="Times New Roman" w:cs="Times New Roman"/>
          <w:color w:val="000000" w:themeColor="text1"/>
          <w:sz w:val="24"/>
          <w:szCs w:val="24"/>
        </w:rPr>
        <w:t>2</w:t>
      </w:r>
      <w:r w:rsidRPr="00AA0C78">
        <w:rPr>
          <w:rFonts w:ascii="Times New Roman" w:hAnsi="Times New Roman" w:cs="Times New Roman"/>
          <w:color w:val="000000" w:themeColor="text1"/>
          <w:sz w:val="24"/>
          <w:szCs w:val="24"/>
        </w:rPr>
        <w:t>1</w:t>
      </w:r>
      <w:r w:rsidR="008B165D" w:rsidRPr="00AA0C78">
        <w:rPr>
          <w:rFonts w:ascii="Times New Roman" w:hAnsi="Times New Roman" w:cs="Times New Roman"/>
          <w:color w:val="000000" w:themeColor="text1"/>
          <w:sz w:val="24"/>
          <w:szCs w:val="24"/>
        </w:rPr>
        <w:t>г.</w:t>
      </w:r>
      <w:r w:rsidRPr="00AA0C78">
        <w:rPr>
          <w:rFonts w:ascii="Times New Roman" w:hAnsi="Times New Roman" w:cs="Times New Roman"/>
          <w:color w:val="000000" w:themeColor="text1"/>
          <w:sz w:val="24"/>
          <w:szCs w:val="24"/>
        </w:rPr>
        <w:t xml:space="preserve"> составляет 8500 </w:t>
      </w:r>
      <w:r w:rsidR="002D10E2" w:rsidRPr="00AA0C78">
        <w:rPr>
          <w:rFonts w:ascii="Times New Roman" w:hAnsi="Times New Roman" w:cs="Times New Roman"/>
          <w:color w:val="000000" w:themeColor="text1"/>
          <w:sz w:val="24"/>
          <w:szCs w:val="24"/>
        </w:rPr>
        <w:t>чел</w:t>
      </w:r>
      <w:r w:rsidRPr="00AA0C78">
        <w:rPr>
          <w:rFonts w:ascii="Times New Roman" w:hAnsi="Times New Roman" w:cs="Times New Roman"/>
          <w:color w:val="000000" w:themeColor="text1"/>
          <w:sz w:val="24"/>
          <w:szCs w:val="24"/>
        </w:rPr>
        <w:t xml:space="preserve">., в 1 полугодии 2021 года численность населения, нуждающегося в социальной поддержки  составила 8410 чел., что составляет 98,94 %  от прогнозируемой на год. </w:t>
      </w:r>
      <w:r w:rsidR="002D10E2" w:rsidRPr="00AA0C78">
        <w:rPr>
          <w:rFonts w:ascii="Times New Roman" w:hAnsi="Times New Roman" w:cs="Times New Roman"/>
          <w:color w:val="000000" w:themeColor="text1"/>
          <w:sz w:val="24"/>
          <w:szCs w:val="24"/>
        </w:rPr>
        <w:t>Количество обратившихся  за предоставлением социальной помощи составило</w:t>
      </w:r>
      <w:r w:rsidRPr="00AA0C78">
        <w:rPr>
          <w:rFonts w:ascii="Times New Roman" w:hAnsi="Times New Roman" w:cs="Times New Roman"/>
          <w:color w:val="000000" w:themeColor="text1"/>
          <w:sz w:val="24"/>
          <w:szCs w:val="24"/>
        </w:rPr>
        <w:t xml:space="preserve"> </w:t>
      </w:r>
      <w:r w:rsidR="002D10E2" w:rsidRPr="00AA0C78">
        <w:rPr>
          <w:rFonts w:ascii="Times New Roman" w:hAnsi="Times New Roman" w:cs="Times New Roman"/>
          <w:color w:val="000000" w:themeColor="text1"/>
          <w:sz w:val="24"/>
          <w:szCs w:val="24"/>
        </w:rPr>
        <w:t xml:space="preserve"> </w:t>
      </w:r>
      <w:r w:rsidRPr="00AA0C78">
        <w:rPr>
          <w:rFonts w:ascii="Times New Roman" w:hAnsi="Times New Roman" w:cs="Times New Roman"/>
          <w:color w:val="000000" w:themeColor="text1"/>
          <w:sz w:val="24"/>
          <w:szCs w:val="24"/>
        </w:rPr>
        <w:t xml:space="preserve">8410 </w:t>
      </w:r>
      <w:r w:rsidR="00B2317E" w:rsidRPr="00AA0C78">
        <w:rPr>
          <w:rFonts w:ascii="Times New Roman" w:hAnsi="Times New Roman" w:cs="Times New Roman"/>
          <w:color w:val="000000" w:themeColor="text1"/>
          <w:sz w:val="24"/>
          <w:szCs w:val="24"/>
        </w:rPr>
        <w:t xml:space="preserve">чел. </w:t>
      </w:r>
      <w:r w:rsidR="002D10E2" w:rsidRPr="00AA0C78">
        <w:rPr>
          <w:rFonts w:ascii="Times New Roman" w:hAnsi="Times New Roman" w:cs="Times New Roman"/>
          <w:color w:val="000000" w:themeColor="text1"/>
          <w:sz w:val="24"/>
          <w:szCs w:val="24"/>
        </w:rPr>
        <w:t xml:space="preserve">или </w:t>
      </w:r>
      <w:r w:rsidR="00B2317E" w:rsidRPr="00AA0C78">
        <w:rPr>
          <w:rFonts w:ascii="Times New Roman" w:hAnsi="Times New Roman" w:cs="Times New Roman"/>
          <w:color w:val="000000" w:themeColor="text1"/>
          <w:sz w:val="24"/>
          <w:szCs w:val="24"/>
        </w:rPr>
        <w:t xml:space="preserve">88,86 </w:t>
      </w:r>
      <w:r w:rsidR="00AC0AD3" w:rsidRPr="00AA0C78">
        <w:rPr>
          <w:rFonts w:ascii="Times New Roman" w:hAnsi="Times New Roman" w:cs="Times New Roman"/>
          <w:color w:val="000000" w:themeColor="text1"/>
          <w:sz w:val="24"/>
          <w:szCs w:val="24"/>
        </w:rPr>
        <w:t>% к АППГ</w:t>
      </w:r>
      <w:r w:rsidR="002D10E2" w:rsidRPr="00AA0C78">
        <w:rPr>
          <w:rFonts w:ascii="Times New Roman" w:hAnsi="Times New Roman" w:cs="Times New Roman"/>
          <w:color w:val="000000" w:themeColor="text1"/>
          <w:sz w:val="24"/>
          <w:szCs w:val="24"/>
        </w:rPr>
        <w:t>. Всем о</w:t>
      </w:r>
      <w:r w:rsidR="00382EC2" w:rsidRPr="00AA0C78">
        <w:rPr>
          <w:rFonts w:ascii="Times New Roman" w:hAnsi="Times New Roman" w:cs="Times New Roman"/>
          <w:color w:val="000000" w:themeColor="text1"/>
          <w:sz w:val="24"/>
          <w:szCs w:val="24"/>
        </w:rPr>
        <w:t>бративш</w:t>
      </w:r>
      <w:r w:rsidR="00475DD3" w:rsidRPr="00AA0C78">
        <w:rPr>
          <w:rFonts w:ascii="Times New Roman" w:hAnsi="Times New Roman" w:cs="Times New Roman"/>
          <w:color w:val="000000" w:themeColor="text1"/>
          <w:sz w:val="24"/>
          <w:szCs w:val="24"/>
        </w:rPr>
        <w:t>и</w:t>
      </w:r>
      <w:r w:rsidR="00382EC2" w:rsidRPr="00AA0C78">
        <w:rPr>
          <w:rFonts w:ascii="Times New Roman" w:hAnsi="Times New Roman" w:cs="Times New Roman"/>
          <w:color w:val="000000" w:themeColor="text1"/>
          <w:sz w:val="24"/>
          <w:szCs w:val="24"/>
        </w:rPr>
        <w:t>мся за предоставлением социальной помощи б</w:t>
      </w:r>
      <w:r w:rsidR="004B0440" w:rsidRPr="00AA0C78">
        <w:rPr>
          <w:rFonts w:ascii="Times New Roman" w:hAnsi="Times New Roman" w:cs="Times New Roman"/>
          <w:color w:val="000000" w:themeColor="text1"/>
          <w:sz w:val="24"/>
          <w:szCs w:val="24"/>
        </w:rPr>
        <w:t>ыла оказана социальная поддержка</w:t>
      </w:r>
      <w:r w:rsidR="00382EC2" w:rsidRPr="00AA0C78">
        <w:rPr>
          <w:rFonts w:ascii="Times New Roman" w:hAnsi="Times New Roman" w:cs="Times New Roman"/>
          <w:color w:val="000000" w:themeColor="text1"/>
          <w:sz w:val="24"/>
          <w:szCs w:val="24"/>
        </w:rPr>
        <w:t>.</w:t>
      </w:r>
      <w:r w:rsidR="00A64D18" w:rsidRPr="00AA0C78">
        <w:rPr>
          <w:rFonts w:ascii="Times New Roman" w:hAnsi="Times New Roman" w:cs="Times New Roman"/>
          <w:color w:val="000000" w:themeColor="text1"/>
        </w:rPr>
        <w:t xml:space="preserve"> </w:t>
      </w:r>
    </w:p>
    <w:p w:rsidR="00C83D38" w:rsidRPr="00AA0C78" w:rsidRDefault="00C83D38"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AA0C78">
        <w:rPr>
          <w:rFonts w:ascii="Times New Roman" w:hAnsi="Times New Roman" w:cs="Times New Roman"/>
          <w:color w:val="000000" w:themeColor="text1"/>
          <w:sz w:val="24"/>
          <w:szCs w:val="24"/>
        </w:rPr>
        <w:t>Основную долю получателей средств составляют инвалиды, ветераны труда, педагогические работники, малоимущие, семьи с детьми до 1,5 и 3-х лет.</w:t>
      </w:r>
    </w:p>
    <w:p w:rsidR="00B2317E" w:rsidRPr="00AA0C78" w:rsidRDefault="00B2317E"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AA0C78">
        <w:rPr>
          <w:rFonts w:ascii="Times New Roman" w:hAnsi="Times New Roman" w:cs="Times New Roman"/>
          <w:color w:val="000000" w:themeColor="text1"/>
          <w:sz w:val="24"/>
          <w:szCs w:val="24"/>
        </w:rPr>
        <w:t>Количество граждан, получивших социальную поддержку составило 1840 чел, в том числе:</w:t>
      </w:r>
    </w:p>
    <w:p w:rsidR="00B2317E" w:rsidRPr="00AA0C78" w:rsidRDefault="00B2317E"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AA0C78">
        <w:rPr>
          <w:rFonts w:ascii="Times New Roman" w:hAnsi="Times New Roman" w:cs="Times New Roman"/>
          <w:color w:val="000000" w:themeColor="text1"/>
          <w:sz w:val="24"/>
          <w:szCs w:val="24"/>
        </w:rPr>
        <w:t>-региональную 5257 чел.</w:t>
      </w:r>
    </w:p>
    <w:p w:rsidR="00B2317E" w:rsidRPr="00AA0C78" w:rsidRDefault="00B2317E"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AA0C78">
        <w:rPr>
          <w:rFonts w:ascii="Times New Roman" w:hAnsi="Times New Roman" w:cs="Times New Roman"/>
          <w:color w:val="000000" w:themeColor="text1"/>
          <w:sz w:val="24"/>
          <w:szCs w:val="24"/>
        </w:rPr>
        <w:t>-федеральную 2143 чел.</w:t>
      </w:r>
    </w:p>
    <w:p w:rsidR="00B2317E" w:rsidRPr="00AA0C78" w:rsidRDefault="00B2317E"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AA0C78">
        <w:rPr>
          <w:rFonts w:ascii="Times New Roman" w:hAnsi="Times New Roman" w:cs="Times New Roman"/>
          <w:color w:val="000000" w:themeColor="text1"/>
          <w:sz w:val="24"/>
          <w:szCs w:val="24"/>
        </w:rPr>
        <w:t>- педагоги 563 чел.</w:t>
      </w:r>
    </w:p>
    <w:p w:rsidR="008A35D8" w:rsidRPr="00AA0C78" w:rsidRDefault="00B2317E" w:rsidP="00E27825">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AA0C78">
        <w:rPr>
          <w:rFonts w:ascii="Times New Roman" w:hAnsi="Times New Roman" w:cs="Times New Roman"/>
          <w:color w:val="000000" w:themeColor="text1"/>
          <w:sz w:val="24"/>
          <w:szCs w:val="24"/>
        </w:rPr>
        <w:t>- субсидия 447 чел.</w:t>
      </w:r>
    </w:p>
    <w:p w:rsidR="008A35D8" w:rsidRPr="004C4A02" w:rsidRDefault="00BF51D3" w:rsidP="00F71108">
      <w:pPr>
        <w:shd w:val="clear" w:color="auto" w:fill="FFFFFF" w:themeFill="background1"/>
        <w:spacing w:line="240" w:lineRule="auto"/>
        <w:ind w:firstLine="709"/>
        <w:contextualSpacing/>
        <w:jc w:val="center"/>
        <w:rPr>
          <w:rFonts w:ascii="Times New Roman" w:hAnsi="Times New Roman" w:cs="Times New Roman"/>
          <w:b/>
          <w:sz w:val="24"/>
          <w:szCs w:val="24"/>
        </w:rPr>
      </w:pPr>
      <w:r w:rsidRPr="004C4A02">
        <w:rPr>
          <w:rFonts w:ascii="Times New Roman" w:hAnsi="Times New Roman" w:cs="Times New Roman"/>
          <w:b/>
          <w:sz w:val="24"/>
          <w:szCs w:val="24"/>
        </w:rPr>
        <w:t xml:space="preserve">12. </w:t>
      </w:r>
      <w:r w:rsidR="008A35D8" w:rsidRPr="004C4A02">
        <w:rPr>
          <w:rFonts w:ascii="Times New Roman" w:hAnsi="Times New Roman" w:cs="Times New Roman"/>
          <w:b/>
          <w:sz w:val="24"/>
          <w:szCs w:val="24"/>
        </w:rPr>
        <w:t>Жилищно-коммунальное хозяйство</w:t>
      </w:r>
    </w:p>
    <w:p w:rsidR="00A36CD9" w:rsidRPr="008C0454" w:rsidRDefault="00AC0AD3" w:rsidP="00F71108">
      <w:pPr>
        <w:shd w:val="clear" w:color="auto" w:fill="FFFFFF" w:themeFill="background1"/>
        <w:spacing w:after="0" w:line="240" w:lineRule="auto"/>
        <w:ind w:firstLine="709"/>
        <w:contextualSpacing/>
        <w:jc w:val="both"/>
        <w:rPr>
          <w:rFonts w:ascii="Times New Roman" w:eastAsia="Times New Roman" w:hAnsi="Times New Roman" w:cs="Times New Roman"/>
          <w:color w:val="000000" w:themeColor="text1"/>
          <w:sz w:val="24"/>
          <w:szCs w:val="24"/>
        </w:rPr>
      </w:pPr>
      <w:r w:rsidRPr="008C0454">
        <w:rPr>
          <w:rFonts w:ascii="Times New Roman" w:hAnsi="Times New Roman" w:cs="Times New Roman"/>
          <w:color w:val="000000" w:themeColor="text1"/>
          <w:sz w:val="24"/>
          <w:szCs w:val="24"/>
        </w:rPr>
        <w:t>По оценке на 01.07.20</w:t>
      </w:r>
      <w:r w:rsidR="004C4A02" w:rsidRPr="008C0454">
        <w:rPr>
          <w:rFonts w:ascii="Times New Roman" w:hAnsi="Times New Roman" w:cs="Times New Roman"/>
          <w:color w:val="000000" w:themeColor="text1"/>
          <w:sz w:val="24"/>
          <w:szCs w:val="24"/>
        </w:rPr>
        <w:t>21</w:t>
      </w:r>
      <w:r w:rsidR="00A36CD9" w:rsidRPr="008C0454">
        <w:rPr>
          <w:rFonts w:ascii="Times New Roman" w:hAnsi="Times New Roman" w:cs="Times New Roman"/>
          <w:color w:val="000000" w:themeColor="text1"/>
          <w:sz w:val="24"/>
          <w:szCs w:val="24"/>
        </w:rPr>
        <w:t xml:space="preserve">г. жилищный фонд всего составил </w:t>
      </w:r>
      <w:r w:rsidR="00E32B79" w:rsidRPr="008C0454">
        <w:rPr>
          <w:rFonts w:ascii="Times New Roman" w:hAnsi="Times New Roman" w:cs="Times New Roman"/>
          <w:color w:val="000000" w:themeColor="text1"/>
          <w:sz w:val="24"/>
          <w:szCs w:val="24"/>
        </w:rPr>
        <w:t>721891,62</w:t>
      </w:r>
      <w:r w:rsidR="00A36CD9" w:rsidRPr="008C0454">
        <w:rPr>
          <w:rFonts w:ascii="Times New Roman" w:eastAsia="Times New Roman" w:hAnsi="Times New Roman" w:cs="Times New Roman"/>
          <w:color w:val="000000" w:themeColor="text1"/>
          <w:sz w:val="24"/>
          <w:szCs w:val="24"/>
        </w:rPr>
        <w:t xml:space="preserve"> </w:t>
      </w:r>
      <w:r w:rsidR="00A36CD9" w:rsidRPr="008C0454">
        <w:rPr>
          <w:rFonts w:ascii="Times New Roman" w:hAnsi="Times New Roman" w:cs="Times New Roman"/>
          <w:color w:val="000000" w:themeColor="text1"/>
          <w:sz w:val="24"/>
          <w:szCs w:val="24"/>
        </w:rPr>
        <w:t>м</w:t>
      </w:r>
      <w:r w:rsidR="00A36CD9" w:rsidRPr="008C0454">
        <w:rPr>
          <w:rFonts w:ascii="Times New Roman" w:hAnsi="Times New Roman" w:cs="Times New Roman"/>
          <w:color w:val="000000" w:themeColor="text1"/>
          <w:sz w:val="24"/>
          <w:szCs w:val="24"/>
          <w:vertAlign w:val="superscript"/>
        </w:rPr>
        <w:t>2</w:t>
      </w:r>
      <w:r w:rsidR="00A36CD9" w:rsidRPr="008C0454">
        <w:rPr>
          <w:rFonts w:ascii="Times New Roman" w:hAnsi="Times New Roman" w:cs="Times New Roman"/>
          <w:color w:val="000000" w:themeColor="text1"/>
          <w:sz w:val="24"/>
          <w:szCs w:val="24"/>
        </w:rPr>
        <w:t xml:space="preserve">,  в среднем на одного жителя приходится </w:t>
      </w:r>
      <w:r w:rsidR="00E32B79" w:rsidRPr="008C0454">
        <w:rPr>
          <w:rFonts w:ascii="Times New Roman" w:hAnsi="Times New Roman" w:cs="Times New Roman"/>
          <w:color w:val="000000" w:themeColor="text1"/>
          <w:sz w:val="24"/>
          <w:szCs w:val="24"/>
        </w:rPr>
        <w:t>22,93</w:t>
      </w:r>
      <w:r w:rsidR="00A36CD9" w:rsidRPr="008C0454">
        <w:rPr>
          <w:rFonts w:ascii="Times New Roman" w:hAnsi="Times New Roman" w:cs="Times New Roman"/>
          <w:color w:val="000000" w:themeColor="text1"/>
          <w:sz w:val="24"/>
          <w:szCs w:val="24"/>
        </w:rPr>
        <w:t xml:space="preserve">  м</w:t>
      </w:r>
      <w:r w:rsidR="00A36CD9" w:rsidRPr="008C0454">
        <w:rPr>
          <w:rFonts w:ascii="Times New Roman" w:hAnsi="Times New Roman" w:cs="Times New Roman"/>
          <w:color w:val="000000" w:themeColor="text1"/>
          <w:sz w:val="24"/>
          <w:szCs w:val="24"/>
          <w:vertAlign w:val="superscript"/>
        </w:rPr>
        <w:t>2</w:t>
      </w:r>
      <w:r w:rsidR="00A36CD9" w:rsidRPr="008C0454">
        <w:rPr>
          <w:rFonts w:ascii="Times New Roman" w:hAnsi="Times New Roman" w:cs="Times New Roman"/>
          <w:color w:val="000000" w:themeColor="text1"/>
          <w:sz w:val="24"/>
          <w:szCs w:val="24"/>
        </w:rPr>
        <w:t xml:space="preserve"> </w:t>
      </w:r>
      <w:r w:rsidR="00E32B79" w:rsidRPr="008C0454">
        <w:rPr>
          <w:rFonts w:ascii="Times New Roman" w:hAnsi="Times New Roman" w:cs="Times New Roman"/>
          <w:color w:val="000000" w:themeColor="text1"/>
          <w:sz w:val="24"/>
          <w:szCs w:val="24"/>
        </w:rPr>
        <w:t xml:space="preserve">, что на 102,37% больше </w:t>
      </w:r>
      <w:r w:rsidR="00A36CD9" w:rsidRPr="008C0454">
        <w:rPr>
          <w:rFonts w:ascii="Times New Roman" w:hAnsi="Times New Roman" w:cs="Times New Roman"/>
          <w:color w:val="000000" w:themeColor="text1"/>
          <w:sz w:val="24"/>
          <w:szCs w:val="24"/>
        </w:rPr>
        <w:t xml:space="preserve"> АППГ</w:t>
      </w:r>
      <w:r w:rsidR="00253B21">
        <w:rPr>
          <w:rFonts w:ascii="Times New Roman" w:hAnsi="Times New Roman" w:cs="Times New Roman"/>
          <w:color w:val="000000" w:themeColor="text1"/>
          <w:sz w:val="24"/>
          <w:szCs w:val="24"/>
        </w:rPr>
        <w:t>.</w:t>
      </w:r>
      <w:r w:rsidR="00A36CD9" w:rsidRPr="008C0454">
        <w:rPr>
          <w:rFonts w:ascii="Times New Roman" w:hAnsi="Times New Roman" w:cs="Times New Roman"/>
          <w:color w:val="000000" w:themeColor="text1"/>
          <w:sz w:val="24"/>
          <w:szCs w:val="24"/>
        </w:rPr>
        <w:t xml:space="preserve"> </w:t>
      </w:r>
    </w:p>
    <w:p w:rsidR="004D17B6" w:rsidRPr="004933AD" w:rsidRDefault="004D17B6" w:rsidP="00F71108">
      <w:pPr>
        <w:shd w:val="clear" w:color="auto" w:fill="FFFFFF" w:themeFill="background1"/>
        <w:spacing w:after="0" w:line="240" w:lineRule="auto"/>
        <w:ind w:firstLine="708"/>
        <w:contextualSpacing/>
        <w:jc w:val="both"/>
        <w:rPr>
          <w:rFonts w:ascii="Times New Roman" w:eastAsia="Times New Roman" w:hAnsi="Times New Roman" w:cs="Times New Roman"/>
          <w:color w:val="000000" w:themeColor="text1"/>
          <w:sz w:val="24"/>
          <w:szCs w:val="24"/>
        </w:rPr>
      </w:pPr>
      <w:r w:rsidRPr="004933AD">
        <w:rPr>
          <w:rFonts w:ascii="Times New Roman" w:eastAsia="Times New Roman" w:hAnsi="Times New Roman" w:cs="Times New Roman"/>
          <w:color w:val="000000" w:themeColor="text1"/>
          <w:sz w:val="24"/>
          <w:szCs w:val="24"/>
        </w:rPr>
        <w:t>Количество семей находящихся в очереди на улучшение жилищных условий по договорам социального найма</w:t>
      </w:r>
      <w:r w:rsidR="00833ED6" w:rsidRPr="004933AD">
        <w:rPr>
          <w:rFonts w:ascii="Times New Roman" w:eastAsia="Times New Roman" w:hAnsi="Times New Roman" w:cs="Times New Roman"/>
          <w:color w:val="000000" w:themeColor="text1"/>
          <w:sz w:val="24"/>
          <w:szCs w:val="24"/>
        </w:rPr>
        <w:t xml:space="preserve"> составило </w:t>
      </w:r>
      <w:r w:rsidR="00640ED3" w:rsidRPr="004933AD">
        <w:rPr>
          <w:rFonts w:ascii="Times New Roman" w:eastAsia="Times New Roman" w:hAnsi="Times New Roman" w:cs="Times New Roman"/>
          <w:color w:val="000000" w:themeColor="text1"/>
          <w:sz w:val="24"/>
          <w:szCs w:val="24"/>
        </w:rPr>
        <w:t>1</w:t>
      </w:r>
      <w:r w:rsidR="004933AD" w:rsidRPr="004933AD">
        <w:rPr>
          <w:rFonts w:ascii="Times New Roman" w:eastAsia="Times New Roman" w:hAnsi="Times New Roman" w:cs="Times New Roman"/>
          <w:color w:val="000000" w:themeColor="text1"/>
          <w:sz w:val="24"/>
          <w:szCs w:val="24"/>
        </w:rPr>
        <w:t>19</w:t>
      </w:r>
      <w:r w:rsidR="00833ED6" w:rsidRPr="004933AD">
        <w:rPr>
          <w:rFonts w:ascii="Times New Roman" w:eastAsia="Times New Roman" w:hAnsi="Times New Roman" w:cs="Times New Roman"/>
          <w:color w:val="000000" w:themeColor="text1"/>
          <w:sz w:val="24"/>
          <w:szCs w:val="24"/>
        </w:rPr>
        <w:t xml:space="preserve"> чел</w:t>
      </w:r>
      <w:r w:rsidR="00033EE9" w:rsidRPr="004933AD">
        <w:rPr>
          <w:rFonts w:ascii="Times New Roman" w:eastAsia="Times New Roman" w:hAnsi="Times New Roman" w:cs="Times New Roman"/>
          <w:color w:val="000000" w:themeColor="text1"/>
          <w:sz w:val="24"/>
          <w:szCs w:val="24"/>
        </w:rPr>
        <w:t>.</w:t>
      </w:r>
      <w:r w:rsidR="00640ED3" w:rsidRPr="004933AD">
        <w:rPr>
          <w:rFonts w:ascii="Times New Roman" w:eastAsia="Times New Roman" w:hAnsi="Times New Roman" w:cs="Times New Roman"/>
          <w:color w:val="000000" w:themeColor="text1"/>
          <w:sz w:val="24"/>
          <w:szCs w:val="24"/>
        </w:rPr>
        <w:t xml:space="preserve"> или </w:t>
      </w:r>
      <w:r w:rsidR="00533606">
        <w:rPr>
          <w:rFonts w:ascii="Times New Roman" w:eastAsia="Times New Roman" w:hAnsi="Times New Roman" w:cs="Times New Roman"/>
          <w:color w:val="000000" w:themeColor="text1"/>
          <w:sz w:val="24"/>
          <w:szCs w:val="24"/>
        </w:rPr>
        <w:t xml:space="preserve">81,51 </w:t>
      </w:r>
      <w:r w:rsidR="00640ED3" w:rsidRPr="004933AD">
        <w:rPr>
          <w:rFonts w:ascii="Times New Roman" w:eastAsia="Times New Roman" w:hAnsi="Times New Roman" w:cs="Times New Roman"/>
          <w:color w:val="000000" w:themeColor="text1"/>
          <w:sz w:val="24"/>
          <w:szCs w:val="24"/>
        </w:rPr>
        <w:t>% к АППГ.</w:t>
      </w:r>
    </w:p>
    <w:p w:rsidR="00640ED3" w:rsidRPr="00C76BF7" w:rsidRDefault="00A60211" w:rsidP="00F71108">
      <w:pPr>
        <w:shd w:val="clear" w:color="auto" w:fill="FFFFFF" w:themeFill="background1"/>
        <w:spacing w:line="240" w:lineRule="auto"/>
        <w:ind w:firstLine="708"/>
        <w:contextualSpacing/>
        <w:jc w:val="both"/>
        <w:rPr>
          <w:rFonts w:ascii="Times New Roman" w:eastAsia="Times New Roman" w:hAnsi="Times New Roman" w:cs="Times New Roman"/>
          <w:color w:val="000000" w:themeColor="text1"/>
          <w:sz w:val="24"/>
          <w:szCs w:val="24"/>
        </w:rPr>
      </w:pPr>
      <w:r w:rsidRPr="00AA0C78">
        <w:rPr>
          <w:rFonts w:ascii="Times New Roman" w:eastAsia="Times New Roman" w:hAnsi="Times New Roman" w:cs="Times New Roman"/>
          <w:color w:val="000000" w:themeColor="text1"/>
          <w:sz w:val="24"/>
          <w:szCs w:val="24"/>
        </w:rPr>
        <w:t>По данным отдела ЖКХ администрации МР «Чернышевский район» у</w:t>
      </w:r>
      <w:r w:rsidR="004D17B6" w:rsidRPr="00AA0C78">
        <w:rPr>
          <w:rFonts w:ascii="Times New Roman" w:eastAsia="Times New Roman" w:hAnsi="Times New Roman" w:cs="Times New Roman"/>
          <w:color w:val="000000" w:themeColor="text1"/>
          <w:sz w:val="24"/>
          <w:szCs w:val="24"/>
        </w:rPr>
        <w:t xml:space="preserve">ровень собираемости платежей за предоставленные жилищно-коммунальные услуги </w:t>
      </w:r>
      <w:r w:rsidR="00833ED6" w:rsidRPr="00AA0C78">
        <w:rPr>
          <w:rFonts w:ascii="Times New Roman" w:eastAsia="Times New Roman" w:hAnsi="Times New Roman" w:cs="Times New Roman"/>
          <w:color w:val="000000" w:themeColor="text1"/>
          <w:sz w:val="24"/>
          <w:szCs w:val="24"/>
        </w:rPr>
        <w:t xml:space="preserve">за </w:t>
      </w:r>
      <w:r w:rsidR="004B108C" w:rsidRPr="00AA0C78">
        <w:rPr>
          <w:rFonts w:ascii="Times New Roman" w:eastAsia="Times New Roman" w:hAnsi="Times New Roman" w:cs="Times New Roman"/>
          <w:color w:val="000000" w:themeColor="text1"/>
          <w:sz w:val="24"/>
          <w:szCs w:val="24"/>
        </w:rPr>
        <w:t>1 полугодие</w:t>
      </w:r>
      <w:r w:rsidR="00502907" w:rsidRPr="00AA0C78">
        <w:rPr>
          <w:rFonts w:ascii="Times New Roman" w:eastAsia="Times New Roman" w:hAnsi="Times New Roman" w:cs="Times New Roman"/>
          <w:color w:val="000000" w:themeColor="text1"/>
          <w:sz w:val="24"/>
          <w:szCs w:val="24"/>
        </w:rPr>
        <w:t xml:space="preserve"> 20</w:t>
      </w:r>
      <w:r w:rsidR="00A37E08" w:rsidRPr="00AA0C78">
        <w:rPr>
          <w:rFonts w:ascii="Times New Roman" w:eastAsia="Times New Roman" w:hAnsi="Times New Roman" w:cs="Times New Roman"/>
          <w:color w:val="000000" w:themeColor="text1"/>
          <w:sz w:val="24"/>
          <w:szCs w:val="24"/>
        </w:rPr>
        <w:t>21</w:t>
      </w:r>
      <w:r w:rsidR="00833ED6" w:rsidRPr="00AA0C78">
        <w:rPr>
          <w:rFonts w:ascii="Times New Roman" w:eastAsia="Times New Roman" w:hAnsi="Times New Roman" w:cs="Times New Roman"/>
          <w:color w:val="000000" w:themeColor="text1"/>
          <w:sz w:val="24"/>
          <w:szCs w:val="24"/>
        </w:rPr>
        <w:t xml:space="preserve">г. составил </w:t>
      </w:r>
      <w:r w:rsidR="00A37E08" w:rsidRPr="00AA0C78">
        <w:rPr>
          <w:rFonts w:ascii="Times New Roman" w:eastAsia="Times New Roman" w:hAnsi="Times New Roman" w:cs="Times New Roman"/>
          <w:color w:val="000000" w:themeColor="text1"/>
          <w:sz w:val="24"/>
          <w:szCs w:val="24"/>
        </w:rPr>
        <w:t>89,95</w:t>
      </w:r>
      <w:r w:rsidR="00833ED6" w:rsidRPr="00AA0C78">
        <w:rPr>
          <w:rFonts w:ascii="Times New Roman" w:eastAsia="Times New Roman" w:hAnsi="Times New Roman" w:cs="Times New Roman"/>
          <w:color w:val="000000" w:themeColor="text1"/>
          <w:sz w:val="24"/>
          <w:szCs w:val="24"/>
        </w:rPr>
        <w:t>%</w:t>
      </w:r>
      <w:r w:rsidR="00640ED3" w:rsidRPr="00AA0C78">
        <w:rPr>
          <w:rFonts w:ascii="Times New Roman" w:eastAsia="Times New Roman" w:hAnsi="Times New Roman" w:cs="Times New Roman"/>
          <w:color w:val="000000" w:themeColor="text1"/>
          <w:sz w:val="24"/>
          <w:szCs w:val="24"/>
        </w:rPr>
        <w:t>.</w:t>
      </w:r>
      <w:r w:rsidR="00A37E08" w:rsidRPr="00AA0C78">
        <w:rPr>
          <w:rFonts w:ascii="Times New Roman" w:eastAsia="Times New Roman" w:hAnsi="Times New Roman" w:cs="Times New Roman"/>
          <w:color w:val="000000" w:themeColor="text1"/>
          <w:sz w:val="24"/>
          <w:szCs w:val="24"/>
        </w:rPr>
        <w:t>, уровню собираемос</w:t>
      </w:r>
      <w:r w:rsidR="00C76BF7">
        <w:rPr>
          <w:rFonts w:ascii="Times New Roman" w:eastAsia="Times New Roman" w:hAnsi="Times New Roman" w:cs="Times New Roman"/>
          <w:color w:val="000000" w:themeColor="text1"/>
          <w:sz w:val="24"/>
          <w:szCs w:val="24"/>
        </w:rPr>
        <w:t xml:space="preserve">ти платежей за АППГ 105,37%, </w:t>
      </w:r>
      <w:r w:rsidR="00A37E08" w:rsidRPr="00AA0C78">
        <w:rPr>
          <w:rFonts w:ascii="Times New Roman" w:eastAsia="Times New Roman" w:hAnsi="Times New Roman" w:cs="Times New Roman"/>
          <w:color w:val="000000" w:themeColor="text1"/>
          <w:sz w:val="24"/>
          <w:szCs w:val="24"/>
        </w:rPr>
        <w:t xml:space="preserve">что на </w:t>
      </w:r>
      <w:r w:rsidR="007C0E25" w:rsidRPr="00AA0C78">
        <w:rPr>
          <w:rFonts w:ascii="Times New Roman" w:eastAsia="Times New Roman" w:hAnsi="Times New Roman" w:cs="Times New Roman"/>
          <w:color w:val="000000" w:themeColor="text1"/>
          <w:sz w:val="24"/>
          <w:szCs w:val="24"/>
        </w:rPr>
        <w:t>14,63</w:t>
      </w:r>
      <w:r w:rsidR="00A37E08" w:rsidRPr="00C76BF7">
        <w:rPr>
          <w:rFonts w:ascii="Times New Roman" w:eastAsia="Times New Roman" w:hAnsi="Times New Roman" w:cs="Times New Roman"/>
          <w:color w:val="000000" w:themeColor="text1"/>
          <w:sz w:val="24"/>
          <w:szCs w:val="24"/>
        </w:rPr>
        <w:t xml:space="preserve">% </w:t>
      </w:r>
      <w:bookmarkStart w:id="0" w:name="_GoBack"/>
      <w:bookmarkEnd w:id="0"/>
      <w:r w:rsidR="00A37E08" w:rsidRPr="00C76BF7">
        <w:rPr>
          <w:rFonts w:ascii="Times New Roman" w:eastAsia="Times New Roman" w:hAnsi="Times New Roman" w:cs="Times New Roman"/>
          <w:color w:val="000000" w:themeColor="text1"/>
          <w:sz w:val="24"/>
          <w:szCs w:val="24"/>
        </w:rPr>
        <w:t>выше текущего года.</w:t>
      </w:r>
    </w:p>
    <w:p w:rsidR="00833ED6" w:rsidRPr="00C76BF7" w:rsidRDefault="00640ED3" w:rsidP="00F71108">
      <w:pPr>
        <w:shd w:val="clear" w:color="auto" w:fill="FFFFFF" w:themeFill="background1"/>
        <w:spacing w:line="240" w:lineRule="auto"/>
        <w:ind w:firstLine="708"/>
        <w:contextualSpacing/>
        <w:jc w:val="both"/>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 xml:space="preserve">Доля убыточных организаций жилищно-коммунального хозяйства составила </w:t>
      </w:r>
      <w:r w:rsidR="00A37E08" w:rsidRPr="00C76BF7">
        <w:rPr>
          <w:rFonts w:ascii="Times New Roman" w:eastAsia="Times New Roman" w:hAnsi="Times New Roman" w:cs="Times New Roman"/>
          <w:color w:val="000000" w:themeColor="text1"/>
          <w:sz w:val="24"/>
          <w:szCs w:val="24"/>
        </w:rPr>
        <w:t>85,71</w:t>
      </w:r>
      <w:r w:rsidRPr="00C76BF7">
        <w:rPr>
          <w:rFonts w:ascii="Times New Roman" w:eastAsia="Times New Roman" w:hAnsi="Times New Roman" w:cs="Times New Roman"/>
          <w:color w:val="000000" w:themeColor="text1"/>
          <w:sz w:val="24"/>
          <w:szCs w:val="24"/>
        </w:rPr>
        <w:t>%</w:t>
      </w:r>
      <w:r w:rsidR="004D17B6" w:rsidRPr="00C76BF7">
        <w:rPr>
          <w:rFonts w:ascii="Times New Roman" w:eastAsia="Times New Roman" w:hAnsi="Times New Roman" w:cs="Times New Roman"/>
          <w:color w:val="000000" w:themeColor="text1"/>
          <w:sz w:val="24"/>
          <w:szCs w:val="24"/>
        </w:rPr>
        <w:t xml:space="preserve"> </w:t>
      </w:r>
      <w:r w:rsidRPr="00C76BF7">
        <w:rPr>
          <w:rFonts w:ascii="Times New Roman" w:eastAsia="Times New Roman" w:hAnsi="Times New Roman" w:cs="Times New Roman"/>
          <w:color w:val="000000" w:themeColor="text1"/>
          <w:sz w:val="24"/>
          <w:szCs w:val="24"/>
        </w:rPr>
        <w:t xml:space="preserve">. </w:t>
      </w:r>
    </w:p>
    <w:p w:rsidR="00640ED3" w:rsidRPr="00C76BF7" w:rsidRDefault="00640ED3" w:rsidP="00F71108">
      <w:pPr>
        <w:shd w:val="clear" w:color="auto" w:fill="FFFFFF" w:themeFill="background1"/>
        <w:spacing w:line="240" w:lineRule="auto"/>
        <w:ind w:firstLine="708"/>
        <w:contextualSpacing/>
        <w:jc w:val="both"/>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 xml:space="preserve">Численность занятых на предприятиях </w:t>
      </w:r>
      <w:r w:rsidR="00960FCE" w:rsidRPr="00C76BF7">
        <w:rPr>
          <w:rFonts w:ascii="Times New Roman" w:eastAsia="Times New Roman" w:hAnsi="Times New Roman" w:cs="Times New Roman"/>
          <w:color w:val="000000" w:themeColor="text1"/>
          <w:sz w:val="24"/>
          <w:szCs w:val="24"/>
        </w:rPr>
        <w:t xml:space="preserve">ЖКХ  составила </w:t>
      </w:r>
      <w:r w:rsidR="00A37E08" w:rsidRPr="00C76BF7">
        <w:rPr>
          <w:rFonts w:ascii="Times New Roman" w:eastAsia="Times New Roman" w:hAnsi="Times New Roman" w:cs="Times New Roman"/>
          <w:color w:val="000000" w:themeColor="text1"/>
          <w:sz w:val="24"/>
          <w:szCs w:val="24"/>
        </w:rPr>
        <w:t>503</w:t>
      </w:r>
      <w:r w:rsidR="00960FCE" w:rsidRPr="00C76BF7">
        <w:rPr>
          <w:rFonts w:ascii="Times New Roman" w:eastAsia="Times New Roman" w:hAnsi="Times New Roman" w:cs="Times New Roman"/>
          <w:color w:val="000000" w:themeColor="text1"/>
          <w:sz w:val="24"/>
          <w:szCs w:val="24"/>
        </w:rPr>
        <w:t xml:space="preserve"> чел.</w:t>
      </w:r>
    </w:p>
    <w:p w:rsidR="00033EE9" w:rsidRPr="00C76BF7" w:rsidRDefault="004D17B6" w:rsidP="00F71108">
      <w:pPr>
        <w:shd w:val="clear" w:color="auto" w:fill="FFFFFF" w:themeFill="background1"/>
        <w:spacing w:line="240" w:lineRule="auto"/>
        <w:ind w:firstLine="708"/>
        <w:contextualSpacing/>
        <w:jc w:val="both"/>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 xml:space="preserve">Среднемесячная заработная плата работников ЖКХ </w:t>
      </w:r>
      <w:r w:rsidR="00833ED6" w:rsidRPr="00C76BF7">
        <w:rPr>
          <w:rFonts w:ascii="Times New Roman" w:eastAsia="Times New Roman" w:hAnsi="Times New Roman" w:cs="Times New Roman"/>
          <w:color w:val="000000" w:themeColor="text1"/>
          <w:sz w:val="24"/>
          <w:szCs w:val="24"/>
        </w:rPr>
        <w:t xml:space="preserve">составила </w:t>
      </w:r>
      <w:r w:rsidR="00A37E08" w:rsidRPr="00C76BF7">
        <w:rPr>
          <w:rFonts w:ascii="Times New Roman" w:eastAsia="Times New Roman" w:hAnsi="Times New Roman" w:cs="Times New Roman"/>
          <w:color w:val="000000" w:themeColor="text1"/>
          <w:sz w:val="24"/>
          <w:szCs w:val="24"/>
        </w:rPr>
        <w:t>25,8</w:t>
      </w:r>
      <w:r w:rsidR="00833ED6" w:rsidRPr="00C76BF7">
        <w:rPr>
          <w:rFonts w:ascii="Times New Roman" w:eastAsia="Times New Roman" w:hAnsi="Times New Roman" w:cs="Times New Roman"/>
          <w:color w:val="000000" w:themeColor="text1"/>
          <w:sz w:val="24"/>
          <w:szCs w:val="24"/>
        </w:rPr>
        <w:t xml:space="preserve"> тыс. руб</w:t>
      </w:r>
      <w:r w:rsidR="007C0E25" w:rsidRPr="00C76BF7">
        <w:rPr>
          <w:rFonts w:ascii="Times New Roman" w:eastAsia="Times New Roman" w:hAnsi="Times New Roman" w:cs="Times New Roman"/>
          <w:color w:val="000000" w:themeColor="text1"/>
          <w:sz w:val="24"/>
          <w:szCs w:val="24"/>
        </w:rPr>
        <w:t xml:space="preserve">. 79,61 </w:t>
      </w:r>
      <w:r w:rsidR="00033EE9" w:rsidRPr="00C76BF7">
        <w:rPr>
          <w:rFonts w:ascii="Times New Roman" w:eastAsia="Times New Roman" w:hAnsi="Times New Roman" w:cs="Times New Roman"/>
          <w:color w:val="000000" w:themeColor="text1"/>
          <w:sz w:val="24"/>
          <w:szCs w:val="24"/>
        </w:rPr>
        <w:t>% к АППГ</w:t>
      </w:r>
      <w:r w:rsidR="00096D58" w:rsidRPr="00C76BF7">
        <w:rPr>
          <w:rFonts w:ascii="Times New Roman" w:eastAsia="Times New Roman" w:hAnsi="Times New Roman" w:cs="Times New Roman"/>
          <w:color w:val="000000" w:themeColor="text1"/>
          <w:sz w:val="24"/>
          <w:szCs w:val="24"/>
        </w:rPr>
        <w:t xml:space="preserve">. </w:t>
      </w:r>
    </w:p>
    <w:p w:rsidR="001A616F" w:rsidRPr="00C76BF7" w:rsidRDefault="00B367CB" w:rsidP="00F71108">
      <w:pPr>
        <w:shd w:val="clear" w:color="auto" w:fill="FFFFFF" w:themeFill="background1"/>
        <w:spacing w:line="240" w:lineRule="auto"/>
        <w:ind w:firstLine="708"/>
        <w:contextualSpacing/>
        <w:jc w:val="both"/>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Заключено соглашение о предоставлении в 2021 году субсидии из бюджета Забайкальского края бюджету муниципального района «Чернышевский район» на модернизацию объектов теплоэнергетики и капитальный ремонт объектов коммунальной инфраструктуры, находящихся в муниципальной собственности</w:t>
      </w:r>
      <w:r w:rsidR="00C9356E" w:rsidRPr="00C76BF7">
        <w:rPr>
          <w:rFonts w:ascii="Times New Roman" w:eastAsia="Times New Roman" w:hAnsi="Times New Roman" w:cs="Times New Roman"/>
          <w:color w:val="000000" w:themeColor="text1"/>
          <w:sz w:val="24"/>
          <w:szCs w:val="24"/>
        </w:rPr>
        <w:t xml:space="preserve">. В рамках </w:t>
      </w:r>
      <w:r w:rsidRPr="00C76BF7">
        <w:rPr>
          <w:rFonts w:ascii="Times New Roman" w:eastAsia="Times New Roman" w:hAnsi="Times New Roman" w:cs="Times New Roman"/>
          <w:color w:val="000000" w:themeColor="text1"/>
          <w:sz w:val="24"/>
          <w:szCs w:val="24"/>
        </w:rPr>
        <w:t>реализаци</w:t>
      </w:r>
      <w:r w:rsidR="00C9356E" w:rsidRPr="00C76BF7">
        <w:rPr>
          <w:rFonts w:ascii="Times New Roman" w:eastAsia="Times New Roman" w:hAnsi="Times New Roman" w:cs="Times New Roman"/>
          <w:color w:val="000000" w:themeColor="text1"/>
          <w:sz w:val="24"/>
          <w:szCs w:val="24"/>
        </w:rPr>
        <w:t>и</w:t>
      </w:r>
      <w:r w:rsidRPr="00C76BF7">
        <w:rPr>
          <w:rFonts w:ascii="Times New Roman" w:eastAsia="Times New Roman" w:hAnsi="Times New Roman" w:cs="Times New Roman"/>
          <w:color w:val="000000" w:themeColor="text1"/>
          <w:sz w:val="24"/>
          <w:szCs w:val="24"/>
        </w:rPr>
        <w:t xml:space="preserve"> мероприятий подпрограммы «Модернизация объектов коммунальной инфраструктуры» государственной программы Забайкальского края «Развитие жилищно-коммунального хозяйства Забайкальского края»</w:t>
      </w:r>
      <w:r w:rsidR="00C9356E" w:rsidRPr="00C76BF7">
        <w:rPr>
          <w:rFonts w:ascii="Times New Roman" w:eastAsia="Times New Roman" w:hAnsi="Times New Roman" w:cs="Times New Roman"/>
          <w:color w:val="000000" w:themeColor="text1"/>
          <w:sz w:val="24"/>
          <w:szCs w:val="24"/>
        </w:rPr>
        <w:t xml:space="preserve">, будут проведены следующие работы: Приобретение и установка котла </w:t>
      </w:r>
      <w:proofErr w:type="spellStart"/>
      <w:r w:rsidR="00C9356E" w:rsidRPr="00C76BF7">
        <w:rPr>
          <w:rFonts w:ascii="Times New Roman" w:eastAsia="Times New Roman" w:hAnsi="Times New Roman" w:cs="Times New Roman"/>
          <w:color w:val="000000" w:themeColor="text1"/>
          <w:sz w:val="24"/>
          <w:szCs w:val="24"/>
        </w:rPr>
        <w:t>КВс</w:t>
      </w:r>
      <w:proofErr w:type="spellEnd"/>
      <w:r w:rsidR="00C9356E" w:rsidRPr="00C76BF7">
        <w:rPr>
          <w:rFonts w:ascii="Times New Roman" w:eastAsia="Times New Roman" w:hAnsi="Times New Roman" w:cs="Times New Roman"/>
          <w:color w:val="000000" w:themeColor="text1"/>
          <w:sz w:val="24"/>
          <w:szCs w:val="24"/>
        </w:rPr>
        <w:t xml:space="preserve"> в котельной «Озерная», ремонт теплосетей на участке от ТК-7.4 до ТК-7.5 в г/п «</w:t>
      </w:r>
      <w:proofErr w:type="spellStart"/>
      <w:r w:rsidR="00C9356E" w:rsidRPr="00C76BF7">
        <w:rPr>
          <w:rFonts w:ascii="Times New Roman" w:eastAsia="Times New Roman" w:hAnsi="Times New Roman" w:cs="Times New Roman"/>
          <w:color w:val="000000" w:themeColor="text1"/>
          <w:sz w:val="24"/>
          <w:szCs w:val="24"/>
        </w:rPr>
        <w:t>Жирекенское</w:t>
      </w:r>
      <w:proofErr w:type="spellEnd"/>
      <w:r w:rsidR="00C9356E" w:rsidRPr="00C76BF7">
        <w:rPr>
          <w:rFonts w:ascii="Times New Roman" w:eastAsia="Times New Roman" w:hAnsi="Times New Roman" w:cs="Times New Roman"/>
          <w:color w:val="000000" w:themeColor="text1"/>
          <w:sz w:val="24"/>
          <w:szCs w:val="24"/>
        </w:rPr>
        <w:t>», ремонт котельной № 4 в г/п «</w:t>
      </w:r>
      <w:proofErr w:type="spellStart"/>
      <w:r w:rsidR="00C9356E" w:rsidRPr="00C76BF7">
        <w:rPr>
          <w:rFonts w:ascii="Times New Roman" w:eastAsia="Times New Roman" w:hAnsi="Times New Roman" w:cs="Times New Roman"/>
          <w:color w:val="000000" w:themeColor="text1"/>
          <w:sz w:val="24"/>
          <w:szCs w:val="24"/>
        </w:rPr>
        <w:t>Букачачинское</w:t>
      </w:r>
      <w:proofErr w:type="spellEnd"/>
      <w:r w:rsidR="00C9356E" w:rsidRPr="00C76BF7">
        <w:rPr>
          <w:rFonts w:ascii="Times New Roman" w:eastAsia="Times New Roman" w:hAnsi="Times New Roman" w:cs="Times New Roman"/>
          <w:color w:val="000000" w:themeColor="text1"/>
          <w:sz w:val="24"/>
          <w:szCs w:val="24"/>
        </w:rPr>
        <w:t>», ремонт участка трубопровода теплосети в г/п «</w:t>
      </w:r>
      <w:proofErr w:type="spellStart"/>
      <w:r w:rsidR="00C9356E" w:rsidRPr="00C76BF7">
        <w:rPr>
          <w:rFonts w:ascii="Times New Roman" w:eastAsia="Times New Roman" w:hAnsi="Times New Roman" w:cs="Times New Roman"/>
          <w:color w:val="000000" w:themeColor="text1"/>
          <w:sz w:val="24"/>
          <w:szCs w:val="24"/>
        </w:rPr>
        <w:t>Букачачинское</w:t>
      </w:r>
      <w:proofErr w:type="spellEnd"/>
      <w:r w:rsidR="00C9356E" w:rsidRPr="00C76BF7">
        <w:rPr>
          <w:rFonts w:ascii="Times New Roman" w:eastAsia="Times New Roman" w:hAnsi="Times New Roman" w:cs="Times New Roman"/>
          <w:color w:val="000000" w:themeColor="text1"/>
          <w:sz w:val="24"/>
          <w:szCs w:val="24"/>
        </w:rPr>
        <w:t>»</w:t>
      </w:r>
      <w:r w:rsidR="00FB6C24" w:rsidRPr="00C76BF7">
        <w:rPr>
          <w:rFonts w:ascii="Times New Roman" w:eastAsia="Times New Roman" w:hAnsi="Times New Roman" w:cs="Times New Roman"/>
          <w:color w:val="000000" w:themeColor="text1"/>
          <w:sz w:val="24"/>
          <w:szCs w:val="24"/>
        </w:rPr>
        <w:t>, ремонт участка магистральной тепловой сети и холодного водоснабжения котельной ГРП в г/п «</w:t>
      </w:r>
      <w:proofErr w:type="spellStart"/>
      <w:r w:rsidR="00FB6C24" w:rsidRPr="00C76BF7">
        <w:rPr>
          <w:rFonts w:ascii="Times New Roman" w:eastAsia="Times New Roman" w:hAnsi="Times New Roman" w:cs="Times New Roman"/>
          <w:color w:val="000000" w:themeColor="text1"/>
          <w:sz w:val="24"/>
          <w:szCs w:val="24"/>
        </w:rPr>
        <w:t>Чернышевское</w:t>
      </w:r>
      <w:proofErr w:type="spellEnd"/>
      <w:r w:rsidR="00FB6C24" w:rsidRPr="00C76BF7">
        <w:rPr>
          <w:rFonts w:ascii="Times New Roman" w:eastAsia="Times New Roman" w:hAnsi="Times New Roman" w:cs="Times New Roman"/>
          <w:color w:val="000000" w:themeColor="text1"/>
          <w:sz w:val="24"/>
          <w:szCs w:val="24"/>
        </w:rPr>
        <w:t>»</w:t>
      </w:r>
      <w:r w:rsidR="006027AD" w:rsidRPr="00C76BF7">
        <w:rPr>
          <w:rFonts w:ascii="Times New Roman" w:eastAsia="Times New Roman" w:hAnsi="Times New Roman" w:cs="Times New Roman"/>
          <w:color w:val="000000" w:themeColor="text1"/>
          <w:sz w:val="24"/>
          <w:szCs w:val="24"/>
        </w:rPr>
        <w:t xml:space="preserve">, приобретение и доставка модульной котельной 0,6 МВт для МОУ ООШ с. </w:t>
      </w:r>
      <w:proofErr w:type="spellStart"/>
      <w:r w:rsidR="006027AD" w:rsidRPr="00C76BF7">
        <w:rPr>
          <w:rFonts w:ascii="Times New Roman" w:eastAsia="Times New Roman" w:hAnsi="Times New Roman" w:cs="Times New Roman"/>
          <w:color w:val="000000" w:themeColor="text1"/>
          <w:sz w:val="24"/>
          <w:szCs w:val="24"/>
        </w:rPr>
        <w:t>Новоильинск</w:t>
      </w:r>
      <w:proofErr w:type="spellEnd"/>
      <w:r w:rsidR="006027AD" w:rsidRPr="00C76BF7">
        <w:rPr>
          <w:rFonts w:ascii="Times New Roman" w:eastAsia="Times New Roman" w:hAnsi="Times New Roman" w:cs="Times New Roman"/>
          <w:color w:val="000000" w:themeColor="text1"/>
          <w:sz w:val="24"/>
          <w:szCs w:val="24"/>
        </w:rPr>
        <w:t>.</w:t>
      </w:r>
      <w:r w:rsidR="001A616F" w:rsidRPr="00C76BF7">
        <w:rPr>
          <w:rFonts w:ascii="Times New Roman" w:eastAsia="Times New Roman" w:hAnsi="Times New Roman" w:cs="Times New Roman"/>
          <w:color w:val="000000" w:themeColor="text1"/>
          <w:sz w:val="24"/>
          <w:szCs w:val="24"/>
        </w:rPr>
        <w:t xml:space="preserve"> Сумма средств направленных на реализацию данных мероприятий составляет</w:t>
      </w:r>
      <w:r w:rsidR="002D389A" w:rsidRPr="00C76BF7">
        <w:rPr>
          <w:rFonts w:ascii="Times New Roman" w:eastAsia="Times New Roman" w:hAnsi="Times New Roman" w:cs="Times New Roman"/>
          <w:color w:val="000000" w:themeColor="text1"/>
          <w:sz w:val="24"/>
          <w:szCs w:val="24"/>
        </w:rPr>
        <w:t xml:space="preserve"> 10 973,01 </w:t>
      </w:r>
      <w:proofErr w:type="spellStart"/>
      <w:r w:rsidR="002D389A" w:rsidRPr="00C76BF7">
        <w:rPr>
          <w:rFonts w:ascii="Times New Roman" w:eastAsia="Times New Roman" w:hAnsi="Times New Roman" w:cs="Times New Roman"/>
          <w:color w:val="000000" w:themeColor="text1"/>
          <w:sz w:val="24"/>
          <w:szCs w:val="24"/>
        </w:rPr>
        <w:t>тыс.руб</w:t>
      </w:r>
      <w:proofErr w:type="spellEnd"/>
      <w:r w:rsidR="002D389A" w:rsidRPr="00C76BF7">
        <w:rPr>
          <w:rFonts w:ascii="Times New Roman" w:eastAsia="Times New Roman" w:hAnsi="Times New Roman" w:cs="Times New Roman"/>
          <w:color w:val="000000" w:themeColor="text1"/>
          <w:sz w:val="24"/>
          <w:szCs w:val="24"/>
        </w:rPr>
        <w:t>.</w:t>
      </w:r>
    </w:p>
    <w:p w:rsidR="00B367CB" w:rsidRPr="00C76BF7" w:rsidRDefault="001A616F" w:rsidP="00F71108">
      <w:pPr>
        <w:shd w:val="clear" w:color="auto" w:fill="FFFFFF" w:themeFill="background1"/>
        <w:spacing w:line="240" w:lineRule="auto"/>
        <w:ind w:firstLine="708"/>
        <w:contextualSpacing/>
        <w:jc w:val="both"/>
        <w:rPr>
          <w:rFonts w:ascii="Times New Roman" w:eastAsia="Times New Roman" w:hAnsi="Times New Roman" w:cs="Times New Roman"/>
          <w:color w:val="000000" w:themeColor="text1"/>
          <w:sz w:val="24"/>
          <w:szCs w:val="24"/>
        </w:rPr>
      </w:pPr>
      <w:r w:rsidRPr="00C76BF7">
        <w:rPr>
          <w:rFonts w:ascii="Times New Roman" w:eastAsia="Times New Roman" w:hAnsi="Times New Roman" w:cs="Times New Roman"/>
          <w:color w:val="000000" w:themeColor="text1"/>
          <w:sz w:val="24"/>
          <w:szCs w:val="24"/>
        </w:rPr>
        <w:t>В</w:t>
      </w:r>
      <w:r w:rsidR="00214C1D" w:rsidRPr="00C76BF7">
        <w:rPr>
          <w:rFonts w:ascii="Times New Roman" w:eastAsia="Times New Roman" w:hAnsi="Times New Roman" w:cs="Times New Roman"/>
          <w:color w:val="000000" w:themeColor="text1"/>
          <w:sz w:val="24"/>
          <w:szCs w:val="24"/>
        </w:rPr>
        <w:t xml:space="preserve"> 2021 году городским</w:t>
      </w:r>
      <w:r w:rsidRPr="00C76BF7">
        <w:rPr>
          <w:rFonts w:ascii="Times New Roman" w:eastAsia="Times New Roman" w:hAnsi="Times New Roman" w:cs="Times New Roman"/>
          <w:color w:val="000000" w:themeColor="text1"/>
          <w:sz w:val="24"/>
          <w:szCs w:val="24"/>
        </w:rPr>
        <w:t xml:space="preserve"> поселени</w:t>
      </w:r>
      <w:r w:rsidR="00214C1D" w:rsidRPr="00C76BF7">
        <w:rPr>
          <w:rFonts w:ascii="Times New Roman" w:eastAsia="Times New Roman" w:hAnsi="Times New Roman" w:cs="Times New Roman"/>
          <w:color w:val="000000" w:themeColor="text1"/>
          <w:sz w:val="24"/>
          <w:szCs w:val="24"/>
        </w:rPr>
        <w:t>я</w:t>
      </w:r>
      <w:r w:rsidRPr="00C76BF7">
        <w:rPr>
          <w:rFonts w:ascii="Times New Roman" w:eastAsia="Times New Roman" w:hAnsi="Times New Roman" w:cs="Times New Roman"/>
          <w:color w:val="000000" w:themeColor="text1"/>
          <w:sz w:val="24"/>
          <w:szCs w:val="24"/>
        </w:rPr>
        <w:t xml:space="preserve"> «</w:t>
      </w:r>
      <w:proofErr w:type="spellStart"/>
      <w:r w:rsidRPr="00C76BF7">
        <w:rPr>
          <w:rFonts w:ascii="Times New Roman" w:eastAsia="Times New Roman" w:hAnsi="Times New Roman" w:cs="Times New Roman"/>
          <w:color w:val="000000" w:themeColor="text1"/>
          <w:sz w:val="24"/>
          <w:szCs w:val="24"/>
        </w:rPr>
        <w:t>Чернышевское</w:t>
      </w:r>
      <w:proofErr w:type="spellEnd"/>
      <w:r w:rsidRPr="00C76BF7">
        <w:rPr>
          <w:rFonts w:ascii="Times New Roman" w:eastAsia="Times New Roman" w:hAnsi="Times New Roman" w:cs="Times New Roman"/>
          <w:color w:val="000000" w:themeColor="text1"/>
          <w:sz w:val="24"/>
          <w:szCs w:val="24"/>
        </w:rPr>
        <w:t>» выделена субсидия в размере 10 068, 2 тыс. руб</w:t>
      </w:r>
      <w:r w:rsidR="002D389A" w:rsidRPr="00C76BF7">
        <w:rPr>
          <w:rFonts w:ascii="Times New Roman" w:eastAsia="Times New Roman" w:hAnsi="Times New Roman" w:cs="Times New Roman"/>
          <w:color w:val="000000" w:themeColor="text1"/>
          <w:sz w:val="24"/>
          <w:szCs w:val="24"/>
        </w:rPr>
        <w:t>.</w:t>
      </w:r>
      <w:r w:rsidRPr="00C76BF7">
        <w:rPr>
          <w:rFonts w:ascii="Times New Roman" w:eastAsia="Times New Roman" w:hAnsi="Times New Roman" w:cs="Times New Roman"/>
          <w:color w:val="000000" w:themeColor="text1"/>
          <w:sz w:val="24"/>
          <w:szCs w:val="24"/>
        </w:rPr>
        <w:t xml:space="preserve"> на благоустройство 4 этапа парковой зоны Л.И. Федорова</w:t>
      </w:r>
      <w:r w:rsidR="00214C1D" w:rsidRPr="00C76BF7">
        <w:rPr>
          <w:rFonts w:ascii="Times New Roman" w:eastAsia="Times New Roman" w:hAnsi="Times New Roman" w:cs="Times New Roman"/>
          <w:color w:val="000000" w:themeColor="text1"/>
          <w:sz w:val="24"/>
          <w:szCs w:val="24"/>
        </w:rPr>
        <w:t>, «</w:t>
      </w:r>
      <w:proofErr w:type="spellStart"/>
      <w:r w:rsidR="00214C1D" w:rsidRPr="00C76BF7">
        <w:rPr>
          <w:rFonts w:ascii="Times New Roman" w:eastAsia="Times New Roman" w:hAnsi="Times New Roman" w:cs="Times New Roman"/>
          <w:color w:val="000000" w:themeColor="text1"/>
          <w:sz w:val="24"/>
          <w:szCs w:val="24"/>
        </w:rPr>
        <w:t>Жирекенское</w:t>
      </w:r>
      <w:proofErr w:type="spellEnd"/>
      <w:r w:rsidR="00214C1D" w:rsidRPr="00C76BF7">
        <w:rPr>
          <w:rFonts w:ascii="Times New Roman" w:eastAsia="Times New Roman" w:hAnsi="Times New Roman" w:cs="Times New Roman"/>
          <w:color w:val="000000" w:themeColor="text1"/>
          <w:sz w:val="24"/>
          <w:szCs w:val="24"/>
        </w:rPr>
        <w:t>» выделена субсидия в размере 2 831,2 тыс. руб. на благоустройство зоны отдыха в центре поселка.</w:t>
      </w:r>
      <w:r w:rsidRPr="00C76BF7">
        <w:rPr>
          <w:rFonts w:ascii="Times New Roman" w:eastAsia="Times New Roman" w:hAnsi="Times New Roman" w:cs="Times New Roman"/>
          <w:color w:val="000000" w:themeColor="text1"/>
          <w:sz w:val="24"/>
          <w:szCs w:val="24"/>
        </w:rPr>
        <w:t xml:space="preserve"> </w:t>
      </w:r>
      <w:r w:rsidR="006027AD" w:rsidRPr="00C76BF7">
        <w:rPr>
          <w:rFonts w:ascii="Times New Roman" w:eastAsia="Times New Roman" w:hAnsi="Times New Roman" w:cs="Times New Roman"/>
          <w:color w:val="000000" w:themeColor="text1"/>
          <w:sz w:val="24"/>
          <w:szCs w:val="24"/>
        </w:rPr>
        <w:t xml:space="preserve"> </w:t>
      </w:r>
      <w:r w:rsidR="00F100C9" w:rsidRPr="00C76BF7">
        <w:rPr>
          <w:rFonts w:ascii="Times New Roman" w:eastAsia="Times New Roman" w:hAnsi="Times New Roman" w:cs="Times New Roman"/>
          <w:color w:val="000000" w:themeColor="text1"/>
          <w:sz w:val="24"/>
          <w:szCs w:val="24"/>
        </w:rPr>
        <w:t>Ведутся работы по заключению контракта на установку видеонаблюдения в г/п «</w:t>
      </w:r>
      <w:proofErr w:type="spellStart"/>
      <w:r w:rsidR="00F100C9" w:rsidRPr="00C76BF7">
        <w:rPr>
          <w:rFonts w:ascii="Times New Roman" w:eastAsia="Times New Roman" w:hAnsi="Times New Roman" w:cs="Times New Roman"/>
          <w:color w:val="000000" w:themeColor="text1"/>
          <w:sz w:val="24"/>
          <w:szCs w:val="24"/>
        </w:rPr>
        <w:t>Жирекенское</w:t>
      </w:r>
      <w:proofErr w:type="spellEnd"/>
      <w:r w:rsidR="00F100C9" w:rsidRPr="00C76BF7">
        <w:rPr>
          <w:rFonts w:ascii="Times New Roman" w:eastAsia="Times New Roman" w:hAnsi="Times New Roman" w:cs="Times New Roman"/>
          <w:color w:val="000000" w:themeColor="text1"/>
          <w:sz w:val="24"/>
          <w:szCs w:val="24"/>
        </w:rPr>
        <w:t>» .</w:t>
      </w:r>
    </w:p>
    <w:p w:rsidR="00CD3284" w:rsidRPr="00C76BF7" w:rsidRDefault="00B367CB"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В</w:t>
      </w:r>
      <w:r w:rsidR="00D5602E" w:rsidRPr="00C76BF7">
        <w:rPr>
          <w:rFonts w:ascii="Times New Roman" w:hAnsi="Times New Roman" w:cs="Times New Roman"/>
          <w:color w:val="000000" w:themeColor="text1"/>
          <w:sz w:val="24"/>
          <w:szCs w:val="24"/>
        </w:rPr>
        <w:t xml:space="preserve"> рамках реализации мероприятий программы «Обеспечение молодых семей жильем», свидетельства о праве на получение социальной выплаты на приобретение жилого помещения или строительства индивидуального жилого дома получили 9 семей:</w:t>
      </w:r>
    </w:p>
    <w:p w:rsidR="00D5602E" w:rsidRPr="00C76BF7" w:rsidRDefault="00D5602E"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МР «Чернышевский район» - 2 семьи</w:t>
      </w:r>
    </w:p>
    <w:p w:rsidR="00D5602E" w:rsidRPr="00C76BF7" w:rsidRDefault="00D5602E"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-г/п «</w:t>
      </w:r>
      <w:proofErr w:type="spellStart"/>
      <w:r w:rsidRPr="00C76BF7">
        <w:rPr>
          <w:rFonts w:ascii="Times New Roman" w:hAnsi="Times New Roman" w:cs="Times New Roman"/>
          <w:color w:val="000000" w:themeColor="text1"/>
          <w:sz w:val="24"/>
          <w:szCs w:val="24"/>
        </w:rPr>
        <w:t>Аксено</w:t>
      </w:r>
      <w:proofErr w:type="spellEnd"/>
      <w:r w:rsidRPr="00C76BF7">
        <w:rPr>
          <w:rFonts w:ascii="Times New Roman" w:hAnsi="Times New Roman" w:cs="Times New Roman"/>
          <w:color w:val="000000" w:themeColor="text1"/>
          <w:sz w:val="24"/>
          <w:szCs w:val="24"/>
        </w:rPr>
        <w:t>-Зиловское» - 5 семей</w:t>
      </w:r>
    </w:p>
    <w:p w:rsidR="00D5602E" w:rsidRPr="00C76BF7" w:rsidRDefault="00D5602E" w:rsidP="00F71108">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-г/п «</w:t>
      </w:r>
      <w:proofErr w:type="spellStart"/>
      <w:r w:rsidRPr="00C76BF7">
        <w:rPr>
          <w:rFonts w:ascii="Times New Roman" w:hAnsi="Times New Roman" w:cs="Times New Roman"/>
          <w:color w:val="000000" w:themeColor="text1"/>
          <w:sz w:val="24"/>
          <w:szCs w:val="24"/>
        </w:rPr>
        <w:t>Чернышевское</w:t>
      </w:r>
      <w:proofErr w:type="spellEnd"/>
      <w:r w:rsidRPr="00C76BF7">
        <w:rPr>
          <w:rFonts w:ascii="Times New Roman" w:hAnsi="Times New Roman" w:cs="Times New Roman"/>
          <w:color w:val="000000" w:themeColor="text1"/>
          <w:sz w:val="24"/>
          <w:szCs w:val="24"/>
        </w:rPr>
        <w:t>» - 2 семьи</w:t>
      </w:r>
    </w:p>
    <w:p w:rsidR="008A35D8" w:rsidRPr="00C76BF7" w:rsidRDefault="00BF51D3" w:rsidP="00BF51D3">
      <w:pPr>
        <w:shd w:val="clear" w:color="auto" w:fill="FFFFFF" w:themeFill="background1"/>
        <w:spacing w:after="0" w:line="240" w:lineRule="auto"/>
        <w:ind w:firstLine="709"/>
        <w:contextualSpacing/>
        <w:jc w:val="center"/>
        <w:rPr>
          <w:rFonts w:ascii="Times New Roman" w:hAnsi="Times New Roman" w:cs="Times New Roman"/>
          <w:b/>
          <w:color w:val="000000" w:themeColor="text1"/>
          <w:sz w:val="24"/>
          <w:szCs w:val="24"/>
        </w:rPr>
      </w:pPr>
      <w:r w:rsidRPr="00C76BF7">
        <w:rPr>
          <w:rFonts w:ascii="Times New Roman" w:hAnsi="Times New Roman" w:cs="Times New Roman"/>
          <w:b/>
          <w:color w:val="000000" w:themeColor="text1"/>
          <w:sz w:val="24"/>
          <w:szCs w:val="24"/>
        </w:rPr>
        <w:lastRenderedPageBreak/>
        <w:t>13.</w:t>
      </w:r>
      <w:r w:rsidR="008A35D8" w:rsidRPr="00C76BF7">
        <w:rPr>
          <w:rFonts w:ascii="Times New Roman" w:hAnsi="Times New Roman" w:cs="Times New Roman"/>
          <w:b/>
          <w:color w:val="000000" w:themeColor="text1"/>
          <w:sz w:val="24"/>
          <w:szCs w:val="24"/>
        </w:rPr>
        <w:t>Финансы</w:t>
      </w:r>
    </w:p>
    <w:p w:rsidR="00B072B8" w:rsidRPr="00C76BF7" w:rsidRDefault="00B072B8"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Доля налоговых и неналоговых доходов  местного бюджета  в общем объеме собственных доходов муниципального района за 6 месяцев 202</w:t>
      </w:r>
      <w:r w:rsidR="00041A9B" w:rsidRPr="00C76BF7">
        <w:rPr>
          <w:rFonts w:ascii="Times New Roman" w:hAnsi="Times New Roman" w:cs="Times New Roman"/>
          <w:color w:val="000000" w:themeColor="text1"/>
        </w:rPr>
        <w:t>1</w:t>
      </w:r>
      <w:r w:rsidRPr="00C76BF7">
        <w:rPr>
          <w:rFonts w:ascii="Times New Roman" w:hAnsi="Times New Roman" w:cs="Times New Roman"/>
          <w:color w:val="000000" w:themeColor="text1"/>
        </w:rPr>
        <w:t xml:space="preserve"> года  </w:t>
      </w:r>
      <w:r w:rsidR="00041A9B" w:rsidRPr="00C76BF7">
        <w:rPr>
          <w:rFonts w:ascii="Times New Roman" w:hAnsi="Times New Roman" w:cs="Times New Roman"/>
          <w:color w:val="000000" w:themeColor="text1"/>
        </w:rPr>
        <w:t>уменьшилась</w:t>
      </w:r>
      <w:r w:rsidRPr="00C76BF7">
        <w:rPr>
          <w:rFonts w:ascii="Times New Roman" w:hAnsi="Times New Roman" w:cs="Times New Roman"/>
          <w:color w:val="000000" w:themeColor="text1"/>
        </w:rPr>
        <w:t xml:space="preserve"> по сравнению с аналогичным периодом прошлого года  на  </w:t>
      </w:r>
      <w:r w:rsidR="00041A9B" w:rsidRPr="00C76BF7">
        <w:rPr>
          <w:rFonts w:ascii="Times New Roman" w:hAnsi="Times New Roman" w:cs="Times New Roman"/>
          <w:color w:val="000000" w:themeColor="text1"/>
        </w:rPr>
        <w:t>9,4</w:t>
      </w:r>
      <w:r w:rsidRPr="00C76BF7">
        <w:rPr>
          <w:rFonts w:ascii="Times New Roman" w:hAnsi="Times New Roman" w:cs="Times New Roman"/>
          <w:color w:val="000000" w:themeColor="text1"/>
        </w:rPr>
        <w:t>% и составила  28,7%  за счет  роста собственных доходов и увеличения безвозмездных поступлений (дотации на выравнивание бюджетной обеспеченности, субсидии).</w:t>
      </w:r>
    </w:p>
    <w:p w:rsidR="00B072B8" w:rsidRPr="00C76BF7" w:rsidRDefault="00B072B8"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ab/>
        <w:t>Просроченной кредиторской задолженности по оплате труда и начислениям на оплату труда по состоянию на 01.07.2020 года нет.</w:t>
      </w:r>
    </w:p>
    <w:p w:rsidR="00B072B8" w:rsidRPr="00C76BF7" w:rsidRDefault="00351D0E"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ab/>
      </w:r>
      <w:r w:rsidR="00B072B8" w:rsidRPr="00C76BF7">
        <w:rPr>
          <w:rFonts w:ascii="Times New Roman" w:hAnsi="Times New Roman" w:cs="Times New Roman"/>
          <w:color w:val="000000" w:themeColor="text1"/>
        </w:rPr>
        <w:t>За  6 месяцев 202</w:t>
      </w:r>
      <w:r w:rsidRPr="00C76BF7">
        <w:rPr>
          <w:rFonts w:ascii="Times New Roman" w:hAnsi="Times New Roman" w:cs="Times New Roman"/>
          <w:color w:val="000000" w:themeColor="text1"/>
        </w:rPr>
        <w:t>1</w:t>
      </w:r>
      <w:r w:rsidR="00B072B8" w:rsidRPr="00C76BF7">
        <w:rPr>
          <w:rFonts w:ascii="Times New Roman" w:hAnsi="Times New Roman" w:cs="Times New Roman"/>
          <w:color w:val="000000" w:themeColor="text1"/>
        </w:rPr>
        <w:t xml:space="preserve"> года  бюджетные назначения по налоговым и неналоговым доходам консолидированного бюджета   выполнены  на  103,</w:t>
      </w:r>
      <w:r w:rsidRPr="00C76BF7">
        <w:rPr>
          <w:rFonts w:ascii="Times New Roman" w:hAnsi="Times New Roman" w:cs="Times New Roman"/>
          <w:color w:val="000000" w:themeColor="text1"/>
        </w:rPr>
        <w:t>5</w:t>
      </w:r>
      <w:r w:rsidR="00B072B8" w:rsidRPr="00C76BF7">
        <w:rPr>
          <w:rFonts w:ascii="Times New Roman" w:hAnsi="Times New Roman" w:cs="Times New Roman"/>
          <w:color w:val="000000" w:themeColor="text1"/>
        </w:rPr>
        <w:t>% (по районному бюджету процент исполнения составил  10</w:t>
      </w:r>
      <w:r w:rsidRPr="00C76BF7">
        <w:rPr>
          <w:rFonts w:ascii="Times New Roman" w:hAnsi="Times New Roman" w:cs="Times New Roman"/>
          <w:color w:val="000000" w:themeColor="text1"/>
        </w:rPr>
        <w:t>4</w:t>
      </w:r>
      <w:r w:rsidR="00B072B8" w:rsidRPr="00C76BF7">
        <w:rPr>
          <w:rFonts w:ascii="Times New Roman" w:hAnsi="Times New Roman" w:cs="Times New Roman"/>
          <w:color w:val="000000" w:themeColor="text1"/>
        </w:rPr>
        <w:t>,3%, по бюджетам поселений  -  10</w:t>
      </w:r>
      <w:r w:rsidRPr="00C76BF7">
        <w:rPr>
          <w:rFonts w:ascii="Times New Roman" w:hAnsi="Times New Roman" w:cs="Times New Roman"/>
          <w:color w:val="000000" w:themeColor="text1"/>
        </w:rPr>
        <w:t>1,9</w:t>
      </w:r>
      <w:r w:rsidR="006158B6" w:rsidRPr="00C76BF7">
        <w:rPr>
          <w:rFonts w:ascii="Times New Roman" w:hAnsi="Times New Roman" w:cs="Times New Roman"/>
          <w:color w:val="000000" w:themeColor="text1"/>
        </w:rPr>
        <w:t xml:space="preserve"> </w:t>
      </w:r>
      <w:r w:rsidR="00B072B8" w:rsidRPr="00C76BF7">
        <w:rPr>
          <w:rFonts w:ascii="Times New Roman" w:hAnsi="Times New Roman" w:cs="Times New Roman"/>
          <w:color w:val="000000" w:themeColor="text1"/>
        </w:rPr>
        <w:t xml:space="preserve">%).  </w:t>
      </w:r>
    </w:p>
    <w:p w:rsidR="00B072B8" w:rsidRPr="00C76BF7" w:rsidRDefault="00B072B8"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При бюджетных назначениях на 6 месяцев 2020 года в объеме  –  </w:t>
      </w:r>
      <w:r w:rsidR="006158B6" w:rsidRPr="00C76BF7">
        <w:rPr>
          <w:rFonts w:ascii="Times New Roman" w:hAnsi="Times New Roman" w:cs="Times New Roman"/>
          <w:color w:val="000000" w:themeColor="text1"/>
        </w:rPr>
        <w:t xml:space="preserve">187 496,62 </w:t>
      </w:r>
      <w:r w:rsidRPr="00C76BF7">
        <w:rPr>
          <w:rFonts w:ascii="Times New Roman" w:hAnsi="Times New Roman" w:cs="Times New Roman"/>
          <w:color w:val="000000" w:themeColor="text1"/>
        </w:rPr>
        <w:t xml:space="preserve"> тыс.</w:t>
      </w:r>
      <w:r w:rsidR="006158B6"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 xml:space="preserve">руб. (план по районному бюджету – </w:t>
      </w:r>
      <w:r w:rsidR="006158B6" w:rsidRPr="00C76BF7">
        <w:rPr>
          <w:rFonts w:ascii="Times New Roman" w:hAnsi="Times New Roman" w:cs="Times New Roman"/>
          <w:color w:val="000000" w:themeColor="text1"/>
        </w:rPr>
        <w:t>122 608,43</w:t>
      </w:r>
      <w:r w:rsidRPr="00C76BF7">
        <w:rPr>
          <w:rFonts w:ascii="Times New Roman" w:hAnsi="Times New Roman" w:cs="Times New Roman"/>
          <w:color w:val="000000" w:themeColor="text1"/>
        </w:rPr>
        <w:t xml:space="preserve"> тыс.</w:t>
      </w:r>
      <w:r w:rsidR="006158B6"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 xml:space="preserve">руб., по бюджетам поселений –  </w:t>
      </w:r>
      <w:r w:rsidR="006158B6" w:rsidRPr="00C76BF7">
        <w:rPr>
          <w:rFonts w:ascii="Times New Roman" w:hAnsi="Times New Roman" w:cs="Times New Roman"/>
          <w:color w:val="000000" w:themeColor="text1"/>
        </w:rPr>
        <w:t>64 888,19</w:t>
      </w:r>
      <w:r w:rsidRPr="00C76BF7">
        <w:rPr>
          <w:rFonts w:ascii="Times New Roman" w:hAnsi="Times New Roman" w:cs="Times New Roman"/>
          <w:color w:val="000000" w:themeColor="text1"/>
        </w:rPr>
        <w:t xml:space="preserve"> тыс.</w:t>
      </w:r>
      <w:r w:rsidR="006158B6"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 xml:space="preserve">руб.), фактически поступило в консолидированный бюджет района </w:t>
      </w:r>
      <w:r w:rsidR="006158B6" w:rsidRPr="00C76BF7">
        <w:rPr>
          <w:rFonts w:ascii="Times New Roman" w:hAnsi="Times New Roman" w:cs="Times New Roman"/>
          <w:color w:val="000000" w:themeColor="text1"/>
        </w:rPr>
        <w:t>194 060,00</w:t>
      </w:r>
      <w:r w:rsidRPr="00C76BF7">
        <w:rPr>
          <w:rFonts w:ascii="Times New Roman" w:hAnsi="Times New Roman" w:cs="Times New Roman"/>
          <w:color w:val="000000" w:themeColor="text1"/>
        </w:rPr>
        <w:t xml:space="preserve"> тыс.</w:t>
      </w:r>
      <w:r w:rsidR="006158B6"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 xml:space="preserve">руб., (в том числе:  в районный бюджет сумма поступлений составила </w:t>
      </w:r>
      <w:r w:rsidR="006158B6" w:rsidRPr="00C76BF7">
        <w:rPr>
          <w:rFonts w:ascii="Times New Roman" w:hAnsi="Times New Roman" w:cs="Times New Roman"/>
          <w:color w:val="000000" w:themeColor="text1"/>
        </w:rPr>
        <w:t>127 935,80</w:t>
      </w:r>
      <w:r w:rsidRPr="00C76BF7">
        <w:rPr>
          <w:rFonts w:ascii="Times New Roman" w:hAnsi="Times New Roman" w:cs="Times New Roman"/>
          <w:color w:val="000000" w:themeColor="text1"/>
        </w:rPr>
        <w:t xml:space="preserve"> тыс.</w:t>
      </w:r>
      <w:r w:rsidR="006158B6"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 xml:space="preserve">руб., в бюджеты поселений поступило  </w:t>
      </w:r>
      <w:r w:rsidR="006158B6" w:rsidRPr="00C76BF7">
        <w:rPr>
          <w:rFonts w:ascii="Times New Roman" w:hAnsi="Times New Roman" w:cs="Times New Roman"/>
          <w:color w:val="000000" w:themeColor="text1"/>
        </w:rPr>
        <w:t xml:space="preserve">66 124,20 </w:t>
      </w:r>
      <w:r w:rsidRPr="00C76BF7">
        <w:rPr>
          <w:rFonts w:ascii="Times New Roman" w:hAnsi="Times New Roman" w:cs="Times New Roman"/>
          <w:color w:val="000000" w:themeColor="text1"/>
        </w:rPr>
        <w:t xml:space="preserve"> тыс.</w:t>
      </w:r>
      <w:r w:rsidR="006158B6"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руб.).</w:t>
      </w:r>
    </w:p>
    <w:p w:rsidR="00B072B8" w:rsidRPr="00C76BF7" w:rsidRDefault="00B072B8"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   </w:t>
      </w:r>
      <w:r w:rsidR="006158B6" w:rsidRPr="00C76BF7">
        <w:rPr>
          <w:rFonts w:ascii="Times New Roman" w:hAnsi="Times New Roman" w:cs="Times New Roman"/>
          <w:color w:val="000000" w:themeColor="text1"/>
        </w:rPr>
        <w:t xml:space="preserve">   </w:t>
      </w:r>
      <w:r w:rsidR="006158B6" w:rsidRPr="00C76BF7">
        <w:rPr>
          <w:rFonts w:ascii="Times New Roman" w:hAnsi="Times New Roman" w:cs="Times New Roman"/>
          <w:color w:val="000000" w:themeColor="text1"/>
        </w:rPr>
        <w:tab/>
        <w:t>В сравнении с 6 месяцами 2020</w:t>
      </w:r>
      <w:r w:rsidRPr="00C76BF7">
        <w:rPr>
          <w:rFonts w:ascii="Times New Roman" w:hAnsi="Times New Roman" w:cs="Times New Roman"/>
          <w:color w:val="000000" w:themeColor="text1"/>
        </w:rPr>
        <w:t xml:space="preserve"> года  доходов в консолидированный бюджет района поступило  больше на   1</w:t>
      </w:r>
      <w:r w:rsidR="006158B6" w:rsidRPr="00C76BF7">
        <w:rPr>
          <w:rFonts w:ascii="Times New Roman" w:hAnsi="Times New Roman" w:cs="Times New Roman"/>
          <w:color w:val="000000" w:themeColor="text1"/>
        </w:rPr>
        <w:t>1 957,50</w:t>
      </w:r>
      <w:r w:rsidRPr="00C76BF7">
        <w:rPr>
          <w:rFonts w:ascii="Times New Roman" w:hAnsi="Times New Roman" w:cs="Times New Roman"/>
          <w:color w:val="000000" w:themeColor="text1"/>
        </w:rPr>
        <w:t xml:space="preserve"> тыс.</w:t>
      </w:r>
      <w:r w:rsidR="006158B6"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руб</w:t>
      </w:r>
      <w:r w:rsidR="00BE4CB0" w:rsidRPr="00C76BF7">
        <w:rPr>
          <w:rFonts w:ascii="Times New Roman" w:hAnsi="Times New Roman" w:cs="Times New Roman"/>
          <w:color w:val="000000" w:themeColor="text1"/>
        </w:rPr>
        <w:t>.</w:t>
      </w:r>
    </w:p>
    <w:p w:rsidR="00B072B8" w:rsidRPr="00C76BF7" w:rsidRDefault="00B072B8"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           </w:t>
      </w:r>
      <w:r w:rsidRPr="00C76BF7">
        <w:rPr>
          <w:rFonts w:ascii="Times New Roman" w:hAnsi="Times New Roman" w:cs="Times New Roman"/>
          <w:b/>
          <w:color w:val="000000" w:themeColor="text1"/>
        </w:rPr>
        <w:t xml:space="preserve"> По налогу  на доходы физических лиц</w:t>
      </w:r>
      <w:r w:rsidRPr="00C76BF7">
        <w:rPr>
          <w:rFonts w:ascii="Times New Roman" w:hAnsi="Times New Roman" w:cs="Times New Roman"/>
          <w:color w:val="000000" w:themeColor="text1"/>
        </w:rPr>
        <w:t xml:space="preserve"> – бюджетные назначения по консолидированному  бюджету за 6 месяцев 202</w:t>
      </w:r>
      <w:r w:rsidR="006158B6" w:rsidRPr="00C76BF7">
        <w:rPr>
          <w:rFonts w:ascii="Times New Roman" w:hAnsi="Times New Roman" w:cs="Times New Roman"/>
          <w:color w:val="000000" w:themeColor="text1"/>
        </w:rPr>
        <w:t>1</w:t>
      </w:r>
      <w:r w:rsidRPr="00C76BF7">
        <w:rPr>
          <w:rFonts w:ascii="Times New Roman" w:hAnsi="Times New Roman" w:cs="Times New Roman"/>
          <w:color w:val="000000" w:themeColor="text1"/>
        </w:rPr>
        <w:t xml:space="preserve"> года   выполнены на 98,2%, в том числе процент исполнения по районному бюджету составил 9</w:t>
      </w:r>
      <w:r w:rsidR="006158B6" w:rsidRPr="00C76BF7">
        <w:rPr>
          <w:rFonts w:ascii="Times New Roman" w:hAnsi="Times New Roman" w:cs="Times New Roman"/>
          <w:color w:val="000000" w:themeColor="text1"/>
        </w:rPr>
        <w:t>9</w:t>
      </w:r>
      <w:r w:rsidRPr="00C76BF7">
        <w:rPr>
          <w:rFonts w:ascii="Times New Roman" w:hAnsi="Times New Roman" w:cs="Times New Roman"/>
          <w:color w:val="000000" w:themeColor="text1"/>
        </w:rPr>
        <w:t>,</w:t>
      </w:r>
      <w:r w:rsidR="006158B6" w:rsidRPr="00C76BF7">
        <w:rPr>
          <w:rFonts w:ascii="Times New Roman" w:hAnsi="Times New Roman" w:cs="Times New Roman"/>
          <w:color w:val="000000" w:themeColor="text1"/>
        </w:rPr>
        <w:t>6</w:t>
      </w:r>
      <w:r w:rsidRPr="00C76BF7">
        <w:rPr>
          <w:rFonts w:ascii="Times New Roman" w:hAnsi="Times New Roman" w:cs="Times New Roman"/>
          <w:color w:val="000000" w:themeColor="text1"/>
        </w:rPr>
        <w:t>%, по бюджетам поселений – 9</w:t>
      </w:r>
      <w:r w:rsidR="006158B6" w:rsidRPr="00C76BF7">
        <w:rPr>
          <w:rFonts w:ascii="Times New Roman" w:hAnsi="Times New Roman" w:cs="Times New Roman"/>
          <w:color w:val="000000" w:themeColor="text1"/>
        </w:rPr>
        <w:t>3,7</w:t>
      </w:r>
      <w:r w:rsidRPr="00C76BF7">
        <w:rPr>
          <w:rFonts w:ascii="Times New Roman" w:hAnsi="Times New Roman" w:cs="Times New Roman"/>
          <w:color w:val="000000" w:themeColor="text1"/>
        </w:rPr>
        <w:t xml:space="preserve">%.  </w:t>
      </w:r>
    </w:p>
    <w:p w:rsidR="00B072B8" w:rsidRPr="00C76BF7" w:rsidRDefault="00B072B8"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При  бюджетных назначениях  на 6 месяцев 202</w:t>
      </w:r>
      <w:r w:rsidR="006158B6" w:rsidRPr="00C76BF7">
        <w:rPr>
          <w:rFonts w:ascii="Times New Roman" w:hAnsi="Times New Roman" w:cs="Times New Roman"/>
          <w:color w:val="000000" w:themeColor="text1"/>
        </w:rPr>
        <w:t>1</w:t>
      </w:r>
      <w:r w:rsidRPr="00C76BF7">
        <w:rPr>
          <w:rFonts w:ascii="Times New Roman" w:hAnsi="Times New Roman" w:cs="Times New Roman"/>
          <w:color w:val="000000" w:themeColor="text1"/>
        </w:rPr>
        <w:t xml:space="preserve">г. в сумме   </w:t>
      </w:r>
      <w:r w:rsidR="006158B6" w:rsidRPr="00C76BF7">
        <w:rPr>
          <w:rFonts w:ascii="Times New Roman" w:hAnsi="Times New Roman" w:cs="Times New Roman"/>
          <w:color w:val="000000" w:themeColor="text1"/>
        </w:rPr>
        <w:t>138 111,70</w:t>
      </w:r>
      <w:r w:rsidRPr="00C76BF7">
        <w:rPr>
          <w:rFonts w:ascii="Times New Roman" w:hAnsi="Times New Roman" w:cs="Times New Roman"/>
          <w:color w:val="000000" w:themeColor="text1"/>
        </w:rPr>
        <w:t xml:space="preserve"> тыс.</w:t>
      </w:r>
      <w:r w:rsidR="006158B6"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 xml:space="preserve">руб. (план по районному бюджету –  </w:t>
      </w:r>
      <w:r w:rsidR="006158B6" w:rsidRPr="00C76BF7">
        <w:rPr>
          <w:rFonts w:ascii="Times New Roman" w:hAnsi="Times New Roman" w:cs="Times New Roman"/>
          <w:color w:val="000000" w:themeColor="text1"/>
        </w:rPr>
        <w:t>106 681,9</w:t>
      </w:r>
      <w:r w:rsidRPr="00C76BF7">
        <w:rPr>
          <w:rFonts w:ascii="Times New Roman" w:hAnsi="Times New Roman" w:cs="Times New Roman"/>
          <w:color w:val="000000" w:themeColor="text1"/>
        </w:rPr>
        <w:t xml:space="preserve"> тыс.</w:t>
      </w:r>
      <w:r w:rsidR="006158B6"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 xml:space="preserve">руб., по бюджетам  поселений –  </w:t>
      </w:r>
      <w:r w:rsidR="006158B6" w:rsidRPr="00C76BF7">
        <w:rPr>
          <w:rFonts w:ascii="Times New Roman" w:hAnsi="Times New Roman" w:cs="Times New Roman"/>
          <w:color w:val="000000" w:themeColor="text1"/>
        </w:rPr>
        <w:t>31 429,80</w:t>
      </w:r>
      <w:r w:rsidRPr="00C76BF7">
        <w:rPr>
          <w:rFonts w:ascii="Times New Roman" w:hAnsi="Times New Roman" w:cs="Times New Roman"/>
          <w:color w:val="000000" w:themeColor="text1"/>
        </w:rPr>
        <w:t xml:space="preserve"> тыс.</w:t>
      </w:r>
      <w:r w:rsidR="006158B6"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 xml:space="preserve">руб.),  фактически  поступило  </w:t>
      </w:r>
      <w:r w:rsidR="006158B6" w:rsidRPr="00C76BF7">
        <w:rPr>
          <w:rFonts w:ascii="Times New Roman" w:hAnsi="Times New Roman" w:cs="Times New Roman"/>
          <w:color w:val="000000" w:themeColor="text1"/>
        </w:rPr>
        <w:t xml:space="preserve">135 679,50 </w:t>
      </w:r>
      <w:r w:rsidRPr="00C76BF7">
        <w:rPr>
          <w:rFonts w:ascii="Times New Roman" w:hAnsi="Times New Roman" w:cs="Times New Roman"/>
          <w:color w:val="000000" w:themeColor="text1"/>
        </w:rPr>
        <w:t>тыс.</w:t>
      </w:r>
      <w:r w:rsidR="006158B6"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 xml:space="preserve">руб., в том числе в районный  бюджет сумма  поступлений составила </w:t>
      </w:r>
      <w:r w:rsidR="006158B6" w:rsidRPr="00C76BF7">
        <w:rPr>
          <w:rFonts w:ascii="Times New Roman" w:hAnsi="Times New Roman" w:cs="Times New Roman"/>
          <w:color w:val="000000" w:themeColor="text1"/>
        </w:rPr>
        <w:t>106 216,30</w:t>
      </w:r>
      <w:r w:rsidRPr="00C76BF7">
        <w:rPr>
          <w:rFonts w:ascii="Times New Roman" w:hAnsi="Times New Roman" w:cs="Times New Roman"/>
          <w:color w:val="000000" w:themeColor="text1"/>
        </w:rPr>
        <w:t xml:space="preserve"> тыс.</w:t>
      </w:r>
      <w:r w:rsidR="006158B6"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 xml:space="preserve">руб., в бюджеты поселений  поступило  </w:t>
      </w:r>
      <w:r w:rsidR="006158B6" w:rsidRPr="00C76BF7">
        <w:rPr>
          <w:rFonts w:ascii="Times New Roman" w:hAnsi="Times New Roman" w:cs="Times New Roman"/>
          <w:color w:val="000000" w:themeColor="text1"/>
        </w:rPr>
        <w:t xml:space="preserve">29 463,20 </w:t>
      </w:r>
      <w:r w:rsidRPr="00C76BF7">
        <w:rPr>
          <w:rFonts w:ascii="Times New Roman" w:hAnsi="Times New Roman" w:cs="Times New Roman"/>
          <w:color w:val="000000" w:themeColor="text1"/>
        </w:rPr>
        <w:t xml:space="preserve"> тыс.</w:t>
      </w:r>
      <w:r w:rsidR="006158B6"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 xml:space="preserve">руб.   </w:t>
      </w:r>
    </w:p>
    <w:p w:rsidR="00B072B8" w:rsidRPr="00C76BF7" w:rsidRDefault="00B072B8"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         </w:t>
      </w:r>
      <w:r w:rsidR="006158B6" w:rsidRPr="00C76BF7">
        <w:rPr>
          <w:rFonts w:ascii="Times New Roman" w:hAnsi="Times New Roman" w:cs="Times New Roman"/>
          <w:color w:val="000000" w:themeColor="text1"/>
        </w:rPr>
        <w:t>В сравнении с  6 месяцами 2020</w:t>
      </w:r>
      <w:r w:rsidRPr="00C76BF7">
        <w:rPr>
          <w:rFonts w:ascii="Times New Roman" w:hAnsi="Times New Roman" w:cs="Times New Roman"/>
          <w:color w:val="000000" w:themeColor="text1"/>
        </w:rPr>
        <w:t xml:space="preserve"> года   в абсолютных величинах   налога на  доходы физических лиц в консолидированный бюджет района поступило больше на  </w:t>
      </w:r>
      <w:r w:rsidR="006158B6" w:rsidRPr="00C76BF7">
        <w:rPr>
          <w:rFonts w:ascii="Times New Roman" w:hAnsi="Times New Roman" w:cs="Times New Roman"/>
          <w:color w:val="000000" w:themeColor="text1"/>
        </w:rPr>
        <w:t>13 000,40</w:t>
      </w:r>
      <w:r w:rsidRPr="00C76BF7">
        <w:rPr>
          <w:rFonts w:ascii="Times New Roman" w:hAnsi="Times New Roman" w:cs="Times New Roman"/>
          <w:color w:val="000000" w:themeColor="text1"/>
        </w:rPr>
        <w:t xml:space="preserve"> тыс. руб. </w:t>
      </w:r>
    </w:p>
    <w:p w:rsidR="0094191C" w:rsidRPr="00C76BF7" w:rsidRDefault="006158B6"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В сопоставимых условиях  2020</w:t>
      </w:r>
      <w:r w:rsidR="00B072B8" w:rsidRPr="00C76BF7">
        <w:rPr>
          <w:rFonts w:ascii="Times New Roman" w:hAnsi="Times New Roman" w:cs="Times New Roman"/>
          <w:color w:val="000000" w:themeColor="text1"/>
        </w:rPr>
        <w:t xml:space="preserve"> года налога на доходы физических лиц поступило больше на  6 0</w:t>
      </w:r>
      <w:r w:rsidRPr="00C76BF7">
        <w:rPr>
          <w:rFonts w:ascii="Times New Roman" w:hAnsi="Times New Roman" w:cs="Times New Roman"/>
          <w:color w:val="000000" w:themeColor="text1"/>
        </w:rPr>
        <w:t>80</w:t>
      </w:r>
      <w:r w:rsidR="00B072B8" w:rsidRPr="00C76BF7">
        <w:rPr>
          <w:rFonts w:ascii="Times New Roman" w:hAnsi="Times New Roman" w:cs="Times New Roman"/>
          <w:color w:val="000000" w:themeColor="text1"/>
        </w:rPr>
        <w:t>,</w:t>
      </w:r>
      <w:r w:rsidRPr="00C76BF7">
        <w:rPr>
          <w:rFonts w:ascii="Times New Roman" w:hAnsi="Times New Roman" w:cs="Times New Roman"/>
          <w:color w:val="000000" w:themeColor="text1"/>
        </w:rPr>
        <w:t>05</w:t>
      </w:r>
      <w:r w:rsidR="00B072B8" w:rsidRPr="00C76BF7">
        <w:rPr>
          <w:rFonts w:ascii="Times New Roman" w:hAnsi="Times New Roman" w:cs="Times New Roman"/>
          <w:color w:val="000000" w:themeColor="text1"/>
        </w:rPr>
        <w:t xml:space="preserve"> </w:t>
      </w:r>
      <w:proofErr w:type="spellStart"/>
      <w:r w:rsidR="00B072B8" w:rsidRPr="00C76BF7">
        <w:rPr>
          <w:rFonts w:ascii="Times New Roman" w:hAnsi="Times New Roman" w:cs="Times New Roman"/>
          <w:color w:val="000000" w:themeColor="text1"/>
        </w:rPr>
        <w:t>тыс.руб</w:t>
      </w:r>
      <w:proofErr w:type="spellEnd"/>
      <w:r w:rsidR="00B072B8" w:rsidRPr="00C76BF7">
        <w:rPr>
          <w:rFonts w:ascii="Times New Roman" w:hAnsi="Times New Roman" w:cs="Times New Roman"/>
          <w:color w:val="000000" w:themeColor="text1"/>
        </w:rPr>
        <w:t>. в связи с увеличением заработной платы отдельным категориям работников бюджетной сферы, увелич</w:t>
      </w:r>
      <w:r w:rsidRPr="00C76BF7">
        <w:rPr>
          <w:rFonts w:ascii="Times New Roman" w:hAnsi="Times New Roman" w:cs="Times New Roman"/>
          <w:color w:val="000000" w:themeColor="text1"/>
        </w:rPr>
        <w:t>ения МРОТ, увеличением поступлений от ОАО «РЖД»</w:t>
      </w:r>
      <w:r w:rsidR="0094191C" w:rsidRPr="00C76BF7">
        <w:rPr>
          <w:rFonts w:ascii="Times New Roman" w:hAnsi="Times New Roman" w:cs="Times New Roman"/>
          <w:color w:val="000000" w:themeColor="text1"/>
        </w:rPr>
        <w:t xml:space="preserve">, АО «Прииск </w:t>
      </w:r>
      <w:proofErr w:type="spellStart"/>
      <w:r w:rsidR="0094191C" w:rsidRPr="00C76BF7">
        <w:rPr>
          <w:rFonts w:ascii="Times New Roman" w:hAnsi="Times New Roman" w:cs="Times New Roman"/>
          <w:color w:val="000000" w:themeColor="text1"/>
        </w:rPr>
        <w:t>Соловьевский</w:t>
      </w:r>
      <w:proofErr w:type="spellEnd"/>
      <w:r w:rsidR="0094191C" w:rsidRPr="00C76BF7">
        <w:rPr>
          <w:rFonts w:ascii="Times New Roman" w:hAnsi="Times New Roman" w:cs="Times New Roman"/>
          <w:color w:val="000000" w:themeColor="text1"/>
        </w:rPr>
        <w:t>».</w:t>
      </w:r>
    </w:p>
    <w:p w:rsidR="001C24EA" w:rsidRPr="00C76BF7" w:rsidRDefault="001C24EA"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Недоимка по налогу на доходы физических лиц по состоянию на 01.07.2021 г. составила  8 150,2 тыс. руб. с увеличением на 991,7 тыс. руб. по сравнению с 01.01.2021 г. в связи с несвоевременной уплатой налога организациями, находящимися в трудном финансовом положении.</w:t>
      </w:r>
    </w:p>
    <w:p w:rsidR="00B072B8" w:rsidRPr="00C76BF7" w:rsidRDefault="0094191C"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b/>
          <w:color w:val="000000" w:themeColor="text1"/>
        </w:rPr>
        <w:t xml:space="preserve">По налогу, взимаемому в связи с применением упрощенной системы налогообложения,   </w:t>
      </w:r>
      <w:r w:rsidRPr="00C76BF7">
        <w:rPr>
          <w:rFonts w:ascii="Times New Roman" w:hAnsi="Times New Roman" w:cs="Times New Roman"/>
          <w:color w:val="000000" w:themeColor="text1"/>
        </w:rPr>
        <w:t>бюджетные назначения по консолидированному бюджету за 6 месяцев 2021 года выполнены на 193,6%.</w:t>
      </w:r>
    </w:p>
    <w:p w:rsidR="0094191C" w:rsidRPr="00C76BF7" w:rsidRDefault="0094191C"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При бюджетных назначениях на 6 месяцев 2021 года в сумме 1 127,10 тыс. руб., фактически поступило 2 181,8 тыс. руб.</w:t>
      </w:r>
      <w:r w:rsidR="001C24EA" w:rsidRPr="00C76BF7">
        <w:rPr>
          <w:rFonts w:ascii="Times New Roman" w:hAnsi="Times New Roman" w:cs="Times New Roman"/>
          <w:color w:val="000000" w:themeColor="text1"/>
        </w:rPr>
        <w:t>, из которых 324,5 тыс. руб.- разовые поступления.</w:t>
      </w:r>
    </w:p>
    <w:p w:rsidR="00B072B8" w:rsidRPr="00C76BF7" w:rsidRDefault="00B072B8"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b/>
          <w:color w:val="000000" w:themeColor="text1"/>
        </w:rPr>
        <w:t>По единому налогу на вменённый доход</w:t>
      </w:r>
      <w:r w:rsidRPr="00C76BF7">
        <w:rPr>
          <w:rFonts w:ascii="Times New Roman" w:hAnsi="Times New Roman" w:cs="Times New Roman"/>
          <w:color w:val="000000" w:themeColor="text1"/>
        </w:rPr>
        <w:t xml:space="preserve"> для отдельных видов деятельности – бюджетн</w:t>
      </w:r>
      <w:r w:rsidR="0094191C" w:rsidRPr="00C76BF7">
        <w:rPr>
          <w:rFonts w:ascii="Times New Roman" w:hAnsi="Times New Roman" w:cs="Times New Roman"/>
          <w:color w:val="000000" w:themeColor="text1"/>
        </w:rPr>
        <w:t>ые  назначения за 6 месяцев 2021</w:t>
      </w:r>
      <w:r w:rsidRPr="00C76BF7">
        <w:rPr>
          <w:rFonts w:ascii="Times New Roman" w:hAnsi="Times New Roman" w:cs="Times New Roman"/>
          <w:color w:val="000000" w:themeColor="text1"/>
        </w:rPr>
        <w:t xml:space="preserve">г. выполнены  на  </w:t>
      </w:r>
      <w:r w:rsidR="0094191C" w:rsidRPr="00C76BF7">
        <w:rPr>
          <w:rFonts w:ascii="Times New Roman" w:hAnsi="Times New Roman" w:cs="Times New Roman"/>
          <w:color w:val="000000" w:themeColor="text1"/>
        </w:rPr>
        <w:t>107</w:t>
      </w:r>
      <w:r w:rsidRPr="00C76BF7">
        <w:rPr>
          <w:rFonts w:ascii="Times New Roman" w:hAnsi="Times New Roman" w:cs="Times New Roman"/>
          <w:color w:val="000000" w:themeColor="text1"/>
        </w:rPr>
        <w:t>%,   при  плане на  6 месяцев 202</w:t>
      </w:r>
      <w:r w:rsidR="0094191C" w:rsidRPr="00C76BF7">
        <w:rPr>
          <w:rFonts w:ascii="Times New Roman" w:hAnsi="Times New Roman" w:cs="Times New Roman"/>
          <w:color w:val="000000" w:themeColor="text1"/>
        </w:rPr>
        <w:t>1</w:t>
      </w:r>
      <w:r w:rsidRPr="00C76BF7">
        <w:rPr>
          <w:rFonts w:ascii="Times New Roman" w:hAnsi="Times New Roman" w:cs="Times New Roman"/>
          <w:color w:val="000000" w:themeColor="text1"/>
        </w:rPr>
        <w:t xml:space="preserve">г. -  </w:t>
      </w:r>
      <w:r w:rsidR="0094191C" w:rsidRPr="00C76BF7">
        <w:rPr>
          <w:rFonts w:ascii="Times New Roman" w:hAnsi="Times New Roman" w:cs="Times New Roman"/>
          <w:color w:val="000000" w:themeColor="text1"/>
        </w:rPr>
        <w:t>2 229,2</w:t>
      </w:r>
      <w:r w:rsidRPr="00C76BF7">
        <w:rPr>
          <w:rFonts w:ascii="Times New Roman" w:hAnsi="Times New Roman" w:cs="Times New Roman"/>
          <w:color w:val="000000" w:themeColor="text1"/>
        </w:rPr>
        <w:t xml:space="preserve"> тыс.</w:t>
      </w:r>
      <w:r w:rsidR="0094191C"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 xml:space="preserve">руб. фактически поступило  </w:t>
      </w:r>
      <w:r w:rsidR="0094191C" w:rsidRPr="00C76BF7">
        <w:rPr>
          <w:rFonts w:ascii="Times New Roman" w:hAnsi="Times New Roman" w:cs="Times New Roman"/>
          <w:color w:val="000000" w:themeColor="text1"/>
        </w:rPr>
        <w:t xml:space="preserve">2 385,7 </w:t>
      </w:r>
      <w:r w:rsidRPr="00C76BF7">
        <w:rPr>
          <w:rFonts w:ascii="Times New Roman" w:hAnsi="Times New Roman" w:cs="Times New Roman"/>
          <w:color w:val="000000" w:themeColor="text1"/>
        </w:rPr>
        <w:t xml:space="preserve"> тыс.</w:t>
      </w:r>
      <w:r w:rsidR="0094191C"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 xml:space="preserve">руб.  </w:t>
      </w:r>
    </w:p>
    <w:p w:rsidR="00B072B8" w:rsidRPr="00C76BF7" w:rsidRDefault="00B072B8"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ab/>
        <w:t>В сравнении с  6 месяцами 20</w:t>
      </w:r>
      <w:r w:rsidR="0094191C" w:rsidRPr="00C76BF7">
        <w:rPr>
          <w:rFonts w:ascii="Times New Roman" w:hAnsi="Times New Roman" w:cs="Times New Roman"/>
          <w:color w:val="000000" w:themeColor="text1"/>
        </w:rPr>
        <w:t>20</w:t>
      </w:r>
      <w:r w:rsidRPr="00C76BF7">
        <w:rPr>
          <w:rFonts w:ascii="Times New Roman" w:hAnsi="Times New Roman" w:cs="Times New Roman"/>
          <w:color w:val="000000" w:themeColor="text1"/>
        </w:rPr>
        <w:t xml:space="preserve"> года единого налога на вменённый доход для отдельных видов деятельности  поступило меньше на </w:t>
      </w:r>
      <w:r w:rsidR="0094191C" w:rsidRPr="00C76BF7">
        <w:rPr>
          <w:rFonts w:ascii="Times New Roman" w:hAnsi="Times New Roman" w:cs="Times New Roman"/>
          <w:color w:val="000000" w:themeColor="text1"/>
        </w:rPr>
        <w:t>2 414,0</w:t>
      </w:r>
      <w:r w:rsidRPr="00C76BF7">
        <w:rPr>
          <w:rFonts w:ascii="Times New Roman" w:hAnsi="Times New Roman" w:cs="Times New Roman"/>
          <w:color w:val="000000" w:themeColor="text1"/>
        </w:rPr>
        <w:t xml:space="preserve"> тыс. руб. в связи с </w:t>
      </w:r>
      <w:r w:rsidR="0094191C" w:rsidRPr="00C76BF7">
        <w:rPr>
          <w:rFonts w:ascii="Times New Roman" w:hAnsi="Times New Roman" w:cs="Times New Roman"/>
          <w:color w:val="000000" w:themeColor="text1"/>
        </w:rPr>
        <w:t>отменой налога с 01.01.2021 года и переходом налогоплательщиков на другие налоговые режимы.</w:t>
      </w:r>
    </w:p>
    <w:p w:rsidR="0094191C" w:rsidRPr="00C76BF7" w:rsidRDefault="0094191C"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По результатам работы Межведомственной комиссии по мобилизации налоговых доходов за 6 месяцев 2021 года в бюджет района поступило 177,7 тыс. руб.</w:t>
      </w:r>
    </w:p>
    <w:p w:rsidR="001C24EA" w:rsidRPr="00C76BF7" w:rsidRDefault="001C24EA"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Недоимка по </w:t>
      </w:r>
      <w:proofErr w:type="spellStart"/>
      <w:r w:rsidRPr="00C76BF7">
        <w:rPr>
          <w:rFonts w:ascii="Times New Roman" w:hAnsi="Times New Roman" w:cs="Times New Roman"/>
          <w:color w:val="000000" w:themeColor="text1"/>
        </w:rPr>
        <w:t>тединому</w:t>
      </w:r>
      <w:proofErr w:type="spellEnd"/>
      <w:r w:rsidRPr="00C76BF7">
        <w:rPr>
          <w:rFonts w:ascii="Times New Roman" w:hAnsi="Times New Roman" w:cs="Times New Roman"/>
          <w:color w:val="000000" w:themeColor="text1"/>
        </w:rPr>
        <w:t xml:space="preserve"> налогу на вмененный доход по состоянию на 01.07.2021 г. составила 843,6 тыс. руб. со снижением на 401,5 тыс. руб. по сравнению с 01.01.2021 г.</w:t>
      </w:r>
    </w:p>
    <w:p w:rsidR="00B072B8" w:rsidRPr="00C76BF7" w:rsidRDefault="00B072B8"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b/>
          <w:color w:val="000000" w:themeColor="text1"/>
        </w:rPr>
        <w:t>По единому сельскохозяйственному налогу</w:t>
      </w:r>
      <w:r w:rsidRPr="00C76BF7">
        <w:rPr>
          <w:rFonts w:ascii="Times New Roman" w:hAnsi="Times New Roman" w:cs="Times New Roman"/>
          <w:color w:val="000000" w:themeColor="text1"/>
        </w:rPr>
        <w:t xml:space="preserve"> бюджетные назначения за 6 месяцев 202</w:t>
      </w:r>
      <w:r w:rsidR="0094191C" w:rsidRPr="00C76BF7">
        <w:rPr>
          <w:rFonts w:ascii="Times New Roman" w:hAnsi="Times New Roman" w:cs="Times New Roman"/>
          <w:color w:val="000000" w:themeColor="text1"/>
        </w:rPr>
        <w:t>1</w:t>
      </w:r>
      <w:r w:rsidRPr="00C76BF7">
        <w:rPr>
          <w:rFonts w:ascii="Times New Roman" w:hAnsi="Times New Roman" w:cs="Times New Roman"/>
          <w:color w:val="000000" w:themeColor="text1"/>
        </w:rPr>
        <w:t xml:space="preserve"> года выполнены на </w:t>
      </w:r>
      <w:r w:rsidR="0094191C" w:rsidRPr="00C76BF7">
        <w:rPr>
          <w:rFonts w:ascii="Times New Roman" w:hAnsi="Times New Roman" w:cs="Times New Roman"/>
          <w:color w:val="000000" w:themeColor="text1"/>
        </w:rPr>
        <w:t>82,4</w:t>
      </w:r>
      <w:r w:rsidRPr="00C76BF7">
        <w:rPr>
          <w:rFonts w:ascii="Times New Roman" w:hAnsi="Times New Roman" w:cs="Times New Roman"/>
          <w:color w:val="000000" w:themeColor="text1"/>
        </w:rPr>
        <w:t xml:space="preserve">%, при плане на 6 месяцев 2020 года в сумме </w:t>
      </w:r>
      <w:r w:rsidR="0094191C" w:rsidRPr="00C76BF7">
        <w:rPr>
          <w:rFonts w:ascii="Times New Roman" w:hAnsi="Times New Roman" w:cs="Times New Roman"/>
          <w:color w:val="000000" w:themeColor="text1"/>
        </w:rPr>
        <w:t>217,0</w:t>
      </w:r>
      <w:r w:rsidRPr="00C76BF7">
        <w:rPr>
          <w:rFonts w:ascii="Times New Roman" w:hAnsi="Times New Roman" w:cs="Times New Roman"/>
          <w:color w:val="000000" w:themeColor="text1"/>
        </w:rPr>
        <w:t xml:space="preserve"> тыс.</w:t>
      </w:r>
      <w:r w:rsidR="0094191C"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 xml:space="preserve">руб., фактически поступило </w:t>
      </w:r>
      <w:r w:rsidR="0094191C" w:rsidRPr="00C76BF7">
        <w:rPr>
          <w:rFonts w:ascii="Times New Roman" w:hAnsi="Times New Roman" w:cs="Times New Roman"/>
          <w:color w:val="000000" w:themeColor="text1"/>
        </w:rPr>
        <w:t>178,90</w:t>
      </w:r>
      <w:r w:rsidRPr="00C76BF7">
        <w:rPr>
          <w:rFonts w:ascii="Times New Roman" w:hAnsi="Times New Roman" w:cs="Times New Roman"/>
          <w:color w:val="000000" w:themeColor="text1"/>
        </w:rPr>
        <w:t xml:space="preserve"> тыс.</w:t>
      </w:r>
      <w:r w:rsidR="0094191C"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 xml:space="preserve">руб. </w:t>
      </w:r>
    </w:p>
    <w:p w:rsidR="001C24EA" w:rsidRPr="00C76BF7" w:rsidRDefault="0094191C" w:rsidP="001C24EA">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В сравнении с 6 месяцами 2020</w:t>
      </w:r>
      <w:r w:rsidR="00B072B8" w:rsidRPr="00C76BF7">
        <w:rPr>
          <w:rFonts w:ascii="Times New Roman" w:hAnsi="Times New Roman" w:cs="Times New Roman"/>
          <w:color w:val="000000" w:themeColor="text1"/>
        </w:rPr>
        <w:t xml:space="preserve"> года единого сельскохозяйственног</w:t>
      </w:r>
      <w:r w:rsidRPr="00C76BF7">
        <w:rPr>
          <w:rFonts w:ascii="Times New Roman" w:hAnsi="Times New Roman" w:cs="Times New Roman"/>
          <w:color w:val="000000" w:themeColor="text1"/>
        </w:rPr>
        <w:t xml:space="preserve">о налога поступило </w:t>
      </w:r>
      <w:r w:rsidR="001C24EA" w:rsidRPr="00C76BF7">
        <w:rPr>
          <w:rFonts w:ascii="Times New Roman" w:hAnsi="Times New Roman" w:cs="Times New Roman"/>
          <w:color w:val="000000" w:themeColor="text1"/>
        </w:rPr>
        <w:t xml:space="preserve">меньше </w:t>
      </w:r>
      <w:r w:rsidRPr="00C76BF7">
        <w:rPr>
          <w:rFonts w:ascii="Times New Roman" w:hAnsi="Times New Roman" w:cs="Times New Roman"/>
          <w:color w:val="000000" w:themeColor="text1"/>
        </w:rPr>
        <w:t xml:space="preserve">на 161,6 </w:t>
      </w:r>
      <w:r w:rsidR="00B072B8" w:rsidRPr="00C76BF7">
        <w:rPr>
          <w:rFonts w:ascii="Times New Roman" w:hAnsi="Times New Roman" w:cs="Times New Roman"/>
          <w:color w:val="000000" w:themeColor="text1"/>
        </w:rPr>
        <w:t xml:space="preserve"> тыс.</w:t>
      </w:r>
      <w:r w:rsidRPr="00C76BF7">
        <w:rPr>
          <w:rFonts w:ascii="Times New Roman" w:hAnsi="Times New Roman" w:cs="Times New Roman"/>
          <w:color w:val="000000" w:themeColor="text1"/>
        </w:rPr>
        <w:t xml:space="preserve"> </w:t>
      </w:r>
      <w:r w:rsidR="00B072B8" w:rsidRPr="00C76BF7">
        <w:rPr>
          <w:rFonts w:ascii="Times New Roman" w:hAnsi="Times New Roman" w:cs="Times New Roman"/>
          <w:color w:val="000000" w:themeColor="text1"/>
        </w:rPr>
        <w:t xml:space="preserve">руб. </w:t>
      </w:r>
      <w:r w:rsidR="001C24EA" w:rsidRPr="00C76BF7">
        <w:rPr>
          <w:rFonts w:ascii="Times New Roman" w:hAnsi="Times New Roman" w:cs="Times New Roman"/>
          <w:color w:val="000000" w:themeColor="text1"/>
        </w:rPr>
        <w:t>в связи со снижением реализации продукции  СПК «</w:t>
      </w:r>
      <w:proofErr w:type="spellStart"/>
      <w:r w:rsidR="001C24EA" w:rsidRPr="00C76BF7">
        <w:rPr>
          <w:rFonts w:ascii="Times New Roman" w:hAnsi="Times New Roman" w:cs="Times New Roman"/>
          <w:color w:val="000000" w:themeColor="text1"/>
        </w:rPr>
        <w:t>Кадаинский</w:t>
      </w:r>
      <w:proofErr w:type="spellEnd"/>
      <w:r w:rsidR="001C24EA" w:rsidRPr="00C76BF7">
        <w:rPr>
          <w:rFonts w:ascii="Times New Roman" w:hAnsi="Times New Roman" w:cs="Times New Roman"/>
          <w:color w:val="000000" w:themeColor="text1"/>
        </w:rPr>
        <w:t>»</w:t>
      </w:r>
    </w:p>
    <w:p w:rsidR="001C24EA" w:rsidRPr="00C76BF7" w:rsidRDefault="001C24EA" w:rsidP="001C24EA">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Недоимка на 01.07.2021 г. составила 24,6 тыс. руб. со снижением на 1,5 тыс. руб. по сравнению с 01.01.2021г.</w:t>
      </w:r>
    </w:p>
    <w:p w:rsidR="00B072B8" w:rsidRPr="00C76BF7" w:rsidRDefault="00B072B8" w:rsidP="001C24EA">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b/>
          <w:color w:val="000000" w:themeColor="text1"/>
        </w:rPr>
        <w:lastRenderedPageBreak/>
        <w:t>По  налогу</w:t>
      </w:r>
      <w:r w:rsidRPr="00C76BF7">
        <w:rPr>
          <w:rFonts w:ascii="Times New Roman" w:hAnsi="Times New Roman" w:cs="Times New Roman"/>
          <w:color w:val="000000" w:themeColor="text1"/>
        </w:rPr>
        <w:t xml:space="preserve">, </w:t>
      </w:r>
      <w:r w:rsidRPr="00C76BF7">
        <w:rPr>
          <w:rFonts w:ascii="Times New Roman" w:hAnsi="Times New Roman" w:cs="Times New Roman"/>
          <w:b/>
          <w:color w:val="000000" w:themeColor="text1"/>
        </w:rPr>
        <w:t>взимаемого в связи с применением патентной системы налогообложения</w:t>
      </w:r>
      <w:r w:rsidRPr="00C76BF7">
        <w:rPr>
          <w:rFonts w:ascii="Times New Roman" w:hAnsi="Times New Roman" w:cs="Times New Roman"/>
          <w:color w:val="000000" w:themeColor="text1"/>
        </w:rPr>
        <w:t xml:space="preserve"> бюджетные назначения за 6 месяцев 202</w:t>
      </w:r>
      <w:r w:rsidR="00B864F1" w:rsidRPr="00C76BF7">
        <w:rPr>
          <w:rFonts w:ascii="Times New Roman" w:hAnsi="Times New Roman" w:cs="Times New Roman"/>
          <w:color w:val="000000" w:themeColor="text1"/>
        </w:rPr>
        <w:t>1</w:t>
      </w:r>
      <w:r w:rsidRPr="00C76BF7">
        <w:rPr>
          <w:rFonts w:ascii="Times New Roman" w:hAnsi="Times New Roman" w:cs="Times New Roman"/>
          <w:color w:val="000000" w:themeColor="text1"/>
        </w:rPr>
        <w:t xml:space="preserve"> года выполнены на 5</w:t>
      </w:r>
      <w:r w:rsidR="000D092C" w:rsidRPr="00C76BF7">
        <w:rPr>
          <w:rFonts w:ascii="Times New Roman" w:hAnsi="Times New Roman" w:cs="Times New Roman"/>
          <w:color w:val="000000" w:themeColor="text1"/>
        </w:rPr>
        <w:t>5</w:t>
      </w:r>
      <w:r w:rsidR="00B864F1" w:rsidRPr="00C76BF7">
        <w:rPr>
          <w:rFonts w:ascii="Times New Roman" w:hAnsi="Times New Roman" w:cs="Times New Roman"/>
          <w:color w:val="000000" w:themeColor="text1"/>
        </w:rPr>
        <w:t>9,9</w:t>
      </w:r>
      <w:r w:rsidRPr="00C76BF7">
        <w:rPr>
          <w:rFonts w:ascii="Times New Roman" w:hAnsi="Times New Roman" w:cs="Times New Roman"/>
          <w:color w:val="000000" w:themeColor="text1"/>
        </w:rPr>
        <w:t>%, при плане на 6 месяцев 202</w:t>
      </w:r>
      <w:r w:rsidR="00B864F1" w:rsidRPr="00C76BF7">
        <w:rPr>
          <w:rFonts w:ascii="Times New Roman" w:hAnsi="Times New Roman" w:cs="Times New Roman"/>
          <w:color w:val="000000" w:themeColor="text1"/>
        </w:rPr>
        <w:t>1</w:t>
      </w:r>
      <w:r w:rsidRPr="00C76BF7">
        <w:rPr>
          <w:rFonts w:ascii="Times New Roman" w:hAnsi="Times New Roman" w:cs="Times New Roman"/>
          <w:color w:val="000000" w:themeColor="text1"/>
        </w:rPr>
        <w:t xml:space="preserve"> года  в сумме </w:t>
      </w:r>
      <w:r w:rsidR="00B864F1" w:rsidRPr="00C76BF7">
        <w:rPr>
          <w:rFonts w:ascii="Times New Roman" w:hAnsi="Times New Roman" w:cs="Times New Roman"/>
          <w:color w:val="000000" w:themeColor="text1"/>
        </w:rPr>
        <w:t>251,0</w:t>
      </w:r>
      <w:r w:rsidRPr="00C76BF7">
        <w:rPr>
          <w:rFonts w:ascii="Times New Roman" w:hAnsi="Times New Roman" w:cs="Times New Roman"/>
          <w:color w:val="000000" w:themeColor="text1"/>
        </w:rPr>
        <w:t xml:space="preserve"> тыс.</w:t>
      </w:r>
      <w:r w:rsidR="00B864F1"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 xml:space="preserve">руб., фактически поступило </w:t>
      </w:r>
      <w:r w:rsidR="00B864F1" w:rsidRPr="00C76BF7">
        <w:rPr>
          <w:rFonts w:ascii="Times New Roman" w:hAnsi="Times New Roman" w:cs="Times New Roman"/>
          <w:color w:val="000000" w:themeColor="text1"/>
        </w:rPr>
        <w:t>1 405,3</w:t>
      </w:r>
      <w:r w:rsidRPr="00C76BF7">
        <w:rPr>
          <w:rFonts w:ascii="Times New Roman" w:hAnsi="Times New Roman" w:cs="Times New Roman"/>
          <w:color w:val="000000" w:themeColor="text1"/>
        </w:rPr>
        <w:t xml:space="preserve"> тыс.</w:t>
      </w:r>
      <w:r w:rsidR="00B864F1"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руб</w:t>
      </w:r>
      <w:r w:rsidR="00B864F1" w:rsidRPr="00C76BF7">
        <w:rPr>
          <w:rFonts w:ascii="Times New Roman" w:hAnsi="Times New Roman" w:cs="Times New Roman"/>
          <w:color w:val="000000" w:themeColor="text1"/>
        </w:rPr>
        <w:t>.</w:t>
      </w:r>
    </w:p>
    <w:p w:rsidR="00B072B8" w:rsidRPr="00C76BF7" w:rsidRDefault="00B864F1"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В сравнении с 6 месяцами 2020</w:t>
      </w:r>
      <w:r w:rsidR="00B072B8" w:rsidRPr="00C76BF7">
        <w:rPr>
          <w:rFonts w:ascii="Times New Roman" w:hAnsi="Times New Roman" w:cs="Times New Roman"/>
          <w:color w:val="000000" w:themeColor="text1"/>
        </w:rPr>
        <w:t xml:space="preserve"> года налога, взимаемого в связи с применением патентной системы налогообложения,  пос</w:t>
      </w:r>
      <w:r w:rsidR="00BE4CB0" w:rsidRPr="00C76BF7">
        <w:rPr>
          <w:rFonts w:ascii="Times New Roman" w:hAnsi="Times New Roman" w:cs="Times New Roman"/>
          <w:color w:val="000000" w:themeColor="text1"/>
        </w:rPr>
        <w:t xml:space="preserve">тупило больше на </w:t>
      </w:r>
      <w:r w:rsidR="00A15AE1" w:rsidRPr="00C76BF7">
        <w:rPr>
          <w:rFonts w:ascii="Times New Roman" w:hAnsi="Times New Roman" w:cs="Times New Roman"/>
          <w:color w:val="000000" w:themeColor="text1"/>
        </w:rPr>
        <w:t>1 152,1</w:t>
      </w:r>
      <w:r w:rsidR="00BE4CB0" w:rsidRPr="00C76BF7">
        <w:rPr>
          <w:rFonts w:ascii="Times New Roman" w:hAnsi="Times New Roman" w:cs="Times New Roman"/>
          <w:color w:val="000000" w:themeColor="text1"/>
        </w:rPr>
        <w:t xml:space="preserve"> тыс.</w:t>
      </w:r>
      <w:r w:rsidR="00A15AE1" w:rsidRPr="00C76BF7">
        <w:rPr>
          <w:rFonts w:ascii="Times New Roman" w:hAnsi="Times New Roman" w:cs="Times New Roman"/>
          <w:color w:val="000000" w:themeColor="text1"/>
        </w:rPr>
        <w:t xml:space="preserve"> </w:t>
      </w:r>
      <w:r w:rsidR="00BE4CB0" w:rsidRPr="00C76BF7">
        <w:rPr>
          <w:rFonts w:ascii="Times New Roman" w:hAnsi="Times New Roman" w:cs="Times New Roman"/>
          <w:color w:val="000000" w:themeColor="text1"/>
        </w:rPr>
        <w:t>руб.</w:t>
      </w:r>
      <w:r w:rsidR="00A15AE1" w:rsidRPr="00C76BF7">
        <w:rPr>
          <w:rFonts w:ascii="Times New Roman" w:hAnsi="Times New Roman" w:cs="Times New Roman"/>
          <w:color w:val="000000" w:themeColor="text1"/>
        </w:rPr>
        <w:t xml:space="preserve"> Перевыполнение плановых показателей объясняется тем, что при отмене ЕНВД с 041.01.2021 года часть налогоплательщиков перешла на патентную систему </w:t>
      </w:r>
      <w:proofErr w:type="spellStart"/>
      <w:r w:rsidR="00A15AE1" w:rsidRPr="00C76BF7">
        <w:rPr>
          <w:rFonts w:ascii="Times New Roman" w:hAnsi="Times New Roman" w:cs="Times New Roman"/>
          <w:color w:val="000000" w:themeColor="text1"/>
        </w:rPr>
        <w:t>налогоблажения</w:t>
      </w:r>
      <w:proofErr w:type="spellEnd"/>
      <w:r w:rsidR="00A15AE1" w:rsidRPr="00C76BF7">
        <w:rPr>
          <w:rFonts w:ascii="Times New Roman" w:hAnsi="Times New Roman" w:cs="Times New Roman"/>
          <w:color w:val="000000" w:themeColor="text1"/>
        </w:rPr>
        <w:t>.</w:t>
      </w:r>
      <w:r w:rsidR="00BE4CB0" w:rsidRPr="00C76BF7">
        <w:rPr>
          <w:rFonts w:ascii="Times New Roman" w:hAnsi="Times New Roman" w:cs="Times New Roman"/>
          <w:color w:val="000000" w:themeColor="text1"/>
        </w:rPr>
        <w:t xml:space="preserve"> </w:t>
      </w:r>
    </w:p>
    <w:p w:rsidR="001C24EA" w:rsidRPr="00C76BF7" w:rsidRDefault="001C24EA"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недоимка на 01.07.2021 г. составила 13,7 тыс. руб. с увеличением на 10,5 тыс. руб. по сравнению с 01.01.2021 г.</w:t>
      </w:r>
    </w:p>
    <w:p w:rsidR="00B072B8" w:rsidRPr="00C76BF7" w:rsidRDefault="00B072B8"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b/>
          <w:color w:val="000000" w:themeColor="text1"/>
        </w:rPr>
        <w:t>По налогу на имущество  физических лиц</w:t>
      </w:r>
      <w:r w:rsidRPr="00C76BF7">
        <w:rPr>
          <w:rFonts w:ascii="Times New Roman" w:hAnsi="Times New Roman" w:cs="Times New Roman"/>
          <w:color w:val="000000" w:themeColor="text1"/>
        </w:rPr>
        <w:t xml:space="preserve"> – бюджетные</w:t>
      </w:r>
      <w:r w:rsidR="00A15AE1" w:rsidRPr="00C76BF7">
        <w:rPr>
          <w:rFonts w:ascii="Times New Roman" w:hAnsi="Times New Roman" w:cs="Times New Roman"/>
          <w:color w:val="000000" w:themeColor="text1"/>
        </w:rPr>
        <w:t xml:space="preserve">  назначения   выполнены  на   5</w:t>
      </w:r>
      <w:r w:rsidRPr="00C76BF7">
        <w:rPr>
          <w:rFonts w:ascii="Times New Roman" w:hAnsi="Times New Roman" w:cs="Times New Roman"/>
          <w:color w:val="000000" w:themeColor="text1"/>
        </w:rPr>
        <w:t>1,</w:t>
      </w:r>
      <w:r w:rsidR="00A15AE1" w:rsidRPr="00C76BF7">
        <w:rPr>
          <w:rFonts w:ascii="Times New Roman" w:hAnsi="Times New Roman" w:cs="Times New Roman"/>
          <w:color w:val="000000" w:themeColor="text1"/>
        </w:rPr>
        <w:t>8</w:t>
      </w:r>
      <w:r w:rsidRPr="00C76BF7">
        <w:rPr>
          <w:rFonts w:ascii="Times New Roman" w:hAnsi="Times New Roman" w:cs="Times New Roman"/>
          <w:color w:val="000000" w:themeColor="text1"/>
        </w:rPr>
        <w:t>%, при  плане  1</w:t>
      </w:r>
      <w:r w:rsidR="00A15AE1" w:rsidRPr="00C76BF7">
        <w:rPr>
          <w:rFonts w:ascii="Times New Roman" w:hAnsi="Times New Roman" w:cs="Times New Roman"/>
          <w:color w:val="000000" w:themeColor="text1"/>
        </w:rPr>
        <w:t> 131,8</w:t>
      </w:r>
      <w:r w:rsidRPr="00C76BF7">
        <w:rPr>
          <w:rFonts w:ascii="Times New Roman" w:hAnsi="Times New Roman" w:cs="Times New Roman"/>
          <w:color w:val="000000" w:themeColor="text1"/>
        </w:rPr>
        <w:t xml:space="preserve"> тыс.</w:t>
      </w:r>
      <w:r w:rsidR="000D092C"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 xml:space="preserve">руб.,  фактически поступило </w:t>
      </w:r>
      <w:r w:rsidR="00A15AE1" w:rsidRPr="00C76BF7">
        <w:rPr>
          <w:rFonts w:ascii="Times New Roman" w:hAnsi="Times New Roman" w:cs="Times New Roman"/>
          <w:color w:val="000000" w:themeColor="text1"/>
        </w:rPr>
        <w:t>586,10</w:t>
      </w:r>
      <w:r w:rsidRPr="00C76BF7">
        <w:rPr>
          <w:rFonts w:ascii="Times New Roman" w:hAnsi="Times New Roman" w:cs="Times New Roman"/>
          <w:color w:val="000000" w:themeColor="text1"/>
        </w:rPr>
        <w:t xml:space="preserve"> тыс.</w:t>
      </w:r>
      <w:r w:rsidR="00A15AE1"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 xml:space="preserve">руб. Невыполнение </w:t>
      </w:r>
      <w:r w:rsidR="00A15AE1" w:rsidRPr="00C76BF7">
        <w:rPr>
          <w:rFonts w:ascii="Times New Roman" w:hAnsi="Times New Roman" w:cs="Times New Roman"/>
          <w:color w:val="000000" w:themeColor="text1"/>
        </w:rPr>
        <w:t>плановых показателей связано с неверным</w:t>
      </w:r>
      <w:r w:rsidR="000D092C" w:rsidRPr="00C76BF7">
        <w:rPr>
          <w:rFonts w:ascii="Times New Roman" w:hAnsi="Times New Roman" w:cs="Times New Roman"/>
          <w:color w:val="000000" w:themeColor="text1"/>
        </w:rPr>
        <w:t xml:space="preserve"> </w:t>
      </w:r>
      <w:r w:rsidR="00A15AE1" w:rsidRPr="00C76BF7">
        <w:rPr>
          <w:rFonts w:ascii="Times New Roman" w:hAnsi="Times New Roman" w:cs="Times New Roman"/>
          <w:color w:val="000000" w:themeColor="text1"/>
        </w:rPr>
        <w:t>планированием г/п</w:t>
      </w:r>
      <w:r w:rsidR="000D092C" w:rsidRPr="00C76BF7">
        <w:rPr>
          <w:rFonts w:ascii="Times New Roman" w:hAnsi="Times New Roman" w:cs="Times New Roman"/>
          <w:color w:val="000000" w:themeColor="text1"/>
        </w:rPr>
        <w:t xml:space="preserve"> </w:t>
      </w:r>
      <w:r w:rsidR="00A15AE1" w:rsidRPr="00C76BF7">
        <w:rPr>
          <w:rFonts w:ascii="Times New Roman" w:hAnsi="Times New Roman" w:cs="Times New Roman"/>
          <w:color w:val="000000" w:themeColor="text1"/>
        </w:rPr>
        <w:t xml:space="preserve"> «</w:t>
      </w:r>
      <w:proofErr w:type="spellStart"/>
      <w:r w:rsidR="00A15AE1" w:rsidRPr="00C76BF7">
        <w:rPr>
          <w:rFonts w:ascii="Times New Roman" w:hAnsi="Times New Roman" w:cs="Times New Roman"/>
          <w:color w:val="000000" w:themeColor="text1"/>
        </w:rPr>
        <w:t>Чернышевское</w:t>
      </w:r>
      <w:proofErr w:type="spellEnd"/>
      <w:r w:rsidR="00A15AE1" w:rsidRPr="00C76BF7">
        <w:rPr>
          <w:rFonts w:ascii="Times New Roman" w:hAnsi="Times New Roman" w:cs="Times New Roman"/>
          <w:color w:val="000000" w:themeColor="text1"/>
        </w:rPr>
        <w:t>»</w:t>
      </w:r>
      <w:r w:rsidRPr="00C76BF7">
        <w:rPr>
          <w:rFonts w:ascii="Times New Roman" w:hAnsi="Times New Roman" w:cs="Times New Roman"/>
          <w:color w:val="000000" w:themeColor="text1"/>
        </w:rPr>
        <w:t xml:space="preserve">. </w:t>
      </w:r>
    </w:p>
    <w:p w:rsidR="00B072B8" w:rsidRPr="00C76BF7" w:rsidRDefault="00B072B8"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ab/>
        <w:t>В сравнении с 6 месяцами  20</w:t>
      </w:r>
      <w:r w:rsidR="00A15AE1" w:rsidRPr="00C76BF7">
        <w:rPr>
          <w:rFonts w:ascii="Times New Roman" w:hAnsi="Times New Roman" w:cs="Times New Roman"/>
          <w:color w:val="000000" w:themeColor="text1"/>
        </w:rPr>
        <w:t>20</w:t>
      </w:r>
      <w:r w:rsidRPr="00C76BF7">
        <w:rPr>
          <w:rFonts w:ascii="Times New Roman" w:hAnsi="Times New Roman" w:cs="Times New Roman"/>
          <w:color w:val="000000" w:themeColor="text1"/>
        </w:rPr>
        <w:t xml:space="preserve"> года налога на имущество физических лиц  поступило </w:t>
      </w:r>
      <w:r w:rsidR="00A15AE1" w:rsidRPr="00C76BF7">
        <w:rPr>
          <w:rFonts w:ascii="Times New Roman" w:hAnsi="Times New Roman" w:cs="Times New Roman"/>
          <w:color w:val="000000" w:themeColor="text1"/>
        </w:rPr>
        <w:t>больше на 236,8</w:t>
      </w:r>
      <w:r w:rsidRPr="00C76BF7">
        <w:rPr>
          <w:rFonts w:ascii="Times New Roman" w:hAnsi="Times New Roman" w:cs="Times New Roman"/>
          <w:color w:val="000000" w:themeColor="text1"/>
        </w:rPr>
        <w:t xml:space="preserve"> тыс. руб.</w:t>
      </w:r>
    </w:p>
    <w:p w:rsidR="001C24EA" w:rsidRPr="00C76BF7" w:rsidRDefault="001C24EA"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ab/>
        <w:t>Недоимка по налогу на имущество физических лиц по состоянию на 01.07.2021 г. составила 1 198,9 тыс. руб. с уменьшением на 560,5 тыс. руб. по сравнению с 01.01.2021 года.</w:t>
      </w:r>
    </w:p>
    <w:p w:rsidR="00B072B8" w:rsidRPr="00C76BF7" w:rsidRDefault="00B072B8" w:rsidP="00F71108">
      <w:pPr>
        <w:shd w:val="clear" w:color="auto" w:fill="FFFFFF" w:themeFill="background1"/>
        <w:spacing w:after="0" w:line="240" w:lineRule="auto"/>
        <w:ind w:firstLine="708"/>
        <w:contextualSpacing/>
        <w:jc w:val="both"/>
        <w:rPr>
          <w:rFonts w:ascii="Times New Roman" w:hAnsi="Times New Roman" w:cs="Times New Roman"/>
          <w:b/>
          <w:color w:val="000000" w:themeColor="text1"/>
        </w:rPr>
      </w:pPr>
      <w:r w:rsidRPr="00C76BF7">
        <w:rPr>
          <w:rFonts w:ascii="Times New Roman" w:hAnsi="Times New Roman" w:cs="Times New Roman"/>
          <w:b/>
          <w:color w:val="000000" w:themeColor="text1"/>
        </w:rPr>
        <w:t>По земельному налогу</w:t>
      </w:r>
      <w:r w:rsidRPr="00C76BF7">
        <w:rPr>
          <w:rFonts w:ascii="Times New Roman" w:hAnsi="Times New Roman" w:cs="Times New Roman"/>
          <w:color w:val="000000" w:themeColor="text1"/>
        </w:rPr>
        <w:t xml:space="preserve">  бюджетные назначения    выполнены  на </w:t>
      </w:r>
      <w:r w:rsidR="004E4E6B" w:rsidRPr="00C76BF7">
        <w:rPr>
          <w:rFonts w:ascii="Times New Roman" w:hAnsi="Times New Roman" w:cs="Times New Roman"/>
          <w:color w:val="000000" w:themeColor="text1"/>
        </w:rPr>
        <w:t>107,4</w:t>
      </w:r>
      <w:r w:rsidRPr="00C76BF7">
        <w:rPr>
          <w:rFonts w:ascii="Times New Roman" w:hAnsi="Times New Roman" w:cs="Times New Roman"/>
          <w:color w:val="000000" w:themeColor="text1"/>
        </w:rPr>
        <w:t xml:space="preserve">%,  при плане </w:t>
      </w:r>
      <w:r w:rsidR="004E4E6B" w:rsidRPr="00C76BF7">
        <w:rPr>
          <w:rFonts w:ascii="Times New Roman" w:hAnsi="Times New Roman" w:cs="Times New Roman"/>
          <w:color w:val="000000" w:themeColor="text1"/>
        </w:rPr>
        <w:t>13 751,9</w:t>
      </w:r>
      <w:r w:rsidRPr="00C76BF7">
        <w:rPr>
          <w:rFonts w:ascii="Times New Roman" w:hAnsi="Times New Roman" w:cs="Times New Roman"/>
          <w:color w:val="000000" w:themeColor="text1"/>
        </w:rPr>
        <w:t xml:space="preserve"> тыс.</w:t>
      </w:r>
      <w:r w:rsidR="004E4E6B" w:rsidRPr="00C76BF7">
        <w:rPr>
          <w:rFonts w:ascii="Times New Roman" w:hAnsi="Times New Roman" w:cs="Times New Roman"/>
          <w:color w:val="000000" w:themeColor="text1"/>
        </w:rPr>
        <w:t xml:space="preserve"> руб., фактически поступило 14 763,5</w:t>
      </w:r>
      <w:r w:rsidRPr="00C76BF7">
        <w:rPr>
          <w:rFonts w:ascii="Times New Roman" w:hAnsi="Times New Roman" w:cs="Times New Roman"/>
          <w:color w:val="000000" w:themeColor="text1"/>
        </w:rPr>
        <w:t xml:space="preserve"> тыс.</w:t>
      </w:r>
      <w:r w:rsidR="004E4E6B"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руб.</w:t>
      </w:r>
    </w:p>
    <w:p w:rsidR="00B072B8" w:rsidRPr="00C76BF7" w:rsidRDefault="000D092C"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ab/>
        <w:t>В сравнении с 6 месяцами 2020</w:t>
      </w:r>
      <w:r w:rsidR="00B072B8" w:rsidRPr="00C76BF7">
        <w:rPr>
          <w:rFonts w:ascii="Times New Roman" w:hAnsi="Times New Roman" w:cs="Times New Roman"/>
          <w:color w:val="000000" w:themeColor="text1"/>
        </w:rPr>
        <w:t xml:space="preserve"> года земельно</w:t>
      </w:r>
      <w:r w:rsidRPr="00C76BF7">
        <w:rPr>
          <w:rFonts w:ascii="Times New Roman" w:hAnsi="Times New Roman" w:cs="Times New Roman"/>
          <w:color w:val="000000" w:themeColor="text1"/>
        </w:rPr>
        <w:t>го налога  поступило меньше на 3 812,4</w:t>
      </w:r>
      <w:r w:rsidR="00B072B8" w:rsidRPr="00C76BF7">
        <w:rPr>
          <w:rFonts w:ascii="Times New Roman" w:hAnsi="Times New Roman" w:cs="Times New Roman"/>
          <w:color w:val="000000" w:themeColor="text1"/>
        </w:rPr>
        <w:t xml:space="preserve"> тыс.</w:t>
      </w:r>
      <w:r w:rsidRPr="00C76BF7">
        <w:rPr>
          <w:rFonts w:ascii="Times New Roman" w:hAnsi="Times New Roman" w:cs="Times New Roman"/>
          <w:color w:val="000000" w:themeColor="text1"/>
        </w:rPr>
        <w:t xml:space="preserve"> </w:t>
      </w:r>
      <w:r w:rsidR="00B072B8" w:rsidRPr="00C76BF7">
        <w:rPr>
          <w:rFonts w:ascii="Times New Roman" w:hAnsi="Times New Roman" w:cs="Times New Roman"/>
          <w:color w:val="000000" w:themeColor="text1"/>
        </w:rPr>
        <w:t xml:space="preserve">руб. </w:t>
      </w:r>
      <w:r w:rsidRPr="00C76BF7">
        <w:rPr>
          <w:rFonts w:ascii="Times New Roman" w:hAnsi="Times New Roman" w:cs="Times New Roman"/>
          <w:color w:val="000000" w:themeColor="text1"/>
        </w:rPr>
        <w:t>С 01.01.2020 года состоялась переоценка кадастровой стоимости земельных участков ОАО «</w:t>
      </w:r>
      <w:proofErr w:type="spellStart"/>
      <w:r w:rsidRPr="00C76BF7">
        <w:rPr>
          <w:rFonts w:ascii="Times New Roman" w:hAnsi="Times New Roman" w:cs="Times New Roman"/>
          <w:color w:val="000000" w:themeColor="text1"/>
        </w:rPr>
        <w:t>Жирекенский</w:t>
      </w:r>
      <w:proofErr w:type="spellEnd"/>
      <w:r w:rsidRPr="00C76BF7">
        <w:rPr>
          <w:rFonts w:ascii="Times New Roman" w:hAnsi="Times New Roman" w:cs="Times New Roman"/>
          <w:color w:val="000000" w:themeColor="text1"/>
        </w:rPr>
        <w:t xml:space="preserve"> ГОК», в результате чего был произведен перерасчет земельного налога, у налогоплательщика образовалась переплата за 2020 год, таким образом, в 2021 году поступлений от данного налогоплательщика не будет.</w:t>
      </w:r>
    </w:p>
    <w:p w:rsidR="007617FC" w:rsidRPr="00C76BF7" w:rsidRDefault="007617FC"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ab/>
        <w:t xml:space="preserve">Недоимка по земельному налогу по состоянию на 01.07.2021 года составила 3 067,50 тыс. руб. с уменьшением на 636,4 тыс. руб. по сравнению с 01.01.2021 г. в том числе, </w:t>
      </w:r>
    </w:p>
    <w:p w:rsidR="007617FC" w:rsidRPr="00C76BF7" w:rsidRDefault="007617FC"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-недоимка по земельному налогу ЮЛ на 01.07.2021 г. составила 506,9 тыс. руб. с увеличением на 314,6 тыс. руб. по сравнению с 01.01.2021 г. в связи с несвоевременной оплатой налога</w:t>
      </w:r>
    </w:p>
    <w:p w:rsidR="007617FC" w:rsidRPr="00C76BF7" w:rsidRDefault="007617FC"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-недоимка по земельному налогу физических лиц на 01.07.2021 г. составила 2 560,6 тыс. руб. с уменьшением на 951,0 тыс. руб. по сравнению с 01.01.2021г.</w:t>
      </w:r>
    </w:p>
    <w:p w:rsidR="00B072B8" w:rsidRPr="00C76BF7" w:rsidRDefault="00B072B8"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b/>
          <w:color w:val="000000" w:themeColor="text1"/>
        </w:rPr>
        <w:t>По налогу на добычу полезных ископаемых</w:t>
      </w:r>
      <w:r w:rsidRPr="00C76BF7">
        <w:rPr>
          <w:rFonts w:ascii="Times New Roman" w:hAnsi="Times New Roman" w:cs="Times New Roman"/>
          <w:color w:val="000000" w:themeColor="text1"/>
        </w:rPr>
        <w:t xml:space="preserve">  бюджетные  назначения за  6 месяцев  202</w:t>
      </w:r>
      <w:r w:rsidR="000D092C" w:rsidRPr="00C76BF7">
        <w:rPr>
          <w:rFonts w:ascii="Times New Roman" w:hAnsi="Times New Roman" w:cs="Times New Roman"/>
          <w:color w:val="000000" w:themeColor="text1"/>
        </w:rPr>
        <w:t>1</w:t>
      </w:r>
      <w:r w:rsidRPr="00C76BF7">
        <w:rPr>
          <w:rFonts w:ascii="Times New Roman" w:hAnsi="Times New Roman" w:cs="Times New Roman"/>
          <w:color w:val="000000" w:themeColor="text1"/>
        </w:rPr>
        <w:t xml:space="preserve">  года  выполнены  на  </w:t>
      </w:r>
      <w:r w:rsidR="000D092C" w:rsidRPr="00C76BF7">
        <w:rPr>
          <w:rFonts w:ascii="Times New Roman" w:hAnsi="Times New Roman" w:cs="Times New Roman"/>
          <w:color w:val="000000" w:themeColor="text1"/>
        </w:rPr>
        <w:t>536,5%, при плане на  6 месяцев 2021 года 80 тыс. руб.,  фактически поступило  429,2</w:t>
      </w:r>
      <w:r w:rsidRPr="00C76BF7">
        <w:rPr>
          <w:rFonts w:ascii="Times New Roman" w:hAnsi="Times New Roman" w:cs="Times New Roman"/>
          <w:color w:val="000000" w:themeColor="text1"/>
        </w:rPr>
        <w:t xml:space="preserve"> тыс.</w:t>
      </w:r>
      <w:r w:rsidR="000D092C"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руб.</w:t>
      </w:r>
      <w:r w:rsidR="000D092C" w:rsidRPr="00C76BF7">
        <w:rPr>
          <w:rFonts w:ascii="Times New Roman" w:hAnsi="Times New Roman" w:cs="Times New Roman"/>
          <w:color w:val="000000" w:themeColor="text1"/>
        </w:rPr>
        <w:t>,  в связи с увеличением объемов добычи ООО «ЗУЭК»</w:t>
      </w:r>
    </w:p>
    <w:p w:rsidR="00B072B8" w:rsidRPr="00C76BF7" w:rsidRDefault="000D092C"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В сравнении с 6 месяцами 2020</w:t>
      </w:r>
      <w:r w:rsidR="00B072B8" w:rsidRPr="00C76BF7">
        <w:rPr>
          <w:rFonts w:ascii="Times New Roman" w:hAnsi="Times New Roman" w:cs="Times New Roman"/>
          <w:color w:val="000000" w:themeColor="text1"/>
        </w:rPr>
        <w:t xml:space="preserve"> года налога на добычу полезных  ископаемых поступило  </w:t>
      </w:r>
      <w:r w:rsidRPr="00C76BF7">
        <w:rPr>
          <w:rFonts w:ascii="Times New Roman" w:hAnsi="Times New Roman" w:cs="Times New Roman"/>
          <w:color w:val="000000" w:themeColor="text1"/>
        </w:rPr>
        <w:t>меньше на 176,2</w:t>
      </w:r>
      <w:r w:rsidR="00B072B8" w:rsidRPr="00C76BF7">
        <w:rPr>
          <w:rFonts w:ascii="Times New Roman" w:hAnsi="Times New Roman" w:cs="Times New Roman"/>
          <w:color w:val="000000" w:themeColor="text1"/>
        </w:rPr>
        <w:t xml:space="preserve"> тыс.</w:t>
      </w:r>
      <w:r w:rsidRPr="00C76BF7">
        <w:rPr>
          <w:rFonts w:ascii="Times New Roman" w:hAnsi="Times New Roman" w:cs="Times New Roman"/>
          <w:color w:val="000000" w:themeColor="text1"/>
        </w:rPr>
        <w:t xml:space="preserve"> </w:t>
      </w:r>
      <w:r w:rsidR="00B072B8" w:rsidRPr="00C76BF7">
        <w:rPr>
          <w:rFonts w:ascii="Times New Roman" w:hAnsi="Times New Roman" w:cs="Times New Roman"/>
          <w:color w:val="000000" w:themeColor="text1"/>
        </w:rPr>
        <w:t>руб.</w:t>
      </w:r>
      <w:r w:rsidRPr="00C76BF7">
        <w:rPr>
          <w:rFonts w:ascii="Times New Roman" w:hAnsi="Times New Roman" w:cs="Times New Roman"/>
          <w:color w:val="000000" w:themeColor="text1"/>
        </w:rPr>
        <w:t xml:space="preserve"> в связи с поступлением в 2020 году ошибочно зачисленных сумм от ООО «</w:t>
      </w:r>
      <w:proofErr w:type="spellStart"/>
      <w:r w:rsidRPr="00C76BF7">
        <w:rPr>
          <w:rFonts w:ascii="Times New Roman" w:hAnsi="Times New Roman" w:cs="Times New Roman"/>
          <w:color w:val="000000" w:themeColor="text1"/>
        </w:rPr>
        <w:t>ЗабДорСтрой</w:t>
      </w:r>
      <w:proofErr w:type="spellEnd"/>
      <w:r w:rsidRPr="00C76BF7">
        <w:rPr>
          <w:rFonts w:ascii="Times New Roman" w:hAnsi="Times New Roman" w:cs="Times New Roman"/>
          <w:color w:val="000000" w:themeColor="text1"/>
        </w:rPr>
        <w:t>»</w:t>
      </w:r>
      <w:r w:rsidR="00C4482E" w:rsidRPr="00C76BF7">
        <w:rPr>
          <w:rFonts w:ascii="Times New Roman" w:hAnsi="Times New Roman" w:cs="Times New Roman"/>
          <w:color w:val="000000" w:themeColor="text1"/>
        </w:rPr>
        <w:t xml:space="preserve"> и  ООО «</w:t>
      </w:r>
      <w:proofErr w:type="spellStart"/>
      <w:r w:rsidR="00C4482E" w:rsidRPr="00C76BF7">
        <w:rPr>
          <w:rFonts w:ascii="Times New Roman" w:hAnsi="Times New Roman" w:cs="Times New Roman"/>
          <w:color w:val="000000" w:themeColor="text1"/>
        </w:rPr>
        <w:t>ДорСервис</w:t>
      </w:r>
      <w:proofErr w:type="spellEnd"/>
      <w:r w:rsidR="00C4482E" w:rsidRPr="00C76BF7">
        <w:rPr>
          <w:rFonts w:ascii="Times New Roman" w:hAnsi="Times New Roman" w:cs="Times New Roman"/>
          <w:color w:val="000000" w:themeColor="text1"/>
        </w:rPr>
        <w:t>»</w:t>
      </w:r>
    </w:p>
    <w:p w:rsidR="007617FC" w:rsidRPr="00C76BF7" w:rsidRDefault="007617FC"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недоимка по налогу на добычу полезных ископаемых на 01.07.2021 г. отсутствует.</w:t>
      </w:r>
    </w:p>
    <w:p w:rsidR="00B072B8" w:rsidRPr="00C76BF7" w:rsidRDefault="00B072B8"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b/>
          <w:color w:val="000000" w:themeColor="text1"/>
        </w:rPr>
        <w:t xml:space="preserve">     </w:t>
      </w:r>
      <w:r w:rsidRPr="00C76BF7">
        <w:rPr>
          <w:rFonts w:ascii="Times New Roman" w:hAnsi="Times New Roman" w:cs="Times New Roman"/>
          <w:b/>
          <w:color w:val="000000" w:themeColor="text1"/>
        </w:rPr>
        <w:tab/>
        <w:t>По государственной пошлине</w:t>
      </w:r>
      <w:r w:rsidRPr="00C76BF7">
        <w:rPr>
          <w:rFonts w:ascii="Times New Roman" w:hAnsi="Times New Roman" w:cs="Times New Roman"/>
          <w:color w:val="000000" w:themeColor="text1"/>
        </w:rPr>
        <w:t xml:space="preserve"> –  бюджетные назначения на  6 месяцев 202</w:t>
      </w:r>
      <w:r w:rsidR="00C4482E" w:rsidRPr="00C76BF7">
        <w:rPr>
          <w:rFonts w:ascii="Times New Roman" w:hAnsi="Times New Roman" w:cs="Times New Roman"/>
          <w:color w:val="000000" w:themeColor="text1"/>
        </w:rPr>
        <w:t>1</w:t>
      </w:r>
      <w:r w:rsidRPr="00C76BF7">
        <w:rPr>
          <w:rFonts w:ascii="Times New Roman" w:hAnsi="Times New Roman" w:cs="Times New Roman"/>
          <w:color w:val="000000" w:themeColor="text1"/>
        </w:rPr>
        <w:t xml:space="preserve"> года выполнены  на  </w:t>
      </w:r>
      <w:r w:rsidR="00C4482E" w:rsidRPr="00C76BF7">
        <w:rPr>
          <w:rFonts w:ascii="Times New Roman" w:hAnsi="Times New Roman" w:cs="Times New Roman"/>
          <w:color w:val="000000" w:themeColor="text1"/>
        </w:rPr>
        <w:t>124,1</w:t>
      </w:r>
      <w:r w:rsidRPr="00C76BF7">
        <w:rPr>
          <w:rFonts w:ascii="Times New Roman" w:hAnsi="Times New Roman" w:cs="Times New Roman"/>
          <w:color w:val="000000" w:themeColor="text1"/>
        </w:rPr>
        <w:t xml:space="preserve">%,  в том </w:t>
      </w:r>
      <w:r w:rsidR="00C4482E" w:rsidRPr="00C76BF7">
        <w:rPr>
          <w:rFonts w:ascii="Times New Roman" w:hAnsi="Times New Roman" w:cs="Times New Roman"/>
          <w:color w:val="000000" w:themeColor="text1"/>
        </w:rPr>
        <w:t>числе по районному бюджету  на 127,1%,  по бюджетам поселений – 59,5</w:t>
      </w:r>
      <w:r w:rsidRPr="00C76BF7">
        <w:rPr>
          <w:rFonts w:ascii="Times New Roman" w:hAnsi="Times New Roman" w:cs="Times New Roman"/>
          <w:color w:val="000000" w:themeColor="text1"/>
        </w:rPr>
        <w:t xml:space="preserve">%.   </w:t>
      </w:r>
    </w:p>
    <w:p w:rsidR="00B072B8" w:rsidRPr="00C76BF7" w:rsidRDefault="00B072B8"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При   бюджетных назначениях  на  6 месяцев 202</w:t>
      </w:r>
      <w:r w:rsidR="00C4482E" w:rsidRPr="00C76BF7">
        <w:rPr>
          <w:rFonts w:ascii="Times New Roman" w:hAnsi="Times New Roman" w:cs="Times New Roman"/>
          <w:color w:val="000000" w:themeColor="text1"/>
        </w:rPr>
        <w:t>1</w:t>
      </w:r>
      <w:r w:rsidRPr="00C76BF7">
        <w:rPr>
          <w:rFonts w:ascii="Times New Roman" w:hAnsi="Times New Roman" w:cs="Times New Roman"/>
          <w:color w:val="000000" w:themeColor="text1"/>
        </w:rPr>
        <w:t xml:space="preserve"> года    в сумме   </w:t>
      </w:r>
      <w:r w:rsidR="00C4482E" w:rsidRPr="00C76BF7">
        <w:rPr>
          <w:rFonts w:ascii="Times New Roman" w:hAnsi="Times New Roman" w:cs="Times New Roman"/>
          <w:color w:val="000000" w:themeColor="text1"/>
        </w:rPr>
        <w:t>1493,30</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 (план по районному бюджету –</w:t>
      </w:r>
      <w:r w:rsidR="00C4482E" w:rsidRPr="00C76BF7">
        <w:rPr>
          <w:rFonts w:ascii="Times New Roman" w:hAnsi="Times New Roman" w:cs="Times New Roman"/>
          <w:color w:val="000000" w:themeColor="text1"/>
        </w:rPr>
        <w:t>1426,1</w:t>
      </w:r>
      <w:r w:rsidRPr="00C76BF7">
        <w:rPr>
          <w:rFonts w:ascii="Times New Roman" w:hAnsi="Times New Roman" w:cs="Times New Roman"/>
          <w:color w:val="000000" w:themeColor="text1"/>
        </w:rPr>
        <w:t xml:space="preserve"> тыс. руб., по бюджетам поселений –  </w:t>
      </w:r>
      <w:r w:rsidR="00C4482E" w:rsidRPr="00C76BF7">
        <w:rPr>
          <w:rFonts w:ascii="Times New Roman" w:hAnsi="Times New Roman" w:cs="Times New Roman"/>
          <w:color w:val="000000" w:themeColor="text1"/>
        </w:rPr>
        <w:t>67,2</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  фактически поступило 1 </w:t>
      </w:r>
      <w:r w:rsidR="00C4482E" w:rsidRPr="00C76BF7">
        <w:rPr>
          <w:rFonts w:ascii="Times New Roman" w:hAnsi="Times New Roman" w:cs="Times New Roman"/>
          <w:color w:val="000000" w:themeColor="text1"/>
        </w:rPr>
        <w:t xml:space="preserve"> 853,20</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  в том числе:  в бюджет района поступило  - 1 </w:t>
      </w:r>
      <w:r w:rsidR="00C4482E" w:rsidRPr="00C76BF7">
        <w:rPr>
          <w:rFonts w:ascii="Times New Roman" w:hAnsi="Times New Roman" w:cs="Times New Roman"/>
          <w:color w:val="000000" w:themeColor="text1"/>
        </w:rPr>
        <w:t xml:space="preserve"> 813,20</w:t>
      </w:r>
      <w:r w:rsidRPr="00C76BF7">
        <w:rPr>
          <w:rFonts w:ascii="Times New Roman" w:hAnsi="Times New Roman" w:cs="Times New Roman"/>
          <w:color w:val="000000" w:themeColor="text1"/>
        </w:rPr>
        <w:t xml:space="preserve"> тыс. руб., в бюджеты поселений – </w:t>
      </w:r>
      <w:r w:rsidR="00C4482E" w:rsidRPr="00C76BF7">
        <w:rPr>
          <w:rFonts w:ascii="Times New Roman" w:hAnsi="Times New Roman" w:cs="Times New Roman"/>
          <w:color w:val="000000" w:themeColor="text1"/>
        </w:rPr>
        <w:t>40,0</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w:t>
      </w:r>
    </w:p>
    <w:p w:rsidR="00B072B8" w:rsidRPr="00C76BF7" w:rsidRDefault="00B072B8"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ab/>
      </w:r>
      <w:r w:rsidR="00C4482E" w:rsidRPr="00C76BF7">
        <w:rPr>
          <w:rFonts w:ascii="Times New Roman" w:hAnsi="Times New Roman" w:cs="Times New Roman"/>
          <w:color w:val="000000" w:themeColor="text1"/>
        </w:rPr>
        <w:t>В  сравнении с 6 месяцами 2020</w:t>
      </w:r>
      <w:r w:rsidRPr="00C76BF7">
        <w:rPr>
          <w:rFonts w:ascii="Times New Roman" w:hAnsi="Times New Roman" w:cs="Times New Roman"/>
          <w:color w:val="000000" w:themeColor="text1"/>
        </w:rPr>
        <w:t xml:space="preserve"> года государственной пошлины поступило  меньше на </w:t>
      </w:r>
      <w:r w:rsidR="00C4482E" w:rsidRPr="00C76BF7">
        <w:rPr>
          <w:rFonts w:ascii="Times New Roman" w:hAnsi="Times New Roman" w:cs="Times New Roman"/>
          <w:color w:val="000000" w:themeColor="text1"/>
        </w:rPr>
        <w:t xml:space="preserve"> 359,3</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w:t>
      </w:r>
    </w:p>
    <w:p w:rsidR="00B072B8" w:rsidRPr="00C76BF7" w:rsidRDefault="00B072B8"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b/>
          <w:color w:val="000000" w:themeColor="text1"/>
        </w:rPr>
        <w:t>По доходам от использования имущества, находящегося в муниципальной собственности</w:t>
      </w:r>
      <w:r w:rsidRPr="00C76BF7">
        <w:rPr>
          <w:rFonts w:ascii="Times New Roman" w:hAnsi="Times New Roman" w:cs="Times New Roman"/>
          <w:color w:val="000000" w:themeColor="text1"/>
        </w:rPr>
        <w:t xml:space="preserve">   бюджетные назначения  на 6 месяцев 202</w:t>
      </w:r>
      <w:r w:rsidR="00C4482E" w:rsidRPr="00C76BF7">
        <w:rPr>
          <w:rFonts w:ascii="Times New Roman" w:hAnsi="Times New Roman" w:cs="Times New Roman"/>
          <w:color w:val="000000" w:themeColor="text1"/>
        </w:rPr>
        <w:t>1</w:t>
      </w:r>
      <w:r w:rsidRPr="00C76BF7">
        <w:rPr>
          <w:rFonts w:ascii="Times New Roman" w:hAnsi="Times New Roman" w:cs="Times New Roman"/>
          <w:color w:val="000000" w:themeColor="text1"/>
        </w:rPr>
        <w:t xml:space="preserve"> года    выполнены на  </w:t>
      </w:r>
      <w:r w:rsidR="00C4482E" w:rsidRPr="00C76BF7">
        <w:rPr>
          <w:rFonts w:ascii="Times New Roman" w:hAnsi="Times New Roman" w:cs="Times New Roman"/>
          <w:color w:val="000000" w:themeColor="text1"/>
        </w:rPr>
        <w:t>129,2</w:t>
      </w:r>
      <w:r w:rsidRPr="00C76BF7">
        <w:rPr>
          <w:rFonts w:ascii="Times New Roman" w:hAnsi="Times New Roman" w:cs="Times New Roman"/>
          <w:color w:val="000000" w:themeColor="text1"/>
        </w:rPr>
        <w:t xml:space="preserve">%, в том числе процент исполнения по районному бюджету составил  </w:t>
      </w:r>
      <w:r w:rsidR="00C4482E" w:rsidRPr="00C76BF7">
        <w:rPr>
          <w:rFonts w:ascii="Times New Roman" w:hAnsi="Times New Roman" w:cs="Times New Roman"/>
          <w:color w:val="000000" w:themeColor="text1"/>
        </w:rPr>
        <w:t>183,5</w:t>
      </w:r>
      <w:r w:rsidRPr="00C76BF7">
        <w:rPr>
          <w:rFonts w:ascii="Times New Roman" w:hAnsi="Times New Roman" w:cs="Times New Roman"/>
          <w:color w:val="000000" w:themeColor="text1"/>
        </w:rPr>
        <w:t xml:space="preserve">%, а по бюджетам поселений – </w:t>
      </w:r>
      <w:r w:rsidR="00C4482E" w:rsidRPr="00C76BF7">
        <w:rPr>
          <w:rFonts w:ascii="Times New Roman" w:hAnsi="Times New Roman" w:cs="Times New Roman"/>
          <w:color w:val="000000" w:themeColor="text1"/>
        </w:rPr>
        <w:t>95,2</w:t>
      </w:r>
      <w:r w:rsidRPr="00C76BF7">
        <w:rPr>
          <w:rFonts w:ascii="Times New Roman" w:hAnsi="Times New Roman" w:cs="Times New Roman"/>
          <w:color w:val="000000" w:themeColor="text1"/>
        </w:rPr>
        <w:t xml:space="preserve">%.  </w:t>
      </w:r>
    </w:p>
    <w:p w:rsidR="00B072B8" w:rsidRPr="00C76BF7" w:rsidRDefault="00B072B8"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При плане на 6 месяцев 202</w:t>
      </w:r>
      <w:r w:rsidR="00C4482E" w:rsidRPr="00C76BF7">
        <w:rPr>
          <w:rFonts w:ascii="Times New Roman" w:hAnsi="Times New Roman" w:cs="Times New Roman"/>
          <w:color w:val="000000" w:themeColor="text1"/>
        </w:rPr>
        <w:t>1</w:t>
      </w:r>
      <w:r w:rsidRPr="00C76BF7">
        <w:rPr>
          <w:rFonts w:ascii="Times New Roman" w:hAnsi="Times New Roman" w:cs="Times New Roman"/>
          <w:color w:val="000000" w:themeColor="text1"/>
        </w:rPr>
        <w:t xml:space="preserve">г. в сумме </w:t>
      </w:r>
      <w:r w:rsidR="00C4482E" w:rsidRPr="00C76BF7">
        <w:rPr>
          <w:rFonts w:ascii="Times New Roman" w:hAnsi="Times New Roman" w:cs="Times New Roman"/>
          <w:color w:val="000000" w:themeColor="text1"/>
        </w:rPr>
        <w:t>4864,0</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 (план по районному бюджету</w:t>
      </w:r>
      <w:r w:rsidR="00C4482E" w:rsidRPr="00C76BF7">
        <w:rPr>
          <w:rFonts w:ascii="Times New Roman" w:hAnsi="Times New Roman" w:cs="Times New Roman"/>
          <w:color w:val="000000" w:themeColor="text1"/>
        </w:rPr>
        <w:t xml:space="preserve"> – 1870,0</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 xml:space="preserve">.,  по бюджетам поселений – </w:t>
      </w:r>
      <w:r w:rsidR="00C4482E" w:rsidRPr="00C76BF7">
        <w:rPr>
          <w:rFonts w:ascii="Times New Roman" w:hAnsi="Times New Roman" w:cs="Times New Roman"/>
          <w:color w:val="000000" w:themeColor="text1"/>
        </w:rPr>
        <w:t>2994,0</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 xml:space="preserve">.),  фактически поступило </w:t>
      </w:r>
      <w:r w:rsidR="00C4482E" w:rsidRPr="00C76BF7">
        <w:rPr>
          <w:rFonts w:ascii="Times New Roman" w:hAnsi="Times New Roman" w:cs="Times New Roman"/>
          <w:color w:val="000000" w:themeColor="text1"/>
        </w:rPr>
        <w:t>6283,20</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 в том числе в районный бюджет</w:t>
      </w:r>
      <w:r w:rsidR="00C4482E" w:rsidRPr="00C76BF7">
        <w:rPr>
          <w:rFonts w:ascii="Times New Roman" w:hAnsi="Times New Roman" w:cs="Times New Roman"/>
          <w:color w:val="000000" w:themeColor="text1"/>
        </w:rPr>
        <w:t xml:space="preserve"> сумма поступлений составила 3 432,0</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 xml:space="preserve">., в бюджеты поселений поступило </w:t>
      </w:r>
      <w:r w:rsidR="00C4482E" w:rsidRPr="00C76BF7">
        <w:rPr>
          <w:rFonts w:ascii="Times New Roman" w:hAnsi="Times New Roman" w:cs="Times New Roman"/>
          <w:color w:val="000000" w:themeColor="text1"/>
        </w:rPr>
        <w:t>2851,20</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 xml:space="preserve">.  </w:t>
      </w:r>
    </w:p>
    <w:p w:rsidR="00B072B8" w:rsidRPr="00C76BF7" w:rsidRDefault="00B072B8"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    В том числе:   </w:t>
      </w:r>
    </w:p>
    <w:p w:rsidR="00B072B8" w:rsidRPr="00C76BF7" w:rsidRDefault="00B072B8"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     </w:t>
      </w:r>
      <w:r w:rsidRPr="00C76BF7">
        <w:rPr>
          <w:rFonts w:ascii="Times New Roman" w:hAnsi="Times New Roman" w:cs="Times New Roman"/>
          <w:b/>
          <w:i/>
          <w:color w:val="000000" w:themeColor="text1"/>
        </w:rPr>
        <w:t>По</w:t>
      </w:r>
      <w:r w:rsidRPr="00C76BF7">
        <w:rPr>
          <w:rFonts w:ascii="Times New Roman" w:hAnsi="Times New Roman" w:cs="Times New Roman"/>
          <w:color w:val="000000" w:themeColor="text1"/>
        </w:rPr>
        <w:t xml:space="preserve"> </w:t>
      </w:r>
      <w:r w:rsidRPr="00C76BF7">
        <w:rPr>
          <w:rFonts w:ascii="Times New Roman" w:hAnsi="Times New Roman" w:cs="Times New Roman"/>
          <w:b/>
          <w:i/>
          <w:color w:val="000000" w:themeColor="text1"/>
        </w:rPr>
        <w:t>арендной плате за земельные участки</w:t>
      </w:r>
      <w:r w:rsidRPr="00C76BF7">
        <w:rPr>
          <w:rFonts w:ascii="Times New Roman" w:hAnsi="Times New Roman" w:cs="Times New Roman"/>
          <w:color w:val="000000" w:themeColor="text1"/>
        </w:rPr>
        <w:t xml:space="preserve">  бюджетные назначения</w:t>
      </w:r>
      <w:r w:rsidR="00C4482E" w:rsidRPr="00C76BF7">
        <w:rPr>
          <w:rFonts w:ascii="Times New Roman" w:hAnsi="Times New Roman" w:cs="Times New Roman"/>
          <w:color w:val="000000" w:themeColor="text1"/>
        </w:rPr>
        <w:t xml:space="preserve"> за 6 месяцев</w:t>
      </w:r>
      <w:r w:rsidRPr="00C76BF7">
        <w:rPr>
          <w:rFonts w:ascii="Times New Roman" w:hAnsi="Times New Roman" w:cs="Times New Roman"/>
          <w:color w:val="000000" w:themeColor="text1"/>
        </w:rPr>
        <w:t xml:space="preserve"> по консолидированном</w:t>
      </w:r>
      <w:r w:rsidR="00C4482E" w:rsidRPr="00C76BF7">
        <w:rPr>
          <w:rFonts w:ascii="Times New Roman" w:hAnsi="Times New Roman" w:cs="Times New Roman"/>
          <w:color w:val="000000" w:themeColor="text1"/>
        </w:rPr>
        <w:t>у бюджету района выполнены на 158</w:t>
      </w:r>
      <w:r w:rsidRPr="00C76BF7">
        <w:rPr>
          <w:rFonts w:ascii="Times New Roman" w:hAnsi="Times New Roman" w:cs="Times New Roman"/>
          <w:color w:val="000000" w:themeColor="text1"/>
        </w:rPr>
        <w:t xml:space="preserve"> %, при  плане  </w:t>
      </w:r>
      <w:r w:rsidR="00C4482E" w:rsidRPr="00C76BF7">
        <w:rPr>
          <w:rFonts w:ascii="Times New Roman" w:hAnsi="Times New Roman" w:cs="Times New Roman"/>
          <w:color w:val="000000" w:themeColor="text1"/>
        </w:rPr>
        <w:t xml:space="preserve">2644,40 </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w:t>
      </w:r>
      <w:r w:rsidR="00C4482E" w:rsidRPr="00C76BF7">
        <w:rPr>
          <w:rFonts w:ascii="Times New Roman" w:hAnsi="Times New Roman" w:cs="Times New Roman"/>
          <w:color w:val="000000" w:themeColor="text1"/>
        </w:rPr>
        <w:t>с.руб</w:t>
      </w:r>
      <w:proofErr w:type="spellEnd"/>
      <w:r w:rsidR="00C4482E" w:rsidRPr="00C76BF7">
        <w:rPr>
          <w:rFonts w:ascii="Times New Roman" w:hAnsi="Times New Roman" w:cs="Times New Roman"/>
          <w:color w:val="000000" w:themeColor="text1"/>
        </w:rPr>
        <w:t>., фактически поступило  4 196,40</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 xml:space="preserve">. </w:t>
      </w:r>
    </w:p>
    <w:p w:rsidR="00B072B8" w:rsidRPr="00C76BF7" w:rsidRDefault="00B072B8"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      - по районному бюджету  бюджетные назначения  выполнены  на  </w:t>
      </w:r>
      <w:r w:rsidR="00C4482E" w:rsidRPr="00C76BF7">
        <w:rPr>
          <w:rFonts w:ascii="Times New Roman" w:hAnsi="Times New Roman" w:cs="Times New Roman"/>
          <w:color w:val="000000" w:themeColor="text1"/>
        </w:rPr>
        <w:t>191</w:t>
      </w:r>
      <w:r w:rsidRPr="00C76BF7">
        <w:rPr>
          <w:rFonts w:ascii="Times New Roman" w:hAnsi="Times New Roman" w:cs="Times New Roman"/>
          <w:color w:val="000000" w:themeColor="text1"/>
        </w:rPr>
        <w:t>%, при  плане на  6 месяцев 202</w:t>
      </w:r>
      <w:r w:rsidR="00C4482E" w:rsidRPr="00C76BF7">
        <w:rPr>
          <w:rFonts w:ascii="Times New Roman" w:hAnsi="Times New Roman" w:cs="Times New Roman"/>
          <w:color w:val="000000" w:themeColor="text1"/>
        </w:rPr>
        <w:t>1</w:t>
      </w:r>
      <w:r w:rsidRPr="00C76BF7">
        <w:rPr>
          <w:rFonts w:ascii="Times New Roman" w:hAnsi="Times New Roman" w:cs="Times New Roman"/>
          <w:color w:val="000000" w:themeColor="text1"/>
        </w:rPr>
        <w:t xml:space="preserve"> года в сумме </w:t>
      </w:r>
      <w:r w:rsidR="00C4482E" w:rsidRPr="00C76BF7">
        <w:rPr>
          <w:rFonts w:ascii="Times New Roman" w:hAnsi="Times New Roman" w:cs="Times New Roman"/>
          <w:color w:val="000000" w:themeColor="text1"/>
        </w:rPr>
        <w:t xml:space="preserve">1462,0 </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 xml:space="preserve">., фактически поступило   </w:t>
      </w:r>
      <w:r w:rsidR="00C4482E" w:rsidRPr="00C76BF7">
        <w:rPr>
          <w:rFonts w:ascii="Times New Roman" w:hAnsi="Times New Roman" w:cs="Times New Roman"/>
          <w:color w:val="000000" w:themeColor="text1"/>
        </w:rPr>
        <w:t>2801,0</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w:t>
      </w:r>
    </w:p>
    <w:p w:rsidR="00B072B8" w:rsidRPr="00C76BF7" w:rsidRDefault="00B072B8"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lastRenderedPageBreak/>
        <w:t xml:space="preserve">      - по бюджетам поселений  план выполнен на </w:t>
      </w:r>
      <w:r w:rsidR="00C4482E" w:rsidRPr="00C76BF7">
        <w:rPr>
          <w:rFonts w:ascii="Times New Roman" w:hAnsi="Times New Roman" w:cs="Times New Roman"/>
          <w:color w:val="000000" w:themeColor="text1"/>
        </w:rPr>
        <w:t>118</w:t>
      </w:r>
      <w:r w:rsidRPr="00C76BF7">
        <w:rPr>
          <w:rFonts w:ascii="Times New Roman" w:hAnsi="Times New Roman" w:cs="Times New Roman"/>
          <w:color w:val="000000" w:themeColor="text1"/>
        </w:rPr>
        <w:t xml:space="preserve"> %,  при плане </w:t>
      </w:r>
      <w:r w:rsidR="00C4482E" w:rsidRPr="00C76BF7">
        <w:rPr>
          <w:rFonts w:ascii="Times New Roman" w:hAnsi="Times New Roman" w:cs="Times New Roman"/>
          <w:color w:val="000000" w:themeColor="text1"/>
        </w:rPr>
        <w:t>на 6 месяцев 2021 года 1182,40</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 xml:space="preserve">., фактически поступило </w:t>
      </w:r>
      <w:r w:rsidR="00C4482E" w:rsidRPr="00C76BF7">
        <w:rPr>
          <w:rFonts w:ascii="Times New Roman" w:hAnsi="Times New Roman" w:cs="Times New Roman"/>
          <w:color w:val="000000" w:themeColor="text1"/>
        </w:rPr>
        <w:t>1395,40</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w:t>
      </w:r>
    </w:p>
    <w:p w:rsidR="00B072B8" w:rsidRPr="00C76BF7" w:rsidRDefault="00B072B8"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        В сравнении с 6 месяцами 20</w:t>
      </w:r>
      <w:r w:rsidR="00C4482E" w:rsidRPr="00C76BF7">
        <w:rPr>
          <w:rFonts w:ascii="Times New Roman" w:hAnsi="Times New Roman" w:cs="Times New Roman"/>
          <w:color w:val="000000" w:themeColor="text1"/>
        </w:rPr>
        <w:t>20</w:t>
      </w:r>
      <w:r w:rsidRPr="00C76BF7">
        <w:rPr>
          <w:rFonts w:ascii="Times New Roman" w:hAnsi="Times New Roman" w:cs="Times New Roman"/>
          <w:color w:val="000000" w:themeColor="text1"/>
        </w:rPr>
        <w:t xml:space="preserve"> года доходов, получаемых в виде арендной платы за земельные участки поступило в конс</w:t>
      </w:r>
      <w:r w:rsidR="00C4482E" w:rsidRPr="00C76BF7">
        <w:rPr>
          <w:rFonts w:ascii="Times New Roman" w:hAnsi="Times New Roman" w:cs="Times New Roman"/>
          <w:color w:val="000000" w:themeColor="text1"/>
        </w:rPr>
        <w:t>олидированный бюджет больше на 224,50</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ab/>
      </w:r>
    </w:p>
    <w:p w:rsidR="00B072B8" w:rsidRPr="00C76BF7" w:rsidRDefault="00B072B8"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b/>
          <w:i/>
          <w:color w:val="000000" w:themeColor="text1"/>
        </w:rPr>
        <w:t>По прочим поступлениям от использования  имущества</w:t>
      </w:r>
      <w:r w:rsidRPr="00C76BF7">
        <w:rPr>
          <w:rFonts w:ascii="Times New Roman" w:hAnsi="Times New Roman" w:cs="Times New Roman"/>
          <w:color w:val="000000" w:themeColor="text1"/>
        </w:rPr>
        <w:t xml:space="preserve">, находящегося в муниципальной собственности,  бюджетные назначения </w:t>
      </w:r>
      <w:r w:rsidR="004C5EFF" w:rsidRPr="00C76BF7">
        <w:rPr>
          <w:rFonts w:ascii="Times New Roman" w:hAnsi="Times New Roman" w:cs="Times New Roman"/>
          <w:color w:val="000000" w:themeColor="text1"/>
        </w:rPr>
        <w:t xml:space="preserve">за 6 месяцев 2021 года </w:t>
      </w:r>
      <w:r w:rsidRPr="00C76BF7">
        <w:rPr>
          <w:rFonts w:ascii="Times New Roman" w:hAnsi="Times New Roman" w:cs="Times New Roman"/>
          <w:color w:val="000000" w:themeColor="text1"/>
        </w:rPr>
        <w:t xml:space="preserve">по консолидированному бюджету района выполнены на </w:t>
      </w:r>
      <w:r w:rsidR="004C5EFF" w:rsidRPr="00C76BF7">
        <w:rPr>
          <w:rFonts w:ascii="Times New Roman" w:hAnsi="Times New Roman" w:cs="Times New Roman"/>
          <w:color w:val="000000" w:themeColor="text1"/>
        </w:rPr>
        <w:t>94,0</w:t>
      </w:r>
      <w:r w:rsidRPr="00C76BF7">
        <w:rPr>
          <w:rFonts w:ascii="Times New Roman" w:hAnsi="Times New Roman" w:cs="Times New Roman"/>
          <w:color w:val="000000" w:themeColor="text1"/>
        </w:rPr>
        <w:t xml:space="preserve"> %, при  плане </w:t>
      </w:r>
      <w:r w:rsidR="004C5EFF" w:rsidRPr="00C76BF7">
        <w:rPr>
          <w:rFonts w:ascii="Times New Roman" w:hAnsi="Times New Roman" w:cs="Times New Roman"/>
          <w:color w:val="000000" w:themeColor="text1"/>
        </w:rPr>
        <w:t>2 219,60</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 xml:space="preserve">., фактически поступило </w:t>
      </w:r>
      <w:r w:rsidR="004C5EFF" w:rsidRPr="00C76BF7">
        <w:rPr>
          <w:rFonts w:ascii="Times New Roman" w:hAnsi="Times New Roman" w:cs="Times New Roman"/>
          <w:color w:val="000000" w:themeColor="text1"/>
        </w:rPr>
        <w:t>2086,80</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 xml:space="preserve">. </w:t>
      </w:r>
    </w:p>
    <w:p w:rsidR="00B072B8" w:rsidRPr="00C76BF7" w:rsidRDefault="00B072B8"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 по районному бюджету выполнены  на  </w:t>
      </w:r>
      <w:r w:rsidR="004C5EFF" w:rsidRPr="00C76BF7">
        <w:rPr>
          <w:rFonts w:ascii="Times New Roman" w:hAnsi="Times New Roman" w:cs="Times New Roman"/>
          <w:color w:val="000000" w:themeColor="text1"/>
        </w:rPr>
        <w:t>154</w:t>
      </w:r>
      <w:r w:rsidRPr="00C76BF7">
        <w:rPr>
          <w:rFonts w:ascii="Times New Roman" w:hAnsi="Times New Roman" w:cs="Times New Roman"/>
          <w:color w:val="000000" w:themeColor="text1"/>
        </w:rPr>
        <w:t>%:  при   плане</w:t>
      </w:r>
      <w:r w:rsidR="004C5EFF" w:rsidRPr="00C76BF7">
        <w:rPr>
          <w:rFonts w:ascii="Times New Roman" w:hAnsi="Times New Roman" w:cs="Times New Roman"/>
          <w:color w:val="000000" w:themeColor="text1"/>
        </w:rPr>
        <w:t xml:space="preserve"> на 6 месяцев 2021 года в сумме 408,0</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 xml:space="preserve">.,  фактически поступило </w:t>
      </w:r>
      <w:r w:rsidR="004C5EFF" w:rsidRPr="00C76BF7">
        <w:rPr>
          <w:rFonts w:ascii="Times New Roman" w:hAnsi="Times New Roman" w:cs="Times New Roman"/>
          <w:color w:val="000000" w:themeColor="text1"/>
        </w:rPr>
        <w:t>631,0</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004C5EFF" w:rsidRPr="00C76BF7">
        <w:rPr>
          <w:rFonts w:ascii="Times New Roman" w:hAnsi="Times New Roman" w:cs="Times New Roman"/>
          <w:color w:val="000000" w:themeColor="text1"/>
        </w:rPr>
        <w:t>.</w:t>
      </w:r>
    </w:p>
    <w:p w:rsidR="00B072B8" w:rsidRPr="00C76BF7" w:rsidRDefault="00B072B8"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ab/>
        <w:t xml:space="preserve">- по бюджетам поселений  бюджетные назначения выполнены на </w:t>
      </w:r>
      <w:r w:rsidR="004C5EFF" w:rsidRPr="00C76BF7">
        <w:rPr>
          <w:rFonts w:ascii="Times New Roman" w:hAnsi="Times New Roman" w:cs="Times New Roman"/>
          <w:color w:val="000000" w:themeColor="text1"/>
        </w:rPr>
        <w:t>80%, при  плане 1811,60</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w:t>
      </w:r>
      <w:r w:rsidR="004C5EFF" w:rsidRPr="00C76BF7">
        <w:rPr>
          <w:rFonts w:ascii="Times New Roman" w:hAnsi="Times New Roman" w:cs="Times New Roman"/>
          <w:color w:val="000000" w:themeColor="text1"/>
        </w:rPr>
        <w:t>с.руб</w:t>
      </w:r>
      <w:proofErr w:type="spellEnd"/>
      <w:r w:rsidR="004C5EFF" w:rsidRPr="00C76BF7">
        <w:rPr>
          <w:rFonts w:ascii="Times New Roman" w:hAnsi="Times New Roman" w:cs="Times New Roman"/>
          <w:color w:val="000000" w:themeColor="text1"/>
        </w:rPr>
        <w:t>.,  фактически поступило1811,60</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 xml:space="preserve">. </w:t>
      </w:r>
      <w:r w:rsidR="004C5EFF" w:rsidRPr="00C76BF7">
        <w:rPr>
          <w:rFonts w:ascii="Times New Roman" w:hAnsi="Times New Roman" w:cs="Times New Roman"/>
          <w:color w:val="000000" w:themeColor="text1"/>
        </w:rPr>
        <w:t xml:space="preserve">Невыполнение плановых показателей связано с </w:t>
      </w:r>
      <w:proofErr w:type="spellStart"/>
      <w:r w:rsidR="004C5EFF" w:rsidRPr="00C76BF7">
        <w:rPr>
          <w:rFonts w:ascii="Times New Roman" w:hAnsi="Times New Roman" w:cs="Times New Roman"/>
          <w:color w:val="000000" w:themeColor="text1"/>
        </w:rPr>
        <w:t>непоступлением</w:t>
      </w:r>
      <w:proofErr w:type="spellEnd"/>
      <w:r w:rsidR="004C5EFF" w:rsidRPr="00C76BF7">
        <w:rPr>
          <w:rFonts w:ascii="Times New Roman" w:hAnsi="Times New Roman" w:cs="Times New Roman"/>
          <w:color w:val="000000" w:themeColor="text1"/>
        </w:rPr>
        <w:t xml:space="preserve">  оплаты по соглашению от АО «</w:t>
      </w:r>
      <w:proofErr w:type="spellStart"/>
      <w:r w:rsidR="004C5EFF" w:rsidRPr="00C76BF7">
        <w:rPr>
          <w:rFonts w:ascii="Times New Roman" w:hAnsi="Times New Roman" w:cs="Times New Roman"/>
          <w:color w:val="000000" w:themeColor="text1"/>
        </w:rPr>
        <w:t>ЗабТЭК</w:t>
      </w:r>
      <w:proofErr w:type="spellEnd"/>
      <w:r w:rsidR="004C5EFF" w:rsidRPr="00C76BF7">
        <w:rPr>
          <w:rFonts w:ascii="Times New Roman" w:hAnsi="Times New Roman" w:cs="Times New Roman"/>
          <w:color w:val="000000" w:themeColor="text1"/>
        </w:rPr>
        <w:t>», оплаты по исполнительным листам ООО УК «Ритм».</w:t>
      </w:r>
      <w:r w:rsidRPr="00C76BF7">
        <w:rPr>
          <w:rFonts w:ascii="Times New Roman" w:hAnsi="Times New Roman" w:cs="Times New Roman"/>
          <w:color w:val="000000" w:themeColor="text1"/>
        </w:rPr>
        <w:t xml:space="preserve"> </w:t>
      </w:r>
    </w:p>
    <w:p w:rsidR="00B072B8" w:rsidRPr="00C76BF7" w:rsidRDefault="00B072B8" w:rsidP="00F71108">
      <w:pPr>
        <w:pStyle w:val="a3"/>
        <w:shd w:val="clear" w:color="auto" w:fill="FFFFFF" w:themeFill="background1"/>
        <w:contextualSpacing/>
        <w:rPr>
          <w:color w:val="000000" w:themeColor="text1"/>
          <w:sz w:val="22"/>
          <w:szCs w:val="22"/>
        </w:rPr>
      </w:pPr>
      <w:r w:rsidRPr="00C76BF7">
        <w:rPr>
          <w:color w:val="000000" w:themeColor="text1"/>
          <w:sz w:val="22"/>
          <w:szCs w:val="22"/>
        </w:rPr>
        <w:t xml:space="preserve">  </w:t>
      </w:r>
      <w:r w:rsidR="004C5EFF" w:rsidRPr="00C76BF7">
        <w:rPr>
          <w:color w:val="000000" w:themeColor="text1"/>
          <w:sz w:val="22"/>
          <w:szCs w:val="22"/>
        </w:rPr>
        <w:t xml:space="preserve">   </w:t>
      </w:r>
      <w:r w:rsidR="004C5EFF" w:rsidRPr="00C76BF7">
        <w:rPr>
          <w:color w:val="000000" w:themeColor="text1"/>
          <w:sz w:val="22"/>
          <w:szCs w:val="22"/>
        </w:rPr>
        <w:tab/>
        <w:t>В сравнении с 6 месяцами 2020</w:t>
      </w:r>
      <w:r w:rsidRPr="00C76BF7">
        <w:rPr>
          <w:color w:val="000000" w:themeColor="text1"/>
          <w:sz w:val="22"/>
          <w:szCs w:val="22"/>
        </w:rPr>
        <w:t xml:space="preserve"> года доходов от использования   имущества,   находящегося в муниципальной  собственности, поступило в консолидированный бюджет района  меньше  на  </w:t>
      </w:r>
      <w:r w:rsidR="004C5EFF" w:rsidRPr="00C76BF7">
        <w:rPr>
          <w:color w:val="000000" w:themeColor="text1"/>
          <w:sz w:val="22"/>
          <w:szCs w:val="22"/>
        </w:rPr>
        <w:t xml:space="preserve">1835,40 </w:t>
      </w:r>
      <w:proofErr w:type="spellStart"/>
      <w:r w:rsidR="004C5EFF" w:rsidRPr="00C76BF7">
        <w:rPr>
          <w:color w:val="000000" w:themeColor="text1"/>
          <w:sz w:val="22"/>
          <w:szCs w:val="22"/>
        </w:rPr>
        <w:t>тыс.руб</w:t>
      </w:r>
      <w:proofErr w:type="spellEnd"/>
      <w:r w:rsidR="004C5EFF" w:rsidRPr="00C76BF7">
        <w:rPr>
          <w:color w:val="000000" w:themeColor="text1"/>
          <w:sz w:val="22"/>
          <w:szCs w:val="22"/>
        </w:rPr>
        <w:t>, в связи с погашением в 2020 году задолженности прошлых лет АО «</w:t>
      </w:r>
      <w:proofErr w:type="spellStart"/>
      <w:r w:rsidR="004C5EFF" w:rsidRPr="00C76BF7">
        <w:rPr>
          <w:color w:val="000000" w:themeColor="text1"/>
          <w:sz w:val="22"/>
          <w:szCs w:val="22"/>
        </w:rPr>
        <w:t>ЗабТЭК</w:t>
      </w:r>
      <w:proofErr w:type="spellEnd"/>
      <w:r w:rsidR="004C5EFF" w:rsidRPr="00C76BF7">
        <w:rPr>
          <w:color w:val="000000" w:themeColor="text1"/>
          <w:sz w:val="22"/>
          <w:szCs w:val="22"/>
        </w:rPr>
        <w:t>» г/п «</w:t>
      </w:r>
      <w:proofErr w:type="spellStart"/>
      <w:r w:rsidR="004C5EFF" w:rsidRPr="00C76BF7">
        <w:rPr>
          <w:color w:val="000000" w:themeColor="text1"/>
          <w:sz w:val="22"/>
          <w:szCs w:val="22"/>
        </w:rPr>
        <w:t>Жирекенское</w:t>
      </w:r>
      <w:proofErr w:type="spellEnd"/>
      <w:r w:rsidR="004C5EFF" w:rsidRPr="00C76BF7">
        <w:rPr>
          <w:color w:val="000000" w:themeColor="text1"/>
          <w:sz w:val="22"/>
          <w:szCs w:val="22"/>
        </w:rPr>
        <w:t>»</w:t>
      </w:r>
    </w:p>
    <w:p w:rsidR="00B072B8" w:rsidRPr="00C76BF7" w:rsidRDefault="00BE4CB0" w:rsidP="004C5EFF">
      <w:pPr>
        <w:pStyle w:val="a3"/>
        <w:shd w:val="clear" w:color="auto" w:fill="FFFFFF" w:themeFill="background1"/>
        <w:contextualSpacing/>
        <w:rPr>
          <w:color w:val="000000" w:themeColor="text1"/>
          <w:sz w:val="22"/>
          <w:szCs w:val="22"/>
        </w:rPr>
      </w:pPr>
      <w:r w:rsidRPr="00C76BF7">
        <w:rPr>
          <w:color w:val="000000" w:themeColor="text1"/>
          <w:sz w:val="22"/>
          <w:szCs w:val="22"/>
        </w:rPr>
        <w:t xml:space="preserve">  </w:t>
      </w:r>
      <w:r w:rsidR="004C5EFF" w:rsidRPr="00C76BF7">
        <w:rPr>
          <w:color w:val="000000" w:themeColor="text1"/>
          <w:sz w:val="22"/>
          <w:szCs w:val="22"/>
        </w:rPr>
        <w:t xml:space="preserve"> </w:t>
      </w:r>
      <w:r w:rsidR="004C5EFF" w:rsidRPr="00C76BF7">
        <w:rPr>
          <w:color w:val="000000" w:themeColor="text1"/>
          <w:sz w:val="22"/>
          <w:szCs w:val="22"/>
        </w:rPr>
        <w:tab/>
      </w:r>
      <w:r w:rsidR="00B072B8" w:rsidRPr="00C76BF7">
        <w:rPr>
          <w:b/>
          <w:color w:val="000000" w:themeColor="text1"/>
          <w:sz w:val="22"/>
          <w:szCs w:val="22"/>
        </w:rPr>
        <w:t>По плате за негативное воздействие на окружающую среду</w:t>
      </w:r>
      <w:r w:rsidR="00B072B8" w:rsidRPr="00C76BF7">
        <w:rPr>
          <w:color w:val="000000" w:themeColor="text1"/>
          <w:sz w:val="22"/>
          <w:szCs w:val="22"/>
        </w:rPr>
        <w:t xml:space="preserve">  бюджетные назначения  на 6 месяцев 202</w:t>
      </w:r>
      <w:r w:rsidR="004C5EFF" w:rsidRPr="00C76BF7">
        <w:rPr>
          <w:color w:val="000000" w:themeColor="text1"/>
          <w:sz w:val="22"/>
          <w:szCs w:val="22"/>
        </w:rPr>
        <w:t>1</w:t>
      </w:r>
      <w:r w:rsidR="00B072B8" w:rsidRPr="00C76BF7">
        <w:rPr>
          <w:color w:val="000000" w:themeColor="text1"/>
          <w:sz w:val="22"/>
          <w:szCs w:val="22"/>
        </w:rPr>
        <w:t xml:space="preserve"> года   выполнены на </w:t>
      </w:r>
      <w:r w:rsidR="004C5EFF" w:rsidRPr="00C76BF7">
        <w:rPr>
          <w:color w:val="000000" w:themeColor="text1"/>
          <w:sz w:val="22"/>
          <w:szCs w:val="22"/>
        </w:rPr>
        <w:t>106,4</w:t>
      </w:r>
      <w:r w:rsidR="00B072B8" w:rsidRPr="00C76BF7">
        <w:rPr>
          <w:color w:val="000000" w:themeColor="text1"/>
          <w:sz w:val="22"/>
          <w:szCs w:val="22"/>
        </w:rPr>
        <w:t xml:space="preserve">%: при плане  </w:t>
      </w:r>
      <w:r w:rsidR="004C5EFF" w:rsidRPr="00C76BF7">
        <w:rPr>
          <w:color w:val="000000" w:themeColor="text1"/>
          <w:sz w:val="22"/>
          <w:szCs w:val="22"/>
        </w:rPr>
        <w:t>212,0</w:t>
      </w:r>
      <w:r w:rsidR="00B072B8" w:rsidRPr="00C76BF7">
        <w:rPr>
          <w:color w:val="000000" w:themeColor="text1"/>
          <w:sz w:val="22"/>
          <w:szCs w:val="22"/>
        </w:rPr>
        <w:t xml:space="preserve"> </w:t>
      </w:r>
      <w:proofErr w:type="spellStart"/>
      <w:r w:rsidR="00B072B8" w:rsidRPr="00C76BF7">
        <w:rPr>
          <w:color w:val="000000" w:themeColor="text1"/>
          <w:sz w:val="22"/>
          <w:szCs w:val="22"/>
        </w:rPr>
        <w:t>тыс.руб</w:t>
      </w:r>
      <w:proofErr w:type="spellEnd"/>
      <w:r w:rsidR="00B072B8" w:rsidRPr="00C76BF7">
        <w:rPr>
          <w:color w:val="000000" w:themeColor="text1"/>
          <w:sz w:val="22"/>
          <w:szCs w:val="22"/>
        </w:rPr>
        <w:t xml:space="preserve">.,  фактически поступило  </w:t>
      </w:r>
      <w:r w:rsidR="004C5EFF" w:rsidRPr="00C76BF7">
        <w:rPr>
          <w:color w:val="000000" w:themeColor="text1"/>
          <w:sz w:val="22"/>
          <w:szCs w:val="22"/>
        </w:rPr>
        <w:t>225,60</w:t>
      </w:r>
      <w:r w:rsidR="00B072B8" w:rsidRPr="00C76BF7">
        <w:rPr>
          <w:color w:val="000000" w:themeColor="text1"/>
          <w:sz w:val="22"/>
          <w:szCs w:val="22"/>
        </w:rPr>
        <w:t xml:space="preserve"> </w:t>
      </w:r>
      <w:proofErr w:type="spellStart"/>
      <w:r w:rsidR="00B072B8" w:rsidRPr="00C76BF7">
        <w:rPr>
          <w:color w:val="000000" w:themeColor="text1"/>
          <w:sz w:val="22"/>
          <w:szCs w:val="22"/>
        </w:rPr>
        <w:t>тыс.руб</w:t>
      </w:r>
      <w:proofErr w:type="spellEnd"/>
      <w:r w:rsidR="00B072B8" w:rsidRPr="00C76BF7">
        <w:rPr>
          <w:color w:val="000000" w:themeColor="text1"/>
          <w:sz w:val="22"/>
          <w:szCs w:val="22"/>
        </w:rPr>
        <w:t xml:space="preserve">.  </w:t>
      </w:r>
    </w:p>
    <w:p w:rsidR="00B072B8" w:rsidRPr="00C76BF7" w:rsidRDefault="004C5EFF" w:rsidP="00F71108">
      <w:pPr>
        <w:shd w:val="clear" w:color="auto" w:fill="FFFFFF" w:themeFill="background1"/>
        <w:spacing w:after="0" w:line="240" w:lineRule="auto"/>
        <w:ind w:firstLine="708"/>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В сравнении с  6 месяцами 2020</w:t>
      </w:r>
      <w:r w:rsidR="00B072B8" w:rsidRPr="00C76BF7">
        <w:rPr>
          <w:rFonts w:ascii="Times New Roman" w:hAnsi="Times New Roman" w:cs="Times New Roman"/>
          <w:color w:val="000000" w:themeColor="text1"/>
        </w:rPr>
        <w:t xml:space="preserve"> года  платы за негативное воздействие на окружающую среду поступило меньше на </w:t>
      </w:r>
      <w:r w:rsidRPr="00C76BF7">
        <w:rPr>
          <w:rFonts w:ascii="Times New Roman" w:hAnsi="Times New Roman" w:cs="Times New Roman"/>
          <w:color w:val="000000" w:themeColor="text1"/>
        </w:rPr>
        <w:t>77,0</w:t>
      </w:r>
      <w:r w:rsidR="00B072B8" w:rsidRPr="00C76BF7">
        <w:rPr>
          <w:rFonts w:ascii="Times New Roman" w:hAnsi="Times New Roman" w:cs="Times New Roman"/>
          <w:color w:val="000000" w:themeColor="text1"/>
        </w:rPr>
        <w:t xml:space="preserve">,1 </w:t>
      </w:r>
      <w:proofErr w:type="spellStart"/>
      <w:r w:rsidR="00B072B8" w:rsidRPr="00C76BF7">
        <w:rPr>
          <w:rFonts w:ascii="Times New Roman" w:hAnsi="Times New Roman" w:cs="Times New Roman"/>
          <w:color w:val="000000" w:themeColor="text1"/>
        </w:rPr>
        <w:t>тыс.руб</w:t>
      </w:r>
      <w:proofErr w:type="spellEnd"/>
      <w:r w:rsidR="00B072B8" w:rsidRPr="00C76BF7">
        <w:rPr>
          <w:rFonts w:ascii="Times New Roman" w:hAnsi="Times New Roman" w:cs="Times New Roman"/>
          <w:color w:val="000000" w:themeColor="text1"/>
        </w:rPr>
        <w:t xml:space="preserve">., </w:t>
      </w:r>
    </w:p>
    <w:p w:rsidR="00B072B8" w:rsidRPr="00C76BF7" w:rsidRDefault="00B072B8"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ab/>
      </w:r>
      <w:r w:rsidRPr="00C76BF7">
        <w:rPr>
          <w:rFonts w:ascii="Times New Roman" w:hAnsi="Times New Roman" w:cs="Times New Roman"/>
          <w:b/>
          <w:color w:val="000000" w:themeColor="text1"/>
        </w:rPr>
        <w:t>По доходам от  оказания  платных  услуг</w:t>
      </w:r>
      <w:r w:rsidRPr="00C76BF7">
        <w:rPr>
          <w:rFonts w:ascii="Times New Roman" w:hAnsi="Times New Roman" w:cs="Times New Roman"/>
          <w:color w:val="000000" w:themeColor="text1"/>
        </w:rPr>
        <w:t xml:space="preserve">   бюджетные  назначения    выполнены на  </w:t>
      </w:r>
      <w:r w:rsidR="004C5EFF" w:rsidRPr="00C76BF7">
        <w:rPr>
          <w:rFonts w:ascii="Times New Roman" w:hAnsi="Times New Roman" w:cs="Times New Roman"/>
          <w:color w:val="000000" w:themeColor="text1"/>
        </w:rPr>
        <w:t>166,3</w:t>
      </w:r>
      <w:r w:rsidRPr="00C76BF7">
        <w:rPr>
          <w:rFonts w:ascii="Times New Roman" w:hAnsi="Times New Roman" w:cs="Times New Roman"/>
          <w:color w:val="000000" w:themeColor="text1"/>
        </w:rPr>
        <w:t>%:  при   плане  на 6 месяцев 202</w:t>
      </w:r>
      <w:r w:rsidR="004C5EFF" w:rsidRPr="00C76BF7">
        <w:rPr>
          <w:rFonts w:ascii="Times New Roman" w:hAnsi="Times New Roman" w:cs="Times New Roman"/>
          <w:color w:val="000000" w:themeColor="text1"/>
        </w:rPr>
        <w:t>1</w:t>
      </w:r>
      <w:r w:rsidRPr="00C76BF7">
        <w:rPr>
          <w:rFonts w:ascii="Times New Roman" w:hAnsi="Times New Roman" w:cs="Times New Roman"/>
          <w:color w:val="000000" w:themeColor="text1"/>
        </w:rPr>
        <w:t xml:space="preserve"> года в сумме  </w:t>
      </w:r>
      <w:r w:rsidR="004C5EFF" w:rsidRPr="00C76BF7">
        <w:rPr>
          <w:rFonts w:ascii="Times New Roman" w:hAnsi="Times New Roman" w:cs="Times New Roman"/>
          <w:color w:val="000000" w:themeColor="text1"/>
        </w:rPr>
        <w:t>346,80</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 xml:space="preserve">., фактически поступило  </w:t>
      </w:r>
      <w:r w:rsidR="004C5EFF" w:rsidRPr="00C76BF7">
        <w:rPr>
          <w:rFonts w:ascii="Times New Roman" w:hAnsi="Times New Roman" w:cs="Times New Roman"/>
          <w:color w:val="000000" w:themeColor="text1"/>
        </w:rPr>
        <w:t>576,8</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 xml:space="preserve">.  </w:t>
      </w:r>
    </w:p>
    <w:p w:rsidR="00B072B8" w:rsidRPr="00C76BF7" w:rsidRDefault="00B072B8"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        В сравнении с 6 месяцами 20</w:t>
      </w:r>
      <w:r w:rsidR="004C5EFF" w:rsidRPr="00C76BF7">
        <w:rPr>
          <w:rFonts w:ascii="Times New Roman" w:hAnsi="Times New Roman" w:cs="Times New Roman"/>
          <w:color w:val="000000" w:themeColor="text1"/>
        </w:rPr>
        <w:t>20</w:t>
      </w:r>
      <w:r w:rsidRPr="00C76BF7">
        <w:rPr>
          <w:rFonts w:ascii="Times New Roman" w:hAnsi="Times New Roman" w:cs="Times New Roman"/>
          <w:color w:val="000000" w:themeColor="text1"/>
        </w:rPr>
        <w:t xml:space="preserve"> года доходов  от  платных  услуг  поступило  больше  на  </w:t>
      </w:r>
      <w:r w:rsidR="004C5EFF" w:rsidRPr="00C76BF7">
        <w:rPr>
          <w:rFonts w:ascii="Times New Roman" w:hAnsi="Times New Roman" w:cs="Times New Roman"/>
          <w:color w:val="000000" w:themeColor="text1"/>
        </w:rPr>
        <w:t>147,60</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 xml:space="preserve">., в связи с </w:t>
      </w:r>
      <w:r w:rsidR="004C5EFF" w:rsidRPr="00C76BF7">
        <w:rPr>
          <w:rFonts w:ascii="Times New Roman" w:hAnsi="Times New Roman" w:cs="Times New Roman"/>
          <w:color w:val="000000" w:themeColor="text1"/>
        </w:rPr>
        <w:t xml:space="preserve">возвратом дебиторской задолженности прошлых лет за водоснабжение в сумме 169,3 тыс. </w:t>
      </w:r>
      <w:proofErr w:type="spellStart"/>
      <w:r w:rsidR="004C5EFF" w:rsidRPr="00C76BF7">
        <w:rPr>
          <w:rFonts w:ascii="Times New Roman" w:hAnsi="Times New Roman" w:cs="Times New Roman"/>
          <w:color w:val="000000" w:themeColor="text1"/>
        </w:rPr>
        <w:t>руб</w:t>
      </w:r>
      <w:proofErr w:type="spellEnd"/>
      <w:r w:rsidR="004C5EFF" w:rsidRPr="00C76BF7">
        <w:rPr>
          <w:rFonts w:ascii="Times New Roman" w:hAnsi="Times New Roman" w:cs="Times New Roman"/>
          <w:color w:val="000000" w:themeColor="text1"/>
        </w:rPr>
        <w:t>, увеличением реализации талонов на воду.</w:t>
      </w:r>
      <w:r w:rsidRPr="00C76BF7">
        <w:rPr>
          <w:rFonts w:ascii="Times New Roman" w:hAnsi="Times New Roman" w:cs="Times New Roman"/>
          <w:color w:val="000000" w:themeColor="text1"/>
        </w:rPr>
        <w:t xml:space="preserve">  </w:t>
      </w:r>
    </w:p>
    <w:p w:rsidR="00A2432A" w:rsidRPr="00C76BF7" w:rsidRDefault="00B072B8"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ab/>
      </w:r>
      <w:r w:rsidRPr="00C76BF7">
        <w:rPr>
          <w:rFonts w:ascii="Times New Roman" w:hAnsi="Times New Roman" w:cs="Times New Roman"/>
          <w:b/>
          <w:color w:val="000000" w:themeColor="text1"/>
        </w:rPr>
        <w:t>По доходам от продажи материальных и нематериальных активов</w:t>
      </w:r>
      <w:r w:rsidRPr="00C76BF7">
        <w:rPr>
          <w:rFonts w:ascii="Times New Roman" w:hAnsi="Times New Roman" w:cs="Times New Roman"/>
          <w:color w:val="000000" w:themeColor="text1"/>
        </w:rPr>
        <w:t xml:space="preserve">    бюджетные назначения  выполнены на </w:t>
      </w:r>
      <w:r w:rsidR="004C5EFF" w:rsidRPr="00C76BF7">
        <w:rPr>
          <w:rFonts w:ascii="Times New Roman" w:hAnsi="Times New Roman" w:cs="Times New Roman"/>
          <w:color w:val="000000" w:themeColor="text1"/>
        </w:rPr>
        <w:t>366,4</w:t>
      </w:r>
      <w:r w:rsidRPr="00C76BF7">
        <w:rPr>
          <w:rFonts w:ascii="Times New Roman" w:hAnsi="Times New Roman" w:cs="Times New Roman"/>
          <w:color w:val="000000" w:themeColor="text1"/>
        </w:rPr>
        <w:t>%;  при плане  на  6 месяцев 202</w:t>
      </w:r>
      <w:r w:rsidR="004C5EFF" w:rsidRPr="00C76BF7">
        <w:rPr>
          <w:rFonts w:ascii="Times New Roman" w:hAnsi="Times New Roman" w:cs="Times New Roman"/>
          <w:color w:val="000000" w:themeColor="text1"/>
        </w:rPr>
        <w:t>1</w:t>
      </w:r>
      <w:r w:rsidRPr="00C76BF7">
        <w:rPr>
          <w:rFonts w:ascii="Times New Roman" w:hAnsi="Times New Roman" w:cs="Times New Roman"/>
          <w:color w:val="000000" w:themeColor="text1"/>
        </w:rPr>
        <w:t xml:space="preserve"> года в сумме  </w:t>
      </w:r>
      <w:r w:rsidR="004C5EFF" w:rsidRPr="00C76BF7">
        <w:rPr>
          <w:rFonts w:ascii="Times New Roman" w:hAnsi="Times New Roman" w:cs="Times New Roman"/>
          <w:color w:val="000000" w:themeColor="text1"/>
        </w:rPr>
        <w:t>719,4</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 xml:space="preserve">.,  фактически поступило </w:t>
      </w:r>
      <w:r w:rsidR="00A2432A" w:rsidRPr="00C76BF7">
        <w:rPr>
          <w:rFonts w:ascii="Times New Roman" w:hAnsi="Times New Roman" w:cs="Times New Roman"/>
          <w:color w:val="000000" w:themeColor="text1"/>
        </w:rPr>
        <w:t>2636,1</w:t>
      </w:r>
      <w:r w:rsidRPr="00C76BF7">
        <w:rPr>
          <w:rFonts w:ascii="Times New Roman" w:hAnsi="Times New Roman" w:cs="Times New Roman"/>
          <w:color w:val="000000" w:themeColor="text1"/>
        </w:rPr>
        <w:t xml:space="preserve">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w:t>
      </w:r>
      <w:r w:rsidR="00A2432A" w:rsidRPr="00C76BF7">
        <w:rPr>
          <w:rFonts w:ascii="Times New Roman" w:hAnsi="Times New Roman" w:cs="Times New Roman"/>
          <w:color w:val="000000" w:themeColor="text1"/>
        </w:rPr>
        <w:t xml:space="preserve"> (продажа имущества городского поселения «</w:t>
      </w:r>
      <w:proofErr w:type="spellStart"/>
      <w:r w:rsidR="00A2432A" w:rsidRPr="00C76BF7">
        <w:rPr>
          <w:rFonts w:ascii="Times New Roman" w:hAnsi="Times New Roman" w:cs="Times New Roman"/>
          <w:color w:val="000000" w:themeColor="text1"/>
        </w:rPr>
        <w:t>Чернышевское</w:t>
      </w:r>
      <w:proofErr w:type="spellEnd"/>
      <w:r w:rsidR="00A2432A" w:rsidRPr="00C76BF7">
        <w:rPr>
          <w:rFonts w:ascii="Times New Roman" w:hAnsi="Times New Roman" w:cs="Times New Roman"/>
          <w:color w:val="000000" w:themeColor="text1"/>
        </w:rPr>
        <w:t>», имущества муниципального района).</w:t>
      </w:r>
    </w:p>
    <w:p w:rsidR="00B072B8" w:rsidRPr="00C76BF7" w:rsidRDefault="00A2432A"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ab/>
        <w:t>В сравнении с 6 месяцами 2020 года доходов от продажи материальных и нематериальных активов поступило меньше на 2321,0 тыс. руб., в связи с продажей имущества муниципального района в 2020 году.</w:t>
      </w:r>
      <w:r w:rsidR="00B072B8" w:rsidRPr="00C76BF7">
        <w:rPr>
          <w:rFonts w:ascii="Times New Roman" w:hAnsi="Times New Roman" w:cs="Times New Roman"/>
          <w:color w:val="000000" w:themeColor="text1"/>
        </w:rPr>
        <w:t xml:space="preserve">   </w:t>
      </w:r>
    </w:p>
    <w:p w:rsidR="00B072B8" w:rsidRPr="00C76BF7" w:rsidRDefault="00A2432A"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ab/>
      </w:r>
      <w:r w:rsidR="00B072B8" w:rsidRPr="00C76BF7">
        <w:rPr>
          <w:rFonts w:ascii="Times New Roman" w:hAnsi="Times New Roman" w:cs="Times New Roman"/>
          <w:b/>
          <w:color w:val="000000" w:themeColor="text1"/>
        </w:rPr>
        <w:t>По штрафам, санкциям, возмещение ущерба</w:t>
      </w:r>
      <w:r w:rsidR="00B072B8" w:rsidRPr="00C76BF7">
        <w:rPr>
          <w:rFonts w:ascii="Times New Roman" w:hAnsi="Times New Roman" w:cs="Times New Roman"/>
          <w:color w:val="000000" w:themeColor="text1"/>
        </w:rPr>
        <w:t xml:space="preserve"> бюджетные назначения выполнены на 1</w:t>
      </w:r>
      <w:r w:rsidRPr="00C76BF7">
        <w:rPr>
          <w:rFonts w:ascii="Times New Roman" w:hAnsi="Times New Roman" w:cs="Times New Roman"/>
          <w:color w:val="000000" w:themeColor="text1"/>
        </w:rPr>
        <w:t>19</w:t>
      </w:r>
      <w:r w:rsidR="00B072B8" w:rsidRPr="00C76BF7">
        <w:rPr>
          <w:rFonts w:ascii="Times New Roman" w:hAnsi="Times New Roman" w:cs="Times New Roman"/>
          <w:color w:val="000000" w:themeColor="text1"/>
        </w:rPr>
        <w:t>%; при плане на 6 месяцев 202</w:t>
      </w:r>
      <w:r w:rsidRPr="00C76BF7">
        <w:rPr>
          <w:rFonts w:ascii="Times New Roman" w:hAnsi="Times New Roman" w:cs="Times New Roman"/>
          <w:color w:val="000000" w:themeColor="text1"/>
        </w:rPr>
        <w:t>1</w:t>
      </w:r>
      <w:r w:rsidR="00B072B8" w:rsidRPr="00C76BF7">
        <w:rPr>
          <w:rFonts w:ascii="Times New Roman" w:hAnsi="Times New Roman" w:cs="Times New Roman"/>
          <w:color w:val="000000" w:themeColor="text1"/>
        </w:rPr>
        <w:t xml:space="preserve"> года в сумме </w:t>
      </w:r>
      <w:r w:rsidRPr="00C76BF7">
        <w:rPr>
          <w:rFonts w:ascii="Times New Roman" w:hAnsi="Times New Roman" w:cs="Times New Roman"/>
          <w:color w:val="000000" w:themeColor="text1"/>
        </w:rPr>
        <w:t xml:space="preserve">1048,5 </w:t>
      </w:r>
      <w:proofErr w:type="spellStart"/>
      <w:r w:rsidR="00B072B8" w:rsidRPr="00C76BF7">
        <w:rPr>
          <w:rFonts w:ascii="Times New Roman" w:hAnsi="Times New Roman" w:cs="Times New Roman"/>
          <w:color w:val="000000" w:themeColor="text1"/>
        </w:rPr>
        <w:t>тыс.руб</w:t>
      </w:r>
      <w:proofErr w:type="spellEnd"/>
      <w:r w:rsidR="00B072B8" w:rsidRPr="00C76BF7">
        <w:rPr>
          <w:rFonts w:ascii="Times New Roman" w:hAnsi="Times New Roman" w:cs="Times New Roman"/>
          <w:color w:val="000000" w:themeColor="text1"/>
        </w:rPr>
        <w:t>., фактически поступило  1</w:t>
      </w:r>
      <w:r w:rsidRPr="00C76BF7">
        <w:rPr>
          <w:rFonts w:ascii="Times New Roman" w:hAnsi="Times New Roman" w:cs="Times New Roman"/>
          <w:color w:val="000000" w:themeColor="text1"/>
        </w:rPr>
        <w:t>1248,2</w:t>
      </w:r>
      <w:r w:rsidR="00B072B8" w:rsidRPr="00C76BF7">
        <w:rPr>
          <w:rFonts w:ascii="Times New Roman" w:hAnsi="Times New Roman" w:cs="Times New Roman"/>
          <w:color w:val="000000" w:themeColor="text1"/>
        </w:rPr>
        <w:t xml:space="preserve"> </w:t>
      </w:r>
      <w:proofErr w:type="spellStart"/>
      <w:r w:rsidR="00B072B8" w:rsidRPr="00C76BF7">
        <w:rPr>
          <w:rFonts w:ascii="Times New Roman" w:hAnsi="Times New Roman" w:cs="Times New Roman"/>
          <w:color w:val="000000" w:themeColor="text1"/>
        </w:rPr>
        <w:t>тыс.руб</w:t>
      </w:r>
      <w:proofErr w:type="spellEnd"/>
      <w:r w:rsidR="00B072B8" w:rsidRPr="00C76BF7">
        <w:rPr>
          <w:rFonts w:ascii="Times New Roman" w:hAnsi="Times New Roman" w:cs="Times New Roman"/>
          <w:color w:val="000000" w:themeColor="text1"/>
        </w:rPr>
        <w:t>.</w:t>
      </w:r>
    </w:p>
    <w:p w:rsidR="00B072B8" w:rsidRPr="00C76BF7" w:rsidRDefault="00B072B8"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hAnsi="Times New Roman" w:cs="Times New Roman"/>
          <w:color w:val="000000" w:themeColor="text1"/>
        </w:rPr>
        <w:tab/>
      </w:r>
      <w:r w:rsidR="00A2432A" w:rsidRPr="00C76BF7">
        <w:rPr>
          <w:rFonts w:ascii="Times New Roman" w:hAnsi="Times New Roman" w:cs="Times New Roman"/>
          <w:color w:val="000000" w:themeColor="text1"/>
        </w:rPr>
        <w:t>В сравнении с 6 месяцами 2020</w:t>
      </w:r>
      <w:r w:rsidRPr="00C76BF7">
        <w:rPr>
          <w:rFonts w:ascii="Times New Roman" w:hAnsi="Times New Roman" w:cs="Times New Roman"/>
          <w:color w:val="000000" w:themeColor="text1"/>
        </w:rPr>
        <w:t xml:space="preserve"> года  штрафных санкций  поступило меньше на </w:t>
      </w:r>
      <w:r w:rsidR="00A2432A" w:rsidRPr="00C76BF7">
        <w:rPr>
          <w:rFonts w:ascii="Times New Roman" w:hAnsi="Times New Roman" w:cs="Times New Roman"/>
          <w:color w:val="000000" w:themeColor="text1"/>
        </w:rPr>
        <w:t xml:space="preserve">164,4 </w:t>
      </w:r>
      <w:proofErr w:type="spellStart"/>
      <w:r w:rsidR="00A2432A" w:rsidRPr="00C76BF7">
        <w:rPr>
          <w:rFonts w:ascii="Times New Roman" w:hAnsi="Times New Roman" w:cs="Times New Roman"/>
          <w:color w:val="000000" w:themeColor="text1"/>
        </w:rPr>
        <w:t>тыс.руб</w:t>
      </w:r>
      <w:proofErr w:type="spellEnd"/>
      <w:r w:rsidR="00A2432A" w:rsidRPr="00C76BF7">
        <w:rPr>
          <w:rFonts w:ascii="Times New Roman" w:hAnsi="Times New Roman" w:cs="Times New Roman"/>
          <w:color w:val="000000" w:themeColor="text1"/>
        </w:rPr>
        <w:t>.</w:t>
      </w:r>
    </w:p>
    <w:p w:rsidR="00A2432A" w:rsidRPr="00C76BF7" w:rsidRDefault="00B072B8" w:rsidP="00F71108">
      <w:pPr>
        <w:shd w:val="clear" w:color="auto" w:fill="FFFFFF" w:themeFill="background1"/>
        <w:spacing w:after="0" w:line="240" w:lineRule="auto"/>
        <w:contextualSpacing/>
        <w:jc w:val="both"/>
        <w:rPr>
          <w:rFonts w:ascii="Times New Roman" w:eastAsiaTheme="minorHAnsi" w:hAnsi="Times New Roman" w:cs="Times New Roman"/>
          <w:color w:val="000000" w:themeColor="text1"/>
          <w:lang w:eastAsia="en-US"/>
        </w:rPr>
      </w:pPr>
      <w:r w:rsidRPr="00C76BF7">
        <w:rPr>
          <w:rFonts w:ascii="Times New Roman" w:eastAsiaTheme="minorHAnsi" w:hAnsi="Times New Roman" w:cs="Times New Roman"/>
          <w:color w:val="000000" w:themeColor="text1"/>
          <w:lang w:eastAsia="en-US"/>
        </w:rPr>
        <w:tab/>
      </w:r>
      <w:r w:rsidRPr="00C76BF7">
        <w:rPr>
          <w:rFonts w:ascii="Times New Roman" w:eastAsiaTheme="minorHAnsi" w:hAnsi="Times New Roman" w:cs="Times New Roman"/>
          <w:b/>
          <w:color w:val="000000" w:themeColor="text1"/>
          <w:lang w:eastAsia="en-US"/>
        </w:rPr>
        <w:t>По прочим неналоговым доходам</w:t>
      </w:r>
      <w:r w:rsidRPr="00C76BF7">
        <w:rPr>
          <w:rFonts w:ascii="Times New Roman" w:eastAsiaTheme="minorHAnsi" w:hAnsi="Times New Roman" w:cs="Times New Roman"/>
          <w:color w:val="000000" w:themeColor="text1"/>
          <w:lang w:eastAsia="en-US"/>
        </w:rPr>
        <w:t xml:space="preserve"> бюджетные назначения выполнены на </w:t>
      </w:r>
      <w:r w:rsidR="00A2432A" w:rsidRPr="00C76BF7">
        <w:rPr>
          <w:rFonts w:ascii="Times New Roman" w:eastAsiaTheme="minorHAnsi" w:hAnsi="Times New Roman" w:cs="Times New Roman"/>
          <w:color w:val="000000" w:themeColor="text1"/>
          <w:lang w:eastAsia="en-US"/>
        </w:rPr>
        <w:t>124,8%, при плане на 6 месяцев 2021</w:t>
      </w:r>
      <w:r w:rsidRPr="00C76BF7">
        <w:rPr>
          <w:rFonts w:ascii="Times New Roman" w:eastAsiaTheme="minorHAnsi" w:hAnsi="Times New Roman" w:cs="Times New Roman"/>
          <w:color w:val="000000" w:themeColor="text1"/>
          <w:lang w:eastAsia="en-US"/>
        </w:rPr>
        <w:t xml:space="preserve"> года в сумме </w:t>
      </w:r>
      <w:r w:rsidR="00A2432A" w:rsidRPr="00C76BF7">
        <w:rPr>
          <w:rFonts w:ascii="Times New Roman" w:eastAsiaTheme="minorHAnsi" w:hAnsi="Times New Roman" w:cs="Times New Roman"/>
          <w:color w:val="000000" w:themeColor="text1"/>
          <w:lang w:eastAsia="en-US"/>
        </w:rPr>
        <w:t>6512,80</w:t>
      </w:r>
      <w:r w:rsidRPr="00C76BF7">
        <w:rPr>
          <w:rFonts w:ascii="Times New Roman" w:eastAsiaTheme="minorHAnsi" w:hAnsi="Times New Roman" w:cs="Times New Roman"/>
          <w:color w:val="000000" w:themeColor="text1"/>
          <w:lang w:eastAsia="en-US"/>
        </w:rPr>
        <w:t xml:space="preserve"> </w:t>
      </w:r>
      <w:proofErr w:type="spellStart"/>
      <w:r w:rsidRPr="00C76BF7">
        <w:rPr>
          <w:rFonts w:ascii="Times New Roman" w:eastAsiaTheme="minorHAnsi" w:hAnsi="Times New Roman" w:cs="Times New Roman"/>
          <w:color w:val="000000" w:themeColor="text1"/>
          <w:lang w:eastAsia="en-US"/>
        </w:rPr>
        <w:t>тыс.руб</w:t>
      </w:r>
      <w:proofErr w:type="spellEnd"/>
      <w:r w:rsidRPr="00C76BF7">
        <w:rPr>
          <w:rFonts w:ascii="Times New Roman" w:eastAsiaTheme="minorHAnsi" w:hAnsi="Times New Roman" w:cs="Times New Roman"/>
          <w:color w:val="000000" w:themeColor="text1"/>
          <w:lang w:eastAsia="en-US"/>
        </w:rPr>
        <w:t xml:space="preserve">., фактически поступило </w:t>
      </w:r>
      <w:r w:rsidR="00A2432A" w:rsidRPr="00C76BF7">
        <w:rPr>
          <w:rFonts w:ascii="Times New Roman" w:eastAsiaTheme="minorHAnsi" w:hAnsi="Times New Roman" w:cs="Times New Roman"/>
          <w:color w:val="000000" w:themeColor="text1"/>
          <w:lang w:eastAsia="en-US"/>
        </w:rPr>
        <w:t>8127,50</w:t>
      </w:r>
      <w:r w:rsidRPr="00C76BF7">
        <w:rPr>
          <w:rFonts w:ascii="Times New Roman" w:eastAsiaTheme="minorHAnsi" w:hAnsi="Times New Roman" w:cs="Times New Roman"/>
          <w:color w:val="000000" w:themeColor="text1"/>
          <w:lang w:eastAsia="en-US"/>
        </w:rPr>
        <w:t xml:space="preserve"> </w:t>
      </w:r>
      <w:proofErr w:type="spellStart"/>
      <w:r w:rsidRPr="00C76BF7">
        <w:rPr>
          <w:rFonts w:ascii="Times New Roman" w:eastAsiaTheme="minorHAnsi" w:hAnsi="Times New Roman" w:cs="Times New Roman"/>
          <w:color w:val="000000" w:themeColor="text1"/>
          <w:lang w:eastAsia="en-US"/>
        </w:rPr>
        <w:t>тыс.руб</w:t>
      </w:r>
      <w:proofErr w:type="spellEnd"/>
      <w:r w:rsidRPr="00C76BF7">
        <w:rPr>
          <w:rFonts w:ascii="Times New Roman" w:eastAsiaTheme="minorHAnsi" w:hAnsi="Times New Roman" w:cs="Times New Roman"/>
          <w:color w:val="000000" w:themeColor="text1"/>
          <w:lang w:eastAsia="en-US"/>
        </w:rPr>
        <w:t xml:space="preserve">. </w:t>
      </w:r>
    </w:p>
    <w:p w:rsidR="00B072B8" w:rsidRPr="00C76BF7" w:rsidRDefault="00A2432A" w:rsidP="00F71108">
      <w:pPr>
        <w:shd w:val="clear" w:color="auto" w:fill="FFFFFF" w:themeFill="background1"/>
        <w:spacing w:after="0" w:line="240" w:lineRule="auto"/>
        <w:contextualSpacing/>
        <w:jc w:val="both"/>
        <w:rPr>
          <w:rFonts w:ascii="Times New Roman" w:eastAsiaTheme="minorHAnsi" w:hAnsi="Times New Roman" w:cs="Times New Roman"/>
          <w:color w:val="000000" w:themeColor="text1"/>
          <w:lang w:eastAsia="en-US"/>
        </w:rPr>
      </w:pPr>
      <w:r w:rsidRPr="00C76BF7">
        <w:rPr>
          <w:rFonts w:ascii="Times New Roman" w:eastAsiaTheme="minorHAnsi" w:hAnsi="Times New Roman" w:cs="Times New Roman"/>
          <w:color w:val="000000" w:themeColor="text1"/>
          <w:lang w:eastAsia="en-US"/>
        </w:rPr>
        <w:tab/>
        <w:t xml:space="preserve">В сравнении с 6 месяцами 2020 года прочих неналоговых доходов поступило больше на 3983,10 </w:t>
      </w:r>
      <w:proofErr w:type="spellStart"/>
      <w:r w:rsidRPr="00C76BF7">
        <w:rPr>
          <w:rFonts w:ascii="Times New Roman" w:eastAsiaTheme="minorHAnsi" w:hAnsi="Times New Roman" w:cs="Times New Roman"/>
          <w:color w:val="000000" w:themeColor="text1"/>
          <w:lang w:eastAsia="en-US"/>
        </w:rPr>
        <w:t>тыс.руб</w:t>
      </w:r>
      <w:proofErr w:type="spellEnd"/>
      <w:r w:rsidRPr="00C76BF7">
        <w:rPr>
          <w:rFonts w:ascii="Times New Roman" w:eastAsiaTheme="minorHAnsi" w:hAnsi="Times New Roman" w:cs="Times New Roman"/>
          <w:color w:val="000000" w:themeColor="text1"/>
          <w:lang w:eastAsia="en-US"/>
        </w:rPr>
        <w:t xml:space="preserve">., в связи с возвратом </w:t>
      </w:r>
      <w:proofErr w:type="spellStart"/>
      <w:r w:rsidRPr="00C76BF7">
        <w:rPr>
          <w:rFonts w:ascii="Times New Roman" w:eastAsiaTheme="minorHAnsi" w:hAnsi="Times New Roman" w:cs="Times New Roman"/>
          <w:color w:val="000000" w:themeColor="text1"/>
          <w:lang w:eastAsia="en-US"/>
        </w:rPr>
        <w:t>дебторской</w:t>
      </w:r>
      <w:proofErr w:type="spellEnd"/>
      <w:r w:rsidRPr="00C76BF7">
        <w:rPr>
          <w:rFonts w:ascii="Times New Roman" w:eastAsiaTheme="minorHAnsi" w:hAnsi="Times New Roman" w:cs="Times New Roman"/>
          <w:color w:val="000000" w:themeColor="text1"/>
          <w:lang w:eastAsia="en-US"/>
        </w:rPr>
        <w:t xml:space="preserve"> задолженности прошлых лет в сумме 49,6 тыс. руб., возвратом задолженности с/п «</w:t>
      </w:r>
      <w:proofErr w:type="spellStart"/>
      <w:r w:rsidRPr="00C76BF7">
        <w:rPr>
          <w:rFonts w:ascii="Times New Roman" w:eastAsiaTheme="minorHAnsi" w:hAnsi="Times New Roman" w:cs="Times New Roman"/>
          <w:color w:val="000000" w:themeColor="text1"/>
          <w:lang w:eastAsia="en-US"/>
        </w:rPr>
        <w:t>Урюмское</w:t>
      </w:r>
      <w:proofErr w:type="spellEnd"/>
      <w:r w:rsidRPr="00C76BF7">
        <w:rPr>
          <w:rFonts w:ascii="Times New Roman" w:eastAsiaTheme="minorHAnsi" w:hAnsi="Times New Roman" w:cs="Times New Roman"/>
          <w:color w:val="000000" w:themeColor="text1"/>
          <w:lang w:eastAsia="en-US"/>
        </w:rPr>
        <w:t xml:space="preserve">» от ООО «Благоустройство-Чернышевск» в сумме 831,8 </w:t>
      </w:r>
      <w:proofErr w:type="spellStart"/>
      <w:r w:rsidRPr="00C76BF7">
        <w:rPr>
          <w:rFonts w:ascii="Times New Roman" w:eastAsiaTheme="minorHAnsi" w:hAnsi="Times New Roman" w:cs="Times New Roman"/>
          <w:color w:val="000000" w:themeColor="text1"/>
          <w:lang w:eastAsia="en-US"/>
        </w:rPr>
        <w:t>тыс.руб</w:t>
      </w:r>
      <w:proofErr w:type="spellEnd"/>
      <w:r w:rsidRPr="00C76BF7">
        <w:rPr>
          <w:rFonts w:ascii="Times New Roman" w:eastAsiaTheme="minorHAnsi" w:hAnsi="Times New Roman" w:cs="Times New Roman"/>
          <w:color w:val="000000" w:themeColor="text1"/>
          <w:lang w:eastAsia="en-US"/>
        </w:rPr>
        <w:t>., поступлением коммунальных платежей г/п "</w:t>
      </w:r>
      <w:proofErr w:type="spellStart"/>
      <w:r w:rsidRPr="00C76BF7">
        <w:rPr>
          <w:rFonts w:ascii="Times New Roman" w:eastAsiaTheme="minorHAnsi" w:hAnsi="Times New Roman" w:cs="Times New Roman"/>
          <w:color w:val="000000" w:themeColor="text1"/>
          <w:lang w:eastAsia="en-US"/>
        </w:rPr>
        <w:t>Ак«еново</w:t>
      </w:r>
      <w:proofErr w:type="spellEnd"/>
      <w:r w:rsidRPr="00C76BF7">
        <w:rPr>
          <w:rFonts w:ascii="Times New Roman" w:eastAsiaTheme="minorHAnsi" w:hAnsi="Times New Roman" w:cs="Times New Roman"/>
          <w:color w:val="000000" w:themeColor="text1"/>
          <w:lang w:eastAsia="en-US"/>
        </w:rPr>
        <w:t>-Зиловское» от АО «</w:t>
      </w:r>
      <w:proofErr w:type="spellStart"/>
      <w:r w:rsidRPr="00C76BF7">
        <w:rPr>
          <w:rFonts w:ascii="Times New Roman" w:eastAsiaTheme="minorHAnsi" w:hAnsi="Times New Roman" w:cs="Times New Roman"/>
          <w:color w:val="000000" w:themeColor="text1"/>
          <w:lang w:eastAsia="en-US"/>
        </w:rPr>
        <w:t>Тепловодоканал</w:t>
      </w:r>
      <w:proofErr w:type="spellEnd"/>
      <w:r w:rsidRPr="00C76BF7">
        <w:rPr>
          <w:rFonts w:ascii="Times New Roman" w:eastAsiaTheme="minorHAnsi" w:hAnsi="Times New Roman" w:cs="Times New Roman"/>
          <w:color w:val="000000" w:themeColor="text1"/>
          <w:lang w:eastAsia="en-US"/>
        </w:rPr>
        <w:t>» в сумме 6 045,4 тыс. руб., сбором средств с/п «</w:t>
      </w:r>
      <w:proofErr w:type="spellStart"/>
      <w:r w:rsidRPr="00C76BF7">
        <w:rPr>
          <w:rFonts w:ascii="Times New Roman" w:eastAsiaTheme="minorHAnsi" w:hAnsi="Times New Roman" w:cs="Times New Roman"/>
          <w:color w:val="000000" w:themeColor="text1"/>
          <w:lang w:eastAsia="en-US"/>
        </w:rPr>
        <w:t>Бушулейское</w:t>
      </w:r>
      <w:proofErr w:type="spellEnd"/>
      <w:r w:rsidRPr="00C76BF7">
        <w:rPr>
          <w:rFonts w:ascii="Times New Roman" w:eastAsiaTheme="minorHAnsi" w:hAnsi="Times New Roman" w:cs="Times New Roman"/>
          <w:color w:val="000000" w:themeColor="text1"/>
          <w:lang w:eastAsia="en-US"/>
        </w:rPr>
        <w:t xml:space="preserve">» на установку игровой площадки в сумме 27,8 тыс. руб., поступлением финансовой помощи муниципальному району от АО «Прииск </w:t>
      </w:r>
      <w:proofErr w:type="spellStart"/>
      <w:r w:rsidRPr="00C76BF7">
        <w:rPr>
          <w:rFonts w:ascii="Times New Roman" w:eastAsiaTheme="minorHAnsi" w:hAnsi="Times New Roman" w:cs="Times New Roman"/>
          <w:color w:val="000000" w:themeColor="text1"/>
          <w:lang w:eastAsia="en-US"/>
        </w:rPr>
        <w:t>Соловьевский</w:t>
      </w:r>
      <w:proofErr w:type="spellEnd"/>
      <w:r w:rsidRPr="00C76BF7">
        <w:rPr>
          <w:rFonts w:ascii="Times New Roman" w:eastAsiaTheme="minorHAnsi" w:hAnsi="Times New Roman" w:cs="Times New Roman"/>
          <w:color w:val="000000" w:themeColor="text1"/>
          <w:lang w:eastAsia="en-US"/>
        </w:rPr>
        <w:t xml:space="preserve">» в сумме 800,0 руб. </w:t>
      </w:r>
      <w:r w:rsidR="00B072B8" w:rsidRPr="00C76BF7">
        <w:rPr>
          <w:rFonts w:ascii="Times New Roman" w:eastAsiaTheme="minorHAnsi" w:hAnsi="Times New Roman" w:cs="Times New Roman"/>
          <w:color w:val="000000" w:themeColor="text1"/>
          <w:lang w:eastAsia="en-US"/>
        </w:rPr>
        <w:t xml:space="preserve"> </w:t>
      </w:r>
    </w:p>
    <w:p w:rsidR="00B072B8" w:rsidRPr="00C76BF7" w:rsidRDefault="00B072B8" w:rsidP="00F71108">
      <w:pPr>
        <w:shd w:val="clear" w:color="auto" w:fill="FFFFFF" w:themeFill="background1"/>
        <w:spacing w:after="0" w:line="240" w:lineRule="auto"/>
        <w:contextualSpacing/>
        <w:jc w:val="both"/>
        <w:rPr>
          <w:rFonts w:ascii="Times New Roman" w:hAnsi="Times New Roman" w:cs="Times New Roman"/>
          <w:color w:val="000000" w:themeColor="text1"/>
        </w:rPr>
      </w:pPr>
      <w:r w:rsidRPr="00C76BF7">
        <w:rPr>
          <w:rFonts w:ascii="Times New Roman" w:eastAsiaTheme="minorHAnsi" w:hAnsi="Times New Roman" w:cs="Times New Roman"/>
          <w:color w:val="000000" w:themeColor="text1"/>
          <w:lang w:eastAsia="en-US"/>
        </w:rPr>
        <w:tab/>
      </w:r>
    </w:p>
    <w:p w:rsidR="00B072B8" w:rsidRPr="00C76BF7" w:rsidRDefault="003C47D4" w:rsidP="003C47D4">
      <w:pPr>
        <w:shd w:val="clear" w:color="auto" w:fill="FFFFFF" w:themeFill="background1"/>
        <w:jc w:val="center"/>
        <w:rPr>
          <w:rFonts w:ascii="Times New Roman" w:hAnsi="Times New Roman" w:cs="Times New Roman"/>
          <w:color w:val="000000" w:themeColor="text1"/>
        </w:rPr>
      </w:pPr>
      <w:r w:rsidRPr="00C76BF7">
        <w:rPr>
          <w:rFonts w:ascii="Times New Roman" w:hAnsi="Times New Roman" w:cs="Times New Roman"/>
          <w:color w:val="000000" w:themeColor="text1"/>
        </w:rPr>
        <w:t>14. Моногород</w:t>
      </w:r>
    </w:p>
    <w:p w:rsidR="003C47D4" w:rsidRPr="00C76BF7" w:rsidRDefault="003C47D4" w:rsidP="003C47D4">
      <w:pPr>
        <w:shd w:val="clear" w:color="auto" w:fill="FFFFFF" w:themeFill="background1"/>
        <w:spacing w:after="0"/>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На территории Чернышевского района расположен моногород – пгт. </w:t>
      </w:r>
      <w:proofErr w:type="spellStart"/>
      <w:r w:rsidRPr="00C76BF7">
        <w:rPr>
          <w:rFonts w:ascii="Times New Roman" w:hAnsi="Times New Roman" w:cs="Times New Roman"/>
          <w:color w:val="000000" w:themeColor="text1"/>
        </w:rPr>
        <w:t>Жирекен</w:t>
      </w:r>
      <w:proofErr w:type="spellEnd"/>
      <w:r w:rsidRPr="00C76BF7">
        <w:rPr>
          <w:rFonts w:ascii="Times New Roman" w:hAnsi="Times New Roman" w:cs="Times New Roman"/>
          <w:color w:val="000000" w:themeColor="text1"/>
        </w:rPr>
        <w:t>.</w:t>
      </w:r>
    </w:p>
    <w:p w:rsidR="003C47D4" w:rsidRPr="00C76BF7" w:rsidRDefault="003C47D4" w:rsidP="003C47D4">
      <w:pPr>
        <w:shd w:val="clear" w:color="auto" w:fill="FFFFFF" w:themeFill="background1"/>
        <w:spacing w:after="0"/>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Основные показатели социально-экономического развития моногорода пгт. </w:t>
      </w:r>
      <w:proofErr w:type="spellStart"/>
      <w:r w:rsidRPr="00C76BF7">
        <w:rPr>
          <w:rFonts w:ascii="Times New Roman" w:hAnsi="Times New Roman" w:cs="Times New Roman"/>
          <w:color w:val="000000" w:themeColor="text1"/>
        </w:rPr>
        <w:t>Жирекен</w:t>
      </w:r>
      <w:proofErr w:type="spellEnd"/>
      <w:r w:rsidRPr="00C76BF7">
        <w:rPr>
          <w:rFonts w:ascii="Times New Roman" w:hAnsi="Times New Roman" w:cs="Times New Roman"/>
          <w:color w:val="000000" w:themeColor="text1"/>
        </w:rPr>
        <w:t xml:space="preserve"> за 6 месяцев 2021 года:</w:t>
      </w:r>
    </w:p>
    <w:p w:rsidR="00B072B8" w:rsidRPr="00C76BF7" w:rsidRDefault="003C47D4" w:rsidP="003C47D4">
      <w:pPr>
        <w:shd w:val="clear" w:color="auto" w:fill="FFFFFF" w:themeFill="background1"/>
        <w:spacing w:after="0"/>
        <w:jc w:val="both"/>
        <w:rPr>
          <w:rFonts w:ascii="Times New Roman" w:hAnsi="Times New Roman" w:cs="Times New Roman"/>
          <w:color w:val="000000" w:themeColor="text1"/>
        </w:rPr>
      </w:pPr>
      <w:r w:rsidRPr="00C76BF7">
        <w:rPr>
          <w:color w:val="000000" w:themeColor="text1"/>
          <w:sz w:val="28"/>
          <w:szCs w:val="28"/>
        </w:rPr>
        <w:tab/>
      </w:r>
      <w:r w:rsidRPr="00C76BF7">
        <w:rPr>
          <w:rFonts w:ascii="Times New Roman" w:hAnsi="Times New Roman" w:cs="Times New Roman"/>
          <w:color w:val="000000" w:themeColor="text1"/>
        </w:rPr>
        <w:t>Численность постоянного населения по состоянию на 01.07.2021 года составляет 4163 чел, снижение составило 1,68% к АППГ.</w:t>
      </w:r>
    </w:p>
    <w:p w:rsidR="003C47D4" w:rsidRPr="00C76BF7" w:rsidRDefault="003C47D4" w:rsidP="003C47D4">
      <w:pPr>
        <w:shd w:val="clear" w:color="auto" w:fill="FFFFFF" w:themeFill="background1"/>
        <w:spacing w:after="0"/>
        <w:jc w:val="both"/>
        <w:rPr>
          <w:rFonts w:ascii="Times New Roman" w:hAnsi="Times New Roman" w:cs="Times New Roman"/>
          <w:color w:val="000000" w:themeColor="text1"/>
        </w:rPr>
      </w:pPr>
      <w:r w:rsidRPr="00C76BF7">
        <w:rPr>
          <w:rFonts w:ascii="Times New Roman" w:hAnsi="Times New Roman" w:cs="Times New Roman"/>
          <w:color w:val="000000" w:themeColor="text1"/>
        </w:rPr>
        <w:tab/>
        <w:t xml:space="preserve">Естественная убыль за 6 месяцев 2021 года составила </w:t>
      </w:r>
      <w:r w:rsidR="00006B65" w:rsidRPr="00C76BF7">
        <w:rPr>
          <w:rFonts w:ascii="Times New Roman" w:hAnsi="Times New Roman" w:cs="Times New Roman"/>
          <w:color w:val="000000" w:themeColor="text1"/>
        </w:rPr>
        <w:t>0,36 % на 1000 человек населения</w:t>
      </w:r>
    </w:p>
    <w:p w:rsidR="00DE2AEC" w:rsidRPr="00C76BF7" w:rsidRDefault="00DE2AEC" w:rsidP="003C47D4">
      <w:pPr>
        <w:shd w:val="clear" w:color="auto" w:fill="FFFFFF" w:themeFill="background1"/>
        <w:spacing w:after="0"/>
        <w:jc w:val="both"/>
        <w:rPr>
          <w:rFonts w:ascii="Times New Roman" w:hAnsi="Times New Roman" w:cs="Times New Roman"/>
          <w:color w:val="000000" w:themeColor="text1"/>
        </w:rPr>
      </w:pPr>
      <w:r w:rsidRPr="00C76BF7">
        <w:rPr>
          <w:rFonts w:ascii="Times New Roman" w:hAnsi="Times New Roman" w:cs="Times New Roman"/>
          <w:color w:val="000000" w:themeColor="text1"/>
        </w:rPr>
        <w:lastRenderedPageBreak/>
        <w:tab/>
        <w:t xml:space="preserve">Миграционная убыль составила – </w:t>
      </w:r>
      <w:r w:rsidR="00006B65" w:rsidRPr="00C76BF7">
        <w:rPr>
          <w:rFonts w:ascii="Times New Roman" w:hAnsi="Times New Roman" w:cs="Times New Roman"/>
          <w:color w:val="000000" w:themeColor="text1"/>
        </w:rPr>
        <w:t>8,2 % на 1000 человек населения.</w:t>
      </w:r>
    </w:p>
    <w:p w:rsidR="00DE2AEC" w:rsidRPr="00C76BF7" w:rsidRDefault="00DE2AEC" w:rsidP="003C47D4">
      <w:pPr>
        <w:shd w:val="clear" w:color="auto" w:fill="FFFFFF" w:themeFill="background1"/>
        <w:spacing w:after="0"/>
        <w:jc w:val="both"/>
        <w:rPr>
          <w:rFonts w:ascii="Times New Roman" w:hAnsi="Times New Roman" w:cs="Times New Roman"/>
          <w:color w:val="000000" w:themeColor="text1"/>
        </w:rPr>
      </w:pPr>
      <w:r w:rsidRPr="00C76BF7">
        <w:rPr>
          <w:rFonts w:ascii="Times New Roman" w:hAnsi="Times New Roman" w:cs="Times New Roman"/>
          <w:color w:val="000000" w:themeColor="text1"/>
        </w:rPr>
        <w:tab/>
        <w:t xml:space="preserve">Оборот розничной торговли за 6 месяцев 2021 года составил </w:t>
      </w:r>
    </w:p>
    <w:p w:rsidR="00DE2AEC" w:rsidRPr="00C76BF7" w:rsidRDefault="00DE2AEC" w:rsidP="003C47D4">
      <w:pPr>
        <w:shd w:val="clear" w:color="auto" w:fill="FFFFFF" w:themeFill="background1"/>
        <w:spacing w:after="0"/>
        <w:jc w:val="both"/>
        <w:rPr>
          <w:rFonts w:ascii="Times New Roman" w:hAnsi="Times New Roman" w:cs="Times New Roman"/>
          <w:color w:val="000000" w:themeColor="text1"/>
        </w:rPr>
      </w:pPr>
      <w:r w:rsidRPr="00C76BF7">
        <w:rPr>
          <w:rFonts w:ascii="Times New Roman" w:hAnsi="Times New Roman" w:cs="Times New Roman"/>
          <w:color w:val="000000" w:themeColor="text1"/>
        </w:rPr>
        <w:tab/>
        <w:t xml:space="preserve">Количество субъектов малого предпринимательства, в том числе ИП на 01.07.2021 год составило 28 ед., по сравнению с АППГ снижение составило на 12,5%, тем не </w:t>
      </w:r>
      <w:r w:rsidR="004377FA" w:rsidRPr="00C76BF7">
        <w:rPr>
          <w:rFonts w:ascii="Times New Roman" w:hAnsi="Times New Roman" w:cs="Times New Roman"/>
          <w:color w:val="000000" w:themeColor="text1"/>
        </w:rPr>
        <w:t>менее,</w:t>
      </w:r>
      <w:r w:rsidRPr="00C76BF7">
        <w:rPr>
          <w:rFonts w:ascii="Times New Roman" w:hAnsi="Times New Roman" w:cs="Times New Roman"/>
          <w:color w:val="000000" w:themeColor="text1"/>
        </w:rPr>
        <w:t xml:space="preserve"> наблюдается увеличение численности занятых на малых предприятиях </w:t>
      </w:r>
      <w:r w:rsidR="004377FA" w:rsidRPr="00C76BF7">
        <w:rPr>
          <w:rFonts w:ascii="Times New Roman" w:hAnsi="Times New Roman" w:cs="Times New Roman"/>
          <w:color w:val="000000" w:themeColor="text1"/>
        </w:rPr>
        <w:t>на 12,2%</w:t>
      </w:r>
      <w:r w:rsidRPr="00C76BF7">
        <w:rPr>
          <w:rFonts w:ascii="Times New Roman" w:hAnsi="Times New Roman" w:cs="Times New Roman"/>
          <w:color w:val="000000" w:themeColor="text1"/>
        </w:rPr>
        <w:t>,</w:t>
      </w:r>
      <w:r w:rsidR="004377FA" w:rsidRPr="00C76BF7">
        <w:rPr>
          <w:rFonts w:ascii="Times New Roman" w:hAnsi="Times New Roman" w:cs="Times New Roman"/>
          <w:color w:val="000000" w:themeColor="text1"/>
        </w:rPr>
        <w:t xml:space="preserve"> с сравнении с АППГ и составляет 221 чел.</w:t>
      </w:r>
    </w:p>
    <w:p w:rsidR="004377FA" w:rsidRPr="00C76BF7" w:rsidRDefault="004377FA" w:rsidP="003C47D4">
      <w:pPr>
        <w:shd w:val="clear" w:color="auto" w:fill="FFFFFF" w:themeFill="background1"/>
        <w:spacing w:after="0"/>
        <w:jc w:val="both"/>
        <w:rPr>
          <w:rFonts w:ascii="Times New Roman" w:hAnsi="Times New Roman" w:cs="Times New Roman"/>
          <w:color w:val="000000" w:themeColor="text1"/>
        </w:rPr>
      </w:pPr>
      <w:r w:rsidRPr="00C76BF7">
        <w:rPr>
          <w:rFonts w:ascii="Times New Roman" w:hAnsi="Times New Roman" w:cs="Times New Roman"/>
          <w:color w:val="000000" w:themeColor="text1"/>
        </w:rPr>
        <w:tab/>
        <w:t>Оборот малых предприятий составил 44,5 млн. руб. или 196,9% к АППГ.</w:t>
      </w:r>
    </w:p>
    <w:p w:rsidR="00AE5052" w:rsidRPr="00C76BF7" w:rsidRDefault="004377FA" w:rsidP="003C47D4">
      <w:pPr>
        <w:shd w:val="clear" w:color="auto" w:fill="FFFFFF" w:themeFill="background1"/>
        <w:spacing w:after="0"/>
        <w:jc w:val="both"/>
        <w:rPr>
          <w:rFonts w:ascii="Times New Roman" w:hAnsi="Times New Roman" w:cs="Times New Roman"/>
          <w:color w:val="000000" w:themeColor="text1"/>
        </w:rPr>
      </w:pPr>
      <w:r w:rsidRPr="00C76BF7">
        <w:rPr>
          <w:rFonts w:ascii="Times New Roman" w:hAnsi="Times New Roman" w:cs="Times New Roman"/>
          <w:color w:val="000000" w:themeColor="text1"/>
        </w:rPr>
        <w:tab/>
        <w:t>Объем отгруженных товаров, выполненных работ, оказанных услуг собственными силами составил 48,9 млн. руб., что на 2,2 % выше АППГ. Среднемесячная заработная плата в промышленности по моногороду составила 28,72 тыс.</w:t>
      </w:r>
      <w:r w:rsidR="00AE5052"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руб., в сравнении с АППГ заработная плата увеличилась на 7%</w:t>
      </w:r>
      <w:r w:rsidR="00AE5052" w:rsidRPr="00C76BF7">
        <w:rPr>
          <w:rFonts w:ascii="Times New Roman" w:hAnsi="Times New Roman" w:cs="Times New Roman"/>
          <w:color w:val="000000" w:themeColor="text1"/>
        </w:rPr>
        <w:t>.</w:t>
      </w:r>
    </w:p>
    <w:p w:rsidR="004377FA" w:rsidRPr="00C76BF7" w:rsidRDefault="00AE5052" w:rsidP="003C47D4">
      <w:pPr>
        <w:shd w:val="clear" w:color="auto" w:fill="FFFFFF" w:themeFill="background1"/>
        <w:spacing w:after="0"/>
        <w:jc w:val="both"/>
        <w:rPr>
          <w:rFonts w:ascii="Times New Roman" w:hAnsi="Times New Roman" w:cs="Times New Roman"/>
          <w:color w:val="000000" w:themeColor="text1"/>
        </w:rPr>
      </w:pPr>
      <w:r w:rsidRPr="00C76BF7">
        <w:rPr>
          <w:rFonts w:ascii="Times New Roman" w:hAnsi="Times New Roman" w:cs="Times New Roman"/>
          <w:color w:val="000000" w:themeColor="text1"/>
        </w:rPr>
        <w:tab/>
        <w:t xml:space="preserve">Численность официально зарегистрированных безработных по моногороду сократилась на 42,86%  </w:t>
      </w:r>
      <w:r w:rsidR="00B9614D"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составила 16 человек в сравнении с АППГ.</w:t>
      </w:r>
    </w:p>
    <w:p w:rsidR="00B9614D" w:rsidRPr="00C76BF7" w:rsidRDefault="00B9614D" w:rsidP="003C47D4">
      <w:pPr>
        <w:shd w:val="clear" w:color="auto" w:fill="FFFFFF" w:themeFill="background1"/>
        <w:spacing w:after="0"/>
        <w:jc w:val="both"/>
        <w:rPr>
          <w:rFonts w:ascii="Times New Roman" w:hAnsi="Times New Roman" w:cs="Times New Roman"/>
          <w:color w:val="000000" w:themeColor="text1"/>
        </w:rPr>
      </w:pPr>
      <w:r w:rsidRPr="00C76BF7">
        <w:rPr>
          <w:rFonts w:ascii="Times New Roman" w:hAnsi="Times New Roman" w:cs="Times New Roman"/>
          <w:color w:val="000000" w:themeColor="text1"/>
        </w:rPr>
        <w:tab/>
        <w:t>Уровень зарегистрированной безработицы к трудоспособному населению 0,67 % или 54,9% к АППГ.</w:t>
      </w:r>
    </w:p>
    <w:p w:rsidR="00AE3259" w:rsidRPr="00C76BF7" w:rsidRDefault="00B9614D" w:rsidP="003C47D4">
      <w:pPr>
        <w:shd w:val="clear" w:color="auto" w:fill="FFFFFF" w:themeFill="background1"/>
        <w:spacing w:after="0"/>
        <w:jc w:val="both"/>
        <w:rPr>
          <w:rFonts w:ascii="Times New Roman" w:hAnsi="Times New Roman" w:cs="Times New Roman"/>
          <w:color w:val="000000" w:themeColor="text1"/>
        </w:rPr>
      </w:pPr>
      <w:r w:rsidRPr="00C76BF7">
        <w:rPr>
          <w:rFonts w:ascii="Times New Roman" w:hAnsi="Times New Roman" w:cs="Times New Roman"/>
          <w:color w:val="000000" w:themeColor="text1"/>
        </w:rPr>
        <w:tab/>
        <w:t>На территории моногорода находится 1 амбула</w:t>
      </w:r>
      <w:r w:rsidR="00AE3259" w:rsidRPr="00C76BF7">
        <w:rPr>
          <w:rFonts w:ascii="Times New Roman" w:hAnsi="Times New Roman" w:cs="Times New Roman"/>
          <w:color w:val="000000" w:themeColor="text1"/>
        </w:rPr>
        <w:t>торное учреждение  с 19 койками, обеспеченность населения врачами на 10 тыс. человек 9,3 %,средним медицинским персоналом 67,5% ,  по сравнению с АППГ обеспеченность не изменилась.</w:t>
      </w:r>
    </w:p>
    <w:p w:rsidR="00B9614D" w:rsidRPr="00C76BF7" w:rsidRDefault="00AE3259" w:rsidP="003C47D4">
      <w:pPr>
        <w:shd w:val="clear" w:color="auto" w:fill="FFFFFF" w:themeFill="background1"/>
        <w:spacing w:after="0"/>
        <w:jc w:val="both"/>
        <w:rPr>
          <w:rFonts w:ascii="Times New Roman" w:hAnsi="Times New Roman" w:cs="Times New Roman"/>
          <w:color w:val="000000" w:themeColor="text1"/>
        </w:rPr>
      </w:pPr>
      <w:r w:rsidRPr="00C76BF7">
        <w:rPr>
          <w:rFonts w:ascii="Times New Roman" w:hAnsi="Times New Roman" w:cs="Times New Roman"/>
          <w:color w:val="000000" w:themeColor="text1"/>
        </w:rPr>
        <w:tab/>
      </w:r>
      <w:r w:rsidR="00B9614D"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 xml:space="preserve">Количество образовательных учреждений 2, численность лиц обучающихся </w:t>
      </w:r>
      <w:r w:rsidR="00DA3239" w:rsidRPr="00C76BF7">
        <w:rPr>
          <w:rFonts w:ascii="Times New Roman" w:hAnsi="Times New Roman" w:cs="Times New Roman"/>
          <w:color w:val="000000" w:themeColor="text1"/>
        </w:rPr>
        <w:t>за 6 месяцев</w:t>
      </w:r>
      <w:r w:rsidRPr="00C76BF7">
        <w:rPr>
          <w:rFonts w:ascii="Times New Roman" w:hAnsi="Times New Roman" w:cs="Times New Roman"/>
          <w:color w:val="000000" w:themeColor="text1"/>
        </w:rPr>
        <w:t xml:space="preserve"> 2021 год</w:t>
      </w:r>
      <w:r w:rsidR="00DA3239" w:rsidRPr="00C76BF7">
        <w:rPr>
          <w:rFonts w:ascii="Times New Roman" w:hAnsi="Times New Roman" w:cs="Times New Roman"/>
          <w:color w:val="000000" w:themeColor="text1"/>
        </w:rPr>
        <w:t>а</w:t>
      </w:r>
      <w:r w:rsidRPr="00C76BF7">
        <w:rPr>
          <w:rFonts w:ascii="Times New Roman" w:hAnsi="Times New Roman" w:cs="Times New Roman"/>
          <w:color w:val="000000" w:themeColor="text1"/>
        </w:rPr>
        <w:t xml:space="preserve"> 582 человека, что на 1,2% больше </w:t>
      </w:r>
      <w:r w:rsidR="00DA3239" w:rsidRPr="00C76BF7">
        <w:rPr>
          <w:rFonts w:ascii="Times New Roman" w:hAnsi="Times New Roman" w:cs="Times New Roman"/>
          <w:color w:val="000000" w:themeColor="text1"/>
        </w:rPr>
        <w:t xml:space="preserve"> АППГ.</w:t>
      </w:r>
    </w:p>
    <w:p w:rsidR="00DA3239" w:rsidRPr="00C76BF7" w:rsidRDefault="00DA3239" w:rsidP="00DA3239">
      <w:pPr>
        <w:shd w:val="clear" w:color="auto" w:fill="FFFFFF" w:themeFill="background1"/>
        <w:spacing w:after="0"/>
        <w:ind w:firstLine="708"/>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Численность педагогов в анализируемом периоде  сократилась на 8,7 % и составила 42 человека. Среднемесячная заработная плата работников муниципальных образовательных учреждений увеличилась на 41,4% в сравнении с АППГ и за 6 месяцев 2021 года составила 29,7 </w:t>
      </w:r>
      <w:proofErr w:type="spellStart"/>
      <w:r w:rsidRPr="00C76BF7">
        <w:rPr>
          <w:rFonts w:ascii="Times New Roman" w:hAnsi="Times New Roman" w:cs="Times New Roman"/>
          <w:color w:val="000000" w:themeColor="text1"/>
        </w:rPr>
        <w:t>тыс.руб</w:t>
      </w:r>
      <w:proofErr w:type="spellEnd"/>
      <w:r w:rsidRPr="00C76BF7">
        <w:rPr>
          <w:rFonts w:ascii="Times New Roman" w:hAnsi="Times New Roman" w:cs="Times New Roman"/>
          <w:color w:val="000000" w:themeColor="text1"/>
        </w:rPr>
        <w:t>., в то время как заработная плата учителей увеличилась на 61,8% ,  и составила 36,4 тыс. руб.</w:t>
      </w:r>
    </w:p>
    <w:p w:rsidR="00DA3239" w:rsidRPr="00C76BF7" w:rsidRDefault="00DA3239" w:rsidP="00DA3239">
      <w:pPr>
        <w:shd w:val="clear" w:color="auto" w:fill="FFFFFF" w:themeFill="background1"/>
        <w:spacing w:after="0"/>
        <w:ind w:firstLine="708"/>
        <w:jc w:val="both"/>
        <w:rPr>
          <w:rFonts w:ascii="Times New Roman" w:hAnsi="Times New Roman" w:cs="Times New Roman"/>
          <w:color w:val="000000" w:themeColor="text1"/>
        </w:rPr>
      </w:pPr>
      <w:r w:rsidRPr="00C76BF7">
        <w:rPr>
          <w:rFonts w:ascii="Times New Roman" w:hAnsi="Times New Roman" w:cs="Times New Roman"/>
          <w:color w:val="000000" w:themeColor="text1"/>
        </w:rPr>
        <w:t>Охват населения занятиями спорта за 6 месяцев 2021 года составил 23,1% , данный показатель остается на прежнем уровне с прошлого года.</w:t>
      </w:r>
    </w:p>
    <w:p w:rsidR="00DA3239" w:rsidRPr="00C76BF7" w:rsidRDefault="00DB7E12" w:rsidP="00DA3239">
      <w:pPr>
        <w:shd w:val="clear" w:color="auto" w:fill="FFFFFF" w:themeFill="background1"/>
        <w:spacing w:after="0"/>
        <w:ind w:firstLine="708"/>
        <w:jc w:val="both"/>
        <w:rPr>
          <w:rFonts w:ascii="Times New Roman" w:hAnsi="Times New Roman" w:cs="Times New Roman"/>
          <w:color w:val="000000" w:themeColor="text1"/>
        </w:rPr>
      </w:pPr>
      <w:r w:rsidRPr="00C76BF7">
        <w:rPr>
          <w:rFonts w:ascii="Times New Roman" w:hAnsi="Times New Roman" w:cs="Times New Roman"/>
          <w:color w:val="000000" w:themeColor="text1"/>
        </w:rPr>
        <w:t>За 6 месяцев 2021 года сократилось число пользователей публичной библиотеки на 17,7% в сравнении с АППГ и составило 321 человек,  хотя книжный фонд был пополнен на 2,9 % к АППГ и составил 7990 ед.</w:t>
      </w:r>
      <w:r w:rsidR="00DA3239" w:rsidRPr="00C76BF7">
        <w:rPr>
          <w:rFonts w:ascii="Times New Roman" w:hAnsi="Times New Roman" w:cs="Times New Roman"/>
          <w:color w:val="000000" w:themeColor="text1"/>
        </w:rPr>
        <w:t xml:space="preserve"> </w:t>
      </w:r>
    </w:p>
    <w:p w:rsidR="00DB7E12" w:rsidRPr="00C76BF7" w:rsidRDefault="00DB7E12" w:rsidP="00DA3239">
      <w:pPr>
        <w:shd w:val="clear" w:color="auto" w:fill="FFFFFF" w:themeFill="background1"/>
        <w:spacing w:after="0"/>
        <w:ind w:firstLine="708"/>
        <w:jc w:val="both"/>
        <w:rPr>
          <w:rFonts w:ascii="Times New Roman" w:hAnsi="Times New Roman" w:cs="Times New Roman"/>
          <w:color w:val="000000" w:themeColor="text1"/>
        </w:rPr>
      </w:pPr>
      <w:r w:rsidRPr="00C76BF7">
        <w:rPr>
          <w:rFonts w:ascii="Times New Roman" w:hAnsi="Times New Roman" w:cs="Times New Roman"/>
          <w:color w:val="000000" w:themeColor="text1"/>
        </w:rPr>
        <w:t xml:space="preserve"> Численность населения, нуждающегося в социальной поддержке в 1 полугодии  2021 года снизилась на 1,4 % и  составила 973 человека в сравнении с 987 в АППГ.</w:t>
      </w:r>
    </w:p>
    <w:p w:rsidR="00DB7E12" w:rsidRPr="00C76BF7" w:rsidRDefault="00B60748" w:rsidP="00DA3239">
      <w:pPr>
        <w:shd w:val="clear" w:color="auto" w:fill="FFFFFF" w:themeFill="background1"/>
        <w:spacing w:after="0"/>
        <w:ind w:firstLine="708"/>
        <w:jc w:val="both"/>
        <w:rPr>
          <w:rFonts w:ascii="Times New Roman" w:hAnsi="Times New Roman" w:cs="Times New Roman"/>
          <w:color w:val="000000" w:themeColor="text1"/>
        </w:rPr>
      </w:pPr>
      <w:r w:rsidRPr="00C76BF7">
        <w:rPr>
          <w:rFonts w:ascii="Times New Roman" w:hAnsi="Times New Roman" w:cs="Times New Roman"/>
          <w:color w:val="000000" w:themeColor="text1"/>
        </w:rPr>
        <w:t>233 человека за анализируемый период обратилось за предоставлением социальной помощи, что составило 102,2% к АППГ, из них 214 человек граждан получили  социальную поддержку.</w:t>
      </w:r>
    </w:p>
    <w:p w:rsidR="00B60748" w:rsidRPr="00C76BF7" w:rsidRDefault="00B60748" w:rsidP="00DA3239">
      <w:pPr>
        <w:shd w:val="clear" w:color="auto" w:fill="FFFFFF" w:themeFill="background1"/>
        <w:spacing w:after="0"/>
        <w:ind w:firstLine="708"/>
        <w:jc w:val="both"/>
        <w:rPr>
          <w:rFonts w:ascii="Times New Roman" w:hAnsi="Times New Roman" w:cs="Times New Roman"/>
          <w:color w:val="000000" w:themeColor="text1"/>
        </w:rPr>
      </w:pPr>
      <w:r w:rsidRPr="00C76BF7">
        <w:rPr>
          <w:rFonts w:ascii="Times New Roman" w:hAnsi="Times New Roman" w:cs="Times New Roman"/>
          <w:color w:val="000000" w:themeColor="text1"/>
        </w:rPr>
        <w:t>Объем жилищного фонда с 1 полугодия 2020 года не менялась и составляет 94 989,84 м</w:t>
      </w:r>
      <w:r w:rsidRPr="00C76BF7">
        <w:rPr>
          <w:rFonts w:ascii="Times New Roman" w:hAnsi="Times New Roman" w:cs="Times New Roman"/>
          <w:color w:val="000000" w:themeColor="text1"/>
          <w:vertAlign w:val="superscript"/>
        </w:rPr>
        <w:t>2</w:t>
      </w:r>
      <w:r w:rsidRPr="00C76BF7">
        <w:rPr>
          <w:rFonts w:ascii="Times New Roman" w:hAnsi="Times New Roman" w:cs="Times New Roman"/>
          <w:color w:val="000000" w:themeColor="text1"/>
        </w:rPr>
        <w:t>. Количество семей, состоящих в очереди на улучшение жилищных условий по договору соц. найма за 6 месяцев 2021 года сократилось с 4 семей до 1.</w:t>
      </w:r>
    </w:p>
    <w:p w:rsidR="0076492B" w:rsidRPr="00C76BF7" w:rsidRDefault="0076492B" w:rsidP="00DA3239">
      <w:pPr>
        <w:shd w:val="clear" w:color="auto" w:fill="FFFFFF" w:themeFill="background1"/>
        <w:spacing w:after="0"/>
        <w:ind w:firstLine="708"/>
        <w:jc w:val="both"/>
        <w:rPr>
          <w:rFonts w:ascii="Times New Roman" w:hAnsi="Times New Roman" w:cs="Times New Roman"/>
          <w:color w:val="000000" w:themeColor="text1"/>
        </w:rPr>
      </w:pPr>
      <w:r w:rsidRPr="00C76BF7">
        <w:rPr>
          <w:rFonts w:ascii="Times New Roman" w:hAnsi="Times New Roman" w:cs="Times New Roman"/>
          <w:color w:val="000000" w:themeColor="text1"/>
        </w:rPr>
        <w:t>Уровень собираемости платежей за предоставленные ЖКУ</w:t>
      </w:r>
      <w:r w:rsidR="00006B65" w:rsidRPr="00C76BF7">
        <w:rPr>
          <w:rFonts w:ascii="Times New Roman" w:hAnsi="Times New Roman" w:cs="Times New Roman"/>
          <w:color w:val="000000" w:themeColor="text1"/>
        </w:rPr>
        <w:t xml:space="preserve">, </w:t>
      </w:r>
      <w:r w:rsidRPr="00C76BF7">
        <w:rPr>
          <w:rFonts w:ascii="Times New Roman" w:hAnsi="Times New Roman" w:cs="Times New Roman"/>
          <w:color w:val="000000" w:themeColor="text1"/>
        </w:rPr>
        <w:t>по прежнему остается не достаточно высоким, и сохраняется в 1 полугодии 2021 года на уровне 82,1%, , что ниже уровня АППГ на 1,5%.</w:t>
      </w:r>
    </w:p>
    <w:p w:rsidR="00E77CC6" w:rsidRPr="00C76BF7" w:rsidRDefault="0076492B" w:rsidP="000C18C1">
      <w:pPr>
        <w:shd w:val="clear" w:color="auto" w:fill="FFFFFF" w:themeFill="background1"/>
        <w:spacing w:after="0"/>
        <w:ind w:firstLine="708"/>
        <w:jc w:val="both"/>
        <w:rPr>
          <w:rFonts w:ascii="Times New Roman" w:hAnsi="Times New Roman" w:cs="Times New Roman"/>
          <w:color w:val="000000" w:themeColor="text1"/>
        </w:rPr>
      </w:pPr>
      <w:r w:rsidRPr="00C76BF7">
        <w:rPr>
          <w:rFonts w:ascii="Times New Roman" w:hAnsi="Times New Roman" w:cs="Times New Roman"/>
          <w:color w:val="000000" w:themeColor="text1"/>
        </w:rPr>
        <w:t>Численность</w:t>
      </w:r>
      <w:r w:rsidR="00F721B6" w:rsidRPr="00C76BF7">
        <w:rPr>
          <w:rFonts w:ascii="Times New Roman" w:hAnsi="Times New Roman" w:cs="Times New Roman"/>
          <w:color w:val="000000" w:themeColor="text1"/>
        </w:rPr>
        <w:t xml:space="preserve"> занятых </w:t>
      </w:r>
      <w:r w:rsidR="00A4373C" w:rsidRPr="00C76BF7">
        <w:rPr>
          <w:rFonts w:ascii="Times New Roman" w:hAnsi="Times New Roman" w:cs="Times New Roman"/>
          <w:color w:val="000000" w:themeColor="text1"/>
        </w:rPr>
        <w:t xml:space="preserve">на предприятиях ЖКХ </w:t>
      </w:r>
      <w:r w:rsidRPr="00C76BF7">
        <w:rPr>
          <w:rFonts w:ascii="Times New Roman" w:hAnsi="Times New Roman" w:cs="Times New Roman"/>
          <w:color w:val="000000" w:themeColor="text1"/>
        </w:rPr>
        <w:t xml:space="preserve">сократилась </w:t>
      </w:r>
      <w:r w:rsidR="00E77CC6" w:rsidRPr="00C76BF7">
        <w:rPr>
          <w:rFonts w:ascii="Times New Roman" w:hAnsi="Times New Roman" w:cs="Times New Roman"/>
          <w:color w:val="000000" w:themeColor="text1"/>
        </w:rPr>
        <w:t>в сравнении с АППГ на 37 человек, или на 19,4% и ее показатель составил 154 человека.</w:t>
      </w:r>
      <w:r w:rsidR="000C18C1" w:rsidRPr="00C76BF7">
        <w:rPr>
          <w:rFonts w:ascii="Times New Roman" w:hAnsi="Times New Roman" w:cs="Times New Roman"/>
          <w:color w:val="000000" w:themeColor="text1"/>
        </w:rPr>
        <w:t xml:space="preserve"> Среднемесячная заработная плата работников</w:t>
      </w:r>
      <w:r w:rsidR="000C18C1">
        <w:rPr>
          <w:rFonts w:ascii="Times New Roman" w:hAnsi="Times New Roman" w:cs="Times New Roman"/>
          <w:color w:val="7030A0"/>
        </w:rPr>
        <w:t xml:space="preserve"> </w:t>
      </w:r>
      <w:r w:rsidR="000C18C1" w:rsidRPr="00C76BF7">
        <w:rPr>
          <w:rFonts w:ascii="Times New Roman" w:hAnsi="Times New Roman" w:cs="Times New Roman"/>
          <w:color w:val="000000" w:themeColor="text1"/>
        </w:rPr>
        <w:t xml:space="preserve">сферы ЖКХ на предшествующий аналогичный период была 20,99 тыс. руб., в 1 полугодии 2021 года 24, 91 тыс. руб., что на 23,9% выше. </w:t>
      </w:r>
    </w:p>
    <w:p w:rsidR="00B072B8" w:rsidRPr="00C76BF7" w:rsidRDefault="005269F0" w:rsidP="003C47D4">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Доля налоговых и неналоговых доходов местного бюджета (за исключением </w:t>
      </w:r>
      <w:r w:rsidR="00415F17" w:rsidRPr="00C76BF7">
        <w:rPr>
          <w:rFonts w:ascii="Times New Roman" w:hAnsi="Times New Roman" w:cs="Times New Roman"/>
          <w:color w:val="000000" w:themeColor="text1"/>
          <w:sz w:val="24"/>
          <w:szCs w:val="24"/>
        </w:rPr>
        <w:t>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sidR="00C341E6" w:rsidRPr="00C76BF7">
        <w:rPr>
          <w:rFonts w:ascii="Times New Roman" w:hAnsi="Times New Roman" w:cs="Times New Roman"/>
          <w:color w:val="000000" w:themeColor="text1"/>
          <w:sz w:val="24"/>
          <w:szCs w:val="24"/>
        </w:rPr>
        <w:t xml:space="preserve"> составила 76,59% за 6 месяцев 2021 года при запланированном 67,28%.</w:t>
      </w:r>
    </w:p>
    <w:p w:rsidR="00C341E6" w:rsidRPr="00C76BF7" w:rsidRDefault="00C341E6" w:rsidP="003C47D4">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t xml:space="preserve">Всего доходов </w:t>
      </w:r>
      <w:r w:rsidR="00EA31D2" w:rsidRPr="00C76BF7">
        <w:rPr>
          <w:rFonts w:ascii="Times New Roman" w:hAnsi="Times New Roman" w:cs="Times New Roman"/>
          <w:color w:val="000000" w:themeColor="text1"/>
          <w:sz w:val="24"/>
          <w:szCs w:val="24"/>
        </w:rPr>
        <w:t xml:space="preserve">полученных за 6 месяцев 2021 года 7667,33 тыс. руб., при запланированных 6408,52 тыс. руб. </w:t>
      </w:r>
      <w:r w:rsidR="00162666" w:rsidRPr="00C76BF7">
        <w:rPr>
          <w:rFonts w:ascii="Times New Roman" w:hAnsi="Times New Roman" w:cs="Times New Roman"/>
          <w:color w:val="000000" w:themeColor="text1"/>
          <w:sz w:val="24"/>
          <w:szCs w:val="24"/>
        </w:rPr>
        <w:t>В АППГ доходы составили 14571,53 тыс. руб., что на 90% больше анализируемого периода.</w:t>
      </w:r>
    </w:p>
    <w:p w:rsidR="00162666" w:rsidRPr="00C76BF7" w:rsidRDefault="00162666" w:rsidP="003C47D4">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76BF7">
        <w:rPr>
          <w:rFonts w:ascii="Times New Roman" w:hAnsi="Times New Roman" w:cs="Times New Roman"/>
          <w:color w:val="000000" w:themeColor="text1"/>
          <w:sz w:val="24"/>
          <w:szCs w:val="24"/>
        </w:rPr>
        <w:lastRenderedPageBreak/>
        <w:t>Количество отремонтированных дорог</w:t>
      </w:r>
      <w:r w:rsidR="00392775" w:rsidRPr="00C76BF7">
        <w:rPr>
          <w:rFonts w:ascii="Times New Roman" w:hAnsi="Times New Roman" w:cs="Times New Roman"/>
          <w:color w:val="000000" w:themeColor="text1"/>
          <w:sz w:val="24"/>
          <w:szCs w:val="24"/>
        </w:rPr>
        <w:t xml:space="preserve"> поселкового значения</w:t>
      </w:r>
      <w:r w:rsidRPr="00C76BF7">
        <w:rPr>
          <w:rFonts w:ascii="Times New Roman" w:hAnsi="Times New Roman" w:cs="Times New Roman"/>
          <w:color w:val="000000" w:themeColor="text1"/>
          <w:sz w:val="24"/>
          <w:szCs w:val="24"/>
        </w:rPr>
        <w:t xml:space="preserve"> за 6 месяцев 2021 года составило 89100 м</w:t>
      </w:r>
      <w:r w:rsidRPr="00C76BF7">
        <w:rPr>
          <w:rFonts w:ascii="Times New Roman" w:hAnsi="Times New Roman" w:cs="Times New Roman"/>
          <w:color w:val="000000" w:themeColor="text1"/>
          <w:sz w:val="24"/>
          <w:szCs w:val="24"/>
          <w:vertAlign w:val="superscript"/>
        </w:rPr>
        <w:t>2</w:t>
      </w:r>
      <w:r w:rsidR="00C9758B" w:rsidRPr="00C76BF7">
        <w:rPr>
          <w:rFonts w:ascii="Times New Roman" w:hAnsi="Times New Roman" w:cs="Times New Roman"/>
          <w:color w:val="000000" w:themeColor="text1"/>
          <w:sz w:val="24"/>
          <w:szCs w:val="24"/>
        </w:rPr>
        <w:t>, в АППГ было отремонтировано 530192 м</w:t>
      </w:r>
      <w:r w:rsidR="00C9758B" w:rsidRPr="00C76BF7">
        <w:rPr>
          <w:rFonts w:ascii="Times New Roman" w:hAnsi="Times New Roman" w:cs="Times New Roman"/>
          <w:color w:val="000000" w:themeColor="text1"/>
          <w:sz w:val="24"/>
          <w:szCs w:val="24"/>
          <w:vertAlign w:val="superscript"/>
        </w:rPr>
        <w:t>2</w:t>
      </w:r>
      <w:r w:rsidR="00C9758B" w:rsidRPr="00C76BF7">
        <w:rPr>
          <w:rFonts w:ascii="Times New Roman" w:hAnsi="Times New Roman" w:cs="Times New Roman"/>
          <w:color w:val="000000" w:themeColor="text1"/>
          <w:sz w:val="24"/>
          <w:szCs w:val="24"/>
        </w:rPr>
        <w:t xml:space="preserve"> , что на 441092 м</w:t>
      </w:r>
      <w:r w:rsidR="00C9758B" w:rsidRPr="00C76BF7">
        <w:rPr>
          <w:rFonts w:ascii="Times New Roman" w:hAnsi="Times New Roman" w:cs="Times New Roman"/>
          <w:color w:val="000000" w:themeColor="text1"/>
          <w:sz w:val="24"/>
          <w:szCs w:val="24"/>
          <w:vertAlign w:val="superscript"/>
        </w:rPr>
        <w:t>2</w:t>
      </w:r>
      <w:r w:rsidR="00C9758B" w:rsidRPr="00C76BF7">
        <w:rPr>
          <w:rFonts w:ascii="Times New Roman" w:hAnsi="Times New Roman" w:cs="Times New Roman"/>
          <w:color w:val="000000" w:themeColor="text1"/>
          <w:sz w:val="24"/>
          <w:szCs w:val="24"/>
        </w:rPr>
        <w:t xml:space="preserve"> меньше.</w:t>
      </w:r>
      <w:r w:rsidR="00262A50" w:rsidRPr="00C76BF7">
        <w:rPr>
          <w:rFonts w:ascii="Times New Roman" w:hAnsi="Times New Roman" w:cs="Times New Roman"/>
          <w:color w:val="000000" w:themeColor="text1"/>
          <w:sz w:val="24"/>
          <w:szCs w:val="24"/>
        </w:rPr>
        <w:t xml:space="preserve"> Доля отремонтированных дорог поселкового значения в 1 полугодии 2021 года составила 5,97 %</w:t>
      </w:r>
      <w:r w:rsidR="00C401ED" w:rsidRPr="00C76BF7">
        <w:rPr>
          <w:rFonts w:ascii="Times New Roman" w:hAnsi="Times New Roman" w:cs="Times New Roman"/>
          <w:color w:val="000000" w:themeColor="text1"/>
          <w:sz w:val="24"/>
          <w:szCs w:val="24"/>
        </w:rPr>
        <w:t>, что на 13,7% меньше в сравнении с АППГ.</w:t>
      </w:r>
    </w:p>
    <w:p w:rsidR="00392775" w:rsidRPr="00C9758B" w:rsidRDefault="00392775" w:rsidP="003C47D4">
      <w:pPr>
        <w:shd w:val="clear" w:color="auto" w:fill="FFFFFF" w:themeFill="background1"/>
        <w:spacing w:after="0" w:line="240" w:lineRule="auto"/>
        <w:ind w:firstLine="709"/>
        <w:contextualSpacing/>
        <w:jc w:val="both"/>
        <w:rPr>
          <w:rFonts w:ascii="Times New Roman" w:hAnsi="Times New Roman" w:cs="Times New Roman"/>
          <w:sz w:val="24"/>
          <w:szCs w:val="24"/>
        </w:rPr>
      </w:pPr>
    </w:p>
    <w:sectPr w:rsidR="00392775" w:rsidRPr="00C9758B" w:rsidSect="00A208BA">
      <w:footerReference w:type="default" r:id="rId11"/>
      <w:pgSz w:w="11906" w:h="16838"/>
      <w:pgMar w:top="993" w:right="849"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0A0" w:rsidRDefault="003140A0" w:rsidP="00C54902">
      <w:pPr>
        <w:spacing w:after="0" w:line="240" w:lineRule="auto"/>
      </w:pPr>
      <w:r>
        <w:separator/>
      </w:r>
    </w:p>
  </w:endnote>
  <w:endnote w:type="continuationSeparator" w:id="0">
    <w:p w:rsidR="003140A0" w:rsidRDefault="003140A0" w:rsidP="00C5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58734"/>
    </w:sdtPr>
    <w:sdtEndPr/>
    <w:sdtContent>
      <w:p w:rsidR="00CC51D3" w:rsidRDefault="00CC51D3">
        <w:pPr>
          <w:pStyle w:val="af2"/>
          <w:jc w:val="right"/>
        </w:pPr>
        <w:r>
          <w:fldChar w:fldCharType="begin"/>
        </w:r>
        <w:r>
          <w:instrText xml:space="preserve"> PAGE   \* MERGEFORMAT </w:instrText>
        </w:r>
        <w:r>
          <w:fldChar w:fldCharType="separate"/>
        </w:r>
        <w:r w:rsidR="00A208BA">
          <w:rPr>
            <w:noProof/>
          </w:rPr>
          <w:t>22</w:t>
        </w:r>
        <w:r>
          <w:rPr>
            <w:noProof/>
          </w:rPr>
          <w:fldChar w:fldCharType="end"/>
        </w:r>
      </w:p>
    </w:sdtContent>
  </w:sdt>
  <w:p w:rsidR="00CC51D3" w:rsidRDefault="00CC51D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0A0" w:rsidRDefault="003140A0" w:rsidP="00C54902">
      <w:pPr>
        <w:spacing w:after="0" w:line="240" w:lineRule="auto"/>
      </w:pPr>
      <w:r>
        <w:separator/>
      </w:r>
    </w:p>
  </w:footnote>
  <w:footnote w:type="continuationSeparator" w:id="0">
    <w:p w:rsidR="003140A0" w:rsidRDefault="003140A0" w:rsidP="00C54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56D01"/>
    <w:multiLevelType w:val="hybridMultilevel"/>
    <w:tmpl w:val="EDE8A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60099E"/>
    <w:multiLevelType w:val="hybridMultilevel"/>
    <w:tmpl w:val="4522B47A"/>
    <w:lvl w:ilvl="0" w:tplc="1E2E14E0">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0A73F5"/>
    <w:multiLevelType w:val="hybridMultilevel"/>
    <w:tmpl w:val="B29A6462"/>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9015B4"/>
    <w:multiLevelType w:val="hybridMultilevel"/>
    <w:tmpl w:val="27C893FA"/>
    <w:lvl w:ilvl="0" w:tplc="4328C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2A75F6"/>
    <w:multiLevelType w:val="hybridMultilevel"/>
    <w:tmpl w:val="C9905786"/>
    <w:lvl w:ilvl="0" w:tplc="8500F6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1851F1"/>
    <w:multiLevelType w:val="hybridMultilevel"/>
    <w:tmpl w:val="8D8843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C916A97"/>
    <w:multiLevelType w:val="hybridMultilevel"/>
    <w:tmpl w:val="D188E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754BCA"/>
    <w:multiLevelType w:val="hybridMultilevel"/>
    <w:tmpl w:val="719CF6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5C57A54"/>
    <w:multiLevelType w:val="hybridMultilevel"/>
    <w:tmpl w:val="0E787278"/>
    <w:lvl w:ilvl="0" w:tplc="DD64CCCA">
      <w:start w:val="1"/>
      <w:numFmt w:val="decimal"/>
      <w:lvlText w:val="%1."/>
      <w:lvlJc w:val="left"/>
      <w:pPr>
        <w:ind w:left="1429" w:hanging="360"/>
      </w:pPr>
      <w:rPr>
        <w:rFonts w:ascii="Times New Roman" w:eastAsiaTheme="minorEastAsia" w:hAnsi="Times New Roman" w:cs="Times New Roman"/>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BCE7E38"/>
    <w:multiLevelType w:val="hybridMultilevel"/>
    <w:tmpl w:val="17800F2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D8838C6"/>
    <w:multiLevelType w:val="hybridMultilevel"/>
    <w:tmpl w:val="028029E8"/>
    <w:lvl w:ilvl="0" w:tplc="8604D904">
      <w:start w:val="1"/>
      <w:numFmt w:val="decimal"/>
      <w:lvlText w:val="%1-"/>
      <w:lvlJc w:val="left"/>
      <w:pPr>
        <w:ind w:left="-54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abstractNum w:abstractNumId="11">
    <w:nsid w:val="3F544457"/>
    <w:multiLevelType w:val="hybridMultilevel"/>
    <w:tmpl w:val="27DECBBC"/>
    <w:lvl w:ilvl="0" w:tplc="0406C64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8B0A1F"/>
    <w:multiLevelType w:val="hybridMultilevel"/>
    <w:tmpl w:val="6A386FCA"/>
    <w:lvl w:ilvl="0" w:tplc="0406C642">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DCC3DFA"/>
    <w:multiLevelType w:val="hybridMultilevel"/>
    <w:tmpl w:val="BEB84E5C"/>
    <w:lvl w:ilvl="0" w:tplc="D7D21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655E33"/>
    <w:multiLevelType w:val="hybridMultilevel"/>
    <w:tmpl w:val="8F8A2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1C4FF8"/>
    <w:multiLevelType w:val="hybridMultilevel"/>
    <w:tmpl w:val="A4C8282C"/>
    <w:lvl w:ilvl="0" w:tplc="A17A5B30">
      <w:start w:val="1"/>
      <w:numFmt w:val="upperRoman"/>
      <w:lvlText w:val="%1."/>
      <w:lvlJc w:val="left"/>
      <w:pPr>
        <w:ind w:left="1052" w:hanging="72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16">
    <w:nsid w:val="65715E04"/>
    <w:multiLevelType w:val="hybridMultilevel"/>
    <w:tmpl w:val="29FABAFE"/>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B1673B"/>
    <w:multiLevelType w:val="hybridMultilevel"/>
    <w:tmpl w:val="56CAF820"/>
    <w:lvl w:ilvl="0" w:tplc="65B09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74D4475"/>
    <w:multiLevelType w:val="hybridMultilevel"/>
    <w:tmpl w:val="AF4CADAC"/>
    <w:lvl w:ilvl="0" w:tplc="0419000B">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82D633E"/>
    <w:multiLevelType w:val="hybridMultilevel"/>
    <w:tmpl w:val="3CF28FCE"/>
    <w:lvl w:ilvl="0" w:tplc="5A500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F025D4E"/>
    <w:multiLevelType w:val="hybridMultilevel"/>
    <w:tmpl w:val="829E5494"/>
    <w:lvl w:ilvl="0" w:tplc="45648468">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F4865B4"/>
    <w:multiLevelType w:val="hybridMultilevel"/>
    <w:tmpl w:val="CA1AE684"/>
    <w:lvl w:ilvl="0" w:tplc="64600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9DC33B4"/>
    <w:multiLevelType w:val="hybridMultilevel"/>
    <w:tmpl w:val="2942539C"/>
    <w:lvl w:ilvl="0" w:tplc="2CCC0940">
      <w:start w:val="1"/>
      <w:numFmt w:val="decimal"/>
      <w:lvlText w:val="%1-"/>
      <w:lvlJc w:val="left"/>
      <w:pPr>
        <w:ind w:left="-54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abstractNum w:abstractNumId="23">
    <w:nsid w:val="7CFC1F1A"/>
    <w:multiLevelType w:val="hybridMultilevel"/>
    <w:tmpl w:val="DAA22800"/>
    <w:lvl w:ilvl="0" w:tplc="766EC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F3852DF"/>
    <w:multiLevelType w:val="hybridMultilevel"/>
    <w:tmpl w:val="9660462C"/>
    <w:lvl w:ilvl="0" w:tplc="A51C9FF8">
      <w:start w:val="1"/>
      <w:numFmt w:val="decimal"/>
      <w:lvlText w:val="%1-"/>
      <w:lvlJc w:val="left"/>
      <w:pPr>
        <w:ind w:left="-54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num w:numId="1">
    <w:abstractNumId w:val="6"/>
  </w:num>
  <w:num w:numId="2">
    <w:abstractNumId w:val="0"/>
  </w:num>
  <w:num w:numId="3">
    <w:abstractNumId w:val="23"/>
  </w:num>
  <w:num w:numId="4">
    <w:abstractNumId w:val="21"/>
  </w:num>
  <w:num w:numId="5">
    <w:abstractNumId w:val="17"/>
  </w:num>
  <w:num w:numId="6">
    <w:abstractNumId w:val="3"/>
  </w:num>
  <w:num w:numId="7">
    <w:abstractNumId w:val="19"/>
  </w:num>
  <w:num w:numId="8">
    <w:abstractNumId w:val="2"/>
  </w:num>
  <w:num w:numId="9">
    <w:abstractNumId w:val="16"/>
  </w:num>
  <w:num w:numId="10">
    <w:abstractNumId w:val="8"/>
  </w:num>
  <w:num w:numId="11">
    <w:abstractNumId w:val="7"/>
  </w:num>
  <w:num w:numId="12">
    <w:abstractNumId w:val="20"/>
  </w:num>
  <w:num w:numId="13">
    <w:abstractNumId w:val="11"/>
  </w:num>
  <w:num w:numId="14">
    <w:abstractNumId w:val="15"/>
  </w:num>
  <w:num w:numId="15">
    <w:abstractNumId w:val="12"/>
  </w:num>
  <w:num w:numId="16">
    <w:abstractNumId w:val="5"/>
  </w:num>
  <w:num w:numId="17">
    <w:abstractNumId w:val="9"/>
  </w:num>
  <w:num w:numId="18">
    <w:abstractNumId w:val="10"/>
  </w:num>
  <w:num w:numId="19">
    <w:abstractNumId w:val="22"/>
  </w:num>
  <w:num w:numId="20">
    <w:abstractNumId w:val="24"/>
  </w:num>
  <w:num w:numId="21">
    <w:abstractNumId w:val="4"/>
  </w:num>
  <w:num w:numId="22">
    <w:abstractNumId w:val="1"/>
  </w:num>
  <w:num w:numId="23">
    <w:abstractNumId w:val="14"/>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2B91"/>
    <w:rsid w:val="00000FC2"/>
    <w:rsid w:val="000038E4"/>
    <w:rsid w:val="00005A4C"/>
    <w:rsid w:val="00006B65"/>
    <w:rsid w:val="0001428F"/>
    <w:rsid w:val="0001504A"/>
    <w:rsid w:val="00015A7F"/>
    <w:rsid w:val="0001672C"/>
    <w:rsid w:val="00017576"/>
    <w:rsid w:val="0002681A"/>
    <w:rsid w:val="000303DE"/>
    <w:rsid w:val="00030D77"/>
    <w:rsid w:val="0003327D"/>
    <w:rsid w:val="00033EE9"/>
    <w:rsid w:val="00041A9B"/>
    <w:rsid w:val="00041CE5"/>
    <w:rsid w:val="00042B75"/>
    <w:rsid w:val="00045B21"/>
    <w:rsid w:val="00047FFA"/>
    <w:rsid w:val="00052544"/>
    <w:rsid w:val="00054F03"/>
    <w:rsid w:val="00061BF5"/>
    <w:rsid w:val="00062789"/>
    <w:rsid w:val="000660A7"/>
    <w:rsid w:val="00071F1E"/>
    <w:rsid w:val="00073989"/>
    <w:rsid w:val="00073AAA"/>
    <w:rsid w:val="00074B14"/>
    <w:rsid w:val="000762BF"/>
    <w:rsid w:val="00076323"/>
    <w:rsid w:val="00080A90"/>
    <w:rsid w:val="00081893"/>
    <w:rsid w:val="00083BEC"/>
    <w:rsid w:val="00083D92"/>
    <w:rsid w:val="00084F3D"/>
    <w:rsid w:val="00093BF8"/>
    <w:rsid w:val="00096D58"/>
    <w:rsid w:val="000A117C"/>
    <w:rsid w:val="000A128A"/>
    <w:rsid w:val="000A4B04"/>
    <w:rsid w:val="000A5793"/>
    <w:rsid w:val="000A5BF5"/>
    <w:rsid w:val="000B221A"/>
    <w:rsid w:val="000B4B29"/>
    <w:rsid w:val="000B51E0"/>
    <w:rsid w:val="000B7676"/>
    <w:rsid w:val="000C0478"/>
    <w:rsid w:val="000C0A15"/>
    <w:rsid w:val="000C18C1"/>
    <w:rsid w:val="000C26E7"/>
    <w:rsid w:val="000C62B4"/>
    <w:rsid w:val="000C773F"/>
    <w:rsid w:val="000C7749"/>
    <w:rsid w:val="000D081B"/>
    <w:rsid w:val="000D092C"/>
    <w:rsid w:val="000D1C30"/>
    <w:rsid w:val="000D2028"/>
    <w:rsid w:val="000D3B82"/>
    <w:rsid w:val="000D559C"/>
    <w:rsid w:val="000D59CA"/>
    <w:rsid w:val="000D6D1E"/>
    <w:rsid w:val="000D6FEC"/>
    <w:rsid w:val="000E420B"/>
    <w:rsid w:val="000E4BDE"/>
    <w:rsid w:val="000E54C8"/>
    <w:rsid w:val="000E59DE"/>
    <w:rsid w:val="000F0A0F"/>
    <w:rsid w:val="000F13E5"/>
    <w:rsid w:val="000F69A4"/>
    <w:rsid w:val="000F6E30"/>
    <w:rsid w:val="0010096E"/>
    <w:rsid w:val="00104D3D"/>
    <w:rsid w:val="0010541F"/>
    <w:rsid w:val="001060BE"/>
    <w:rsid w:val="0010617C"/>
    <w:rsid w:val="0010619C"/>
    <w:rsid w:val="00106653"/>
    <w:rsid w:val="00107960"/>
    <w:rsid w:val="0011148C"/>
    <w:rsid w:val="00113915"/>
    <w:rsid w:val="00113FA4"/>
    <w:rsid w:val="001147B7"/>
    <w:rsid w:val="00116EF6"/>
    <w:rsid w:val="00123D17"/>
    <w:rsid w:val="001264FD"/>
    <w:rsid w:val="00126601"/>
    <w:rsid w:val="001307E6"/>
    <w:rsid w:val="00132B09"/>
    <w:rsid w:val="00132BEE"/>
    <w:rsid w:val="00134E93"/>
    <w:rsid w:val="00135F1B"/>
    <w:rsid w:val="00142158"/>
    <w:rsid w:val="00143D4B"/>
    <w:rsid w:val="00144AAE"/>
    <w:rsid w:val="001470FF"/>
    <w:rsid w:val="00151DEA"/>
    <w:rsid w:val="00151E7D"/>
    <w:rsid w:val="00152D6C"/>
    <w:rsid w:val="00153EC6"/>
    <w:rsid w:val="00162666"/>
    <w:rsid w:val="00163E4F"/>
    <w:rsid w:val="00164396"/>
    <w:rsid w:val="0016547C"/>
    <w:rsid w:val="001655AD"/>
    <w:rsid w:val="001660E3"/>
    <w:rsid w:val="0016719F"/>
    <w:rsid w:val="0017107B"/>
    <w:rsid w:val="00175510"/>
    <w:rsid w:val="001762C6"/>
    <w:rsid w:val="00177DAF"/>
    <w:rsid w:val="0018071C"/>
    <w:rsid w:val="0018583D"/>
    <w:rsid w:val="001876BA"/>
    <w:rsid w:val="00190D7B"/>
    <w:rsid w:val="0019119B"/>
    <w:rsid w:val="001914F1"/>
    <w:rsid w:val="00192180"/>
    <w:rsid w:val="0019223D"/>
    <w:rsid w:val="00193604"/>
    <w:rsid w:val="001941D5"/>
    <w:rsid w:val="0019423B"/>
    <w:rsid w:val="00195205"/>
    <w:rsid w:val="001963F3"/>
    <w:rsid w:val="001A5AD6"/>
    <w:rsid w:val="001A616F"/>
    <w:rsid w:val="001A766B"/>
    <w:rsid w:val="001B0365"/>
    <w:rsid w:val="001B18B5"/>
    <w:rsid w:val="001B1983"/>
    <w:rsid w:val="001B648A"/>
    <w:rsid w:val="001B659B"/>
    <w:rsid w:val="001B7BB7"/>
    <w:rsid w:val="001C0707"/>
    <w:rsid w:val="001C24EA"/>
    <w:rsid w:val="001C672C"/>
    <w:rsid w:val="001C7017"/>
    <w:rsid w:val="001C72A9"/>
    <w:rsid w:val="001D12CB"/>
    <w:rsid w:val="001D788D"/>
    <w:rsid w:val="001E2903"/>
    <w:rsid w:val="001E4AC2"/>
    <w:rsid w:val="001E7BBA"/>
    <w:rsid w:val="001F0AB2"/>
    <w:rsid w:val="001F191C"/>
    <w:rsid w:val="001F1DC7"/>
    <w:rsid w:val="001F767D"/>
    <w:rsid w:val="00200623"/>
    <w:rsid w:val="0020125A"/>
    <w:rsid w:val="0020176E"/>
    <w:rsid w:val="002021D9"/>
    <w:rsid w:val="002052D6"/>
    <w:rsid w:val="00207B2B"/>
    <w:rsid w:val="0021046E"/>
    <w:rsid w:val="00211A1C"/>
    <w:rsid w:val="00213223"/>
    <w:rsid w:val="0021331B"/>
    <w:rsid w:val="00214399"/>
    <w:rsid w:val="00214C1D"/>
    <w:rsid w:val="00214C6F"/>
    <w:rsid w:val="00216CCE"/>
    <w:rsid w:val="00220541"/>
    <w:rsid w:val="002211C3"/>
    <w:rsid w:val="00222928"/>
    <w:rsid w:val="00224AA7"/>
    <w:rsid w:val="00225BC8"/>
    <w:rsid w:val="002309A1"/>
    <w:rsid w:val="00231275"/>
    <w:rsid w:val="00232701"/>
    <w:rsid w:val="00235BF2"/>
    <w:rsid w:val="002401D7"/>
    <w:rsid w:val="0024041E"/>
    <w:rsid w:val="00241F30"/>
    <w:rsid w:val="0024206C"/>
    <w:rsid w:val="00243987"/>
    <w:rsid w:val="00247509"/>
    <w:rsid w:val="002504D5"/>
    <w:rsid w:val="00253B21"/>
    <w:rsid w:val="002546AF"/>
    <w:rsid w:val="00254995"/>
    <w:rsid w:val="00254B3E"/>
    <w:rsid w:val="00254C4C"/>
    <w:rsid w:val="0026255E"/>
    <w:rsid w:val="00262A50"/>
    <w:rsid w:val="00263FD1"/>
    <w:rsid w:val="002666CF"/>
    <w:rsid w:val="00271FCD"/>
    <w:rsid w:val="0028317C"/>
    <w:rsid w:val="00284F27"/>
    <w:rsid w:val="002857E0"/>
    <w:rsid w:val="00286D80"/>
    <w:rsid w:val="00286E2C"/>
    <w:rsid w:val="00290081"/>
    <w:rsid w:val="00292399"/>
    <w:rsid w:val="002974C9"/>
    <w:rsid w:val="002A001F"/>
    <w:rsid w:val="002A09D9"/>
    <w:rsid w:val="002A0A07"/>
    <w:rsid w:val="002A1793"/>
    <w:rsid w:val="002A23E6"/>
    <w:rsid w:val="002A5CC5"/>
    <w:rsid w:val="002B2587"/>
    <w:rsid w:val="002B292F"/>
    <w:rsid w:val="002B3AA5"/>
    <w:rsid w:val="002B668F"/>
    <w:rsid w:val="002B7164"/>
    <w:rsid w:val="002C21AE"/>
    <w:rsid w:val="002C231B"/>
    <w:rsid w:val="002D10E2"/>
    <w:rsid w:val="002D389A"/>
    <w:rsid w:val="002D5FEB"/>
    <w:rsid w:val="002F1DBA"/>
    <w:rsid w:val="002F48FE"/>
    <w:rsid w:val="002F5ED7"/>
    <w:rsid w:val="002F67E6"/>
    <w:rsid w:val="002F76C9"/>
    <w:rsid w:val="00301DC5"/>
    <w:rsid w:val="00303A0B"/>
    <w:rsid w:val="00304B95"/>
    <w:rsid w:val="00307ACF"/>
    <w:rsid w:val="00310D36"/>
    <w:rsid w:val="003140A0"/>
    <w:rsid w:val="00314426"/>
    <w:rsid w:val="00314513"/>
    <w:rsid w:val="00314F39"/>
    <w:rsid w:val="003236C3"/>
    <w:rsid w:val="00323A82"/>
    <w:rsid w:val="00324224"/>
    <w:rsid w:val="00324718"/>
    <w:rsid w:val="00325E7D"/>
    <w:rsid w:val="00326EDE"/>
    <w:rsid w:val="0033054D"/>
    <w:rsid w:val="00330A9F"/>
    <w:rsid w:val="003323E2"/>
    <w:rsid w:val="00337534"/>
    <w:rsid w:val="0034051F"/>
    <w:rsid w:val="00340520"/>
    <w:rsid w:val="00342314"/>
    <w:rsid w:val="00342C9A"/>
    <w:rsid w:val="003432B5"/>
    <w:rsid w:val="00346D27"/>
    <w:rsid w:val="0034749F"/>
    <w:rsid w:val="00350774"/>
    <w:rsid w:val="00350B12"/>
    <w:rsid w:val="00350B25"/>
    <w:rsid w:val="00351798"/>
    <w:rsid w:val="00351D0E"/>
    <w:rsid w:val="003533F7"/>
    <w:rsid w:val="00354B02"/>
    <w:rsid w:val="003558DD"/>
    <w:rsid w:val="00356E09"/>
    <w:rsid w:val="00362B48"/>
    <w:rsid w:val="00365E8E"/>
    <w:rsid w:val="003663C2"/>
    <w:rsid w:val="00366720"/>
    <w:rsid w:val="00367D61"/>
    <w:rsid w:val="003709E2"/>
    <w:rsid w:val="003715CF"/>
    <w:rsid w:val="00371777"/>
    <w:rsid w:val="00372041"/>
    <w:rsid w:val="00372160"/>
    <w:rsid w:val="00373493"/>
    <w:rsid w:val="003742F3"/>
    <w:rsid w:val="00376A4C"/>
    <w:rsid w:val="00380DA0"/>
    <w:rsid w:val="003826E3"/>
    <w:rsid w:val="00382EC2"/>
    <w:rsid w:val="003832F8"/>
    <w:rsid w:val="0038387B"/>
    <w:rsid w:val="00385D9A"/>
    <w:rsid w:val="00385F6B"/>
    <w:rsid w:val="00387C26"/>
    <w:rsid w:val="003908E1"/>
    <w:rsid w:val="00392775"/>
    <w:rsid w:val="003A221A"/>
    <w:rsid w:val="003A33BC"/>
    <w:rsid w:val="003A3A51"/>
    <w:rsid w:val="003A48B0"/>
    <w:rsid w:val="003A4B17"/>
    <w:rsid w:val="003A78CB"/>
    <w:rsid w:val="003B02CF"/>
    <w:rsid w:val="003B2E7E"/>
    <w:rsid w:val="003C09CA"/>
    <w:rsid w:val="003C174E"/>
    <w:rsid w:val="003C18B4"/>
    <w:rsid w:val="003C3F3B"/>
    <w:rsid w:val="003C47D4"/>
    <w:rsid w:val="003C5229"/>
    <w:rsid w:val="003D1132"/>
    <w:rsid w:val="003D27C7"/>
    <w:rsid w:val="003D2896"/>
    <w:rsid w:val="003D32F6"/>
    <w:rsid w:val="003D5E62"/>
    <w:rsid w:val="003D641F"/>
    <w:rsid w:val="003D6D6A"/>
    <w:rsid w:val="003E1A24"/>
    <w:rsid w:val="003E2F2C"/>
    <w:rsid w:val="003E34B8"/>
    <w:rsid w:val="003E38A3"/>
    <w:rsid w:val="003E4B7D"/>
    <w:rsid w:val="003E6859"/>
    <w:rsid w:val="003F0D5F"/>
    <w:rsid w:val="003F523C"/>
    <w:rsid w:val="0040491F"/>
    <w:rsid w:val="00412C4F"/>
    <w:rsid w:val="00413122"/>
    <w:rsid w:val="00413348"/>
    <w:rsid w:val="004153D3"/>
    <w:rsid w:val="00415F17"/>
    <w:rsid w:val="004202AC"/>
    <w:rsid w:val="0042086F"/>
    <w:rsid w:val="00420A4A"/>
    <w:rsid w:val="00421F34"/>
    <w:rsid w:val="00422B1A"/>
    <w:rsid w:val="00423069"/>
    <w:rsid w:val="00425D8A"/>
    <w:rsid w:val="00427CEB"/>
    <w:rsid w:val="00430734"/>
    <w:rsid w:val="004377FA"/>
    <w:rsid w:val="004469CD"/>
    <w:rsid w:val="00447DC4"/>
    <w:rsid w:val="00451076"/>
    <w:rsid w:val="00452A71"/>
    <w:rsid w:val="0045374E"/>
    <w:rsid w:val="00454F60"/>
    <w:rsid w:val="004563FF"/>
    <w:rsid w:val="00456D90"/>
    <w:rsid w:val="00456DBE"/>
    <w:rsid w:val="004574E6"/>
    <w:rsid w:val="0046169A"/>
    <w:rsid w:val="004621D9"/>
    <w:rsid w:val="00465937"/>
    <w:rsid w:val="004714D5"/>
    <w:rsid w:val="0047189C"/>
    <w:rsid w:val="00473E7B"/>
    <w:rsid w:val="00475DD3"/>
    <w:rsid w:val="00484568"/>
    <w:rsid w:val="0049209B"/>
    <w:rsid w:val="004924A8"/>
    <w:rsid w:val="004933AD"/>
    <w:rsid w:val="00493F1B"/>
    <w:rsid w:val="00495F62"/>
    <w:rsid w:val="0049789F"/>
    <w:rsid w:val="004A3887"/>
    <w:rsid w:val="004A5193"/>
    <w:rsid w:val="004B0440"/>
    <w:rsid w:val="004B108C"/>
    <w:rsid w:val="004B1678"/>
    <w:rsid w:val="004B2C03"/>
    <w:rsid w:val="004B2D5D"/>
    <w:rsid w:val="004B418E"/>
    <w:rsid w:val="004B6739"/>
    <w:rsid w:val="004C0266"/>
    <w:rsid w:val="004C14E7"/>
    <w:rsid w:val="004C1957"/>
    <w:rsid w:val="004C24C4"/>
    <w:rsid w:val="004C4A02"/>
    <w:rsid w:val="004C5949"/>
    <w:rsid w:val="004C5EFF"/>
    <w:rsid w:val="004C606C"/>
    <w:rsid w:val="004D0928"/>
    <w:rsid w:val="004D0E5F"/>
    <w:rsid w:val="004D17B6"/>
    <w:rsid w:val="004D1CE3"/>
    <w:rsid w:val="004D2C1C"/>
    <w:rsid w:val="004D6F62"/>
    <w:rsid w:val="004E0359"/>
    <w:rsid w:val="004E276D"/>
    <w:rsid w:val="004E4E6B"/>
    <w:rsid w:val="004E6466"/>
    <w:rsid w:val="004E6CA9"/>
    <w:rsid w:val="004F3E4E"/>
    <w:rsid w:val="004F3F98"/>
    <w:rsid w:val="004F57FA"/>
    <w:rsid w:val="004F5A29"/>
    <w:rsid w:val="004F5CD6"/>
    <w:rsid w:val="004F783A"/>
    <w:rsid w:val="004F7A9A"/>
    <w:rsid w:val="00501A43"/>
    <w:rsid w:val="00502907"/>
    <w:rsid w:val="00503DD0"/>
    <w:rsid w:val="00504480"/>
    <w:rsid w:val="0051114F"/>
    <w:rsid w:val="00512BC4"/>
    <w:rsid w:val="0052026B"/>
    <w:rsid w:val="00523AF3"/>
    <w:rsid w:val="005243DB"/>
    <w:rsid w:val="00526312"/>
    <w:rsid w:val="005269F0"/>
    <w:rsid w:val="005279FA"/>
    <w:rsid w:val="00527AEC"/>
    <w:rsid w:val="005322E2"/>
    <w:rsid w:val="00533606"/>
    <w:rsid w:val="005358BB"/>
    <w:rsid w:val="0054006B"/>
    <w:rsid w:val="0054060D"/>
    <w:rsid w:val="0054077E"/>
    <w:rsid w:val="00541532"/>
    <w:rsid w:val="00544879"/>
    <w:rsid w:val="00547DEA"/>
    <w:rsid w:val="00551071"/>
    <w:rsid w:val="00554FF4"/>
    <w:rsid w:val="005576E5"/>
    <w:rsid w:val="005579ED"/>
    <w:rsid w:val="00561DF2"/>
    <w:rsid w:val="00565C88"/>
    <w:rsid w:val="00566A00"/>
    <w:rsid w:val="005749F3"/>
    <w:rsid w:val="00576ACA"/>
    <w:rsid w:val="00577125"/>
    <w:rsid w:val="00580E36"/>
    <w:rsid w:val="0058677A"/>
    <w:rsid w:val="00595233"/>
    <w:rsid w:val="00595F17"/>
    <w:rsid w:val="005A1431"/>
    <w:rsid w:val="005A308A"/>
    <w:rsid w:val="005A3794"/>
    <w:rsid w:val="005A67D0"/>
    <w:rsid w:val="005B1265"/>
    <w:rsid w:val="005B157A"/>
    <w:rsid w:val="005B213B"/>
    <w:rsid w:val="005B4FCE"/>
    <w:rsid w:val="005C08DE"/>
    <w:rsid w:val="005C3BC0"/>
    <w:rsid w:val="005C5C98"/>
    <w:rsid w:val="005D1227"/>
    <w:rsid w:val="005D12AA"/>
    <w:rsid w:val="005D29DF"/>
    <w:rsid w:val="005D51E0"/>
    <w:rsid w:val="005D6491"/>
    <w:rsid w:val="005E01C9"/>
    <w:rsid w:val="005E3837"/>
    <w:rsid w:val="005E5F77"/>
    <w:rsid w:val="005F0AA4"/>
    <w:rsid w:val="005F2268"/>
    <w:rsid w:val="00600BF9"/>
    <w:rsid w:val="006027AD"/>
    <w:rsid w:val="00603585"/>
    <w:rsid w:val="00610E29"/>
    <w:rsid w:val="00611AFC"/>
    <w:rsid w:val="006158B6"/>
    <w:rsid w:val="00617E46"/>
    <w:rsid w:val="00620184"/>
    <w:rsid w:val="00620426"/>
    <w:rsid w:val="00622E74"/>
    <w:rsid w:val="00623117"/>
    <w:rsid w:val="006242C4"/>
    <w:rsid w:val="006249EA"/>
    <w:rsid w:val="00630F23"/>
    <w:rsid w:val="00632228"/>
    <w:rsid w:val="00635E2C"/>
    <w:rsid w:val="006400A4"/>
    <w:rsid w:val="00640ED3"/>
    <w:rsid w:val="00640EF6"/>
    <w:rsid w:val="0064105F"/>
    <w:rsid w:val="00641C2D"/>
    <w:rsid w:val="006461CF"/>
    <w:rsid w:val="00647984"/>
    <w:rsid w:val="0064798F"/>
    <w:rsid w:val="00651675"/>
    <w:rsid w:val="00654404"/>
    <w:rsid w:val="00654C5D"/>
    <w:rsid w:val="006602D6"/>
    <w:rsid w:val="006603F5"/>
    <w:rsid w:val="00663B30"/>
    <w:rsid w:val="00664538"/>
    <w:rsid w:val="00665A11"/>
    <w:rsid w:val="00665B0D"/>
    <w:rsid w:val="00676DB3"/>
    <w:rsid w:val="00677B33"/>
    <w:rsid w:val="00677B8D"/>
    <w:rsid w:val="00681308"/>
    <w:rsid w:val="0068493A"/>
    <w:rsid w:val="006868B9"/>
    <w:rsid w:val="006906AD"/>
    <w:rsid w:val="006912F5"/>
    <w:rsid w:val="00691966"/>
    <w:rsid w:val="00692137"/>
    <w:rsid w:val="0069276C"/>
    <w:rsid w:val="00694517"/>
    <w:rsid w:val="006973E0"/>
    <w:rsid w:val="006A0E0C"/>
    <w:rsid w:val="006A68CB"/>
    <w:rsid w:val="006B2B4D"/>
    <w:rsid w:val="006B4F45"/>
    <w:rsid w:val="006B5756"/>
    <w:rsid w:val="006B5CAE"/>
    <w:rsid w:val="006B5CFC"/>
    <w:rsid w:val="006B6507"/>
    <w:rsid w:val="006B7C3C"/>
    <w:rsid w:val="006C0CCB"/>
    <w:rsid w:val="006C174B"/>
    <w:rsid w:val="006C31C9"/>
    <w:rsid w:val="006C6AE6"/>
    <w:rsid w:val="006E33B8"/>
    <w:rsid w:val="006E4559"/>
    <w:rsid w:val="006E4CFF"/>
    <w:rsid w:val="006E4DFB"/>
    <w:rsid w:val="006E5B0F"/>
    <w:rsid w:val="006F040E"/>
    <w:rsid w:val="006F273F"/>
    <w:rsid w:val="00705BF1"/>
    <w:rsid w:val="00711AFD"/>
    <w:rsid w:val="00717F97"/>
    <w:rsid w:val="007223C3"/>
    <w:rsid w:val="0072340C"/>
    <w:rsid w:val="00730D9D"/>
    <w:rsid w:val="00731041"/>
    <w:rsid w:val="00731B62"/>
    <w:rsid w:val="0073466C"/>
    <w:rsid w:val="007362BA"/>
    <w:rsid w:val="0073738C"/>
    <w:rsid w:val="00737650"/>
    <w:rsid w:val="00740FD8"/>
    <w:rsid w:val="00743454"/>
    <w:rsid w:val="00746CD7"/>
    <w:rsid w:val="00750810"/>
    <w:rsid w:val="00752C02"/>
    <w:rsid w:val="00753530"/>
    <w:rsid w:val="007540B0"/>
    <w:rsid w:val="00755344"/>
    <w:rsid w:val="00756486"/>
    <w:rsid w:val="007617FC"/>
    <w:rsid w:val="0076492B"/>
    <w:rsid w:val="00766884"/>
    <w:rsid w:val="007676A2"/>
    <w:rsid w:val="00767AE0"/>
    <w:rsid w:val="00770217"/>
    <w:rsid w:val="007742F3"/>
    <w:rsid w:val="00774C28"/>
    <w:rsid w:val="00775768"/>
    <w:rsid w:val="0077715F"/>
    <w:rsid w:val="007776EA"/>
    <w:rsid w:val="00783008"/>
    <w:rsid w:val="00784362"/>
    <w:rsid w:val="007857D5"/>
    <w:rsid w:val="007857EC"/>
    <w:rsid w:val="007864A2"/>
    <w:rsid w:val="00791628"/>
    <w:rsid w:val="00791BEA"/>
    <w:rsid w:val="00793754"/>
    <w:rsid w:val="0079490C"/>
    <w:rsid w:val="00794926"/>
    <w:rsid w:val="00795ACD"/>
    <w:rsid w:val="007B2BC4"/>
    <w:rsid w:val="007B404B"/>
    <w:rsid w:val="007B57C2"/>
    <w:rsid w:val="007B715B"/>
    <w:rsid w:val="007C0E25"/>
    <w:rsid w:val="007C3F4F"/>
    <w:rsid w:val="007C7E2A"/>
    <w:rsid w:val="007D1BEF"/>
    <w:rsid w:val="007D39F0"/>
    <w:rsid w:val="007E161A"/>
    <w:rsid w:val="007E2074"/>
    <w:rsid w:val="007E405E"/>
    <w:rsid w:val="007E4739"/>
    <w:rsid w:val="007E6322"/>
    <w:rsid w:val="007F0295"/>
    <w:rsid w:val="007F07FE"/>
    <w:rsid w:val="007F26D1"/>
    <w:rsid w:val="007F33E8"/>
    <w:rsid w:val="007F4D9E"/>
    <w:rsid w:val="007F4EF4"/>
    <w:rsid w:val="007F52BB"/>
    <w:rsid w:val="007F635F"/>
    <w:rsid w:val="007F6EF6"/>
    <w:rsid w:val="007F7435"/>
    <w:rsid w:val="00804881"/>
    <w:rsid w:val="00806C88"/>
    <w:rsid w:val="00807FAC"/>
    <w:rsid w:val="00813F22"/>
    <w:rsid w:val="008156DB"/>
    <w:rsid w:val="00815E47"/>
    <w:rsid w:val="00820D9E"/>
    <w:rsid w:val="00821E13"/>
    <w:rsid w:val="00822018"/>
    <w:rsid w:val="0082313D"/>
    <w:rsid w:val="00826343"/>
    <w:rsid w:val="00827986"/>
    <w:rsid w:val="00827CD2"/>
    <w:rsid w:val="00832CEE"/>
    <w:rsid w:val="00833902"/>
    <w:rsid w:val="00833ED6"/>
    <w:rsid w:val="0083609E"/>
    <w:rsid w:val="0083697C"/>
    <w:rsid w:val="00841922"/>
    <w:rsid w:val="0084196A"/>
    <w:rsid w:val="00842DF9"/>
    <w:rsid w:val="00845678"/>
    <w:rsid w:val="00845E93"/>
    <w:rsid w:val="00846E1D"/>
    <w:rsid w:val="00847519"/>
    <w:rsid w:val="008521BB"/>
    <w:rsid w:val="008539ED"/>
    <w:rsid w:val="00856026"/>
    <w:rsid w:val="008609A4"/>
    <w:rsid w:val="00871AEC"/>
    <w:rsid w:val="008735F0"/>
    <w:rsid w:val="008761EB"/>
    <w:rsid w:val="00880AAC"/>
    <w:rsid w:val="00881CF6"/>
    <w:rsid w:val="00885FD7"/>
    <w:rsid w:val="00887D79"/>
    <w:rsid w:val="00887EE8"/>
    <w:rsid w:val="00890A7F"/>
    <w:rsid w:val="0089140C"/>
    <w:rsid w:val="00891ED3"/>
    <w:rsid w:val="008923A6"/>
    <w:rsid w:val="008935E4"/>
    <w:rsid w:val="0089487A"/>
    <w:rsid w:val="00896A3D"/>
    <w:rsid w:val="00896BA0"/>
    <w:rsid w:val="008972BA"/>
    <w:rsid w:val="008A3151"/>
    <w:rsid w:val="008A35D8"/>
    <w:rsid w:val="008A4DE9"/>
    <w:rsid w:val="008A4FB6"/>
    <w:rsid w:val="008B165D"/>
    <w:rsid w:val="008B5B9F"/>
    <w:rsid w:val="008C0454"/>
    <w:rsid w:val="008C1EEB"/>
    <w:rsid w:val="008C3622"/>
    <w:rsid w:val="008C391C"/>
    <w:rsid w:val="008C3C4F"/>
    <w:rsid w:val="008C4F0A"/>
    <w:rsid w:val="008C69C4"/>
    <w:rsid w:val="008C7538"/>
    <w:rsid w:val="008D0B00"/>
    <w:rsid w:val="008D1478"/>
    <w:rsid w:val="008D5411"/>
    <w:rsid w:val="008D6485"/>
    <w:rsid w:val="008D6487"/>
    <w:rsid w:val="008D69FB"/>
    <w:rsid w:val="008D7074"/>
    <w:rsid w:val="008E0A94"/>
    <w:rsid w:val="008E4DD4"/>
    <w:rsid w:val="008E6019"/>
    <w:rsid w:val="008F34B6"/>
    <w:rsid w:val="008F527F"/>
    <w:rsid w:val="00901C9F"/>
    <w:rsid w:val="00904567"/>
    <w:rsid w:val="00904BB0"/>
    <w:rsid w:val="00906E41"/>
    <w:rsid w:val="009113EB"/>
    <w:rsid w:val="00912FB5"/>
    <w:rsid w:val="00925C20"/>
    <w:rsid w:val="00926384"/>
    <w:rsid w:val="00926401"/>
    <w:rsid w:val="00926A78"/>
    <w:rsid w:val="00932445"/>
    <w:rsid w:val="009356F2"/>
    <w:rsid w:val="0094191C"/>
    <w:rsid w:val="00944033"/>
    <w:rsid w:val="00944D87"/>
    <w:rsid w:val="00956985"/>
    <w:rsid w:val="00960FCE"/>
    <w:rsid w:val="00961BA9"/>
    <w:rsid w:val="009620F3"/>
    <w:rsid w:val="009639DF"/>
    <w:rsid w:val="00964236"/>
    <w:rsid w:val="009645FD"/>
    <w:rsid w:val="009646EF"/>
    <w:rsid w:val="00966F4C"/>
    <w:rsid w:val="00970C11"/>
    <w:rsid w:val="00970F46"/>
    <w:rsid w:val="009742F2"/>
    <w:rsid w:val="009812F6"/>
    <w:rsid w:val="00987E4D"/>
    <w:rsid w:val="009A1C48"/>
    <w:rsid w:val="009A3CA2"/>
    <w:rsid w:val="009B008B"/>
    <w:rsid w:val="009B0646"/>
    <w:rsid w:val="009B0DD9"/>
    <w:rsid w:val="009B406B"/>
    <w:rsid w:val="009B4F3B"/>
    <w:rsid w:val="009B5DCB"/>
    <w:rsid w:val="009C0595"/>
    <w:rsid w:val="009C13BF"/>
    <w:rsid w:val="009C2EE2"/>
    <w:rsid w:val="009C3F02"/>
    <w:rsid w:val="009C5831"/>
    <w:rsid w:val="009C6EF7"/>
    <w:rsid w:val="009C7950"/>
    <w:rsid w:val="009D0E43"/>
    <w:rsid w:val="009D4B74"/>
    <w:rsid w:val="009D5934"/>
    <w:rsid w:val="009E2C51"/>
    <w:rsid w:val="009E2FA0"/>
    <w:rsid w:val="009E591C"/>
    <w:rsid w:val="009F466F"/>
    <w:rsid w:val="009F5BEF"/>
    <w:rsid w:val="009F7666"/>
    <w:rsid w:val="00A00E1D"/>
    <w:rsid w:val="00A01199"/>
    <w:rsid w:val="00A01D09"/>
    <w:rsid w:val="00A01EC1"/>
    <w:rsid w:val="00A02B22"/>
    <w:rsid w:val="00A04584"/>
    <w:rsid w:val="00A04FAA"/>
    <w:rsid w:val="00A07028"/>
    <w:rsid w:val="00A14A37"/>
    <w:rsid w:val="00A154AC"/>
    <w:rsid w:val="00A15AE1"/>
    <w:rsid w:val="00A166DA"/>
    <w:rsid w:val="00A208BA"/>
    <w:rsid w:val="00A2161B"/>
    <w:rsid w:val="00A21C7D"/>
    <w:rsid w:val="00A2289F"/>
    <w:rsid w:val="00A2432A"/>
    <w:rsid w:val="00A360EF"/>
    <w:rsid w:val="00A36CD9"/>
    <w:rsid w:val="00A37E08"/>
    <w:rsid w:val="00A40072"/>
    <w:rsid w:val="00A40569"/>
    <w:rsid w:val="00A40A97"/>
    <w:rsid w:val="00A40CFE"/>
    <w:rsid w:val="00A42357"/>
    <w:rsid w:val="00A4373C"/>
    <w:rsid w:val="00A4606F"/>
    <w:rsid w:val="00A52A98"/>
    <w:rsid w:val="00A530DC"/>
    <w:rsid w:val="00A53B52"/>
    <w:rsid w:val="00A575C2"/>
    <w:rsid w:val="00A57EF3"/>
    <w:rsid w:val="00A60211"/>
    <w:rsid w:val="00A60A96"/>
    <w:rsid w:val="00A61A4D"/>
    <w:rsid w:val="00A64D18"/>
    <w:rsid w:val="00A67363"/>
    <w:rsid w:val="00A6787A"/>
    <w:rsid w:val="00A71AB6"/>
    <w:rsid w:val="00A72CD8"/>
    <w:rsid w:val="00A753E9"/>
    <w:rsid w:val="00A8375F"/>
    <w:rsid w:val="00A85CF3"/>
    <w:rsid w:val="00A919F6"/>
    <w:rsid w:val="00A91DCE"/>
    <w:rsid w:val="00A943B2"/>
    <w:rsid w:val="00A96D54"/>
    <w:rsid w:val="00AA0C78"/>
    <w:rsid w:val="00AA12F2"/>
    <w:rsid w:val="00AA3802"/>
    <w:rsid w:val="00AA6DF6"/>
    <w:rsid w:val="00AA7508"/>
    <w:rsid w:val="00AB1394"/>
    <w:rsid w:val="00AB2098"/>
    <w:rsid w:val="00AB38A6"/>
    <w:rsid w:val="00AB79E0"/>
    <w:rsid w:val="00AC0AD3"/>
    <w:rsid w:val="00AC3BD9"/>
    <w:rsid w:val="00AD1109"/>
    <w:rsid w:val="00AD12D7"/>
    <w:rsid w:val="00AD2176"/>
    <w:rsid w:val="00AD2FEB"/>
    <w:rsid w:val="00AD4C52"/>
    <w:rsid w:val="00AD6BF6"/>
    <w:rsid w:val="00AE2876"/>
    <w:rsid w:val="00AE3259"/>
    <w:rsid w:val="00AE5052"/>
    <w:rsid w:val="00AE6B31"/>
    <w:rsid w:val="00AE72DC"/>
    <w:rsid w:val="00AF2F72"/>
    <w:rsid w:val="00AF43D6"/>
    <w:rsid w:val="00AF6BC0"/>
    <w:rsid w:val="00B02415"/>
    <w:rsid w:val="00B04096"/>
    <w:rsid w:val="00B05190"/>
    <w:rsid w:val="00B060DB"/>
    <w:rsid w:val="00B072B8"/>
    <w:rsid w:val="00B11377"/>
    <w:rsid w:val="00B12492"/>
    <w:rsid w:val="00B1321B"/>
    <w:rsid w:val="00B14DDF"/>
    <w:rsid w:val="00B21F62"/>
    <w:rsid w:val="00B22508"/>
    <w:rsid w:val="00B22A06"/>
    <w:rsid w:val="00B2317E"/>
    <w:rsid w:val="00B248D1"/>
    <w:rsid w:val="00B25CD9"/>
    <w:rsid w:val="00B31C9C"/>
    <w:rsid w:val="00B32C16"/>
    <w:rsid w:val="00B3377B"/>
    <w:rsid w:val="00B367CB"/>
    <w:rsid w:val="00B37AF3"/>
    <w:rsid w:val="00B405AA"/>
    <w:rsid w:val="00B40D3F"/>
    <w:rsid w:val="00B44B53"/>
    <w:rsid w:val="00B477E4"/>
    <w:rsid w:val="00B52882"/>
    <w:rsid w:val="00B541F9"/>
    <w:rsid w:val="00B54C21"/>
    <w:rsid w:val="00B57A4A"/>
    <w:rsid w:val="00B60748"/>
    <w:rsid w:val="00B636D0"/>
    <w:rsid w:val="00B63FC6"/>
    <w:rsid w:val="00B64138"/>
    <w:rsid w:val="00B64847"/>
    <w:rsid w:val="00B65938"/>
    <w:rsid w:val="00B70784"/>
    <w:rsid w:val="00B70837"/>
    <w:rsid w:val="00B7105B"/>
    <w:rsid w:val="00B72805"/>
    <w:rsid w:val="00B74110"/>
    <w:rsid w:val="00B74EB3"/>
    <w:rsid w:val="00B751A1"/>
    <w:rsid w:val="00B75565"/>
    <w:rsid w:val="00B759E3"/>
    <w:rsid w:val="00B842F2"/>
    <w:rsid w:val="00B86114"/>
    <w:rsid w:val="00B864F1"/>
    <w:rsid w:val="00B86C6E"/>
    <w:rsid w:val="00B901E6"/>
    <w:rsid w:val="00B9024B"/>
    <w:rsid w:val="00B90FB1"/>
    <w:rsid w:val="00B9614D"/>
    <w:rsid w:val="00BA18A2"/>
    <w:rsid w:val="00BA236D"/>
    <w:rsid w:val="00BA6C48"/>
    <w:rsid w:val="00BA6F26"/>
    <w:rsid w:val="00BB55BE"/>
    <w:rsid w:val="00BB6EDD"/>
    <w:rsid w:val="00BB6FBB"/>
    <w:rsid w:val="00BC0DA6"/>
    <w:rsid w:val="00BC2444"/>
    <w:rsid w:val="00BC34A1"/>
    <w:rsid w:val="00BC6D3A"/>
    <w:rsid w:val="00BD2936"/>
    <w:rsid w:val="00BD53E9"/>
    <w:rsid w:val="00BD7999"/>
    <w:rsid w:val="00BE4BF8"/>
    <w:rsid w:val="00BE4CB0"/>
    <w:rsid w:val="00BF2D60"/>
    <w:rsid w:val="00BF319F"/>
    <w:rsid w:val="00BF51D3"/>
    <w:rsid w:val="00BF5517"/>
    <w:rsid w:val="00BF61C4"/>
    <w:rsid w:val="00BF69B1"/>
    <w:rsid w:val="00BF75AF"/>
    <w:rsid w:val="00C0354C"/>
    <w:rsid w:val="00C0602D"/>
    <w:rsid w:val="00C065EA"/>
    <w:rsid w:val="00C1184C"/>
    <w:rsid w:val="00C11BF3"/>
    <w:rsid w:val="00C14A30"/>
    <w:rsid w:val="00C14F89"/>
    <w:rsid w:val="00C15EE5"/>
    <w:rsid w:val="00C167E6"/>
    <w:rsid w:val="00C204BD"/>
    <w:rsid w:val="00C21DB1"/>
    <w:rsid w:val="00C231C7"/>
    <w:rsid w:val="00C26CEF"/>
    <w:rsid w:val="00C314F5"/>
    <w:rsid w:val="00C32C9C"/>
    <w:rsid w:val="00C3321E"/>
    <w:rsid w:val="00C33A4E"/>
    <w:rsid w:val="00C341E6"/>
    <w:rsid w:val="00C362DC"/>
    <w:rsid w:val="00C401ED"/>
    <w:rsid w:val="00C40920"/>
    <w:rsid w:val="00C4264E"/>
    <w:rsid w:val="00C4482E"/>
    <w:rsid w:val="00C50280"/>
    <w:rsid w:val="00C5135E"/>
    <w:rsid w:val="00C51C96"/>
    <w:rsid w:val="00C538C0"/>
    <w:rsid w:val="00C53F53"/>
    <w:rsid w:val="00C54902"/>
    <w:rsid w:val="00C56CA7"/>
    <w:rsid w:val="00C60BB4"/>
    <w:rsid w:val="00C61D64"/>
    <w:rsid w:val="00C63DD3"/>
    <w:rsid w:val="00C65345"/>
    <w:rsid w:val="00C6646E"/>
    <w:rsid w:val="00C71B2F"/>
    <w:rsid w:val="00C72B91"/>
    <w:rsid w:val="00C74740"/>
    <w:rsid w:val="00C75149"/>
    <w:rsid w:val="00C75F8B"/>
    <w:rsid w:val="00C763A7"/>
    <w:rsid w:val="00C76532"/>
    <w:rsid w:val="00C766B2"/>
    <w:rsid w:val="00C766F6"/>
    <w:rsid w:val="00C76A65"/>
    <w:rsid w:val="00C76BF7"/>
    <w:rsid w:val="00C7710B"/>
    <w:rsid w:val="00C77A37"/>
    <w:rsid w:val="00C81994"/>
    <w:rsid w:val="00C82161"/>
    <w:rsid w:val="00C82E23"/>
    <w:rsid w:val="00C83D38"/>
    <w:rsid w:val="00C8451A"/>
    <w:rsid w:val="00C9356E"/>
    <w:rsid w:val="00C94004"/>
    <w:rsid w:val="00C96D5E"/>
    <w:rsid w:val="00C9758B"/>
    <w:rsid w:val="00CA7570"/>
    <w:rsid w:val="00CB0D74"/>
    <w:rsid w:val="00CB2261"/>
    <w:rsid w:val="00CB328F"/>
    <w:rsid w:val="00CB4091"/>
    <w:rsid w:val="00CB7AE2"/>
    <w:rsid w:val="00CC04AF"/>
    <w:rsid w:val="00CC082D"/>
    <w:rsid w:val="00CC348E"/>
    <w:rsid w:val="00CC477A"/>
    <w:rsid w:val="00CC4E72"/>
    <w:rsid w:val="00CC51D3"/>
    <w:rsid w:val="00CC6EB8"/>
    <w:rsid w:val="00CC7165"/>
    <w:rsid w:val="00CD1949"/>
    <w:rsid w:val="00CD1AD9"/>
    <w:rsid w:val="00CD3284"/>
    <w:rsid w:val="00CD53E8"/>
    <w:rsid w:val="00CD5B1C"/>
    <w:rsid w:val="00CE3A87"/>
    <w:rsid w:val="00CE4DA9"/>
    <w:rsid w:val="00CE5075"/>
    <w:rsid w:val="00CF4822"/>
    <w:rsid w:val="00CF5498"/>
    <w:rsid w:val="00CF69E2"/>
    <w:rsid w:val="00D00016"/>
    <w:rsid w:val="00D05E95"/>
    <w:rsid w:val="00D06FE3"/>
    <w:rsid w:val="00D146BA"/>
    <w:rsid w:val="00D2021F"/>
    <w:rsid w:val="00D30348"/>
    <w:rsid w:val="00D36024"/>
    <w:rsid w:val="00D37C92"/>
    <w:rsid w:val="00D41557"/>
    <w:rsid w:val="00D42183"/>
    <w:rsid w:val="00D42D45"/>
    <w:rsid w:val="00D454CF"/>
    <w:rsid w:val="00D46215"/>
    <w:rsid w:val="00D4683D"/>
    <w:rsid w:val="00D47F54"/>
    <w:rsid w:val="00D5602E"/>
    <w:rsid w:val="00D57657"/>
    <w:rsid w:val="00D57FDD"/>
    <w:rsid w:val="00D615CE"/>
    <w:rsid w:val="00D63FF3"/>
    <w:rsid w:val="00D64240"/>
    <w:rsid w:val="00D669D1"/>
    <w:rsid w:val="00D7134F"/>
    <w:rsid w:val="00D715EB"/>
    <w:rsid w:val="00D72E77"/>
    <w:rsid w:val="00D739C6"/>
    <w:rsid w:val="00D75E6B"/>
    <w:rsid w:val="00D825A1"/>
    <w:rsid w:val="00D848C0"/>
    <w:rsid w:val="00D951BA"/>
    <w:rsid w:val="00DA0F37"/>
    <w:rsid w:val="00DA3239"/>
    <w:rsid w:val="00DA4ED8"/>
    <w:rsid w:val="00DA5CC8"/>
    <w:rsid w:val="00DA6A08"/>
    <w:rsid w:val="00DB0552"/>
    <w:rsid w:val="00DB3FCB"/>
    <w:rsid w:val="00DB7AA3"/>
    <w:rsid w:val="00DB7E12"/>
    <w:rsid w:val="00DC178F"/>
    <w:rsid w:val="00DC1C04"/>
    <w:rsid w:val="00DC2590"/>
    <w:rsid w:val="00DC32D6"/>
    <w:rsid w:val="00DC41E0"/>
    <w:rsid w:val="00DD0953"/>
    <w:rsid w:val="00DD24B9"/>
    <w:rsid w:val="00DD3315"/>
    <w:rsid w:val="00DD5451"/>
    <w:rsid w:val="00DD5728"/>
    <w:rsid w:val="00DD67AB"/>
    <w:rsid w:val="00DD79F2"/>
    <w:rsid w:val="00DE29BC"/>
    <w:rsid w:val="00DE2AEC"/>
    <w:rsid w:val="00DE38B3"/>
    <w:rsid w:val="00DE5B99"/>
    <w:rsid w:val="00DE7FDC"/>
    <w:rsid w:val="00DF035A"/>
    <w:rsid w:val="00DF2307"/>
    <w:rsid w:val="00DF2325"/>
    <w:rsid w:val="00DF3330"/>
    <w:rsid w:val="00DF3879"/>
    <w:rsid w:val="00DF6BBE"/>
    <w:rsid w:val="00DF713D"/>
    <w:rsid w:val="00E0002F"/>
    <w:rsid w:val="00E01C5A"/>
    <w:rsid w:val="00E01D2C"/>
    <w:rsid w:val="00E02CB1"/>
    <w:rsid w:val="00E060E2"/>
    <w:rsid w:val="00E12ED3"/>
    <w:rsid w:val="00E148AD"/>
    <w:rsid w:val="00E16F2F"/>
    <w:rsid w:val="00E17AA2"/>
    <w:rsid w:val="00E201AD"/>
    <w:rsid w:val="00E232EB"/>
    <w:rsid w:val="00E25CB0"/>
    <w:rsid w:val="00E25D62"/>
    <w:rsid w:val="00E25EEA"/>
    <w:rsid w:val="00E26E9A"/>
    <w:rsid w:val="00E27374"/>
    <w:rsid w:val="00E27825"/>
    <w:rsid w:val="00E32423"/>
    <w:rsid w:val="00E32B79"/>
    <w:rsid w:val="00E35B15"/>
    <w:rsid w:val="00E361C4"/>
    <w:rsid w:val="00E40EE0"/>
    <w:rsid w:val="00E41791"/>
    <w:rsid w:val="00E41DC8"/>
    <w:rsid w:val="00E4233F"/>
    <w:rsid w:val="00E427E1"/>
    <w:rsid w:val="00E43DAD"/>
    <w:rsid w:val="00E46935"/>
    <w:rsid w:val="00E46EEA"/>
    <w:rsid w:val="00E50342"/>
    <w:rsid w:val="00E51A75"/>
    <w:rsid w:val="00E556D5"/>
    <w:rsid w:val="00E56993"/>
    <w:rsid w:val="00E570EC"/>
    <w:rsid w:val="00E57FEF"/>
    <w:rsid w:val="00E608C7"/>
    <w:rsid w:val="00E6095D"/>
    <w:rsid w:val="00E61366"/>
    <w:rsid w:val="00E61AE9"/>
    <w:rsid w:val="00E62937"/>
    <w:rsid w:val="00E6378B"/>
    <w:rsid w:val="00E65D23"/>
    <w:rsid w:val="00E666D7"/>
    <w:rsid w:val="00E66FBE"/>
    <w:rsid w:val="00E70C22"/>
    <w:rsid w:val="00E72328"/>
    <w:rsid w:val="00E72D45"/>
    <w:rsid w:val="00E734A8"/>
    <w:rsid w:val="00E740BC"/>
    <w:rsid w:val="00E74FBA"/>
    <w:rsid w:val="00E77CC6"/>
    <w:rsid w:val="00E81413"/>
    <w:rsid w:val="00E8405C"/>
    <w:rsid w:val="00E861D6"/>
    <w:rsid w:val="00E868A2"/>
    <w:rsid w:val="00E90090"/>
    <w:rsid w:val="00E911BE"/>
    <w:rsid w:val="00E9345B"/>
    <w:rsid w:val="00E93CB3"/>
    <w:rsid w:val="00E93E99"/>
    <w:rsid w:val="00E94E5C"/>
    <w:rsid w:val="00E9549B"/>
    <w:rsid w:val="00E9565C"/>
    <w:rsid w:val="00E97715"/>
    <w:rsid w:val="00E978C1"/>
    <w:rsid w:val="00EA163B"/>
    <w:rsid w:val="00EA2107"/>
    <w:rsid w:val="00EA2FB6"/>
    <w:rsid w:val="00EA2FF5"/>
    <w:rsid w:val="00EA31D2"/>
    <w:rsid w:val="00EA5F01"/>
    <w:rsid w:val="00EA6481"/>
    <w:rsid w:val="00EB0982"/>
    <w:rsid w:val="00EB0B08"/>
    <w:rsid w:val="00EB76E7"/>
    <w:rsid w:val="00EC034A"/>
    <w:rsid w:val="00EC08F6"/>
    <w:rsid w:val="00EC1350"/>
    <w:rsid w:val="00EC3161"/>
    <w:rsid w:val="00EC3844"/>
    <w:rsid w:val="00EC394D"/>
    <w:rsid w:val="00EC5303"/>
    <w:rsid w:val="00EC563C"/>
    <w:rsid w:val="00EC6009"/>
    <w:rsid w:val="00EC6805"/>
    <w:rsid w:val="00ED007A"/>
    <w:rsid w:val="00ED1863"/>
    <w:rsid w:val="00ED25C3"/>
    <w:rsid w:val="00ED3DD2"/>
    <w:rsid w:val="00EE1A02"/>
    <w:rsid w:val="00EE449C"/>
    <w:rsid w:val="00EE5FDD"/>
    <w:rsid w:val="00EE7DD4"/>
    <w:rsid w:val="00EF2593"/>
    <w:rsid w:val="00EF6E69"/>
    <w:rsid w:val="00EF7ACA"/>
    <w:rsid w:val="00F0041D"/>
    <w:rsid w:val="00F0417F"/>
    <w:rsid w:val="00F07299"/>
    <w:rsid w:val="00F0780E"/>
    <w:rsid w:val="00F100C9"/>
    <w:rsid w:val="00F11CB2"/>
    <w:rsid w:val="00F1272A"/>
    <w:rsid w:val="00F20531"/>
    <w:rsid w:val="00F2067B"/>
    <w:rsid w:val="00F20690"/>
    <w:rsid w:val="00F224C5"/>
    <w:rsid w:val="00F32B42"/>
    <w:rsid w:val="00F35016"/>
    <w:rsid w:val="00F350BD"/>
    <w:rsid w:val="00F43757"/>
    <w:rsid w:val="00F43DF6"/>
    <w:rsid w:val="00F44234"/>
    <w:rsid w:val="00F44665"/>
    <w:rsid w:val="00F4688C"/>
    <w:rsid w:val="00F50910"/>
    <w:rsid w:val="00F509AE"/>
    <w:rsid w:val="00F5160E"/>
    <w:rsid w:val="00F53EAB"/>
    <w:rsid w:val="00F548AE"/>
    <w:rsid w:val="00F54E09"/>
    <w:rsid w:val="00F61503"/>
    <w:rsid w:val="00F651FB"/>
    <w:rsid w:val="00F703D9"/>
    <w:rsid w:val="00F71108"/>
    <w:rsid w:val="00F71B4F"/>
    <w:rsid w:val="00F721B6"/>
    <w:rsid w:val="00F7427A"/>
    <w:rsid w:val="00F77BA7"/>
    <w:rsid w:val="00F802EE"/>
    <w:rsid w:val="00F85BCA"/>
    <w:rsid w:val="00F85CAE"/>
    <w:rsid w:val="00F86270"/>
    <w:rsid w:val="00F87FD1"/>
    <w:rsid w:val="00F90844"/>
    <w:rsid w:val="00F91633"/>
    <w:rsid w:val="00F92870"/>
    <w:rsid w:val="00F93624"/>
    <w:rsid w:val="00F948CF"/>
    <w:rsid w:val="00FA2D2E"/>
    <w:rsid w:val="00FA3A8D"/>
    <w:rsid w:val="00FA450B"/>
    <w:rsid w:val="00FA7BC5"/>
    <w:rsid w:val="00FB3426"/>
    <w:rsid w:val="00FB40D8"/>
    <w:rsid w:val="00FB47BF"/>
    <w:rsid w:val="00FB6C24"/>
    <w:rsid w:val="00FB7C6B"/>
    <w:rsid w:val="00FC0457"/>
    <w:rsid w:val="00FC7C9F"/>
    <w:rsid w:val="00FD3F93"/>
    <w:rsid w:val="00FD4512"/>
    <w:rsid w:val="00FD5661"/>
    <w:rsid w:val="00FD6C74"/>
    <w:rsid w:val="00FD7361"/>
    <w:rsid w:val="00FD7B03"/>
    <w:rsid w:val="00FE50A8"/>
    <w:rsid w:val="00FE5277"/>
    <w:rsid w:val="00FF44C6"/>
    <w:rsid w:val="00FF6380"/>
    <w:rsid w:val="00FF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72B91"/>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C72B91"/>
    <w:rPr>
      <w:rFonts w:ascii="Times New Roman" w:eastAsia="Times New Roman" w:hAnsi="Times New Roman" w:cs="Times New Roman"/>
      <w:sz w:val="28"/>
      <w:szCs w:val="20"/>
    </w:rPr>
  </w:style>
  <w:style w:type="paragraph" w:styleId="3">
    <w:name w:val="Body Text Indent 3"/>
    <w:basedOn w:val="a"/>
    <w:link w:val="30"/>
    <w:unhideWhenUsed/>
    <w:rsid w:val="00C72B91"/>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72B91"/>
    <w:rPr>
      <w:rFonts w:ascii="Times New Roman" w:eastAsia="Times New Roman" w:hAnsi="Times New Roman" w:cs="Times New Roman"/>
      <w:sz w:val="16"/>
      <w:szCs w:val="16"/>
    </w:rPr>
  </w:style>
  <w:style w:type="character" w:customStyle="1" w:styleId="a5">
    <w:name w:val="Абзац списка Знак"/>
    <w:link w:val="a6"/>
    <w:locked/>
    <w:rsid w:val="00C72B91"/>
    <w:rPr>
      <w:rFonts w:ascii="Arial" w:eastAsia="Times New Roman" w:hAnsi="Arial" w:cs="Arial"/>
      <w:sz w:val="30"/>
      <w:szCs w:val="30"/>
    </w:rPr>
  </w:style>
  <w:style w:type="paragraph" w:styleId="a6">
    <w:name w:val="List Paragraph"/>
    <w:basedOn w:val="a"/>
    <w:link w:val="a5"/>
    <w:qFormat/>
    <w:rsid w:val="00C72B91"/>
    <w:pPr>
      <w:widowControl w:val="0"/>
      <w:autoSpaceDE w:val="0"/>
      <w:autoSpaceDN w:val="0"/>
      <w:adjustRightInd w:val="0"/>
      <w:spacing w:after="0" w:line="240" w:lineRule="auto"/>
      <w:ind w:left="720" w:firstLine="720"/>
      <w:contextualSpacing/>
      <w:jc w:val="both"/>
    </w:pPr>
    <w:rPr>
      <w:rFonts w:ascii="Arial" w:eastAsia="Times New Roman" w:hAnsi="Arial" w:cs="Arial"/>
      <w:sz w:val="30"/>
      <w:szCs w:val="30"/>
    </w:rPr>
  </w:style>
  <w:style w:type="paragraph" w:customStyle="1" w:styleId="ConsPlusNormal">
    <w:name w:val="ConsPlusNormal"/>
    <w:rsid w:val="00C72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C72B91"/>
    <w:pPr>
      <w:spacing w:after="160" w:line="240" w:lineRule="exact"/>
    </w:pPr>
    <w:rPr>
      <w:rFonts w:ascii="Arial" w:eastAsia="Times New Roman" w:hAnsi="Arial" w:cs="Arial"/>
      <w:sz w:val="20"/>
      <w:szCs w:val="20"/>
      <w:lang w:val="en-US" w:eastAsia="en-US"/>
    </w:rPr>
  </w:style>
  <w:style w:type="paragraph" w:customStyle="1" w:styleId="a8">
    <w:name w:val="Знак Знак Знак"/>
    <w:basedOn w:val="a"/>
    <w:rsid w:val="00C72B91"/>
    <w:pPr>
      <w:spacing w:after="160" w:line="240" w:lineRule="exact"/>
    </w:pPr>
    <w:rPr>
      <w:rFonts w:ascii="Verdana" w:eastAsia="Times New Roman" w:hAnsi="Verdana" w:cs="Times New Roman"/>
      <w:sz w:val="20"/>
      <w:szCs w:val="20"/>
      <w:lang w:val="en-US" w:eastAsia="en-US"/>
    </w:rPr>
  </w:style>
  <w:style w:type="paragraph" w:customStyle="1" w:styleId="c1">
    <w:name w:val="c1"/>
    <w:basedOn w:val="a"/>
    <w:rsid w:val="00C72B91"/>
    <w:pPr>
      <w:spacing w:before="100" w:beforeAutospacing="1" w:after="100" w:afterAutospacing="1" w:line="240" w:lineRule="auto"/>
    </w:pPr>
    <w:rPr>
      <w:rFonts w:ascii="Times New Roman" w:eastAsia="Calibri" w:hAnsi="Times New Roman" w:cs="Times New Roman"/>
      <w:sz w:val="24"/>
      <w:szCs w:val="24"/>
    </w:rPr>
  </w:style>
  <w:style w:type="character" w:customStyle="1" w:styleId="c0">
    <w:name w:val="c0"/>
    <w:basedOn w:val="a0"/>
    <w:rsid w:val="00C72B91"/>
    <w:rPr>
      <w:rFonts w:ascii="Times New Roman" w:hAnsi="Times New Roman" w:cs="Times New Roman" w:hint="default"/>
    </w:rPr>
  </w:style>
  <w:style w:type="paragraph" w:styleId="a9">
    <w:name w:val="No Spacing"/>
    <w:aliases w:val="основа"/>
    <w:link w:val="aa"/>
    <w:uiPriority w:val="1"/>
    <w:qFormat/>
    <w:rsid w:val="001B0365"/>
    <w:pPr>
      <w:spacing w:after="0" w:line="240" w:lineRule="auto"/>
    </w:pPr>
    <w:rPr>
      <w:rFonts w:eastAsiaTheme="minorHAnsi"/>
      <w:lang w:eastAsia="en-US"/>
    </w:rPr>
  </w:style>
  <w:style w:type="character" w:customStyle="1" w:styleId="aa">
    <w:name w:val="Без интервала Знак"/>
    <w:aliases w:val="основа Знак"/>
    <w:link w:val="a9"/>
    <w:uiPriority w:val="1"/>
    <w:locked/>
    <w:rsid w:val="001B0365"/>
    <w:rPr>
      <w:rFonts w:eastAsiaTheme="minorHAnsi"/>
      <w:lang w:eastAsia="en-US"/>
    </w:rPr>
  </w:style>
  <w:style w:type="character" w:styleId="ab">
    <w:name w:val="FollowedHyperlink"/>
    <w:basedOn w:val="a0"/>
    <w:uiPriority w:val="99"/>
    <w:semiHidden/>
    <w:unhideWhenUsed/>
    <w:rsid w:val="00FF6380"/>
    <w:rPr>
      <w:color w:val="800080" w:themeColor="followedHyperlink"/>
      <w:u w:val="single"/>
    </w:rPr>
  </w:style>
  <w:style w:type="paragraph" w:customStyle="1" w:styleId="Default">
    <w:name w:val="Default"/>
    <w:rsid w:val="000C773F"/>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 w:type="character" w:customStyle="1" w:styleId="31">
    <w:name w:val="Основной текст (3)_"/>
    <w:basedOn w:val="a0"/>
    <w:link w:val="32"/>
    <w:rsid w:val="000C773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0C773F"/>
    <w:pPr>
      <w:widowControl w:val="0"/>
      <w:shd w:val="clear" w:color="auto" w:fill="FFFFFF"/>
      <w:spacing w:after="0" w:line="370" w:lineRule="exact"/>
    </w:pPr>
    <w:rPr>
      <w:rFonts w:ascii="Times New Roman" w:eastAsia="Times New Roman" w:hAnsi="Times New Roman" w:cs="Times New Roman"/>
      <w:b/>
      <w:bCs/>
      <w:sz w:val="28"/>
      <w:szCs w:val="28"/>
    </w:rPr>
  </w:style>
  <w:style w:type="table" w:styleId="ac">
    <w:name w:val="Table Grid"/>
    <w:basedOn w:val="a1"/>
    <w:uiPriority w:val="59"/>
    <w:rsid w:val="00904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1"/>
    <w:unhideWhenUsed/>
    <w:qFormat/>
    <w:rsid w:val="002A001F"/>
    <w:pPr>
      <w:ind w:left="720"/>
      <w:contextualSpacing/>
    </w:pPr>
    <w:rPr>
      <w:rFonts w:ascii="Calibri" w:eastAsia="Calibri" w:hAnsi="Calibri" w:cs="Times New Roman"/>
      <w:lang w:eastAsia="en-US"/>
    </w:rPr>
  </w:style>
  <w:style w:type="character" w:customStyle="1" w:styleId="wmi-callto">
    <w:name w:val="wmi-callto"/>
    <w:basedOn w:val="a0"/>
    <w:rsid w:val="009B4F3B"/>
  </w:style>
  <w:style w:type="paragraph" w:customStyle="1" w:styleId="msonormalbullet1gif">
    <w:name w:val="msonormalbullet1.gif"/>
    <w:basedOn w:val="a"/>
    <w:rsid w:val="00286D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286D80"/>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D739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739C6"/>
    <w:rPr>
      <w:rFonts w:ascii="Tahoma" w:hAnsi="Tahoma" w:cs="Tahoma"/>
      <w:sz w:val="16"/>
      <w:szCs w:val="16"/>
    </w:rPr>
  </w:style>
  <w:style w:type="paragraph" w:styleId="af0">
    <w:name w:val="header"/>
    <w:basedOn w:val="a"/>
    <w:link w:val="af1"/>
    <w:uiPriority w:val="99"/>
    <w:semiHidden/>
    <w:unhideWhenUsed/>
    <w:rsid w:val="00C54902"/>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C54902"/>
  </w:style>
  <w:style w:type="paragraph" w:styleId="af2">
    <w:name w:val="footer"/>
    <w:basedOn w:val="a"/>
    <w:link w:val="af3"/>
    <w:uiPriority w:val="99"/>
    <w:unhideWhenUsed/>
    <w:rsid w:val="00C5490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54902"/>
  </w:style>
  <w:style w:type="character" w:customStyle="1" w:styleId="af4">
    <w:name w:val="Подпись к таблице_"/>
    <w:link w:val="af5"/>
    <w:rsid w:val="001655AD"/>
    <w:rPr>
      <w:i/>
      <w:iCs/>
      <w:spacing w:val="2"/>
      <w:sz w:val="21"/>
      <w:szCs w:val="21"/>
      <w:shd w:val="clear" w:color="auto" w:fill="FFFFFF"/>
    </w:rPr>
  </w:style>
  <w:style w:type="paragraph" w:customStyle="1" w:styleId="af5">
    <w:name w:val="Подпись к таблице"/>
    <w:basedOn w:val="a"/>
    <w:link w:val="af4"/>
    <w:rsid w:val="001655AD"/>
    <w:pPr>
      <w:widowControl w:val="0"/>
      <w:shd w:val="clear" w:color="auto" w:fill="FFFFFF"/>
      <w:spacing w:after="0" w:line="278" w:lineRule="exact"/>
      <w:jc w:val="both"/>
    </w:pPr>
    <w:rPr>
      <w:i/>
      <w:iCs/>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863">
      <w:bodyDiv w:val="1"/>
      <w:marLeft w:val="0"/>
      <w:marRight w:val="0"/>
      <w:marTop w:val="0"/>
      <w:marBottom w:val="0"/>
      <w:divBdr>
        <w:top w:val="none" w:sz="0" w:space="0" w:color="auto"/>
        <w:left w:val="none" w:sz="0" w:space="0" w:color="auto"/>
        <w:bottom w:val="none" w:sz="0" w:space="0" w:color="auto"/>
        <w:right w:val="none" w:sz="0" w:space="0" w:color="auto"/>
      </w:divBdr>
    </w:div>
    <w:div w:id="353002399">
      <w:bodyDiv w:val="1"/>
      <w:marLeft w:val="0"/>
      <w:marRight w:val="0"/>
      <w:marTop w:val="0"/>
      <w:marBottom w:val="0"/>
      <w:divBdr>
        <w:top w:val="none" w:sz="0" w:space="0" w:color="auto"/>
        <w:left w:val="none" w:sz="0" w:space="0" w:color="auto"/>
        <w:bottom w:val="none" w:sz="0" w:space="0" w:color="auto"/>
        <w:right w:val="none" w:sz="0" w:space="0" w:color="auto"/>
      </w:divBdr>
    </w:div>
    <w:div w:id="366102139">
      <w:bodyDiv w:val="1"/>
      <w:marLeft w:val="0"/>
      <w:marRight w:val="0"/>
      <w:marTop w:val="0"/>
      <w:marBottom w:val="0"/>
      <w:divBdr>
        <w:top w:val="none" w:sz="0" w:space="0" w:color="auto"/>
        <w:left w:val="none" w:sz="0" w:space="0" w:color="auto"/>
        <w:bottom w:val="none" w:sz="0" w:space="0" w:color="auto"/>
        <w:right w:val="none" w:sz="0" w:space="0" w:color="auto"/>
      </w:divBdr>
    </w:div>
    <w:div w:id="366757242">
      <w:bodyDiv w:val="1"/>
      <w:marLeft w:val="0"/>
      <w:marRight w:val="0"/>
      <w:marTop w:val="0"/>
      <w:marBottom w:val="0"/>
      <w:divBdr>
        <w:top w:val="none" w:sz="0" w:space="0" w:color="auto"/>
        <w:left w:val="none" w:sz="0" w:space="0" w:color="auto"/>
        <w:bottom w:val="none" w:sz="0" w:space="0" w:color="auto"/>
        <w:right w:val="none" w:sz="0" w:space="0" w:color="auto"/>
      </w:divBdr>
    </w:div>
    <w:div w:id="379135507">
      <w:bodyDiv w:val="1"/>
      <w:marLeft w:val="0"/>
      <w:marRight w:val="0"/>
      <w:marTop w:val="0"/>
      <w:marBottom w:val="0"/>
      <w:divBdr>
        <w:top w:val="none" w:sz="0" w:space="0" w:color="auto"/>
        <w:left w:val="none" w:sz="0" w:space="0" w:color="auto"/>
        <w:bottom w:val="none" w:sz="0" w:space="0" w:color="auto"/>
        <w:right w:val="none" w:sz="0" w:space="0" w:color="auto"/>
      </w:divBdr>
    </w:div>
    <w:div w:id="485323313">
      <w:bodyDiv w:val="1"/>
      <w:marLeft w:val="0"/>
      <w:marRight w:val="0"/>
      <w:marTop w:val="0"/>
      <w:marBottom w:val="0"/>
      <w:divBdr>
        <w:top w:val="none" w:sz="0" w:space="0" w:color="auto"/>
        <w:left w:val="none" w:sz="0" w:space="0" w:color="auto"/>
        <w:bottom w:val="none" w:sz="0" w:space="0" w:color="auto"/>
        <w:right w:val="none" w:sz="0" w:space="0" w:color="auto"/>
      </w:divBdr>
    </w:div>
    <w:div w:id="633292766">
      <w:bodyDiv w:val="1"/>
      <w:marLeft w:val="0"/>
      <w:marRight w:val="0"/>
      <w:marTop w:val="0"/>
      <w:marBottom w:val="0"/>
      <w:divBdr>
        <w:top w:val="none" w:sz="0" w:space="0" w:color="auto"/>
        <w:left w:val="none" w:sz="0" w:space="0" w:color="auto"/>
        <w:bottom w:val="none" w:sz="0" w:space="0" w:color="auto"/>
        <w:right w:val="none" w:sz="0" w:space="0" w:color="auto"/>
      </w:divBdr>
    </w:div>
    <w:div w:id="711611282">
      <w:bodyDiv w:val="1"/>
      <w:marLeft w:val="0"/>
      <w:marRight w:val="0"/>
      <w:marTop w:val="0"/>
      <w:marBottom w:val="0"/>
      <w:divBdr>
        <w:top w:val="none" w:sz="0" w:space="0" w:color="auto"/>
        <w:left w:val="none" w:sz="0" w:space="0" w:color="auto"/>
        <w:bottom w:val="none" w:sz="0" w:space="0" w:color="auto"/>
        <w:right w:val="none" w:sz="0" w:space="0" w:color="auto"/>
      </w:divBdr>
    </w:div>
    <w:div w:id="740175415">
      <w:bodyDiv w:val="1"/>
      <w:marLeft w:val="0"/>
      <w:marRight w:val="0"/>
      <w:marTop w:val="0"/>
      <w:marBottom w:val="0"/>
      <w:divBdr>
        <w:top w:val="none" w:sz="0" w:space="0" w:color="auto"/>
        <w:left w:val="none" w:sz="0" w:space="0" w:color="auto"/>
        <w:bottom w:val="none" w:sz="0" w:space="0" w:color="auto"/>
        <w:right w:val="none" w:sz="0" w:space="0" w:color="auto"/>
      </w:divBdr>
    </w:div>
    <w:div w:id="804273107">
      <w:bodyDiv w:val="1"/>
      <w:marLeft w:val="0"/>
      <w:marRight w:val="0"/>
      <w:marTop w:val="0"/>
      <w:marBottom w:val="0"/>
      <w:divBdr>
        <w:top w:val="none" w:sz="0" w:space="0" w:color="auto"/>
        <w:left w:val="none" w:sz="0" w:space="0" w:color="auto"/>
        <w:bottom w:val="none" w:sz="0" w:space="0" w:color="auto"/>
        <w:right w:val="none" w:sz="0" w:space="0" w:color="auto"/>
      </w:divBdr>
    </w:div>
    <w:div w:id="806748500">
      <w:bodyDiv w:val="1"/>
      <w:marLeft w:val="0"/>
      <w:marRight w:val="0"/>
      <w:marTop w:val="0"/>
      <w:marBottom w:val="0"/>
      <w:divBdr>
        <w:top w:val="none" w:sz="0" w:space="0" w:color="auto"/>
        <w:left w:val="none" w:sz="0" w:space="0" w:color="auto"/>
        <w:bottom w:val="none" w:sz="0" w:space="0" w:color="auto"/>
        <w:right w:val="none" w:sz="0" w:space="0" w:color="auto"/>
      </w:divBdr>
    </w:div>
    <w:div w:id="841429161">
      <w:bodyDiv w:val="1"/>
      <w:marLeft w:val="0"/>
      <w:marRight w:val="0"/>
      <w:marTop w:val="0"/>
      <w:marBottom w:val="0"/>
      <w:divBdr>
        <w:top w:val="none" w:sz="0" w:space="0" w:color="auto"/>
        <w:left w:val="none" w:sz="0" w:space="0" w:color="auto"/>
        <w:bottom w:val="none" w:sz="0" w:space="0" w:color="auto"/>
        <w:right w:val="none" w:sz="0" w:space="0" w:color="auto"/>
      </w:divBdr>
    </w:div>
    <w:div w:id="864752117">
      <w:bodyDiv w:val="1"/>
      <w:marLeft w:val="0"/>
      <w:marRight w:val="0"/>
      <w:marTop w:val="0"/>
      <w:marBottom w:val="0"/>
      <w:divBdr>
        <w:top w:val="none" w:sz="0" w:space="0" w:color="auto"/>
        <w:left w:val="none" w:sz="0" w:space="0" w:color="auto"/>
        <w:bottom w:val="none" w:sz="0" w:space="0" w:color="auto"/>
        <w:right w:val="none" w:sz="0" w:space="0" w:color="auto"/>
      </w:divBdr>
    </w:div>
    <w:div w:id="923538770">
      <w:bodyDiv w:val="1"/>
      <w:marLeft w:val="0"/>
      <w:marRight w:val="0"/>
      <w:marTop w:val="0"/>
      <w:marBottom w:val="0"/>
      <w:divBdr>
        <w:top w:val="none" w:sz="0" w:space="0" w:color="auto"/>
        <w:left w:val="none" w:sz="0" w:space="0" w:color="auto"/>
        <w:bottom w:val="none" w:sz="0" w:space="0" w:color="auto"/>
        <w:right w:val="none" w:sz="0" w:space="0" w:color="auto"/>
      </w:divBdr>
    </w:div>
    <w:div w:id="1038091502">
      <w:bodyDiv w:val="1"/>
      <w:marLeft w:val="0"/>
      <w:marRight w:val="0"/>
      <w:marTop w:val="0"/>
      <w:marBottom w:val="0"/>
      <w:divBdr>
        <w:top w:val="none" w:sz="0" w:space="0" w:color="auto"/>
        <w:left w:val="none" w:sz="0" w:space="0" w:color="auto"/>
        <w:bottom w:val="none" w:sz="0" w:space="0" w:color="auto"/>
        <w:right w:val="none" w:sz="0" w:space="0" w:color="auto"/>
      </w:divBdr>
    </w:div>
    <w:div w:id="1075667200">
      <w:bodyDiv w:val="1"/>
      <w:marLeft w:val="0"/>
      <w:marRight w:val="0"/>
      <w:marTop w:val="0"/>
      <w:marBottom w:val="0"/>
      <w:divBdr>
        <w:top w:val="none" w:sz="0" w:space="0" w:color="auto"/>
        <w:left w:val="none" w:sz="0" w:space="0" w:color="auto"/>
        <w:bottom w:val="none" w:sz="0" w:space="0" w:color="auto"/>
        <w:right w:val="none" w:sz="0" w:space="0" w:color="auto"/>
      </w:divBdr>
    </w:div>
    <w:div w:id="1099301784">
      <w:bodyDiv w:val="1"/>
      <w:marLeft w:val="0"/>
      <w:marRight w:val="0"/>
      <w:marTop w:val="0"/>
      <w:marBottom w:val="0"/>
      <w:divBdr>
        <w:top w:val="none" w:sz="0" w:space="0" w:color="auto"/>
        <w:left w:val="none" w:sz="0" w:space="0" w:color="auto"/>
        <w:bottom w:val="none" w:sz="0" w:space="0" w:color="auto"/>
        <w:right w:val="none" w:sz="0" w:space="0" w:color="auto"/>
      </w:divBdr>
    </w:div>
    <w:div w:id="1155340413">
      <w:bodyDiv w:val="1"/>
      <w:marLeft w:val="0"/>
      <w:marRight w:val="0"/>
      <w:marTop w:val="0"/>
      <w:marBottom w:val="0"/>
      <w:divBdr>
        <w:top w:val="none" w:sz="0" w:space="0" w:color="auto"/>
        <w:left w:val="none" w:sz="0" w:space="0" w:color="auto"/>
        <w:bottom w:val="none" w:sz="0" w:space="0" w:color="auto"/>
        <w:right w:val="none" w:sz="0" w:space="0" w:color="auto"/>
      </w:divBdr>
    </w:div>
    <w:div w:id="1175464269">
      <w:bodyDiv w:val="1"/>
      <w:marLeft w:val="0"/>
      <w:marRight w:val="0"/>
      <w:marTop w:val="0"/>
      <w:marBottom w:val="0"/>
      <w:divBdr>
        <w:top w:val="none" w:sz="0" w:space="0" w:color="auto"/>
        <w:left w:val="none" w:sz="0" w:space="0" w:color="auto"/>
        <w:bottom w:val="none" w:sz="0" w:space="0" w:color="auto"/>
        <w:right w:val="none" w:sz="0" w:space="0" w:color="auto"/>
      </w:divBdr>
    </w:div>
    <w:div w:id="1209300685">
      <w:bodyDiv w:val="1"/>
      <w:marLeft w:val="0"/>
      <w:marRight w:val="0"/>
      <w:marTop w:val="0"/>
      <w:marBottom w:val="0"/>
      <w:divBdr>
        <w:top w:val="none" w:sz="0" w:space="0" w:color="auto"/>
        <w:left w:val="none" w:sz="0" w:space="0" w:color="auto"/>
        <w:bottom w:val="none" w:sz="0" w:space="0" w:color="auto"/>
        <w:right w:val="none" w:sz="0" w:space="0" w:color="auto"/>
      </w:divBdr>
    </w:div>
    <w:div w:id="1308361408">
      <w:bodyDiv w:val="1"/>
      <w:marLeft w:val="0"/>
      <w:marRight w:val="0"/>
      <w:marTop w:val="0"/>
      <w:marBottom w:val="0"/>
      <w:divBdr>
        <w:top w:val="none" w:sz="0" w:space="0" w:color="auto"/>
        <w:left w:val="none" w:sz="0" w:space="0" w:color="auto"/>
        <w:bottom w:val="none" w:sz="0" w:space="0" w:color="auto"/>
        <w:right w:val="none" w:sz="0" w:space="0" w:color="auto"/>
      </w:divBdr>
    </w:div>
    <w:div w:id="1353726926">
      <w:bodyDiv w:val="1"/>
      <w:marLeft w:val="0"/>
      <w:marRight w:val="0"/>
      <w:marTop w:val="0"/>
      <w:marBottom w:val="0"/>
      <w:divBdr>
        <w:top w:val="none" w:sz="0" w:space="0" w:color="auto"/>
        <w:left w:val="none" w:sz="0" w:space="0" w:color="auto"/>
        <w:bottom w:val="none" w:sz="0" w:space="0" w:color="auto"/>
        <w:right w:val="none" w:sz="0" w:space="0" w:color="auto"/>
      </w:divBdr>
    </w:div>
    <w:div w:id="1402829487">
      <w:bodyDiv w:val="1"/>
      <w:marLeft w:val="0"/>
      <w:marRight w:val="0"/>
      <w:marTop w:val="0"/>
      <w:marBottom w:val="0"/>
      <w:divBdr>
        <w:top w:val="none" w:sz="0" w:space="0" w:color="auto"/>
        <w:left w:val="none" w:sz="0" w:space="0" w:color="auto"/>
        <w:bottom w:val="none" w:sz="0" w:space="0" w:color="auto"/>
        <w:right w:val="none" w:sz="0" w:space="0" w:color="auto"/>
      </w:divBdr>
    </w:div>
    <w:div w:id="1618368598">
      <w:bodyDiv w:val="1"/>
      <w:marLeft w:val="0"/>
      <w:marRight w:val="0"/>
      <w:marTop w:val="0"/>
      <w:marBottom w:val="0"/>
      <w:divBdr>
        <w:top w:val="none" w:sz="0" w:space="0" w:color="auto"/>
        <w:left w:val="none" w:sz="0" w:space="0" w:color="auto"/>
        <w:bottom w:val="none" w:sz="0" w:space="0" w:color="auto"/>
        <w:right w:val="none" w:sz="0" w:space="0" w:color="auto"/>
      </w:divBdr>
    </w:div>
    <w:div w:id="1646933917">
      <w:bodyDiv w:val="1"/>
      <w:marLeft w:val="0"/>
      <w:marRight w:val="0"/>
      <w:marTop w:val="0"/>
      <w:marBottom w:val="0"/>
      <w:divBdr>
        <w:top w:val="none" w:sz="0" w:space="0" w:color="auto"/>
        <w:left w:val="none" w:sz="0" w:space="0" w:color="auto"/>
        <w:bottom w:val="none" w:sz="0" w:space="0" w:color="auto"/>
        <w:right w:val="none" w:sz="0" w:space="0" w:color="auto"/>
      </w:divBdr>
    </w:div>
    <w:div w:id="1769882747">
      <w:bodyDiv w:val="1"/>
      <w:marLeft w:val="0"/>
      <w:marRight w:val="0"/>
      <w:marTop w:val="0"/>
      <w:marBottom w:val="0"/>
      <w:divBdr>
        <w:top w:val="none" w:sz="0" w:space="0" w:color="auto"/>
        <w:left w:val="none" w:sz="0" w:space="0" w:color="auto"/>
        <w:bottom w:val="none" w:sz="0" w:space="0" w:color="auto"/>
        <w:right w:val="none" w:sz="0" w:space="0" w:color="auto"/>
      </w:divBdr>
    </w:div>
    <w:div w:id="1871412075">
      <w:bodyDiv w:val="1"/>
      <w:marLeft w:val="0"/>
      <w:marRight w:val="0"/>
      <w:marTop w:val="0"/>
      <w:marBottom w:val="0"/>
      <w:divBdr>
        <w:top w:val="none" w:sz="0" w:space="0" w:color="auto"/>
        <w:left w:val="none" w:sz="0" w:space="0" w:color="auto"/>
        <w:bottom w:val="none" w:sz="0" w:space="0" w:color="auto"/>
        <w:right w:val="none" w:sz="0" w:space="0" w:color="auto"/>
      </w:divBdr>
    </w:div>
    <w:div w:id="1882667340">
      <w:bodyDiv w:val="1"/>
      <w:marLeft w:val="0"/>
      <w:marRight w:val="0"/>
      <w:marTop w:val="0"/>
      <w:marBottom w:val="0"/>
      <w:divBdr>
        <w:top w:val="none" w:sz="0" w:space="0" w:color="auto"/>
        <w:left w:val="none" w:sz="0" w:space="0" w:color="auto"/>
        <w:bottom w:val="none" w:sz="0" w:space="0" w:color="auto"/>
        <w:right w:val="none" w:sz="0" w:space="0" w:color="auto"/>
      </w:divBdr>
    </w:div>
    <w:div w:id="1966695044">
      <w:bodyDiv w:val="1"/>
      <w:marLeft w:val="0"/>
      <w:marRight w:val="0"/>
      <w:marTop w:val="0"/>
      <w:marBottom w:val="0"/>
      <w:divBdr>
        <w:top w:val="none" w:sz="0" w:space="0" w:color="auto"/>
        <w:left w:val="none" w:sz="0" w:space="0" w:color="auto"/>
        <w:bottom w:val="none" w:sz="0" w:space="0" w:color="auto"/>
        <w:right w:val="none" w:sz="0" w:space="0" w:color="auto"/>
      </w:divBdr>
    </w:div>
    <w:div w:id="214499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vk.com/feed?section=search&amp;q=%23%D0%BF%D0%B5%D1%80%D0%B2%D1%8B%D0%B5%D0%B2%D0%BA%D0%BE%D1%81%D0%BC%D0%BE%D1%81%D0%B5" TargetMode="External"/><Relationship Id="rId4" Type="http://schemas.microsoft.com/office/2007/relationships/stylesWithEffects" Target="stylesWithEffects.xml"/><Relationship Id="rId9" Type="http://schemas.openxmlformats.org/officeDocument/2006/relationships/hyperlink" Target="https://vk.com/pervyevkosmo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8ABC6-724C-403A-ADC4-E53F8247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5415</TotalTime>
  <Pages>1</Pages>
  <Words>11562</Words>
  <Characters>65904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SamLab.ws</dc:creator>
  <cp:lastModifiedBy>Экономика</cp:lastModifiedBy>
  <cp:revision>567</cp:revision>
  <cp:lastPrinted>2021-08-16T07:25:00Z</cp:lastPrinted>
  <dcterms:created xsi:type="dcterms:W3CDTF">2018-07-15T07:56:00Z</dcterms:created>
  <dcterms:modified xsi:type="dcterms:W3CDTF">2021-08-16T07:25:00Z</dcterms:modified>
</cp:coreProperties>
</file>