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418AB" w:rsidP="00430FFD">
      <w:pPr>
        <w:rPr>
          <w:sz w:val="28"/>
          <w:szCs w:val="28"/>
        </w:rPr>
      </w:pPr>
      <w:r>
        <w:rPr>
          <w:sz w:val="28"/>
          <w:szCs w:val="28"/>
        </w:rPr>
        <w:t>25 ок</w:t>
      </w:r>
      <w:r w:rsidR="0059341F">
        <w:rPr>
          <w:sz w:val="28"/>
          <w:szCs w:val="28"/>
        </w:rPr>
        <w:t>тября</w:t>
      </w:r>
      <w:r w:rsidR="003C154B" w:rsidRPr="003C154B">
        <w:rPr>
          <w:sz w:val="28"/>
          <w:szCs w:val="28"/>
        </w:rPr>
        <w:t>20</w:t>
      </w:r>
      <w:r w:rsidR="008B787A">
        <w:rPr>
          <w:sz w:val="28"/>
          <w:szCs w:val="28"/>
        </w:rPr>
        <w:t>2</w:t>
      </w:r>
      <w:r w:rsidR="0059341F">
        <w:rPr>
          <w:sz w:val="28"/>
          <w:szCs w:val="28"/>
        </w:rPr>
        <w:t>1 года</w:t>
      </w:r>
      <w:r w:rsidR="009A2935">
        <w:rPr>
          <w:sz w:val="28"/>
          <w:szCs w:val="28"/>
        </w:rPr>
        <w:t xml:space="preserve">                                                                         </w:t>
      </w:r>
      <w:r w:rsidR="00430FFD" w:rsidRPr="007A2AAB">
        <w:rPr>
          <w:sz w:val="28"/>
          <w:szCs w:val="28"/>
        </w:rPr>
        <w:t>№</w:t>
      </w:r>
      <w:r w:rsidR="008E5694">
        <w:rPr>
          <w:sz w:val="28"/>
          <w:szCs w:val="28"/>
        </w:rPr>
        <w:t>294</w:t>
      </w:r>
    </w:p>
    <w:p w:rsidR="00430FFD" w:rsidRPr="00712D1B" w:rsidRDefault="00430FFD" w:rsidP="00887EE0">
      <w:pPr>
        <w:jc w:val="center"/>
        <w:rPr>
          <w:sz w:val="28"/>
          <w:szCs w:val="28"/>
        </w:rPr>
      </w:pPr>
      <w:r w:rsidRPr="00712D1B">
        <w:rPr>
          <w:sz w:val="28"/>
          <w:szCs w:val="28"/>
        </w:rPr>
        <w:t>п.Чернышевск</w:t>
      </w:r>
    </w:p>
    <w:p w:rsidR="00090749" w:rsidRDefault="00090749" w:rsidP="00090749">
      <w:pPr>
        <w:tabs>
          <w:tab w:val="left" w:pos="-1980"/>
        </w:tabs>
        <w:spacing w:line="20" w:lineRule="atLeast"/>
        <w:ind w:left="426" w:right="-285"/>
        <w:jc w:val="center"/>
        <w:rPr>
          <w:b/>
          <w:sz w:val="28"/>
          <w:szCs w:val="28"/>
        </w:rPr>
      </w:pPr>
      <w:r>
        <w:rPr>
          <w:b/>
          <w:sz w:val="28"/>
          <w:szCs w:val="28"/>
        </w:rPr>
        <w:t>Об утверждении положения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 же её размере в муниципальном районе «Чернышевский район»</w:t>
      </w:r>
    </w:p>
    <w:p w:rsidR="00090749" w:rsidRDefault="00090749" w:rsidP="00090749">
      <w:pPr>
        <w:pStyle w:val="a5"/>
        <w:ind w:left="426" w:right="-285"/>
      </w:pPr>
    </w:p>
    <w:p w:rsidR="00090749" w:rsidRDefault="00090749" w:rsidP="00090749">
      <w:pPr>
        <w:pStyle w:val="a5"/>
        <w:ind w:left="426" w:right="-285"/>
      </w:pPr>
    </w:p>
    <w:p w:rsidR="00090749" w:rsidRPr="002A416C" w:rsidRDefault="00090749" w:rsidP="00090749">
      <w:pPr>
        <w:tabs>
          <w:tab w:val="left" w:pos="-1980"/>
        </w:tabs>
        <w:spacing w:line="20" w:lineRule="atLeast"/>
        <w:ind w:left="426" w:right="-285"/>
        <w:jc w:val="both"/>
        <w:rPr>
          <w:b/>
          <w:sz w:val="28"/>
          <w:szCs w:val="28"/>
        </w:rPr>
      </w:pPr>
      <w:r>
        <w:rPr>
          <w:sz w:val="28"/>
          <w:szCs w:val="28"/>
        </w:rPr>
        <w:tab/>
        <w:t>В соответствии с частью 5 статьи29 Закона Забайкальского края 10.06.2020 г №1826-ЗЗК «Об отдельных вопросах организации местного самоуправления в Забайкальском крае</w:t>
      </w:r>
      <w:r w:rsidRPr="007339F4">
        <w:rPr>
          <w:sz w:val="28"/>
          <w:szCs w:val="28"/>
        </w:rPr>
        <w:t>», пунктом 4 части 2 статьи 30 Устава</w:t>
      </w:r>
      <w:r>
        <w:rPr>
          <w:sz w:val="28"/>
          <w:szCs w:val="28"/>
        </w:rPr>
        <w:t xml:space="preserve"> муниципального района «Чернышевский район»</w:t>
      </w:r>
      <w:proofErr w:type="gramStart"/>
      <w:r>
        <w:rPr>
          <w:sz w:val="28"/>
          <w:szCs w:val="28"/>
        </w:rPr>
        <w:t>,р</w:t>
      </w:r>
      <w:proofErr w:type="gramEnd"/>
      <w:r>
        <w:rPr>
          <w:sz w:val="28"/>
          <w:szCs w:val="28"/>
        </w:rPr>
        <w:t xml:space="preserve">уководствуясь статьей 23 Устава муниципального района «Чернышевский район», Совет муниципального района «Чернышевский район» </w:t>
      </w:r>
      <w:r w:rsidRPr="002A416C">
        <w:rPr>
          <w:b/>
          <w:sz w:val="28"/>
          <w:szCs w:val="28"/>
        </w:rPr>
        <w:t>РЕШИЛ:</w:t>
      </w:r>
    </w:p>
    <w:p w:rsidR="00090749" w:rsidRDefault="00090749" w:rsidP="00090749">
      <w:pPr>
        <w:tabs>
          <w:tab w:val="left" w:pos="-1980"/>
        </w:tabs>
        <w:spacing w:line="20" w:lineRule="atLeast"/>
        <w:ind w:left="426" w:right="-285"/>
        <w:jc w:val="both"/>
        <w:rPr>
          <w:sz w:val="28"/>
          <w:szCs w:val="28"/>
        </w:rPr>
      </w:pPr>
    </w:p>
    <w:p w:rsidR="00090749" w:rsidRDefault="00090749" w:rsidP="00090749">
      <w:pPr>
        <w:tabs>
          <w:tab w:val="left" w:pos="-1980"/>
        </w:tabs>
        <w:spacing w:line="20" w:lineRule="atLeast"/>
        <w:ind w:left="426" w:right="-285"/>
        <w:jc w:val="both"/>
        <w:rPr>
          <w:sz w:val="28"/>
          <w:szCs w:val="28"/>
        </w:rPr>
      </w:pPr>
      <w:r>
        <w:rPr>
          <w:sz w:val="28"/>
          <w:szCs w:val="28"/>
        </w:rPr>
        <w:t xml:space="preserve">           1.</w:t>
      </w:r>
      <w:r w:rsidRPr="00D47CF3">
        <w:rPr>
          <w:sz w:val="28"/>
          <w:szCs w:val="28"/>
        </w:rPr>
        <w:t>Утвердить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её размере в м</w:t>
      </w:r>
      <w:r>
        <w:rPr>
          <w:sz w:val="28"/>
          <w:szCs w:val="28"/>
        </w:rPr>
        <w:t xml:space="preserve">униципальном районе «Чернышевский </w:t>
      </w:r>
      <w:r w:rsidRPr="00D47CF3">
        <w:rPr>
          <w:sz w:val="28"/>
          <w:szCs w:val="28"/>
        </w:rPr>
        <w:t>район» (прилагается).</w:t>
      </w:r>
    </w:p>
    <w:p w:rsidR="00090749" w:rsidRPr="0000037B" w:rsidRDefault="00090749" w:rsidP="00090749">
      <w:pPr>
        <w:tabs>
          <w:tab w:val="left" w:pos="-1980"/>
        </w:tabs>
        <w:spacing w:line="20" w:lineRule="atLeast"/>
        <w:ind w:left="426" w:right="-285"/>
        <w:jc w:val="both"/>
        <w:rPr>
          <w:color w:val="000000" w:themeColor="text1"/>
          <w:sz w:val="28"/>
          <w:szCs w:val="28"/>
        </w:rPr>
      </w:pPr>
      <w:r>
        <w:rPr>
          <w:color w:val="000000" w:themeColor="text1"/>
          <w:sz w:val="28"/>
          <w:szCs w:val="28"/>
        </w:rPr>
        <w:t xml:space="preserve">2. Опубликовать настоящее решение в газете «Наше время» и разместить  на официальном сайте </w:t>
      </w:r>
      <w:hyperlink r:id="rId5" w:history="1">
        <w:r w:rsidRPr="00D64951">
          <w:rPr>
            <w:rStyle w:val="a3"/>
            <w:sz w:val="28"/>
            <w:szCs w:val="28"/>
            <w:lang w:val="en-US"/>
          </w:rPr>
          <w:t>www</w:t>
        </w:r>
        <w:r w:rsidRPr="00D64951">
          <w:rPr>
            <w:rStyle w:val="a3"/>
            <w:sz w:val="28"/>
            <w:szCs w:val="28"/>
          </w:rPr>
          <w:t>.</w:t>
        </w:r>
        <w:proofErr w:type="spellStart"/>
        <w:r w:rsidRPr="00D64951">
          <w:rPr>
            <w:rStyle w:val="a3"/>
            <w:sz w:val="28"/>
            <w:szCs w:val="28"/>
            <w:lang w:val="en-US"/>
          </w:rPr>
          <w:t>chernishev</w:t>
        </w:r>
        <w:proofErr w:type="spellEnd"/>
        <w:r w:rsidRPr="0000037B">
          <w:rPr>
            <w:rStyle w:val="a3"/>
            <w:sz w:val="28"/>
            <w:szCs w:val="28"/>
          </w:rPr>
          <w:t>.75.</w:t>
        </w:r>
        <w:proofErr w:type="spellStart"/>
        <w:r w:rsidRPr="00D64951">
          <w:rPr>
            <w:rStyle w:val="a3"/>
            <w:sz w:val="28"/>
            <w:szCs w:val="28"/>
            <w:lang w:val="en-US"/>
          </w:rPr>
          <w:t>ru</w:t>
        </w:r>
        <w:proofErr w:type="spellEnd"/>
      </w:hyperlink>
      <w:r w:rsidRPr="0000037B">
        <w:rPr>
          <w:color w:val="000000" w:themeColor="text1"/>
          <w:sz w:val="28"/>
          <w:szCs w:val="28"/>
        </w:rPr>
        <w:t>.</w:t>
      </w:r>
      <w:r>
        <w:rPr>
          <w:color w:val="000000" w:themeColor="text1"/>
          <w:sz w:val="28"/>
          <w:szCs w:val="28"/>
        </w:rPr>
        <w:t>, в разделе  Документы.</w:t>
      </w:r>
    </w:p>
    <w:p w:rsidR="00090749" w:rsidRPr="0000037B" w:rsidRDefault="00090749" w:rsidP="00090749">
      <w:pPr>
        <w:tabs>
          <w:tab w:val="left" w:pos="-1980"/>
        </w:tabs>
        <w:spacing w:line="20" w:lineRule="atLeast"/>
        <w:ind w:left="426" w:right="-285"/>
        <w:jc w:val="both"/>
        <w:rPr>
          <w:sz w:val="28"/>
          <w:szCs w:val="28"/>
        </w:rPr>
      </w:pPr>
    </w:p>
    <w:p w:rsidR="00090749" w:rsidRDefault="00090749" w:rsidP="00090749">
      <w:pPr>
        <w:tabs>
          <w:tab w:val="left" w:pos="-1980"/>
          <w:tab w:val="left" w:pos="1276"/>
          <w:tab w:val="left" w:pos="1418"/>
        </w:tabs>
        <w:spacing w:line="20" w:lineRule="atLeast"/>
        <w:ind w:left="426" w:right="-285"/>
        <w:jc w:val="both"/>
        <w:rPr>
          <w:color w:val="000000" w:themeColor="text1"/>
          <w:sz w:val="28"/>
          <w:szCs w:val="28"/>
        </w:rPr>
      </w:pPr>
      <w:r>
        <w:rPr>
          <w:color w:val="000000" w:themeColor="text1"/>
          <w:sz w:val="28"/>
          <w:szCs w:val="28"/>
        </w:rPr>
        <w:t>3. Настоящее решение вступает в законную силу на следующий день после официального опубликования.</w:t>
      </w:r>
    </w:p>
    <w:p w:rsidR="00090749" w:rsidRDefault="00090749" w:rsidP="00090749">
      <w:pPr>
        <w:tabs>
          <w:tab w:val="left" w:pos="-1980"/>
        </w:tabs>
        <w:spacing w:line="20" w:lineRule="atLeast"/>
        <w:ind w:left="426" w:right="-285"/>
        <w:jc w:val="both"/>
        <w:rPr>
          <w:color w:val="000000" w:themeColor="text1"/>
          <w:sz w:val="28"/>
          <w:szCs w:val="28"/>
        </w:rPr>
      </w:pPr>
    </w:p>
    <w:p w:rsidR="00090749" w:rsidRDefault="00090749" w:rsidP="00090749">
      <w:pPr>
        <w:tabs>
          <w:tab w:val="left" w:pos="-1980"/>
        </w:tabs>
        <w:spacing w:line="20" w:lineRule="atLeast"/>
        <w:ind w:left="426" w:right="-285"/>
        <w:jc w:val="both"/>
        <w:rPr>
          <w:color w:val="000000" w:themeColor="text1"/>
          <w:sz w:val="28"/>
          <w:szCs w:val="28"/>
        </w:rPr>
      </w:pPr>
    </w:p>
    <w:p w:rsidR="00430FFD" w:rsidRPr="007A2AAB" w:rsidRDefault="00430FFD" w:rsidP="00430FFD">
      <w:pPr>
        <w:rPr>
          <w:sz w:val="28"/>
          <w:szCs w:val="28"/>
        </w:rPr>
      </w:pP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t xml:space="preserve">                      В.В. Наделяев</w:t>
      </w:r>
    </w:p>
    <w:p w:rsidR="00F13473" w:rsidRDefault="00F13473" w:rsidP="00F13473">
      <w:pPr>
        <w:autoSpaceDE w:val="0"/>
        <w:autoSpaceDN w:val="0"/>
        <w:adjustRightInd w:val="0"/>
        <w:rPr>
          <w:rFonts w:eastAsia="TimesNewRomanPSMT"/>
          <w:b/>
        </w:rPr>
      </w:pPr>
    </w:p>
    <w:p w:rsidR="00F13473" w:rsidRDefault="00F13473" w:rsidP="00F13473">
      <w:pPr>
        <w:autoSpaceDE w:val="0"/>
        <w:autoSpaceDN w:val="0"/>
        <w:adjustRightInd w:val="0"/>
        <w:rPr>
          <w:rFonts w:eastAsia="TimesNewRomanPSMT"/>
          <w:b/>
        </w:rPr>
      </w:pPr>
    </w:p>
    <w:p w:rsidR="008E5694" w:rsidRDefault="008E5694" w:rsidP="008972D9">
      <w:pPr>
        <w:autoSpaceDE w:val="0"/>
        <w:autoSpaceDN w:val="0"/>
        <w:adjustRightInd w:val="0"/>
        <w:ind w:firstLine="709"/>
        <w:jc w:val="center"/>
        <w:rPr>
          <w:rFonts w:eastAsia="TimesNewRomanPSMT"/>
          <w:b/>
        </w:rPr>
      </w:pPr>
    </w:p>
    <w:p w:rsidR="00D21BC4" w:rsidRDefault="00D21BC4" w:rsidP="008972D9">
      <w:pPr>
        <w:autoSpaceDE w:val="0"/>
        <w:autoSpaceDN w:val="0"/>
        <w:adjustRightInd w:val="0"/>
        <w:ind w:firstLine="709"/>
        <w:jc w:val="center"/>
        <w:rPr>
          <w:rFonts w:eastAsia="TimesNewRomanPSMT"/>
          <w:b/>
        </w:rPr>
      </w:pPr>
    </w:p>
    <w:p w:rsidR="008E5694" w:rsidRDefault="008E5694" w:rsidP="008972D9">
      <w:pPr>
        <w:autoSpaceDE w:val="0"/>
        <w:autoSpaceDN w:val="0"/>
        <w:adjustRightInd w:val="0"/>
        <w:ind w:firstLine="709"/>
        <w:jc w:val="center"/>
        <w:rPr>
          <w:rFonts w:eastAsia="TimesNewRomanPSMT"/>
          <w:b/>
        </w:rPr>
      </w:pPr>
    </w:p>
    <w:p w:rsidR="008E5694" w:rsidRDefault="008E5694" w:rsidP="008972D9">
      <w:pPr>
        <w:autoSpaceDE w:val="0"/>
        <w:autoSpaceDN w:val="0"/>
        <w:adjustRightInd w:val="0"/>
        <w:ind w:firstLine="709"/>
        <w:jc w:val="center"/>
        <w:rPr>
          <w:rFonts w:eastAsia="TimesNewRomanPSMT"/>
          <w:b/>
        </w:rPr>
      </w:pPr>
    </w:p>
    <w:p w:rsidR="008E5694" w:rsidRPr="00AB71A5" w:rsidRDefault="008E5694" w:rsidP="008E5694">
      <w:pPr>
        <w:tabs>
          <w:tab w:val="left" w:pos="-1980"/>
        </w:tabs>
        <w:spacing w:line="20" w:lineRule="atLeast"/>
        <w:ind w:left="426" w:right="-285"/>
        <w:jc w:val="right"/>
        <w:rPr>
          <w:color w:val="000000" w:themeColor="text1"/>
          <w:sz w:val="28"/>
          <w:szCs w:val="28"/>
        </w:rPr>
      </w:pPr>
      <w:r>
        <w:rPr>
          <w:color w:val="000000" w:themeColor="text1"/>
        </w:rPr>
        <w:lastRenderedPageBreak/>
        <w:t>ПРИ</w:t>
      </w:r>
      <w:r w:rsidRPr="004018A1">
        <w:rPr>
          <w:color w:val="000000" w:themeColor="text1"/>
        </w:rPr>
        <w:t>ЛОЖЕНИЕ</w:t>
      </w:r>
    </w:p>
    <w:p w:rsidR="008E5694" w:rsidRDefault="008E5694" w:rsidP="008E5694">
      <w:pPr>
        <w:tabs>
          <w:tab w:val="left" w:pos="-1980"/>
        </w:tabs>
        <w:spacing w:line="20" w:lineRule="atLeast"/>
        <w:ind w:left="426" w:right="-285"/>
        <w:jc w:val="right"/>
        <w:rPr>
          <w:color w:val="000000" w:themeColor="text1"/>
        </w:rPr>
      </w:pPr>
      <w:r>
        <w:rPr>
          <w:color w:val="000000" w:themeColor="text1"/>
        </w:rPr>
        <w:t>УТВЕРЖДЕНО</w:t>
      </w:r>
    </w:p>
    <w:p w:rsidR="008E5694" w:rsidRDefault="008E5694" w:rsidP="008E5694">
      <w:pPr>
        <w:tabs>
          <w:tab w:val="left" w:pos="-1980"/>
        </w:tabs>
        <w:spacing w:line="20" w:lineRule="atLeast"/>
        <w:ind w:left="426" w:right="-285"/>
        <w:jc w:val="right"/>
        <w:rPr>
          <w:color w:val="000000" w:themeColor="text1"/>
        </w:rPr>
      </w:pPr>
      <w:r>
        <w:rPr>
          <w:color w:val="000000" w:themeColor="text1"/>
        </w:rPr>
        <w:t xml:space="preserve">решением Совета </w:t>
      </w:r>
    </w:p>
    <w:p w:rsidR="008E5694" w:rsidRDefault="008E5694" w:rsidP="008E5694">
      <w:pPr>
        <w:tabs>
          <w:tab w:val="left" w:pos="-1980"/>
        </w:tabs>
        <w:spacing w:line="20" w:lineRule="atLeast"/>
        <w:ind w:left="426" w:right="-285"/>
        <w:jc w:val="right"/>
        <w:rPr>
          <w:color w:val="000000" w:themeColor="text1"/>
        </w:rPr>
      </w:pPr>
      <w:r>
        <w:rPr>
          <w:color w:val="000000" w:themeColor="text1"/>
        </w:rPr>
        <w:t xml:space="preserve">муниципального района </w:t>
      </w:r>
    </w:p>
    <w:p w:rsidR="008E5694" w:rsidRDefault="008E5694" w:rsidP="008E5694">
      <w:pPr>
        <w:tabs>
          <w:tab w:val="left" w:pos="-1980"/>
        </w:tabs>
        <w:spacing w:line="20" w:lineRule="atLeast"/>
        <w:ind w:left="426" w:right="-285"/>
        <w:jc w:val="right"/>
        <w:rPr>
          <w:color w:val="000000" w:themeColor="text1"/>
        </w:rPr>
      </w:pPr>
      <w:r>
        <w:rPr>
          <w:color w:val="000000" w:themeColor="text1"/>
        </w:rPr>
        <w:t>«Чернышевский район»</w:t>
      </w:r>
    </w:p>
    <w:p w:rsidR="008E5694" w:rsidRDefault="008E5694" w:rsidP="008E5694">
      <w:pPr>
        <w:tabs>
          <w:tab w:val="left" w:pos="-1980"/>
          <w:tab w:val="left" w:pos="709"/>
        </w:tabs>
        <w:spacing w:line="20" w:lineRule="atLeast"/>
        <w:ind w:left="426" w:right="-285"/>
        <w:jc w:val="right"/>
        <w:rPr>
          <w:color w:val="000000" w:themeColor="text1"/>
        </w:rPr>
      </w:pPr>
      <w:r>
        <w:rPr>
          <w:color w:val="000000" w:themeColor="text1"/>
        </w:rPr>
        <w:t>от  25 октября 2021г. № 294</w:t>
      </w:r>
    </w:p>
    <w:p w:rsidR="008E5694" w:rsidRDefault="008E5694" w:rsidP="008E5694">
      <w:pPr>
        <w:tabs>
          <w:tab w:val="left" w:pos="-1980"/>
        </w:tabs>
        <w:spacing w:line="20" w:lineRule="atLeast"/>
        <w:ind w:left="426" w:right="-285"/>
        <w:jc w:val="right"/>
        <w:rPr>
          <w:color w:val="000000" w:themeColor="text1"/>
        </w:rPr>
      </w:pPr>
    </w:p>
    <w:p w:rsidR="008E5694" w:rsidRDefault="008E5694" w:rsidP="008E5694">
      <w:pPr>
        <w:tabs>
          <w:tab w:val="left" w:pos="-1980"/>
        </w:tabs>
        <w:spacing w:line="20" w:lineRule="atLeast"/>
        <w:ind w:left="426" w:right="-285"/>
        <w:jc w:val="center"/>
        <w:rPr>
          <w:b/>
          <w:sz w:val="28"/>
          <w:szCs w:val="28"/>
        </w:rPr>
      </w:pPr>
    </w:p>
    <w:p w:rsidR="00F153B9" w:rsidRDefault="00F153B9" w:rsidP="00F153B9">
      <w:pPr>
        <w:tabs>
          <w:tab w:val="left" w:pos="-1980"/>
        </w:tabs>
        <w:spacing w:line="20" w:lineRule="atLeast"/>
        <w:ind w:left="426" w:right="-285"/>
        <w:jc w:val="center"/>
        <w:rPr>
          <w:b/>
          <w:color w:val="000000" w:themeColor="text1"/>
          <w:sz w:val="28"/>
          <w:szCs w:val="28"/>
        </w:rPr>
      </w:pPr>
      <w:r w:rsidRPr="00B95E2A">
        <w:rPr>
          <w:b/>
          <w:color w:val="000000" w:themeColor="text1"/>
          <w:sz w:val="28"/>
          <w:szCs w:val="28"/>
        </w:rPr>
        <w:t>Положение</w:t>
      </w:r>
    </w:p>
    <w:p w:rsidR="00F153B9" w:rsidRDefault="00F153B9" w:rsidP="00F153B9">
      <w:pPr>
        <w:tabs>
          <w:tab w:val="left" w:pos="-1980"/>
        </w:tabs>
        <w:spacing w:line="20" w:lineRule="atLeast"/>
        <w:ind w:left="426" w:right="-285"/>
        <w:jc w:val="center"/>
        <w:rPr>
          <w:b/>
          <w:sz w:val="28"/>
          <w:szCs w:val="28"/>
        </w:rPr>
      </w:pPr>
      <w:r>
        <w:rPr>
          <w:b/>
          <w:sz w:val="28"/>
          <w:szCs w:val="28"/>
        </w:rPr>
        <w:t>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её размере в муниципальном районе «Чернышевский район»</w:t>
      </w:r>
    </w:p>
    <w:p w:rsidR="00F153B9" w:rsidRDefault="00F153B9" w:rsidP="00F153B9">
      <w:pPr>
        <w:tabs>
          <w:tab w:val="left" w:pos="-1980"/>
          <w:tab w:val="left" w:pos="0"/>
        </w:tabs>
        <w:spacing w:line="20" w:lineRule="atLeast"/>
        <w:ind w:right="-285"/>
        <w:jc w:val="center"/>
        <w:rPr>
          <w:b/>
          <w:sz w:val="28"/>
          <w:szCs w:val="28"/>
        </w:rPr>
      </w:pPr>
    </w:p>
    <w:p w:rsidR="00F153B9" w:rsidRDefault="00F153B9" w:rsidP="00F153B9">
      <w:pPr>
        <w:tabs>
          <w:tab w:val="left" w:pos="-1980"/>
          <w:tab w:val="left" w:pos="0"/>
        </w:tabs>
        <w:spacing w:line="20" w:lineRule="atLeast"/>
        <w:ind w:right="-285"/>
        <w:jc w:val="both"/>
        <w:rPr>
          <w:sz w:val="28"/>
          <w:szCs w:val="28"/>
        </w:rPr>
      </w:pPr>
      <w:r>
        <w:rPr>
          <w:sz w:val="28"/>
          <w:szCs w:val="28"/>
        </w:rPr>
        <w:tab/>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F153B9" w:rsidRDefault="00F153B9" w:rsidP="00F153B9">
      <w:pPr>
        <w:tabs>
          <w:tab w:val="left" w:pos="-1980"/>
          <w:tab w:val="left" w:pos="0"/>
        </w:tabs>
        <w:spacing w:line="20" w:lineRule="atLeast"/>
        <w:ind w:right="-285"/>
        <w:jc w:val="both"/>
        <w:rPr>
          <w:sz w:val="28"/>
          <w:szCs w:val="28"/>
        </w:rPr>
      </w:pPr>
      <w:r>
        <w:rPr>
          <w:sz w:val="28"/>
          <w:szCs w:val="28"/>
        </w:rPr>
        <w:t xml:space="preserve">         1. </w:t>
      </w:r>
      <w:r w:rsidRPr="00EA17CC">
        <w:rPr>
          <w:sz w:val="28"/>
          <w:szCs w:val="28"/>
        </w:rPr>
        <w:t xml:space="preserve">Право на доплату к страховой пенсии по старости (инвалидности) (далее – доплата к пенсии) имеют лица, замещавшие муниципальные должности в </w:t>
      </w:r>
      <w:r>
        <w:rPr>
          <w:sz w:val="28"/>
          <w:szCs w:val="28"/>
        </w:rPr>
        <w:t>муниципальном районе «Чернышевский</w:t>
      </w:r>
      <w:r w:rsidRPr="00EA17CC">
        <w:rPr>
          <w:sz w:val="28"/>
          <w:szCs w:val="28"/>
        </w:rPr>
        <w:t xml:space="preserve"> район» на постоянной основе (далее – лицо, замещающее муниципальную должность), замещавшие муниципальные должности на постоянной основе один </w:t>
      </w:r>
      <w:r>
        <w:rPr>
          <w:sz w:val="28"/>
          <w:szCs w:val="28"/>
        </w:rPr>
        <w:t>с</w:t>
      </w:r>
      <w:r w:rsidRPr="00EA17CC">
        <w:rPr>
          <w:sz w:val="28"/>
          <w:szCs w:val="28"/>
        </w:rPr>
        <w:t>рок полномочий</w:t>
      </w:r>
      <w:r>
        <w:rPr>
          <w:sz w:val="28"/>
          <w:szCs w:val="28"/>
        </w:rPr>
        <w:t xml:space="preserve"> (установленных согласно Устава муниципального района «Чернышевский район», дале</w:t>
      </w:r>
      <w:proofErr w:type="gramStart"/>
      <w:r>
        <w:rPr>
          <w:sz w:val="28"/>
          <w:szCs w:val="28"/>
        </w:rPr>
        <w:t>е-</w:t>
      </w:r>
      <w:proofErr w:type="gramEnd"/>
      <w:r>
        <w:rPr>
          <w:sz w:val="28"/>
          <w:szCs w:val="28"/>
        </w:rPr>
        <w:t xml:space="preserve"> Устава)</w:t>
      </w:r>
      <w:r w:rsidRPr="00EA17CC">
        <w:rPr>
          <w:sz w:val="28"/>
          <w:szCs w:val="28"/>
        </w:rPr>
        <w:t xml:space="preserve"> и имеющие стаж муни</w:t>
      </w:r>
      <w:r>
        <w:rPr>
          <w:sz w:val="28"/>
          <w:szCs w:val="28"/>
        </w:rPr>
        <w:t xml:space="preserve">ципальной службы не менее пятнадцати </w:t>
      </w:r>
      <w:r w:rsidRPr="00EA17CC">
        <w:rPr>
          <w:sz w:val="28"/>
          <w:szCs w:val="28"/>
        </w:rPr>
        <w:t xml:space="preserve"> лет</w:t>
      </w:r>
      <w:r>
        <w:rPr>
          <w:sz w:val="28"/>
          <w:szCs w:val="28"/>
        </w:rPr>
        <w:t>, и достигших</w:t>
      </w:r>
      <w:r w:rsidR="009A2935">
        <w:rPr>
          <w:sz w:val="28"/>
          <w:szCs w:val="28"/>
        </w:rPr>
        <w:t xml:space="preserve"> </w:t>
      </w:r>
      <w:proofErr w:type="gramStart"/>
      <w:r>
        <w:rPr>
          <w:sz w:val="28"/>
          <w:szCs w:val="28"/>
        </w:rPr>
        <w:t>пенсионного возраста или потерявших трудоспособность, получавшие денежное содержание за счёт средств местного бюджета</w:t>
      </w:r>
      <w:r w:rsidRPr="00F06FCB">
        <w:rPr>
          <w:sz w:val="28"/>
          <w:szCs w:val="28"/>
        </w:rPr>
        <w:t>,</w:t>
      </w:r>
      <w:r w:rsidR="006E529E">
        <w:rPr>
          <w:sz w:val="28"/>
          <w:szCs w:val="28"/>
        </w:rPr>
        <w:t xml:space="preserve"> </w:t>
      </w:r>
      <w:r w:rsidRPr="006E529E">
        <w:rPr>
          <w:sz w:val="28"/>
          <w:szCs w:val="28"/>
        </w:rPr>
        <w:t xml:space="preserve">и лица, замещавшие муниципальные должности в муниципальном районе «Чернышевский район» на постоянной основе </w:t>
      </w:r>
      <w:r w:rsidR="00D858F7" w:rsidRPr="006E529E">
        <w:rPr>
          <w:sz w:val="28"/>
          <w:szCs w:val="28"/>
        </w:rPr>
        <w:t xml:space="preserve"> один срок замещения муниципальн</w:t>
      </w:r>
      <w:r w:rsidR="006E529E">
        <w:rPr>
          <w:sz w:val="28"/>
          <w:szCs w:val="28"/>
        </w:rPr>
        <w:t>ой</w:t>
      </w:r>
      <w:r w:rsidR="00D858F7" w:rsidRPr="006E529E">
        <w:rPr>
          <w:sz w:val="28"/>
          <w:szCs w:val="28"/>
        </w:rPr>
        <w:t xml:space="preserve"> должности (согласно Устава) и имеющие муниципальный стаж муниципальной службы, при достижении пенсионного  возраста по старости (инвалиднос</w:t>
      </w:r>
      <w:r w:rsidR="006E529E" w:rsidRPr="006E529E">
        <w:rPr>
          <w:sz w:val="28"/>
          <w:szCs w:val="28"/>
        </w:rPr>
        <w:t xml:space="preserve">ти) </w:t>
      </w:r>
      <w:r w:rsidR="006E529E">
        <w:rPr>
          <w:sz w:val="28"/>
          <w:szCs w:val="28"/>
        </w:rPr>
        <w:t>установленные</w:t>
      </w:r>
      <w:r w:rsidR="006E529E" w:rsidRPr="006E529E">
        <w:rPr>
          <w:sz w:val="28"/>
          <w:szCs w:val="28"/>
        </w:rPr>
        <w:t xml:space="preserve"> федеральными законами и законами субъекта Российской Федерации</w:t>
      </w:r>
      <w:r w:rsidR="000963F2">
        <w:rPr>
          <w:sz w:val="28"/>
          <w:szCs w:val="28"/>
        </w:rPr>
        <w:t>;</w:t>
      </w:r>
      <w:proofErr w:type="gramEnd"/>
      <w:r w:rsidR="000963F2">
        <w:rPr>
          <w:sz w:val="28"/>
          <w:szCs w:val="28"/>
        </w:rPr>
        <w:t xml:space="preserve"> лица</w:t>
      </w:r>
      <w:r w:rsidR="000963F2" w:rsidRPr="000963F2">
        <w:rPr>
          <w:sz w:val="28"/>
          <w:szCs w:val="28"/>
        </w:rPr>
        <w:t>, замещавшие муниципальные должности в муниципальном районе «Чернышевс</w:t>
      </w:r>
      <w:r w:rsidR="000963F2">
        <w:rPr>
          <w:sz w:val="28"/>
          <w:szCs w:val="28"/>
        </w:rPr>
        <w:t xml:space="preserve">кий район» на постоянной основе </w:t>
      </w:r>
      <w:r w:rsidRPr="00F06FCB">
        <w:rPr>
          <w:sz w:val="28"/>
          <w:szCs w:val="28"/>
        </w:rPr>
        <w:t>не менее 2-х сроков замещения муниципальные должности (согласно Устава) при отсутствии муниципального стажа</w:t>
      </w:r>
      <w:proofErr w:type="gramStart"/>
      <w:r w:rsidRPr="00F06FCB">
        <w:rPr>
          <w:sz w:val="28"/>
          <w:szCs w:val="28"/>
        </w:rPr>
        <w:t>,</w:t>
      </w:r>
      <w:r>
        <w:rPr>
          <w:sz w:val="28"/>
          <w:szCs w:val="28"/>
        </w:rPr>
        <w:t>о</w:t>
      </w:r>
      <w:proofErr w:type="gramEnd"/>
      <w:r>
        <w:rPr>
          <w:sz w:val="28"/>
          <w:szCs w:val="28"/>
        </w:rPr>
        <w:t>свобожденные от должностей в связи с прекращением полномочий (в том числе досрочно), за исключением случаев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№131-ФЗ «Об общих принципах организации местного самоуправления в Российской Федерации».</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2. </w:t>
      </w:r>
      <w:proofErr w:type="gramStart"/>
      <w:r>
        <w:rPr>
          <w:sz w:val="28"/>
          <w:szCs w:val="28"/>
        </w:rPr>
        <w:t xml:space="preserve">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2007 года №25-ФЗ «О муниципальной службе в Российской Федерации», Законом Забайкальского края от 16 октября 2008 года №48-ЗЗК «О стаже муниципальной службы в </w:t>
      </w:r>
      <w:r>
        <w:rPr>
          <w:sz w:val="28"/>
          <w:szCs w:val="28"/>
        </w:rPr>
        <w:lastRenderedPageBreak/>
        <w:t>Забайкальском крае», определяющими стаж муниципальной службы для назначения пенсии за выслугу лет муниципальным служащим.</w:t>
      </w:r>
      <w:proofErr w:type="gramEnd"/>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3. </w:t>
      </w:r>
      <w:proofErr w:type="gramStart"/>
      <w:r>
        <w:rPr>
          <w:sz w:val="28"/>
          <w:szCs w:val="28"/>
        </w:rPr>
        <w:t>Доплата к пенсии устанавливается к страховой пенсии по старости (инвалидности), назначенной в соответствии с Федеральным законом от 28 декабря 2013 года №400-ФЗ «О страховых пенсиях» (далее – Федеральный закон «О страховых пенсиях») либо при назначении пенсии на период до наступления возраста, дающего право на страховую пенсию по старости в соответствии с Федеральным законом от 19 апреля 1991 года №1032-1 «О занятости</w:t>
      </w:r>
      <w:proofErr w:type="gramEnd"/>
      <w:r>
        <w:rPr>
          <w:sz w:val="28"/>
          <w:szCs w:val="28"/>
        </w:rPr>
        <w:t xml:space="preserve"> населения в Российской Федерации», и выплачивается ежемесячно независимо от получения накопительной пенсии в соответствии с Федеральным законом от 28 декабря 2013 года №424-ФЗ «О накопительной пенсии».</w:t>
      </w:r>
    </w:p>
    <w:p w:rsidR="00F153B9" w:rsidRDefault="00F153B9" w:rsidP="00F153B9">
      <w:pPr>
        <w:tabs>
          <w:tab w:val="left" w:pos="-1980"/>
          <w:tab w:val="left" w:pos="0"/>
        </w:tabs>
        <w:spacing w:line="20" w:lineRule="atLeast"/>
        <w:ind w:right="-285"/>
        <w:jc w:val="both"/>
        <w:rPr>
          <w:sz w:val="28"/>
          <w:szCs w:val="28"/>
        </w:rPr>
      </w:pPr>
      <w:r>
        <w:rPr>
          <w:sz w:val="28"/>
          <w:szCs w:val="28"/>
        </w:rPr>
        <w:tab/>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5. </w:t>
      </w:r>
      <w:proofErr w:type="gramStart"/>
      <w:r>
        <w:rPr>
          <w:sz w:val="28"/>
          <w:szCs w:val="28"/>
        </w:rPr>
        <w:t>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счёт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законами края.</w:t>
      </w:r>
      <w:proofErr w:type="gramEnd"/>
    </w:p>
    <w:p w:rsidR="00F153B9" w:rsidRPr="00896492" w:rsidRDefault="00F153B9" w:rsidP="00F153B9">
      <w:pPr>
        <w:tabs>
          <w:tab w:val="left" w:pos="-1980"/>
          <w:tab w:val="left" w:pos="0"/>
        </w:tabs>
        <w:spacing w:line="20" w:lineRule="atLeast"/>
        <w:ind w:right="-285"/>
        <w:jc w:val="both"/>
        <w:rPr>
          <w:sz w:val="28"/>
          <w:szCs w:val="28"/>
        </w:rPr>
      </w:pPr>
      <w:r>
        <w:rPr>
          <w:sz w:val="28"/>
          <w:szCs w:val="28"/>
        </w:rPr>
        <w:tab/>
      </w:r>
      <w:r w:rsidRPr="00896492">
        <w:rPr>
          <w:sz w:val="28"/>
          <w:szCs w:val="28"/>
        </w:rPr>
        <w:t>6.  Гражданам, имеющим право одновременно на доплату к пенсии и различные ежемесячные выплат</w:t>
      </w:r>
      <w:r>
        <w:rPr>
          <w:sz w:val="28"/>
          <w:szCs w:val="28"/>
        </w:rPr>
        <w:t>ы к пенсии из бюджета</w:t>
      </w:r>
      <w:r w:rsidRPr="00896492">
        <w:rPr>
          <w:sz w:val="28"/>
          <w:szCs w:val="28"/>
        </w:rPr>
        <w:t>, назначается и выплачивается  вместе со страховой пенсией либо доплата к пенсии, либо одна из выплат по их выбору.</w:t>
      </w:r>
    </w:p>
    <w:p w:rsidR="00F153B9" w:rsidRPr="00512E3D" w:rsidRDefault="00F153B9" w:rsidP="00F153B9">
      <w:pPr>
        <w:tabs>
          <w:tab w:val="left" w:pos="-1980"/>
          <w:tab w:val="left" w:pos="0"/>
        </w:tabs>
        <w:spacing w:line="20" w:lineRule="atLeast"/>
        <w:ind w:right="-285"/>
        <w:jc w:val="both"/>
        <w:rPr>
          <w:sz w:val="28"/>
          <w:szCs w:val="28"/>
        </w:rPr>
      </w:pPr>
      <w:r>
        <w:rPr>
          <w:sz w:val="28"/>
          <w:szCs w:val="28"/>
        </w:rPr>
        <w:tab/>
        <w:t xml:space="preserve">7. </w:t>
      </w:r>
      <w:r w:rsidRPr="00512E3D">
        <w:rPr>
          <w:sz w:val="28"/>
          <w:szCs w:val="28"/>
        </w:rPr>
        <w:t>Ежемесячная доплата к страховой пенсии по старости (инвалидности) лицам, замещавшим муниципальные должностина постоянной основе,устанавливается:</w:t>
      </w:r>
    </w:p>
    <w:p w:rsidR="006E529E" w:rsidRDefault="00F153B9" w:rsidP="006E529E">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r w:rsidRPr="00512E3D">
        <w:rPr>
          <w:rFonts w:ascii="Times New Roman" w:hAnsi="Times New Roman"/>
          <w:sz w:val="28"/>
          <w:szCs w:val="28"/>
        </w:rPr>
        <w:t>лицам</w:t>
      </w:r>
      <w:proofErr w:type="gramStart"/>
      <w:r w:rsidRPr="00512E3D">
        <w:rPr>
          <w:rFonts w:ascii="Times New Roman" w:hAnsi="Times New Roman"/>
          <w:sz w:val="28"/>
          <w:szCs w:val="28"/>
        </w:rPr>
        <w:t>,з</w:t>
      </w:r>
      <w:proofErr w:type="gramEnd"/>
      <w:r w:rsidRPr="00512E3D">
        <w:rPr>
          <w:rFonts w:ascii="Times New Roman" w:hAnsi="Times New Roman"/>
          <w:sz w:val="28"/>
          <w:szCs w:val="28"/>
        </w:rPr>
        <w:t>амещавшим муниципальные должности  на постоянной основе</w:t>
      </w:r>
      <w:r w:rsidR="002B6D46">
        <w:rPr>
          <w:rFonts w:ascii="Times New Roman" w:hAnsi="Times New Roman"/>
          <w:sz w:val="28"/>
          <w:szCs w:val="28"/>
        </w:rPr>
        <w:t xml:space="preserve"> </w:t>
      </w:r>
      <w:r w:rsidRPr="00D533F9">
        <w:rPr>
          <w:rFonts w:ascii="Times New Roman" w:hAnsi="Times New Roman"/>
          <w:sz w:val="28"/>
          <w:szCs w:val="28"/>
        </w:rPr>
        <w:t xml:space="preserve">один </w:t>
      </w:r>
      <w:r>
        <w:rPr>
          <w:rFonts w:ascii="Times New Roman" w:hAnsi="Times New Roman"/>
          <w:sz w:val="28"/>
          <w:szCs w:val="28"/>
        </w:rPr>
        <w:t xml:space="preserve">срок замещения муниципальной должности </w:t>
      </w:r>
      <w:r w:rsidRPr="00D533F9">
        <w:rPr>
          <w:rFonts w:ascii="Times New Roman" w:hAnsi="Times New Roman"/>
          <w:sz w:val="28"/>
          <w:szCs w:val="28"/>
        </w:rPr>
        <w:t>(</w:t>
      </w:r>
      <w:r w:rsidRPr="00574B16">
        <w:rPr>
          <w:rFonts w:ascii="Times New Roman" w:hAnsi="Times New Roman"/>
          <w:sz w:val="28"/>
          <w:szCs w:val="28"/>
        </w:rPr>
        <w:t>согласно Устава</w:t>
      </w:r>
      <w:r w:rsidRPr="00D533F9">
        <w:rPr>
          <w:rFonts w:ascii="Times New Roman" w:hAnsi="Times New Roman"/>
          <w:sz w:val="28"/>
          <w:szCs w:val="28"/>
        </w:rPr>
        <w:t>)и имеющие стаж муниципальной службы не менее пятнадцати  лет</w:t>
      </w:r>
      <w:r>
        <w:rPr>
          <w:rFonts w:ascii="Times New Roman" w:hAnsi="Times New Roman"/>
          <w:sz w:val="28"/>
          <w:szCs w:val="28"/>
        </w:rPr>
        <w:t xml:space="preserve">. Доплата к пенсии по старости устанавливается в размере 45  </w:t>
      </w:r>
      <w:r w:rsidRPr="00D533F9">
        <w:rPr>
          <w:rFonts w:ascii="Times New Roman" w:hAnsi="Times New Roman"/>
          <w:sz w:val="28"/>
          <w:szCs w:val="28"/>
        </w:rPr>
        <w:t>процентов от средмесячного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и имеющие стаж муниципальной службы не менее пятнадцати  лет</w:t>
      </w:r>
      <w:r>
        <w:rPr>
          <w:rFonts w:ascii="Times New Roman" w:hAnsi="Times New Roman"/>
          <w:sz w:val="28"/>
          <w:szCs w:val="28"/>
        </w:rPr>
        <w:t xml:space="preserve">. </w:t>
      </w:r>
      <w:r w:rsidRPr="00574B16">
        <w:rPr>
          <w:rFonts w:ascii="Times New Roman" w:hAnsi="Times New Roman"/>
          <w:sz w:val="28"/>
          <w:szCs w:val="28"/>
        </w:rPr>
        <w:t xml:space="preserve">За </w:t>
      </w:r>
      <w:proofErr w:type="gramStart"/>
      <w:r w:rsidRPr="00574B16">
        <w:rPr>
          <w:rFonts w:ascii="Times New Roman" w:hAnsi="Times New Roman"/>
          <w:sz w:val="28"/>
          <w:szCs w:val="28"/>
        </w:rPr>
        <w:t>каждый полный год</w:t>
      </w:r>
      <w:proofErr w:type="gramEnd"/>
      <w:r w:rsidRPr="00574B16">
        <w:rPr>
          <w:rFonts w:ascii="Times New Roman" w:hAnsi="Times New Roman"/>
          <w:sz w:val="28"/>
          <w:szCs w:val="28"/>
        </w:rPr>
        <w:t xml:space="preserve"> стажа  муниципальной службы свыше 15 лет доплата к пенсии увеличивается на 3 процента от среднемесячного денежного вознаграждения. 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r>
        <w:rPr>
          <w:rFonts w:ascii="Times New Roman" w:hAnsi="Times New Roman"/>
          <w:sz w:val="28"/>
          <w:szCs w:val="28"/>
        </w:rPr>
        <w:t>;</w:t>
      </w:r>
    </w:p>
    <w:p w:rsidR="000963F2" w:rsidRPr="006E529E" w:rsidRDefault="000963F2" w:rsidP="006E529E">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proofErr w:type="gramStart"/>
      <w:r w:rsidRPr="006E529E">
        <w:rPr>
          <w:rFonts w:ascii="Times New Roman" w:hAnsi="Times New Roman"/>
          <w:sz w:val="28"/>
          <w:szCs w:val="28"/>
        </w:rPr>
        <w:t xml:space="preserve">лицам, замещавшим муниципальные должности в муниципальном районе «Чернышевский район» на постоянной основе  один срок замещения муниципальные должности (согласно Устава) и имеющие муниципальный стаж </w:t>
      </w:r>
      <w:r w:rsidRPr="006E529E">
        <w:rPr>
          <w:rFonts w:ascii="Times New Roman" w:hAnsi="Times New Roman"/>
          <w:sz w:val="28"/>
          <w:szCs w:val="28"/>
        </w:rPr>
        <w:lastRenderedPageBreak/>
        <w:t xml:space="preserve">муниципальной службы, при достижении пенсионного  возраста по старости (инвалидности) </w:t>
      </w:r>
      <w:r w:rsidR="006E529E" w:rsidRPr="006E529E">
        <w:rPr>
          <w:rFonts w:ascii="Times New Roman" w:hAnsi="Times New Roman"/>
          <w:sz w:val="28"/>
          <w:szCs w:val="28"/>
        </w:rPr>
        <w:t>установленные федеральными законами и законами субъекта Российской Федерации</w:t>
      </w:r>
      <w:r w:rsidR="006E529E">
        <w:rPr>
          <w:rFonts w:ascii="Times New Roman" w:hAnsi="Times New Roman"/>
          <w:sz w:val="28"/>
          <w:szCs w:val="28"/>
        </w:rPr>
        <w:t>.</w:t>
      </w:r>
      <w:proofErr w:type="gramEnd"/>
      <w:r w:rsidR="006E529E">
        <w:rPr>
          <w:rFonts w:ascii="Times New Roman" w:hAnsi="Times New Roman"/>
          <w:sz w:val="28"/>
          <w:szCs w:val="28"/>
        </w:rPr>
        <w:t xml:space="preserve"> </w:t>
      </w:r>
      <w:proofErr w:type="gramStart"/>
      <w:r w:rsidRPr="006E529E">
        <w:rPr>
          <w:rFonts w:ascii="Times New Roman" w:hAnsi="Times New Roman"/>
          <w:sz w:val="28"/>
          <w:szCs w:val="28"/>
        </w:rPr>
        <w:t>Доплата к пенсии по старости устанавливается в размере 45  процентов от средмесячного денежного вознаграждения, за вычетом пенсии по старости (инвалидности</w:t>
      </w:r>
      <w:proofErr w:type="gramEnd"/>
      <w:r w:rsidRPr="006E529E">
        <w:rPr>
          <w:rFonts w:ascii="Times New Roman" w:hAnsi="Times New Roman"/>
          <w:sz w:val="28"/>
          <w:szCs w:val="28"/>
        </w:rPr>
        <w:t xml:space="preserve">), </w:t>
      </w:r>
      <w:proofErr w:type="gramStart"/>
      <w:r w:rsidRPr="006E529E">
        <w:rPr>
          <w:rFonts w:ascii="Times New Roman" w:hAnsi="Times New Roman"/>
          <w:sz w:val="28"/>
          <w:szCs w:val="28"/>
        </w:rPr>
        <w:t>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и имеющие стаж муниципальной службы не менее пятнадцати  лет.</w:t>
      </w:r>
      <w:proofErr w:type="gramEnd"/>
      <w:r w:rsidRPr="006E529E">
        <w:rPr>
          <w:rFonts w:ascii="Times New Roman" w:hAnsi="Times New Roman"/>
          <w:sz w:val="28"/>
          <w:szCs w:val="28"/>
        </w:rPr>
        <w:t xml:space="preserve"> За </w:t>
      </w:r>
      <w:proofErr w:type="gramStart"/>
      <w:r w:rsidRPr="006E529E">
        <w:rPr>
          <w:rFonts w:ascii="Times New Roman" w:hAnsi="Times New Roman"/>
          <w:sz w:val="28"/>
          <w:szCs w:val="28"/>
        </w:rPr>
        <w:t>каждый полный год</w:t>
      </w:r>
      <w:proofErr w:type="gramEnd"/>
      <w:r w:rsidRPr="006E529E">
        <w:rPr>
          <w:rFonts w:ascii="Times New Roman" w:hAnsi="Times New Roman"/>
          <w:sz w:val="28"/>
          <w:szCs w:val="28"/>
        </w:rPr>
        <w:t xml:space="preserve"> стажа  муниципальной службы свыше 15 лет доплата к пенсии увеличивается на 3 процента от среднемесячного денежного вознаграждения. 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p>
    <w:p w:rsidR="00F153B9" w:rsidRPr="00F06FCB" w:rsidRDefault="00F153B9" w:rsidP="00F153B9">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bookmarkStart w:id="0" w:name="_GoBack"/>
      <w:bookmarkEnd w:id="0"/>
      <w:r w:rsidRPr="00512E3D">
        <w:rPr>
          <w:rFonts w:ascii="Times New Roman" w:hAnsi="Times New Roman"/>
          <w:sz w:val="28"/>
          <w:szCs w:val="28"/>
        </w:rPr>
        <w:t>лицам</w:t>
      </w:r>
      <w:proofErr w:type="gramStart"/>
      <w:r w:rsidRPr="00512E3D">
        <w:rPr>
          <w:rFonts w:ascii="Times New Roman" w:hAnsi="Times New Roman"/>
          <w:sz w:val="28"/>
          <w:szCs w:val="28"/>
        </w:rPr>
        <w:t>,з</w:t>
      </w:r>
      <w:proofErr w:type="gramEnd"/>
      <w:r w:rsidRPr="00512E3D">
        <w:rPr>
          <w:rFonts w:ascii="Times New Roman" w:hAnsi="Times New Roman"/>
          <w:sz w:val="28"/>
          <w:szCs w:val="28"/>
        </w:rPr>
        <w:t>амещавшим муниципальные должности  на постоянной основе</w:t>
      </w:r>
      <w:r w:rsidRPr="00F06FCB">
        <w:rPr>
          <w:rFonts w:ascii="Times New Roman" w:hAnsi="Times New Roman"/>
          <w:sz w:val="28"/>
          <w:szCs w:val="28"/>
        </w:rPr>
        <w:t>не менее 2-х сроков замещения муниципальн</w:t>
      </w:r>
      <w:r>
        <w:rPr>
          <w:rFonts w:ascii="Times New Roman" w:hAnsi="Times New Roman"/>
          <w:sz w:val="28"/>
          <w:szCs w:val="28"/>
        </w:rPr>
        <w:t>ой</w:t>
      </w:r>
      <w:r w:rsidRPr="00F06FCB">
        <w:rPr>
          <w:rFonts w:ascii="Times New Roman" w:hAnsi="Times New Roman"/>
          <w:sz w:val="28"/>
          <w:szCs w:val="28"/>
        </w:rPr>
        <w:t xml:space="preserve"> должности (согласно </w:t>
      </w:r>
      <w:proofErr w:type="gramStart"/>
      <w:r w:rsidRPr="00F06FCB">
        <w:rPr>
          <w:rFonts w:ascii="Times New Roman" w:hAnsi="Times New Roman"/>
          <w:sz w:val="28"/>
          <w:szCs w:val="28"/>
        </w:rPr>
        <w:t>Устава) при отсутствии муниципального стажа,</w:t>
      </w:r>
      <w:r>
        <w:rPr>
          <w:rFonts w:ascii="Times New Roman" w:hAnsi="Times New Roman"/>
          <w:sz w:val="28"/>
          <w:szCs w:val="28"/>
        </w:rPr>
        <w:t xml:space="preserve"> доплата к пенсии по старости </w:t>
      </w:r>
      <w:r w:rsidRPr="00F06FCB">
        <w:rPr>
          <w:rFonts w:ascii="Times New Roman" w:hAnsi="Times New Roman"/>
          <w:sz w:val="28"/>
          <w:szCs w:val="28"/>
        </w:rPr>
        <w:t xml:space="preserve"> устанавливается в размере 45  процентов от средмесячного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страховыхпенсиях»</w:t>
      </w:r>
      <w:r>
        <w:rPr>
          <w:rFonts w:ascii="Times New Roman" w:hAnsi="Times New Roman"/>
          <w:sz w:val="28"/>
          <w:szCs w:val="28"/>
        </w:rPr>
        <w:t>.</w:t>
      </w:r>
      <w:proofErr w:type="gramEnd"/>
      <w:r>
        <w:rPr>
          <w:rFonts w:ascii="Times New Roman" w:hAnsi="Times New Roman"/>
          <w:sz w:val="28"/>
          <w:szCs w:val="28"/>
        </w:rPr>
        <w:t xml:space="preserve"> </w:t>
      </w:r>
      <w:r w:rsidRPr="00565E53">
        <w:rPr>
          <w:rFonts w:ascii="Times New Roman" w:hAnsi="Times New Roman"/>
          <w:sz w:val="28"/>
          <w:szCs w:val="28"/>
        </w:rPr>
        <w:t xml:space="preserve">При наличии муниципального стажа </w:t>
      </w:r>
      <w:r w:rsidRPr="00512E3D">
        <w:rPr>
          <w:rFonts w:ascii="Times New Roman" w:hAnsi="Times New Roman"/>
          <w:sz w:val="28"/>
          <w:szCs w:val="28"/>
        </w:rPr>
        <w:t>(независимо от его продолжительности)</w:t>
      </w:r>
      <w:r w:rsidRPr="00565E53">
        <w:rPr>
          <w:rFonts w:ascii="Times New Roman" w:hAnsi="Times New Roman"/>
          <w:sz w:val="28"/>
          <w:szCs w:val="28"/>
        </w:rPr>
        <w:t xml:space="preserve"> менее 15 лет,</w:t>
      </w:r>
      <w:r>
        <w:rPr>
          <w:rFonts w:ascii="Times New Roman" w:hAnsi="Times New Roman"/>
          <w:sz w:val="28"/>
          <w:szCs w:val="28"/>
        </w:rPr>
        <w:t xml:space="preserve"> з</w:t>
      </w:r>
      <w:r w:rsidRPr="00940A00">
        <w:rPr>
          <w:rFonts w:ascii="Times New Roman" w:hAnsi="Times New Roman"/>
          <w:sz w:val="28"/>
          <w:szCs w:val="28"/>
        </w:rPr>
        <w:t xml:space="preserve">а </w:t>
      </w:r>
      <w:proofErr w:type="gramStart"/>
      <w:r w:rsidRPr="00940A00">
        <w:rPr>
          <w:rFonts w:ascii="Times New Roman" w:hAnsi="Times New Roman"/>
          <w:sz w:val="28"/>
          <w:szCs w:val="28"/>
        </w:rPr>
        <w:t>каждый полный год</w:t>
      </w:r>
      <w:proofErr w:type="gramEnd"/>
      <w:r w:rsidRPr="00940A00">
        <w:rPr>
          <w:rFonts w:ascii="Times New Roman" w:hAnsi="Times New Roman"/>
          <w:sz w:val="28"/>
          <w:szCs w:val="28"/>
        </w:rPr>
        <w:t xml:space="preserve"> стажа  муниципальной службыдоплата к пенсии увеличивается на 3 процента от среднемесячного денежного вознаграждения. </w:t>
      </w:r>
      <w:proofErr w:type="gramStart"/>
      <w:r w:rsidRPr="00940A00">
        <w:rPr>
          <w:rFonts w:ascii="Times New Roman" w:hAnsi="Times New Roman"/>
          <w:sz w:val="28"/>
          <w:szCs w:val="28"/>
        </w:rPr>
        <w:t>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r>
        <w:rPr>
          <w:rFonts w:ascii="Times New Roman" w:hAnsi="Times New Roman"/>
          <w:sz w:val="28"/>
          <w:szCs w:val="28"/>
        </w:rPr>
        <w:t xml:space="preserve">;                                                                                                                                                                                                                                                                                                                                                                                                                                                                                                                                                                                                                                                                                                                                                                                                                                                                                                                                                                                                                                                                                                                                                                                                                                                                                                                                                                                                                                                                                                                                                                                                                                                                                                                                                                                                                                                             </w:t>
      </w:r>
      <w:proofErr w:type="gramEnd"/>
    </w:p>
    <w:p w:rsidR="00F153B9" w:rsidRPr="00F06FCB" w:rsidRDefault="00F153B9" w:rsidP="00F153B9">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proofErr w:type="gramStart"/>
      <w:r w:rsidRPr="00F06FCB">
        <w:rPr>
          <w:rFonts w:ascii="Times New Roman" w:hAnsi="Times New Roman"/>
          <w:sz w:val="28"/>
          <w:szCs w:val="28"/>
        </w:rPr>
        <w:t>лицами, замещавшими муниципальные должности, на которых распространяется право на получение доплаты к страховой пенсии по старости, не имеющих муниципального стажа в случае сложения полномочий по медицинским заключениям, выданным в порядке, установленном федеральными законами и иными нормативными правовыми актами Российской Федерации,  расчет доплаты к страховой пенсии по старости производится из установленного размера 45 процентов - расчетно за каждый полный год замещения должности</w:t>
      </w:r>
      <w:proofErr w:type="gramEnd"/>
      <w:r w:rsidRPr="00F06FCB">
        <w:rPr>
          <w:rFonts w:ascii="Times New Roman" w:hAnsi="Times New Roman"/>
          <w:sz w:val="28"/>
          <w:szCs w:val="28"/>
        </w:rPr>
        <w:t xml:space="preserve"> муниципальной службы.</w:t>
      </w:r>
    </w:p>
    <w:p w:rsidR="00F153B9" w:rsidRPr="00F06FCB" w:rsidRDefault="00F153B9" w:rsidP="00F153B9">
      <w:pPr>
        <w:pStyle w:val="a5"/>
        <w:jc w:val="both"/>
        <w:rPr>
          <w:color w:val="444444"/>
        </w:rPr>
      </w:pPr>
      <w:r>
        <w:tab/>
      </w:r>
      <w:r w:rsidRPr="00F06FCB">
        <w:t xml:space="preserve">8. </w:t>
      </w:r>
      <w:proofErr w:type="gramStart"/>
      <w:r w:rsidRPr="00F06FCB">
        <w:t xml:space="preserve">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w:t>
      </w:r>
      <w:r w:rsidRPr="00F06FCB">
        <w:rPr>
          <w:color w:val="444444"/>
        </w:rPr>
        <w:t>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натрудовуюпенсию</w:t>
      </w:r>
      <w:proofErr w:type="gramEnd"/>
      <w:r w:rsidRPr="00F06FCB">
        <w:rPr>
          <w:color w:val="444444"/>
        </w:rPr>
        <w:t xml:space="preserve"> </w:t>
      </w:r>
      <w:proofErr w:type="gramStart"/>
      <w:r w:rsidRPr="00F06FCB">
        <w:rPr>
          <w:color w:val="444444"/>
        </w:rPr>
        <w:t xml:space="preserve">по старости в соответствии с </w:t>
      </w:r>
      <w:hyperlink r:id="rId6" w:history="1">
        <w:r w:rsidRPr="00F06FCB">
          <w:rPr>
            <w:color w:val="3451A0"/>
            <w:u w:val="single"/>
          </w:rPr>
          <w:t>Федеральным законом от 17 декабря 2001 года N 173-ФЗ "О трудовых пенсиях в Российской Федерации"</w:t>
        </w:r>
      </w:hyperlink>
      <w:r w:rsidRPr="00F06FCB">
        <w:rPr>
          <w:color w:val="444444"/>
        </w:rPr>
        <w:t xml:space="preserve">), включая начисление надбавок </w:t>
      </w:r>
      <w:r w:rsidRPr="00F06FCB">
        <w:rPr>
          <w:color w:val="444444"/>
        </w:rPr>
        <w:lastRenderedPageBreak/>
        <w:t>за работу в местностях с особыми климатическими условиями, с учетом стажа муниципальной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proofErr w:type="gramEnd"/>
      <w:r w:rsidRPr="00F06FCB">
        <w:rPr>
          <w:color w:val="444444"/>
        </w:rPr>
        <w:t xml:space="preserve"> законом "О страховых пенсиях" на момент вынесения решения о назначении пенсии за выслугу лет.</w:t>
      </w:r>
    </w:p>
    <w:p w:rsidR="00F153B9" w:rsidRPr="00F06FCB" w:rsidRDefault="00F153B9" w:rsidP="00F153B9">
      <w:pPr>
        <w:pStyle w:val="a5"/>
        <w:jc w:val="both"/>
      </w:pPr>
      <w:r w:rsidRPr="00F06FCB">
        <w:tab/>
        <w:t xml:space="preserve">При исчислении среднемесячного денежного вознаграждения из расчётного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ребёнком до </w:t>
      </w:r>
      <w:proofErr w:type="gramStart"/>
      <w:r w:rsidRPr="00F06FCB">
        <w:t>достижения</w:t>
      </w:r>
      <w:proofErr w:type="gramEnd"/>
      <w:r w:rsidRPr="00F06FCB">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F153B9" w:rsidRPr="00976631" w:rsidRDefault="00F153B9" w:rsidP="00F153B9">
      <w:pPr>
        <w:tabs>
          <w:tab w:val="left" w:pos="-1980"/>
          <w:tab w:val="left" w:pos="0"/>
        </w:tabs>
        <w:spacing w:line="20" w:lineRule="atLeast"/>
        <w:ind w:right="-285"/>
        <w:jc w:val="both"/>
        <w:rPr>
          <w:sz w:val="28"/>
          <w:szCs w:val="28"/>
        </w:rPr>
      </w:pPr>
      <w:r w:rsidRPr="00976631">
        <w:rPr>
          <w:sz w:val="28"/>
          <w:szCs w:val="28"/>
        </w:rPr>
        <w:tab/>
      </w:r>
      <w:proofErr w:type="gramStart"/>
      <w:r w:rsidRPr="00976631">
        <w:rPr>
          <w:sz w:val="28"/>
          <w:szCs w:val="28"/>
        </w:rPr>
        <w:t>Размер среднемесячного денежного вознаграждения при отсутствии в расчётном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нетрудоспособности определяется путём деления общей суммы денежного вознаграждения  начисленного в расчётном периоде, на 12.</w:t>
      </w:r>
      <w:proofErr w:type="gramEnd"/>
    </w:p>
    <w:p w:rsidR="00F153B9" w:rsidRDefault="00F153B9" w:rsidP="00F153B9">
      <w:pPr>
        <w:tabs>
          <w:tab w:val="left" w:pos="-1980"/>
          <w:tab w:val="left" w:pos="0"/>
        </w:tabs>
        <w:spacing w:line="20" w:lineRule="atLeast"/>
        <w:ind w:right="-285"/>
        <w:jc w:val="both"/>
        <w:rPr>
          <w:sz w:val="28"/>
          <w:szCs w:val="28"/>
        </w:rPr>
      </w:pPr>
      <w:r w:rsidRPr="00976631">
        <w:rPr>
          <w:sz w:val="28"/>
          <w:szCs w:val="28"/>
        </w:rPr>
        <w:tab/>
        <w:t xml:space="preserve">9. </w:t>
      </w:r>
      <w:proofErr w:type="gramStart"/>
      <w:r w:rsidRPr="00976631">
        <w:rPr>
          <w:sz w:val="28"/>
          <w:szCs w:val="28"/>
        </w:rPr>
        <w:t>Размер доплаты к пенсии не может быть ниже фиксированной выплаты к страховой пенсии, установленной частью 1 статьи 16 Федерального закона «О страховых пенсиях», с учётом районного коэффициента, действующего на соответствующей</w:t>
      </w:r>
      <w:r>
        <w:rPr>
          <w:sz w:val="28"/>
          <w:szCs w:val="28"/>
        </w:rPr>
        <w:t xml:space="preserve"> территории Забайкальского края в соответствии с федеральным и краевым законодательством.</w:t>
      </w:r>
      <w:proofErr w:type="gramEnd"/>
    </w:p>
    <w:p w:rsidR="00F153B9" w:rsidRDefault="00F153B9" w:rsidP="00F153B9">
      <w:pPr>
        <w:tabs>
          <w:tab w:val="left" w:pos="-1980"/>
          <w:tab w:val="left" w:pos="0"/>
        </w:tabs>
        <w:spacing w:line="20" w:lineRule="atLeast"/>
        <w:ind w:right="-285"/>
        <w:jc w:val="both"/>
        <w:rPr>
          <w:sz w:val="28"/>
          <w:szCs w:val="28"/>
        </w:rPr>
      </w:pPr>
      <w:r>
        <w:rPr>
          <w:sz w:val="28"/>
          <w:szCs w:val="28"/>
        </w:rPr>
        <w:tab/>
        <w:t>10.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 муниципального района «Чернышевский район» следующие документы:</w:t>
      </w:r>
    </w:p>
    <w:p w:rsidR="00F153B9" w:rsidRDefault="00F153B9" w:rsidP="00F153B9">
      <w:pPr>
        <w:tabs>
          <w:tab w:val="left" w:pos="-1980"/>
          <w:tab w:val="left" w:pos="0"/>
        </w:tabs>
        <w:spacing w:line="20" w:lineRule="atLeast"/>
        <w:ind w:right="-285"/>
        <w:jc w:val="both"/>
        <w:rPr>
          <w:sz w:val="28"/>
          <w:szCs w:val="28"/>
        </w:rPr>
      </w:pPr>
      <w:r>
        <w:rPr>
          <w:sz w:val="28"/>
          <w:szCs w:val="28"/>
        </w:rPr>
        <w:tab/>
        <w:t>10.1. заявление на имя Главы муниципального района «Чернышевский район» о назначении доплаты к пенсии по форме согласно приложению №1 к настоящему Положению;</w:t>
      </w:r>
    </w:p>
    <w:p w:rsidR="00F153B9" w:rsidRDefault="00F153B9" w:rsidP="00F153B9">
      <w:pPr>
        <w:tabs>
          <w:tab w:val="left" w:pos="-1980"/>
          <w:tab w:val="left" w:pos="0"/>
        </w:tabs>
        <w:spacing w:line="20" w:lineRule="atLeast"/>
        <w:ind w:right="-285"/>
        <w:jc w:val="both"/>
        <w:rPr>
          <w:sz w:val="28"/>
          <w:szCs w:val="28"/>
        </w:rPr>
      </w:pPr>
      <w:r>
        <w:rPr>
          <w:sz w:val="28"/>
          <w:szCs w:val="28"/>
        </w:rPr>
        <w:tab/>
        <w:t>10.2. справку о размере среднемесячного денежного вознаграждения лица, замещавшего должность муниципальной службы, для установления доплаты к пенсии по форме  согласно приложению №2 к настоящему Положению;</w:t>
      </w:r>
    </w:p>
    <w:p w:rsidR="00857932" w:rsidRPr="00857932" w:rsidRDefault="00F153B9" w:rsidP="00857932">
      <w:pPr>
        <w:pStyle w:val="a5"/>
        <w:ind w:left="360"/>
        <w:jc w:val="both"/>
      </w:pPr>
      <w:r>
        <w:tab/>
      </w:r>
      <w:r w:rsidRPr="00857932">
        <w:t>10.3.</w:t>
      </w:r>
      <w:r w:rsidR="00857932" w:rsidRPr="00857932">
        <w:t>документы, подтверждающие стаж замещения муниципальной должности или должности муниципальной службы, копия трудовой книжки;</w:t>
      </w:r>
    </w:p>
    <w:p w:rsidR="00F153B9" w:rsidRDefault="00F153B9" w:rsidP="00F153B9">
      <w:pPr>
        <w:tabs>
          <w:tab w:val="left" w:pos="-1980"/>
          <w:tab w:val="left" w:pos="0"/>
        </w:tabs>
        <w:spacing w:line="20" w:lineRule="atLeast"/>
        <w:ind w:right="-285"/>
        <w:jc w:val="both"/>
        <w:rPr>
          <w:sz w:val="28"/>
          <w:szCs w:val="28"/>
        </w:rPr>
      </w:pPr>
      <w:r>
        <w:rPr>
          <w:sz w:val="28"/>
          <w:szCs w:val="28"/>
        </w:rPr>
        <w:tab/>
        <w:t>10.4. копию пенсионного удостоверения;</w:t>
      </w:r>
    </w:p>
    <w:p w:rsidR="00F153B9" w:rsidRDefault="00F153B9" w:rsidP="00F153B9">
      <w:pPr>
        <w:tabs>
          <w:tab w:val="left" w:pos="-1980"/>
          <w:tab w:val="left" w:pos="0"/>
        </w:tabs>
        <w:spacing w:line="20" w:lineRule="atLeast"/>
        <w:ind w:right="-285"/>
        <w:jc w:val="both"/>
        <w:rPr>
          <w:sz w:val="28"/>
          <w:szCs w:val="28"/>
        </w:rPr>
      </w:pPr>
      <w:r>
        <w:rPr>
          <w:sz w:val="28"/>
          <w:szCs w:val="28"/>
        </w:rPr>
        <w:tab/>
        <w:t>10.5. копию военного билета (при его наличии);</w:t>
      </w:r>
    </w:p>
    <w:p w:rsidR="00F153B9" w:rsidRDefault="00F153B9" w:rsidP="00644004">
      <w:pPr>
        <w:pStyle w:val="a5"/>
        <w:ind w:firstLine="360"/>
        <w:jc w:val="both"/>
      </w:pPr>
      <w:r>
        <w:tab/>
        <w:t>10.6.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r w:rsidR="00644004" w:rsidRPr="00644004">
        <w:t xml:space="preserve">Предоставление справки о размере страховой пенсии по старости (инвалидности) осуществляется в соответствии с Федеральным законом от 27.07.2010 № 210-ФЗ «Об организации предоставления государственных и муниципальных услуг» в электронной форме с </w:t>
      </w:r>
      <w:r w:rsidR="00644004" w:rsidRPr="00644004">
        <w:lastRenderedPageBreak/>
        <w:t>использованием единой системы межведомственного электронного  взаимодействия»</w:t>
      </w:r>
      <w:r w:rsidR="006C3588">
        <w:t>;</w:t>
      </w:r>
    </w:p>
    <w:p w:rsidR="006C3588" w:rsidRDefault="00B0772D" w:rsidP="006C3588">
      <w:pPr>
        <w:pStyle w:val="a5"/>
        <w:ind w:left="426"/>
        <w:jc w:val="both"/>
        <w:rPr>
          <w:sz w:val="26"/>
          <w:szCs w:val="26"/>
        </w:rPr>
      </w:pPr>
      <w:r w:rsidRPr="00B0772D">
        <w:t>10.7копия документа об освобождении от замещаемой муниципальной должности</w:t>
      </w:r>
      <w:r w:rsidR="006C3588">
        <w:t>;</w:t>
      </w:r>
    </w:p>
    <w:p w:rsidR="006C3588" w:rsidRPr="006C3588" w:rsidRDefault="006C3588" w:rsidP="006C3588">
      <w:pPr>
        <w:pStyle w:val="a5"/>
        <w:ind w:left="426"/>
        <w:jc w:val="both"/>
      </w:pPr>
      <w:r w:rsidRPr="006C3588">
        <w:t>10.8 копия документа, содержащего сведения о личном счете, открытом всоответствующих кредитных организациях.</w:t>
      </w:r>
    </w:p>
    <w:p w:rsidR="00F153B9" w:rsidRDefault="006C3588" w:rsidP="00F153B9">
      <w:pPr>
        <w:tabs>
          <w:tab w:val="left" w:pos="-1980"/>
          <w:tab w:val="left" w:pos="0"/>
        </w:tabs>
        <w:spacing w:line="20" w:lineRule="atLeast"/>
        <w:ind w:right="-285"/>
        <w:jc w:val="both"/>
        <w:rPr>
          <w:sz w:val="28"/>
          <w:szCs w:val="28"/>
        </w:rPr>
      </w:pPr>
      <w:r>
        <w:rPr>
          <w:sz w:val="28"/>
          <w:szCs w:val="28"/>
        </w:rPr>
        <w:tab/>
      </w:r>
      <w:r w:rsidR="00F153B9">
        <w:rPr>
          <w:sz w:val="28"/>
          <w:szCs w:val="28"/>
        </w:rPr>
        <w:t>11. Заявление и документы представляются лично либо направляются по почте. Копии документов заверяются нотариально, либо органом местного самоуправления,  в котором гражданин замещал муниципальную должность, либо органом, выдавшим документ, либо  специалистом отдела  правовой и кадровой работы администрации муниципального района «Чернышевский район», принявшим документы после проверки их соответствия оригиналам.</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12.Документы, предусмотренные подпунктами10.3; 10.6; </w:t>
      </w:r>
      <w:proofErr w:type="gramStart"/>
      <w:r>
        <w:rPr>
          <w:sz w:val="28"/>
          <w:szCs w:val="28"/>
        </w:rPr>
        <w:t>пункта 10 настоящего Положения,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специалист отдела правовой и кадровой работы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Pr>
          <w:sz w:val="28"/>
          <w:szCs w:val="28"/>
        </w:rPr>
        <w:t xml:space="preserve"> Заявитель вправе представить указанные документы самостоятельно.</w:t>
      </w:r>
    </w:p>
    <w:p w:rsidR="00F153B9" w:rsidRDefault="00F153B9" w:rsidP="00F153B9">
      <w:pPr>
        <w:tabs>
          <w:tab w:val="left" w:pos="-1980"/>
          <w:tab w:val="left" w:pos="0"/>
        </w:tabs>
        <w:spacing w:line="20" w:lineRule="atLeast"/>
        <w:ind w:right="-285"/>
        <w:jc w:val="both"/>
        <w:rPr>
          <w:sz w:val="28"/>
          <w:szCs w:val="28"/>
        </w:rPr>
      </w:pPr>
      <w:r>
        <w:rPr>
          <w:sz w:val="28"/>
          <w:szCs w:val="28"/>
        </w:rPr>
        <w:tab/>
        <w:t>13. Заявление и документы могут быть представлены в администрацию муниципального района «Чернышевский район» в форме электронных документов с использованием электронных носителей и (или) информационно - телекоммуникационных сетей общего пользования, включая информационно – телекоммуникационную сеть «Интернет»:</w:t>
      </w:r>
    </w:p>
    <w:p w:rsidR="00F153B9" w:rsidRDefault="00F153B9" w:rsidP="00F153B9">
      <w:pPr>
        <w:tabs>
          <w:tab w:val="left" w:pos="-1980"/>
          <w:tab w:val="left" w:pos="0"/>
        </w:tabs>
        <w:spacing w:line="20" w:lineRule="atLeast"/>
        <w:ind w:right="-285"/>
        <w:jc w:val="both"/>
        <w:rPr>
          <w:sz w:val="28"/>
          <w:szCs w:val="28"/>
        </w:rPr>
      </w:pPr>
      <w:r>
        <w:rPr>
          <w:sz w:val="28"/>
          <w:szCs w:val="28"/>
        </w:rPr>
        <w:tab/>
        <w:t>13.1. лично или через законного представителя при посещении администрации муниципального района «Чернышевский  район»;</w:t>
      </w:r>
    </w:p>
    <w:p w:rsidR="00F153B9" w:rsidRDefault="00F153B9" w:rsidP="00F153B9">
      <w:pPr>
        <w:tabs>
          <w:tab w:val="left" w:pos="-1980"/>
          <w:tab w:val="left" w:pos="0"/>
        </w:tabs>
        <w:spacing w:line="20" w:lineRule="atLeast"/>
        <w:ind w:right="-285"/>
        <w:jc w:val="both"/>
        <w:rPr>
          <w:sz w:val="28"/>
          <w:szCs w:val="28"/>
        </w:rPr>
      </w:pPr>
      <w:r>
        <w:rPr>
          <w:sz w:val="28"/>
          <w:szCs w:val="28"/>
        </w:rPr>
        <w:tab/>
        <w:t>13.2.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F153B9" w:rsidRDefault="00F153B9" w:rsidP="00F153B9">
      <w:pPr>
        <w:tabs>
          <w:tab w:val="left" w:pos="-1980"/>
          <w:tab w:val="left" w:pos="0"/>
        </w:tabs>
        <w:spacing w:line="20" w:lineRule="atLeast"/>
        <w:ind w:right="-285"/>
        <w:jc w:val="both"/>
        <w:rPr>
          <w:sz w:val="28"/>
          <w:szCs w:val="28"/>
        </w:rPr>
      </w:pPr>
      <w:r>
        <w:rPr>
          <w:sz w:val="28"/>
          <w:szCs w:val="28"/>
        </w:rPr>
        <w:tab/>
        <w:t>13.3. иным способом, позволяющим передать в электронном виде заявления и приложенные к нему документы.</w:t>
      </w:r>
    </w:p>
    <w:p w:rsidR="00F153B9" w:rsidRDefault="00F153B9" w:rsidP="00F153B9">
      <w:pPr>
        <w:tabs>
          <w:tab w:val="left" w:pos="-1980"/>
          <w:tab w:val="left" w:pos="0"/>
        </w:tabs>
        <w:spacing w:line="20" w:lineRule="atLeast"/>
        <w:ind w:right="-285"/>
        <w:jc w:val="both"/>
        <w:rPr>
          <w:sz w:val="28"/>
          <w:szCs w:val="28"/>
        </w:rPr>
      </w:pPr>
      <w:r>
        <w:rPr>
          <w:sz w:val="28"/>
          <w:szCs w:val="28"/>
        </w:rPr>
        <w:tab/>
        <w:t>Заявление и документы, представляемые в форме электронных документов, подписываются в соответствии с требованиями Федерального закона от 6 апреля 2011 года №63-ФЗ «Об электронной подписи» и требованиями статьи 21.1 и статьи 21.2 Федерального закона от 27 июля 2010 года №210-ФЗ «Об организации предоставления государственных и муниципальных услуг».</w:t>
      </w:r>
    </w:p>
    <w:p w:rsidR="00F153B9" w:rsidRDefault="00F153B9" w:rsidP="00F153B9">
      <w:pPr>
        <w:tabs>
          <w:tab w:val="left" w:pos="-1980"/>
          <w:tab w:val="left" w:pos="0"/>
        </w:tabs>
        <w:spacing w:line="20" w:lineRule="atLeast"/>
        <w:ind w:right="-285"/>
        <w:jc w:val="both"/>
        <w:rPr>
          <w:sz w:val="28"/>
          <w:szCs w:val="28"/>
        </w:rPr>
      </w:pPr>
      <w:r>
        <w:rPr>
          <w:sz w:val="28"/>
          <w:szCs w:val="28"/>
        </w:rPr>
        <w:tab/>
        <w:t>14. Решение о назначении доплаты к пенсии либо отказе в её назначении принимается администрацией муниципального района «Чернышевский район» в течение 20 дней, о чём заявитель уведомляется в течение 3-х дней с момента принятия решения.</w:t>
      </w:r>
    </w:p>
    <w:p w:rsidR="00F153B9" w:rsidRDefault="00F153B9" w:rsidP="00F153B9">
      <w:pPr>
        <w:tabs>
          <w:tab w:val="left" w:pos="-1980"/>
          <w:tab w:val="left" w:pos="0"/>
        </w:tabs>
        <w:spacing w:line="20" w:lineRule="atLeast"/>
        <w:ind w:right="-285"/>
        <w:jc w:val="both"/>
        <w:rPr>
          <w:sz w:val="28"/>
          <w:szCs w:val="28"/>
        </w:rPr>
      </w:pPr>
      <w:r>
        <w:rPr>
          <w:sz w:val="28"/>
          <w:szCs w:val="28"/>
        </w:rPr>
        <w:tab/>
        <w:t>Доплата к пенсии назначается распоряжением администрации муниципального района «Чернышевский район».</w:t>
      </w:r>
    </w:p>
    <w:p w:rsidR="00F153B9" w:rsidRDefault="00F153B9" w:rsidP="00F153B9">
      <w:pPr>
        <w:tabs>
          <w:tab w:val="left" w:pos="-1980"/>
          <w:tab w:val="left" w:pos="0"/>
        </w:tabs>
        <w:spacing w:line="20" w:lineRule="atLeast"/>
        <w:ind w:right="-285"/>
        <w:jc w:val="both"/>
        <w:rPr>
          <w:sz w:val="28"/>
          <w:szCs w:val="28"/>
        </w:rPr>
      </w:pPr>
      <w:r>
        <w:rPr>
          <w:sz w:val="28"/>
          <w:szCs w:val="28"/>
        </w:rPr>
        <w:lastRenderedPageBreak/>
        <w:tab/>
        <w:t>15.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нее права.</w:t>
      </w:r>
    </w:p>
    <w:p w:rsidR="00F153B9" w:rsidRDefault="00F153B9" w:rsidP="00F153B9">
      <w:pPr>
        <w:tabs>
          <w:tab w:val="left" w:pos="-1980"/>
          <w:tab w:val="left" w:pos="0"/>
        </w:tabs>
        <w:spacing w:line="20" w:lineRule="atLeast"/>
        <w:ind w:right="-285"/>
        <w:jc w:val="both"/>
        <w:rPr>
          <w:sz w:val="28"/>
          <w:szCs w:val="28"/>
        </w:rPr>
      </w:pPr>
      <w:r>
        <w:rPr>
          <w:sz w:val="28"/>
          <w:szCs w:val="28"/>
        </w:rPr>
        <w:tab/>
        <w:t>16. Выплата доплаты к пенсии производится один раз в месяц за предшествующий месяц.</w:t>
      </w:r>
    </w:p>
    <w:p w:rsidR="00F153B9" w:rsidRDefault="00F153B9" w:rsidP="00F153B9">
      <w:pPr>
        <w:tabs>
          <w:tab w:val="left" w:pos="-1980"/>
          <w:tab w:val="left" w:pos="0"/>
        </w:tabs>
        <w:spacing w:line="20" w:lineRule="atLeast"/>
        <w:ind w:right="-285"/>
        <w:jc w:val="both"/>
        <w:rPr>
          <w:sz w:val="28"/>
          <w:szCs w:val="28"/>
        </w:rPr>
      </w:pPr>
      <w:r>
        <w:rPr>
          <w:sz w:val="28"/>
          <w:szCs w:val="28"/>
        </w:rPr>
        <w:tab/>
        <w:t>Расходы по доставке и пересылке доплаты к пенсии осуществляются за счёт средств бюджета муниципального района «Чернышевский  район».</w:t>
      </w:r>
    </w:p>
    <w:p w:rsidR="00F153B9" w:rsidRDefault="00F153B9" w:rsidP="00F153B9">
      <w:pPr>
        <w:tabs>
          <w:tab w:val="left" w:pos="-1980"/>
          <w:tab w:val="left" w:pos="0"/>
        </w:tabs>
        <w:spacing w:line="20" w:lineRule="atLeast"/>
        <w:ind w:right="-285"/>
        <w:jc w:val="both"/>
        <w:rPr>
          <w:sz w:val="28"/>
          <w:szCs w:val="28"/>
        </w:rPr>
      </w:pPr>
      <w:r>
        <w:rPr>
          <w:sz w:val="28"/>
          <w:szCs w:val="28"/>
        </w:rPr>
        <w:tab/>
        <w:t>17.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rsidR="00F153B9" w:rsidRDefault="00F153B9" w:rsidP="00F153B9">
      <w:pPr>
        <w:tabs>
          <w:tab w:val="left" w:pos="-1980"/>
          <w:tab w:val="left" w:pos="0"/>
        </w:tabs>
        <w:spacing w:line="20" w:lineRule="atLeast"/>
        <w:ind w:right="-285"/>
        <w:jc w:val="both"/>
        <w:rPr>
          <w:sz w:val="28"/>
          <w:szCs w:val="28"/>
        </w:rPr>
      </w:pPr>
      <w:r>
        <w:rPr>
          <w:sz w:val="28"/>
          <w:szCs w:val="28"/>
        </w:rPr>
        <w:tab/>
        <w:t>Перерасчёт производится администрацией муниципального района «Чернышевский  район» без заявления получателя с месяца повышения ежемесячного должностного оклада.</w:t>
      </w:r>
    </w:p>
    <w:p w:rsidR="00F153B9" w:rsidRDefault="00F153B9" w:rsidP="00F153B9">
      <w:pPr>
        <w:tabs>
          <w:tab w:val="left" w:pos="-1980"/>
          <w:tab w:val="left" w:pos="0"/>
        </w:tabs>
        <w:spacing w:line="20" w:lineRule="atLeast"/>
        <w:ind w:right="-285"/>
        <w:jc w:val="both"/>
        <w:rPr>
          <w:sz w:val="28"/>
          <w:szCs w:val="28"/>
        </w:rPr>
      </w:pPr>
      <w:r>
        <w:rPr>
          <w:sz w:val="28"/>
          <w:szCs w:val="28"/>
        </w:rPr>
        <w:tab/>
        <w:t>18. Приостановление и возобновление выплаты к пенсии производится распоряжением администрации муниципального района «Чернышевский район».</w:t>
      </w:r>
    </w:p>
    <w:p w:rsidR="00F153B9" w:rsidRDefault="00F153B9" w:rsidP="00F153B9">
      <w:pPr>
        <w:tabs>
          <w:tab w:val="left" w:pos="-1980"/>
          <w:tab w:val="left" w:pos="0"/>
        </w:tabs>
        <w:spacing w:line="20" w:lineRule="atLeast"/>
        <w:ind w:right="-285"/>
        <w:jc w:val="both"/>
        <w:rPr>
          <w:sz w:val="28"/>
          <w:szCs w:val="28"/>
        </w:rPr>
      </w:pPr>
      <w:r>
        <w:rPr>
          <w:sz w:val="28"/>
          <w:szCs w:val="28"/>
        </w:rPr>
        <w:tab/>
        <w:t>19.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выплата доплаты к пенсии приостанавливается с 1-го числа месяца, следующего за месяцем назначения на указанную должность.</w:t>
      </w:r>
    </w:p>
    <w:p w:rsidR="00F153B9" w:rsidRDefault="00F153B9" w:rsidP="00F153B9">
      <w:pPr>
        <w:tabs>
          <w:tab w:val="left" w:pos="-1980"/>
          <w:tab w:val="left" w:pos="0"/>
        </w:tabs>
        <w:spacing w:line="20" w:lineRule="atLeast"/>
        <w:ind w:right="-285"/>
        <w:jc w:val="both"/>
        <w:rPr>
          <w:sz w:val="28"/>
          <w:szCs w:val="28"/>
        </w:rPr>
      </w:pPr>
      <w:r>
        <w:rPr>
          <w:sz w:val="28"/>
          <w:szCs w:val="28"/>
        </w:rPr>
        <w:tab/>
        <w:t>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муниципального района «Чернышевский район».</w:t>
      </w:r>
    </w:p>
    <w:p w:rsidR="00F153B9" w:rsidRDefault="00F153B9" w:rsidP="00F153B9">
      <w:pPr>
        <w:tabs>
          <w:tab w:val="left" w:pos="-1980"/>
          <w:tab w:val="left" w:pos="0"/>
        </w:tabs>
        <w:spacing w:line="20" w:lineRule="atLeast"/>
        <w:ind w:right="-285"/>
        <w:jc w:val="both"/>
        <w:rPr>
          <w:sz w:val="28"/>
          <w:szCs w:val="28"/>
        </w:rPr>
      </w:pPr>
      <w:r>
        <w:rPr>
          <w:sz w:val="28"/>
          <w:szCs w:val="28"/>
        </w:rPr>
        <w:tab/>
        <w:t>Выплата доплаты к пенсии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F153B9" w:rsidRDefault="00F153B9" w:rsidP="00F153B9">
      <w:pPr>
        <w:tabs>
          <w:tab w:val="left" w:pos="-1980"/>
          <w:tab w:val="left" w:pos="0"/>
        </w:tabs>
        <w:spacing w:line="20" w:lineRule="atLeast"/>
        <w:ind w:right="-285"/>
        <w:jc w:val="both"/>
        <w:rPr>
          <w:sz w:val="28"/>
          <w:szCs w:val="28"/>
        </w:rPr>
      </w:pPr>
      <w:r>
        <w:rPr>
          <w:sz w:val="28"/>
          <w:szCs w:val="28"/>
        </w:rPr>
        <w:tab/>
        <w:t>20.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доплаты к пенсии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
    <w:p w:rsidR="00F153B9" w:rsidRDefault="00F153B9"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47D91" w:rsidRDefault="00B47D91"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F153B9" w:rsidRDefault="00F153B9" w:rsidP="00F153B9">
      <w:pPr>
        <w:tabs>
          <w:tab w:val="left" w:pos="-1980"/>
          <w:tab w:val="left" w:pos="0"/>
        </w:tabs>
        <w:spacing w:line="20" w:lineRule="atLeast"/>
        <w:ind w:right="-285"/>
        <w:jc w:val="both"/>
        <w:rPr>
          <w:sz w:val="28"/>
          <w:szCs w:val="28"/>
        </w:rPr>
      </w:pPr>
    </w:p>
    <w:p w:rsidR="008E5694" w:rsidRPr="00B21BF2" w:rsidRDefault="008E5694" w:rsidP="008E5694">
      <w:pPr>
        <w:suppressAutoHyphens/>
        <w:ind w:left="426" w:right="-285"/>
        <w:jc w:val="right"/>
        <w:rPr>
          <w:bCs/>
        </w:rPr>
      </w:pPr>
      <w:r w:rsidRPr="00B21BF2">
        <w:rPr>
          <w:bCs/>
        </w:rPr>
        <w:t>ПРИЛОЖЕНИЕ 1</w:t>
      </w:r>
    </w:p>
    <w:p w:rsidR="008E5694" w:rsidRPr="00B21BF2" w:rsidRDefault="008E5694" w:rsidP="008E5694">
      <w:pPr>
        <w:suppressAutoHyphens/>
        <w:ind w:left="426" w:right="-285"/>
        <w:jc w:val="right"/>
        <w:rPr>
          <w:bCs/>
        </w:rPr>
      </w:pPr>
      <w:r w:rsidRPr="00B21BF2">
        <w:rPr>
          <w:bCs/>
        </w:rPr>
        <w:t>к Положению о порядке и условиях</w:t>
      </w:r>
    </w:p>
    <w:p w:rsidR="008E5694" w:rsidRPr="00B21BF2" w:rsidRDefault="008E5694" w:rsidP="008E5694">
      <w:pPr>
        <w:suppressAutoHyphens/>
        <w:ind w:left="426" w:right="-285"/>
        <w:jc w:val="right"/>
        <w:rPr>
          <w:bCs/>
        </w:rPr>
      </w:pPr>
      <w:r w:rsidRPr="00B21BF2">
        <w:rPr>
          <w:bCs/>
        </w:rPr>
        <w:t xml:space="preserve"> назначения ежемесячной доплаты </w:t>
      </w:r>
    </w:p>
    <w:p w:rsidR="008E5694" w:rsidRPr="00B21BF2" w:rsidRDefault="008E5694" w:rsidP="008E5694">
      <w:pPr>
        <w:suppressAutoHyphens/>
        <w:ind w:left="426" w:right="-285"/>
        <w:jc w:val="right"/>
        <w:rPr>
          <w:bCs/>
        </w:rPr>
      </w:pPr>
      <w:r w:rsidRPr="00B21BF2">
        <w:rPr>
          <w:bCs/>
        </w:rPr>
        <w:t xml:space="preserve">к страховой пенсии по старости (инвалидности) </w:t>
      </w:r>
    </w:p>
    <w:p w:rsidR="008E5694" w:rsidRPr="00B21BF2" w:rsidRDefault="008E5694" w:rsidP="008E5694">
      <w:pPr>
        <w:suppressAutoHyphens/>
        <w:ind w:left="426" w:right="-285"/>
        <w:jc w:val="right"/>
        <w:rPr>
          <w:bCs/>
        </w:rPr>
      </w:pPr>
      <w:r w:rsidRPr="00B21BF2">
        <w:rPr>
          <w:bCs/>
        </w:rPr>
        <w:t xml:space="preserve">лицам, замещающим </w:t>
      </w:r>
      <w:proofErr w:type="gramStart"/>
      <w:r w:rsidRPr="00B21BF2">
        <w:rPr>
          <w:bCs/>
        </w:rPr>
        <w:t>муниципальные</w:t>
      </w:r>
      <w:proofErr w:type="gramEnd"/>
    </w:p>
    <w:p w:rsidR="008E5694" w:rsidRPr="00B21BF2" w:rsidRDefault="008E5694" w:rsidP="008E5694">
      <w:pPr>
        <w:suppressAutoHyphens/>
        <w:ind w:left="426" w:right="-285"/>
        <w:jc w:val="right"/>
        <w:rPr>
          <w:bCs/>
        </w:rPr>
      </w:pPr>
      <w:r w:rsidRPr="00B21BF2">
        <w:rPr>
          <w:bCs/>
        </w:rPr>
        <w:t>должности на постоянной основе</w:t>
      </w:r>
      <w:proofErr w:type="gramStart"/>
      <w:r w:rsidRPr="00B21BF2">
        <w:rPr>
          <w:bCs/>
        </w:rPr>
        <w:t>,а</w:t>
      </w:r>
      <w:proofErr w:type="gramEnd"/>
      <w:r w:rsidRPr="00B21BF2">
        <w:rPr>
          <w:bCs/>
        </w:rPr>
        <w:t xml:space="preserve"> также ее размере в</w:t>
      </w:r>
    </w:p>
    <w:p w:rsidR="008E5694" w:rsidRPr="00B21BF2" w:rsidRDefault="008E5694" w:rsidP="008E5694">
      <w:pPr>
        <w:suppressAutoHyphens/>
        <w:ind w:left="426" w:right="-285"/>
        <w:jc w:val="right"/>
        <w:rPr>
          <w:bCs/>
        </w:rPr>
      </w:pPr>
      <w:r w:rsidRPr="00B21BF2">
        <w:rPr>
          <w:bCs/>
        </w:rPr>
        <w:t>муниципальном районе</w:t>
      </w:r>
      <w:proofErr w:type="gramStart"/>
      <w:r>
        <w:rPr>
          <w:bCs/>
        </w:rPr>
        <w:t>«Ч</w:t>
      </w:r>
      <w:proofErr w:type="gramEnd"/>
      <w:r>
        <w:rPr>
          <w:bCs/>
        </w:rPr>
        <w:t xml:space="preserve">ернышевский </w:t>
      </w:r>
      <w:r w:rsidRPr="00B21BF2">
        <w:rPr>
          <w:bCs/>
        </w:rPr>
        <w:t xml:space="preserve"> район»</w:t>
      </w:r>
    </w:p>
    <w:p w:rsidR="008E5694" w:rsidRPr="00B21BF2" w:rsidRDefault="008E5694" w:rsidP="008E5694">
      <w:pPr>
        <w:suppressAutoHyphens/>
        <w:ind w:left="426" w:right="-285"/>
        <w:jc w:val="both"/>
        <w:rPr>
          <w:bCs/>
          <w:sz w:val="28"/>
          <w:szCs w:val="28"/>
        </w:rPr>
      </w:pPr>
    </w:p>
    <w:p w:rsidR="008E5694" w:rsidRPr="00B21BF2" w:rsidRDefault="008E5694" w:rsidP="008E5694">
      <w:pPr>
        <w:suppressAutoHyphens/>
        <w:ind w:left="426" w:right="-285"/>
        <w:rPr>
          <w:bCs/>
          <w:sz w:val="28"/>
          <w:szCs w:val="28"/>
        </w:rPr>
      </w:pPr>
    </w:p>
    <w:p w:rsidR="008E5694" w:rsidRPr="00B21BF2" w:rsidRDefault="008E5694" w:rsidP="008E5694">
      <w:pPr>
        <w:suppressAutoHyphens/>
        <w:ind w:left="426" w:right="-285"/>
        <w:rPr>
          <w:bCs/>
          <w:sz w:val="28"/>
          <w:szCs w:val="28"/>
        </w:rPr>
      </w:pPr>
    </w:p>
    <w:p w:rsidR="008E5694" w:rsidRPr="00B21BF2" w:rsidRDefault="008E5694" w:rsidP="008E5694">
      <w:pPr>
        <w:suppressAutoHyphens/>
        <w:ind w:left="426" w:right="-285"/>
        <w:rPr>
          <w:bCs/>
          <w:sz w:val="28"/>
          <w:szCs w:val="28"/>
        </w:rPr>
      </w:pPr>
      <w:r w:rsidRPr="00B21BF2">
        <w:rPr>
          <w:bCs/>
          <w:sz w:val="28"/>
          <w:szCs w:val="28"/>
        </w:rPr>
        <w:t xml:space="preserve">В администрацию </w:t>
      </w:r>
      <w:r>
        <w:rPr>
          <w:bCs/>
          <w:sz w:val="28"/>
          <w:szCs w:val="28"/>
        </w:rPr>
        <w:t xml:space="preserve"> муниципального района «Чернышевский район»</w:t>
      </w:r>
    </w:p>
    <w:p w:rsidR="008E5694" w:rsidRPr="00B21BF2" w:rsidRDefault="008E5694" w:rsidP="008E5694">
      <w:pPr>
        <w:suppressAutoHyphens/>
        <w:ind w:left="426" w:right="-285"/>
        <w:rPr>
          <w:bCs/>
          <w:sz w:val="28"/>
          <w:szCs w:val="28"/>
        </w:rPr>
      </w:pPr>
      <w:r w:rsidRPr="00B21BF2">
        <w:rPr>
          <w:bCs/>
          <w:sz w:val="28"/>
          <w:szCs w:val="28"/>
        </w:rPr>
        <w:t>от __________________________________</w:t>
      </w:r>
    </w:p>
    <w:p w:rsidR="008E5694" w:rsidRPr="00623F86" w:rsidRDefault="008E5694" w:rsidP="008E5694">
      <w:pPr>
        <w:suppressAutoHyphens/>
        <w:ind w:left="426" w:right="-285"/>
        <w:rPr>
          <w:bCs/>
          <w:i/>
        </w:rPr>
      </w:pPr>
      <w:r w:rsidRPr="00623F86">
        <w:rPr>
          <w:bCs/>
          <w:i/>
        </w:rPr>
        <w:t>(фамилия, имя, отчество)</w:t>
      </w:r>
    </w:p>
    <w:p w:rsidR="008E5694" w:rsidRPr="00B21BF2" w:rsidRDefault="008E5694" w:rsidP="008E5694">
      <w:pPr>
        <w:suppressAutoHyphens/>
        <w:ind w:left="426" w:right="-285"/>
        <w:rPr>
          <w:bCs/>
          <w:sz w:val="28"/>
          <w:szCs w:val="28"/>
        </w:rPr>
      </w:pPr>
      <w:r w:rsidRPr="00B21BF2">
        <w:rPr>
          <w:bCs/>
          <w:sz w:val="28"/>
          <w:szCs w:val="28"/>
        </w:rPr>
        <w:t>____________________________________</w:t>
      </w:r>
    </w:p>
    <w:p w:rsidR="008E5694" w:rsidRPr="00B21BF2" w:rsidRDefault="008E5694" w:rsidP="008E5694">
      <w:pPr>
        <w:suppressAutoHyphens/>
        <w:ind w:left="426" w:right="-285"/>
        <w:rPr>
          <w:bCs/>
          <w:sz w:val="28"/>
          <w:szCs w:val="28"/>
        </w:rPr>
      </w:pPr>
      <w:r w:rsidRPr="00B21BF2">
        <w:rPr>
          <w:bCs/>
          <w:sz w:val="28"/>
          <w:szCs w:val="28"/>
        </w:rPr>
        <w:t>Домашний адрес (индекс) _____________</w:t>
      </w:r>
    </w:p>
    <w:p w:rsidR="008E5694" w:rsidRPr="00B21BF2" w:rsidRDefault="008E5694" w:rsidP="008E5694">
      <w:pPr>
        <w:suppressAutoHyphens/>
        <w:ind w:left="426" w:right="-285"/>
        <w:rPr>
          <w:bCs/>
          <w:sz w:val="28"/>
          <w:szCs w:val="28"/>
        </w:rPr>
      </w:pPr>
      <w:r w:rsidRPr="00B21BF2">
        <w:rPr>
          <w:bCs/>
          <w:sz w:val="28"/>
          <w:szCs w:val="28"/>
        </w:rPr>
        <w:t>____________________________________</w:t>
      </w:r>
    </w:p>
    <w:p w:rsidR="008E5694" w:rsidRPr="00B21BF2" w:rsidRDefault="008E5694" w:rsidP="008E5694">
      <w:pPr>
        <w:suppressAutoHyphens/>
        <w:ind w:left="426" w:right="-285"/>
        <w:rPr>
          <w:bCs/>
          <w:sz w:val="28"/>
          <w:szCs w:val="28"/>
        </w:rPr>
      </w:pPr>
      <w:r w:rsidRPr="00B21BF2">
        <w:rPr>
          <w:bCs/>
          <w:sz w:val="28"/>
          <w:szCs w:val="28"/>
        </w:rPr>
        <w:t>Телефон ____________________________</w:t>
      </w:r>
    </w:p>
    <w:p w:rsidR="008E5694" w:rsidRPr="00B21BF2" w:rsidRDefault="008E5694" w:rsidP="008E5694">
      <w:pPr>
        <w:suppressAutoHyphens/>
        <w:ind w:left="426" w:right="-285" w:hanging="1276"/>
        <w:rPr>
          <w:bCs/>
          <w:sz w:val="28"/>
          <w:szCs w:val="28"/>
        </w:rPr>
      </w:pPr>
    </w:p>
    <w:p w:rsidR="008E5694" w:rsidRPr="00B21BF2" w:rsidRDefault="008E5694" w:rsidP="008E5694">
      <w:pPr>
        <w:suppressAutoHyphens/>
        <w:ind w:left="426" w:right="-285" w:hanging="1276"/>
        <w:rPr>
          <w:bCs/>
          <w:sz w:val="28"/>
          <w:szCs w:val="28"/>
        </w:rPr>
      </w:pPr>
    </w:p>
    <w:p w:rsidR="008E5694" w:rsidRPr="00B21BF2" w:rsidRDefault="008E5694" w:rsidP="008E5694">
      <w:pPr>
        <w:pStyle w:val="ConsPlusTitle"/>
        <w:suppressAutoHyphens/>
        <w:ind w:left="426" w:right="-285" w:firstLine="709"/>
        <w:jc w:val="center"/>
        <w:rPr>
          <w:b w:val="0"/>
        </w:rPr>
      </w:pPr>
      <w:r w:rsidRPr="00B21BF2">
        <w:rPr>
          <w:b w:val="0"/>
        </w:rPr>
        <w:t>ЗАЯВЛЕНИЕ</w:t>
      </w:r>
    </w:p>
    <w:p w:rsidR="008E5694" w:rsidRPr="00B21BF2" w:rsidRDefault="008E5694" w:rsidP="008E5694">
      <w:pPr>
        <w:suppressAutoHyphens/>
        <w:ind w:left="426" w:right="-285"/>
        <w:rPr>
          <w:bCs/>
          <w:sz w:val="28"/>
          <w:szCs w:val="28"/>
        </w:rPr>
      </w:pPr>
    </w:p>
    <w:p w:rsidR="008E5694" w:rsidRPr="00B21BF2" w:rsidRDefault="008E5694" w:rsidP="008E5694">
      <w:pPr>
        <w:suppressAutoHyphens/>
        <w:ind w:left="426" w:right="-285" w:firstLine="708"/>
        <w:jc w:val="both"/>
        <w:rPr>
          <w:bCs/>
          <w:sz w:val="28"/>
          <w:szCs w:val="28"/>
        </w:rPr>
      </w:pPr>
      <w:r w:rsidRPr="00B21BF2">
        <w:rPr>
          <w:bCs/>
          <w:sz w:val="28"/>
          <w:szCs w:val="28"/>
        </w:rPr>
        <w:t xml:space="preserve">В соответствии с Положением о порядке и условиях назначения ежемесячной доплаты к страховой пенсии по старости (инвалидности) </w:t>
      </w:r>
      <w:r w:rsidRPr="00B21BF2">
        <w:rPr>
          <w:bCs/>
          <w:sz w:val="28"/>
          <w:szCs w:val="28"/>
        </w:rPr>
        <w:lastRenderedPageBreak/>
        <w:t xml:space="preserve">лицам, замещающим муниципальные должности на постоянной основе, а также ее размере в </w:t>
      </w:r>
      <w:r>
        <w:rPr>
          <w:bCs/>
          <w:sz w:val="28"/>
          <w:szCs w:val="28"/>
        </w:rPr>
        <w:t>муниципальном районе «Чернышевский  район»</w:t>
      </w:r>
      <w:r w:rsidRPr="00B21BF2">
        <w:rPr>
          <w:bCs/>
          <w:sz w:val="28"/>
          <w:szCs w:val="28"/>
        </w:rPr>
        <w:t xml:space="preserve"> прошу назначить мне ежемесячную доплат</w:t>
      </w:r>
      <w:r>
        <w:rPr>
          <w:bCs/>
          <w:sz w:val="28"/>
          <w:szCs w:val="28"/>
        </w:rPr>
        <w:t>у</w:t>
      </w:r>
      <w:r w:rsidRPr="00B21BF2">
        <w:rPr>
          <w:bCs/>
          <w:sz w:val="28"/>
          <w:szCs w:val="28"/>
        </w:rPr>
        <w:t xml:space="preserve"> к страховой пенсии по старости (инвалидности).</w:t>
      </w:r>
    </w:p>
    <w:p w:rsidR="008E5694" w:rsidRPr="00B21BF2" w:rsidRDefault="008E5694" w:rsidP="008E5694">
      <w:pPr>
        <w:suppressAutoHyphens/>
        <w:ind w:left="426" w:right="-285" w:firstLine="708"/>
        <w:jc w:val="both"/>
        <w:rPr>
          <w:bCs/>
          <w:sz w:val="28"/>
          <w:szCs w:val="28"/>
        </w:rPr>
      </w:pPr>
      <w:r w:rsidRPr="00B21BF2">
        <w:rPr>
          <w:bCs/>
          <w:sz w:val="28"/>
          <w:szCs w:val="28"/>
        </w:rPr>
        <w:t xml:space="preserve">Обязуюсь в срок до 5 рабочих дней сообщить в администрацию </w:t>
      </w:r>
      <w:r>
        <w:rPr>
          <w:bCs/>
          <w:sz w:val="28"/>
          <w:szCs w:val="28"/>
        </w:rPr>
        <w:t>муниципального района «Чернышевский  район»</w:t>
      </w:r>
      <w:r w:rsidRPr="00B21BF2">
        <w:rPr>
          <w:bCs/>
          <w:sz w:val="28"/>
          <w:szCs w:val="28"/>
        </w:rPr>
        <w:t xml:space="preserve"> о следующих фактах:</w:t>
      </w:r>
    </w:p>
    <w:p w:rsidR="008E5694" w:rsidRPr="00B21BF2" w:rsidRDefault="008E5694" w:rsidP="008E5694">
      <w:pPr>
        <w:suppressAutoHyphens/>
        <w:ind w:left="426" w:right="-285" w:firstLine="708"/>
        <w:jc w:val="both"/>
        <w:rPr>
          <w:bCs/>
          <w:sz w:val="28"/>
          <w:szCs w:val="28"/>
        </w:rPr>
      </w:pPr>
      <w:r>
        <w:rPr>
          <w:bCs/>
          <w:sz w:val="28"/>
          <w:szCs w:val="28"/>
        </w:rPr>
        <w:t xml:space="preserve">- </w:t>
      </w:r>
      <w:r w:rsidRPr="00B21BF2">
        <w:rPr>
          <w:bCs/>
          <w:sz w:val="28"/>
          <w:szCs w:val="28"/>
        </w:rPr>
        <w:t>замещение мною должности в органах государственной власти, иных государственных органах, органах местного самоуправления;</w:t>
      </w:r>
    </w:p>
    <w:p w:rsidR="008E5694" w:rsidRPr="00B21BF2" w:rsidRDefault="008E5694" w:rsidP="008E5694">
      <w:pPr>
        <w:suppressAutoHyphens/>
        <w:ind w:left="426" w:right="-285" w:firstLine="708"/>
        <w:jc w:val="both"/>
        <w:rPr>
          <w:bCs/>
          <w:sz w:val="28"/>
          <w:szCs w:val="28"/>
        </w:rPr>
      </w:pPr>
      <w:r>
        <w:rPr>
          <w:bCs/>
          <w:sz w:val="28"/>
          <w:szCs w:val="28"/>
        </w:rPr>
        <w:t xml:space="preserve">- </w:t>
      </w:r>
      <w:r w:rsidRPr="00B21BF2">
        <w:rPr>
          <w:bCs/>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8E5694" w:rsidRPr="00B21BF2" w:rsidRDefault="008E5694" w:rsidP="008E5694">
      <w:pPr>
        <w:suppressAutoHyphens/>
        <w:ind w:left="426" w:right="-285" w:firstLine="708"/>
        <w:jc w:val="both"/>
        <w:rPr>
          <w:bCs/>
          <w:sz w:val="28"/>
          <w:szCs w:val="28"/>
        </w:rPr>
      </w:pPr>
      <w:r>
        <w:rPr>
          <w:bCs/>
          <w:sz w:val="28"/>
          <w:szCs w:val="28"/>
        </w:rPr>
        <w:t xml:space="preserve">- </w:t>
      </w:r>
      <w:r w:rsidRPr="00B21BF2">
        <w:rPr>
          <w:bCs/>
          <w:sz w:val="28"/>
          <w:szCs w:val="28"/>
        </w:rPr>
        <w:t>прекращение выплаты страховой пенсии по старости (инвалидности).</w:t>
      </w:r>
    </w:p>
    <w:p w:rsidR="008E5694" w:rsidRPr="00B21BF2" w:rsidRDefault="008E5694" w:rsidP="008E5694">
      <w:pPr>
        <w:suppressAutoHyphens/>
        <w:ind w:left="426" w:right="-285"/>
        <w:jc w:val="both"/>
        <w:rPr>
          <w:bCs/>
          <w:sz w:val="28"/>
          <w:szCs w:val="28"/>
        </w:rPr>
      </w:pPr>
    </w:p>
    <w:p w:rsidR="008E5694" w:rsidRPr="00B21BF2" w:rsidRDefault="008E5694" w:rsidP="008E5694">
      <w:pPr>
        <w:suppressAutoHyphens/>
        <w:ind w:left="426" w:right="-285"/>
        <w:rPr>
          <w:bCs/>
          <w:sz w:val="28"/>
          <w:szCs w:val="28"/>
        </w:rPr>
      </w:pPr>
      <w:r w:rsidRPr="00B21BF2">
        <w:rPr>
          <w:bCs/>
          <w:sz w:val="28"/>
          <w:szCs w:val="28"/>
        </w:rPr>
        <w:t>«____»_____________ 20__ года _________________ (</w:t>
      </w:r>
      <w:r w:rsidRPr="00B21BF2">
        <w:rPr>
          <w:bCs/>
          <w:i/>
          <w:sz w:val="28"/>
          <w:szCs w:val="28"/>
        </w:rPr>
        <w:t>подпись заявителя</w:t>
      </w:r>
      <w:r w:rsidRPr="00B21BF2">
        <w:rPr>
          <w:bCs/>
          <w:sz w:val="28"/>
          <w:szCs w:val="28"/>
        </w:rPr>
        <w:t>)</w:t>
      </w:r>
    </w:p>
    <w:p w:rsidR="008E5694" w:rsidRDefault="008E5694" w:rsidP="008E5694">
      <w:pPr>
        <w:pStyle w:val="ConsPlusNonformat"/>
        <w:suppressAutoHyphens/>
        <w:ind w:left="426" w:right="-285" w:firstLine="709"/>
        <w:jc w:val="both"/>
        <w:rPr>
          <w:rFonts w:ascii="Times New Roman" w:hAnsi="Times New Roman" w:cs="Times New Roman"/>
          <w:sz w:val="28"/>
          <w:szCs w:val="28"/>
        </w:rPr>
      </w:pPr>
    </w:p>
    <w:p w:rsidR="008E5694" w:rsidRPr="00B21BF2" w:rsidRDefault="008E5694" w:rsidP="008E5694">
      <w:pPr>
        <w:pStyle w:val="ConsPlusNonformat"/>
        <w:suppressAutoHyphens/>
        <w:ind w:left="426" w:right="-285" w:firstLine="709"/>
        <w:jc w:val="both"/>
        <w:rPr>
          <w:rFonts w:ascii="Times New Roman" w:hAnsi="Times New Roman" w:cs="Times New Roman"/>
          <w:sz w:val="28"/>
          <w:szCs w:val="28"/>
        </w:rPr>
        <w:sectPr w:rsidR="008E5694" w:rsidRPr="00B21BF2" w:rsidSect="008E5694">
          <w:pgSz w:w="11906" w:h="16838"/>
          <w:pgMar w:top="851" w:right="851" w:bottom="851" w:left="1701" w:header="709" w:footer="709" w:gutter="0"/>
          <w:cols w:space="708"/>
          <w:titlePg/>
          <w:docGrid w:linePitch="381"/>
        </w:sectPr>
      </w:pPr>
      <w:r w:rsidRPr="00B21BF2">
        <w:rPr>
          <w:rFonts w:ascii="Times New Roman" w:hAnsi="Times New Roman" w:cs="Times New Roman"/>
          <w:sz w:val="28"/>
          <w:szCs w:val="28"/>
        </w:rPr>
        <w:t>Заявление зарегистрировано: ______</w:t>
      </w:r>
      <w:r>
        <w:rPr>
          <w:rFonts w:ascii="Times New Roman" w:hAnsi="Times New Roman" w:cs="Times New Roman"/>
          <w:sz w:val="28"/>
          <w:szCs w:val="28"/>
        </w:rPr>
        <w:t>_______________________________</w:t>
      </w:r>
    </w:p>
    <w:p w:rsidR="008E5694" w:rsidRDefault="008E5694" w:rsidP="008E5694">
      <w:pPr>
        <w:ind w:left="426" w:right="-285"/>
        <w:jc w:val="right"/>
      </w:pPr>
      <w:r w:rsidRPr="00B21BF2">
        <w:lastRenderedPageBreak/>
        <w:t>ПРИЛОЖЕНИЕ 2</w:t>
      </w:r>
    </w:p>
    <w:p w:rsidR="008E5694" w:rsidRPr="00B21BF2" w:rsidRDefault="008E5694" w:rsidP="008E5694">
      <w:pPr>
        <w:suppressAutoHyphens/>
        <w:ind w:left="426" w:right="-285"/>
        <w:jc w:val="right"/>
        <w:rPr>
          <w:bCs/>
        </w:rPr>
      </w:pPr>
      <w:r w:rsidRPr="00B21BF2">
        <w:rPr>
          <w:bCs/>
        </w:rPr>
        <w:t>к Положению о порядке и условиях</w:t>
      </w:r>
    </w:p>
    <w:p w:rsidR="008E5694" w:rsidRPr="00B21BF2" w:rsidRDefault="008E5694" w:rsidP="008E5694">
      <w:pPr>
        <w:suppressAutoHyphens/>
        <w:ind w:left="426" w:right="-285"/>
        <w:jc w:val="right"/>
        <w:rPr>
          <w:bCs/>
        </w:rPr>
      </w:pPr>
      <w:r w:rsidRPr="00B21BF2">
        <w:rPr>
          <w:bCs/>
        </w:rPr>
        <w:t xml:space="preserve"> назначения ежемесячной доплаты </w:t>
      </w:r>
    </w:p>
    <w:p w:rsidR="008E5694" w:rsidRPr="00B21BF2" w:rsidRDefault="008E5694" w:rsidP="008E5694">
      <w:pPr>
        <w:suppressAutoHyphens/>
        <w:ind w:left="426" w:right="-285"/>
        <w:jc w:val="right"/>
        <w:rPr>
          <w:bCs/>
        </w:rPr>
      </w:pPr>
      <w:r w:rsidRPr="00B21BF2">
        <w:rPr>
          <w:bCs/>
        </w:rPr>
        <w:t xml:space="preserve">к страховой пенсии по старости (инвалидности) </w:t>
      </w:r>
    </w:p>
    <w:p w:rsidR="008E5694" w:rsidRPr="00B21BF2" w:rsidRDefault="008E5694" w:rsidP="008E5694">
      <w:pPr>
        <w:suppressAutoHyphens/>
        <w:ind w:left="426" w:right="-285"/>
        <w:jc w:val="right"/>
        <w:rPr>
          <w:bCs/>
        </w:rPr>
      </w:pPr>
      <w:r w:rsidRPr="00B21BF2">
        <w:rPr>
          <w:bCs/>
        </w:rPr>
        <w:t xml:space="preserve">лицам, замещающим </w:t>
      </w:r>
      <w:proofErr w:type="gramStart"/>
      <w:r w:rsidRPr="00B21BF2">
        <w:rPr>
          <w:bCs/>
        </w:rPr>
        <w:t>муниципальные</w:t>
      </w:r>
      <w:proofErr w:type="gramEnd"/>
    </w:p>
    <w:p w:rsidR="008E5694" w:rsidRPr="00B21BF2" w:rsidRDefault="008E5694" w:rsidP="008E5694">
      <w:pPr>
        <w:suppressAutoHyphens/>
        <w:ind w:left="426" w:right="-285"/>
        <w:jc w:val="right"/>
        <w:rPr>
          <w:bCs/>
        </w:rPr>
      </w:pPr>
      <w:r w:rsidRPr="00B21BF2">
        <w:rPr>
          <w:bCs/>
        </w:rPr>
        <w:t>должности на постоянной основе</w:t>
      </w:r>
      <w:proofErr w:type="gramStart"/>
      <w:r w:rsidRPr="00B21BF2">
        <w:rPr>
          <w:bCs/>
        </w:rPr>
        <w:t>,а</w:t>
      </w:r>
      <w:proofErr w:type="gramEnd"/>
      <w:r w:rsidRPr="00B21BF2">
        <w:rPr>
          <w:bCs/>
        </w:rPr>
        <w:t xml:space="preserve"> также ее размере в</w:t>
      </w:r>
    </w:p>
    <w:p w:rsidR="008E5694" w:rsidRPr="00B21BF2" w:rsidRDefault="008E5694" w:rsidP="008E5694">
      <w:pPr>
        <w:suppressAutoHyphens/>
        <w:ind w:left="426" w:right="-285"/>
        <w:jc w:val="right"/>
        <w:rPr>
          <w:bCs/>
        </w:rPr>
      </w:pPr>
      <w:r w:rsidRPr="00B21BF2">
        <w:rPr>
          <w:bCs/>
        </w:rPr>
        <w:t>муниципальном районе</w:t>
      </w:r>
      <w:proofErr w:type="gramStart"/>
      <w:r>
        <w:rPr>
          <w:bCs/>
        </w:rPr>
        <w:t>«Ч</w:t>
      </w:r>
      <w:proofErr w:type="gramEnd"/>
      <w:r>
        <w:rPr>
          <w:bCs/>
        </w:rPr>
        <w:t xml:space="preserve">ернышевский </w:t>
      </w:r>
      <w:r w:rsidRPr="00B21BF2">
        <w:rPr>
          <w:bCs/>
        </w:rPr>
        <w:t xml:space="preserve"> район»</w:t>
      </w:r>
    </w:p>
    <w:p w:rsidR="008E5694" w:rsidRPr="00B21BF2" w:rsidRDefault="008E5694" w:rsidP="008E5694">
      <w:pPr>
        <w:suppressAutoHyphens/>
        <w:ind w:left="426" w:right="-285"/>
        <w:jc w:val="both"/>
        <w:rPr>
          <w:bCs/>
          <w:sz w:val="28"/>
          <w:szCs w:val="28"/>
        </w:rPr>
      </w:pPr>
    </w:p>
    <w:p w:rsidR="008E5694" w:rsidRPr="00B21BF2" w:rsidRDefault="008E5694" w:rsidP="008E5694">
      <w:pPr>
        <w:ind w:left="426" w:right="-285"/>
        <w:jc w:val="right"/>
      </w:pPr>
    </w:p>
    <w:p w:rsidR="008E5694" w:rsidRPr="00AD7C74" w:rsidRDefault="008E5694" w:rsidP="008E5694">
      <w:pPr>
        <w:autoSpaceDE w:val="0"/>
        <w:autoSpaceDN w:val="0"/>
        <w:adjustRightInd w:val="0"/>
        <w:ind w:left="426" w:right="-285"/>
        <w:jc w:val="center"/>
        <w:rPr>
          <w:b/>
          <w:bCs/>
        </w:rPr>
      </w:pPr>
      <w:r w:rsidRPr="00AD7C74">
        <w:rPr>
          <w:b/>
          <w:bCs/>
        </w:rPr>
        <w:t>СПРАВКА</w:t>
      </w:r>
    </w:p>
    <w:p w:rsidR="008E5694" w:rsidRPr="00AD7C74" w:rsidRDefault="008E5694" w:rsidP="008E5694">
      <w:pPr>
        <w:autoSpaceDE w:val="0"/>
        <w:autoSpaceDN w:val="0"/>
        <w:adjustRightInd w:val="0"/>
        <w:ind w:left="426" w:right="-285"/>
        <w:jc w:val="center"/>
        <w:rPr>
          <w:b/>
          <w:bCs/>
        </w:rPr>
      </w:pPr>
      <w:r w:rsidRPr="00AD7C74">
        <w:rPr>
          <w:b/>
          <w:bCs/>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rsidR="008E5694" w:rsidRPr="00B21BF2" w:rsidRDefault="008E5694" w:rsidP="008E5694">
      <w:pPr>
        <w:autoSpaceDE w:val="0"/>
        <w:autoSpaceDN w:val="0"/>
        <w:adjustRightInd w:val="0"/>
        <w:ind w:right="-285"/>
        <w:rPr>
          <w:sz w:val="28"/>
          <w:szCs w:val="28"/>
        </w:rPr>
      </w:pPr>
    </w:p>
    <w:p w:rsidR="008E5694" w:rsidRPr="00B21BF2" w:rsidRDefault="008E5694" w:rsidP="008E5694">
      <w:pPr>
        <w:autoSpaceDE w:val="0"/>
        <w:autoSpaceDN w:val="0"/>
        <w:adjustRightInd w:val="0"/>
        <w:ind w:left="426" w:right="-285"/>
        <w:rPr>
          <w:sz w:val="28"/>
          <w:szCs w:val="28"/>
        </w:rPr>
      </w:pPr>
      <w:r w:rsidRPr="00B21BF2">
        <w:rPr>
          <w:sz w:val="28"/>
          <w:szCs w:val="28"/>
        </w:rPr>
        <w:t>Денежное вознаграждение _______________________</w:t>
      </w:r>
      <w:r>
        <w:rPr>
          <w:sz w:val="28"/>
          <w:szCs w:val="28"/>
        </w:rPr>
        <w:t>__________________</w:t>
      </w:r>
      <w:r w:rsidRPr="00B21BF2">
        <w:rPr>
          <w:sz w:val="28"/>
          <w:szCs w:val="28"/>
        </w:rPr>
        <w:t>,</w:t>
      </w:r>
    </w:p>
    <w:p w:rsidR="008E5694" w:rsidRPr="00B21BF2" w:rsidRDefault="008E5694" w:rsidP="008E5694">
      <w:pPr>
        <w:autoSpaceDE w:val="0"/>
        <w:autoSpaceDN w:val="0"/>
        <w:adjustRightInd w:val="0"/>
        <w:ind w:left="426" w:right="-285"/>
        <w:jc w:val="center"/>
      </w:pPr>
      <w:r w:rsidRPr="00B21BF2">
        <w:t>(фамилия, имя, отчество)</w:t>
      </w:r>
    </w:p>
    <w:p w:rsidR="008E5694" w:rsidRPr="00B21BF2" w:rsidRDefault="008E5694" w:rsidP="008E5694">
      <w:pPr>
        <w:autoSpaceDE w:val="0"/>
        <w:autoSpaceDN w:val="0"/>
        <w:adjustRightInd w:val="0"/>
        <w:ind w:left="426" w:right="-285"/>
        <w:rPr>
          <w:sz w:val="28"/>
          <w:szCs w:val="28"/>
        </w:rPr>
      </w:pPr>
      <w:proofErr w:type="gramStart"/>
      <w:r w:rsidRPr="00B21BF2">
        <w:rPr>
          <w:sz w:val="28"/>
          <w:szCs w:val="28"/>
        </w:rPr>
        <w:t>замещавшего</w:t>
      </w:r>
      <w:proofErr w:type="gramEnd"/>
      <w:r w:rsidRPr="00B21BF2">
        <w:rPr>
          <w:sz w:val="28"/>
          <w:szCs w:val="28"/>
        </w:rPr>
        <w:t xml:space="preserve"> муниципальную должность ____</w:t>
      </w:r>
      <w:r>
        <w:rPr>
          <w:sz w:val="28"/>
          <w:szCs w:val="28"/>
        </w:rPr>
        <w:t>_________________________</w:t>
      </w:r>
      <w:r w:rsidRPr="00B21BF2">
        <w:rPr>
          <w:sz w:val="28"/>
          <w:szCs w:val="28"/>
        </w:rPr>
        <w:t xml:space="preserve">, </w:t>
      </w:r>
    </w:p>
    <w:p w:rsidR="008E5694" w:rsidRPr="00B21BF2" w:rsidRDefault="008E5694" w:rsidP="008E5694">
      <w:pPr>
        <w:autoSpaceDE w:val="0"/>
        <w:autoSpaceDN w:val="0"/>
        <w:adjustRightInd w:val="0"/>
        <w:ind w:left="426" w:right="-285" w:firstLine="708"/>
      </w:pPr>
      <w:r w:rsidRPr="00B21BF2">
        <w:t>(наименование должности)</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за </w:t>
      </w:r>
      <w:r>
        <w:rPr>
          <w:rFonts w:ascii="Times New Roman" w:hAnsi="Times New Roman" w:cs="Times New Roman"/>
          <w:sz w:val="28"/>
          <w:szCs w:val="28"/>
        </w:rPr>
        <w:t xml:space="preserve"> период:</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 ____________________________ по __________________________________</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       (день, месяц, год)                  (день, месяц, год)</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 ____________________________ по __________________________________</w:t>
      </w:r>
    </w:p>
    <w:p w:rsidR="008E5694"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       (день, месяц, год)                  (день, месяц, год)</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 ____________________________ по __________________________________</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       (день, месяц, год)                  (день, месяц, год)</w:t>
      </w:r>
    </w:p>
    <w:p w:rsidR="008E5694"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составило:</w:t>
      </w:r>
    </w:p>
    <w:p w:rsidR="008E5694" w:rsidRPr="008E5694" w:rsidRDefault="008E5694" w:rsidP="008E56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3386"/>
        <w:gridCol w:w="1881"/>
        <w:gridCol w:w="1593"/>
        <w:gridCol w:w="2149"/>
      </w:tblGrid>
      <w:tr w:rsidR="008E5694" w:rsidRPr="00AD7C74" w:rsidTr="003071A5">
        <w:trPr>
          <w:trHeight w:val="288"/>
        </w:trPr>
        <w:tc>
          <w:tcPr>
            <w:tcW w:w="561" w:type="dxa"/>
            <w:vMerge w:val="restart"/>
          </w:tcPr>
          <w:p w:rsidR="008E5694" w:rsidRPr="00AD7C74" w:rsidRDefault="008E5694" w:rsidP="003071A5">
            <w:pPr>
              <w:autoSpaceDE w:val="0"/>
              <w:autoSpaceDN w:val="0"/>
              <w:adjustRightInd w:val="0"/>
              <w:ind w:right="-285"/>
            </w:pPr>
            <w:r w:rsidRPr="00AD7C74">
              <w:t>№</w:t>
            </w:r>
          </w:p>
          <w:p w:rsidR="008E5694" w:rsidRPr="00AD7C74" w:rsidRDefault="008E5694" w:rsidP="003071A5">
            <w:pPr>
              <w:autoSpaceDE w:val="0"/>
              <w:autoSpaceDN w:val="0"/>
              <w:adjustRightInd w:val="0"/>
              <w:ind w:right="-285"/>
            </w:pPr>
            <w:proofErr w:type="gramStart"/>
            <w:r w:rsidRPr="00AD7C74">
              <w:t>п</w:t>
            </w:r>
            <w:proofErr w:type="gramEnd"/>
            <w:r w:rsidRPr="00AD7C74">
              <w:t>/п</w:t>
            </w:r>
          </w:p>
        </w:tc>
        <w:tc>
          <w:tcPr>
            <w:tcW w:w="3386" w:type="dxa"/>
            <w:vMerge w:val="restart"/>
          </w:tcPr>
          <w:p w:rsidR="008E5694" w:rsidRPr="00AD7C74" w:rsidRDefault="008E5694" w:rsidP="003071A5">
            <w:pPr>
              <w:autoSpaceDE w:val="0"/>
              <w:autoSpaceDN w:val="0"/>
              <w:adjustRightInd w:val="0"/>
              <w:ind w:right="-285"/>
            </w:pPr>
            <w:r w:rsidRPr="00AD7C74">
              <w:t>Состав денежного вознаграждения</w:t>
            </w:r>
          </w:p>
        </w:tc>
        <w:tc>
          <w:tcPr>
            <w:tcW w:w="1881" w:type="dxa"/>
            <w:vMerge w:val="restart"/>
          </w:tcPr>
          <w:p w:rsidR="008E5694" w:rsidRPr="00AD7C74" w:rsidRDefault="008E5694" w:rsidP="003071A5">
            <w:pPr>
              <w:autoSpaceDE w:val="0"/>
              <w:autoSpaceDN w:val="0"/>
              <w:adjustRightInd w:val="0"/>
              <w:ind w:right="-285"/>
            </w:pPr>
            <w:r w:rsidRPr="00AD7C74">
              <w:t>за 12 месяцев</w:t>
            </w:r>
          </w:p>
          <w:p w:rsidR="008E5694" w:rsidRPr="00AD7C74" w:rsidRDefault="008E5694" w:rsidP="003071A5">
            <w:pPr>
              <w:autoSpaceDE w:val="0"/>
              <w:autoSpaceDN w:val="0"/>
              <w:adjustRightInd w:val="0"/>
              <w:ind w:right="-285"/>
            </w:pPr>
            <w:r w:rsidRPr="00AD7C74">
              <w:t xml:space="preserve">(рублей, копеек) </w:t>
            </w:r>
          </w:p>
        </w:tc>
        <w:tc>
          <w:tcPr>
            <w:tcW w:w="3742" w:type="dxa"/>
            <w:gridSpan w:val="2"/>
            <w:tcBorders>
              <w:bottom w:val="single" w:sz="4" w:space="0" w:color="auto"/>
            </w:tcBorders>
          </w:tcPr>
          <w:p w:rsidR="008E5694" w:rsidRPr="00AD7C74" w:rsidRDefault="008E5694" w:rsidP="003071A5">
            <w:pPr>
              <w:autoSpaceDE w:val="0"/>
              <w:autoSpaceDN w:val="0"/>
              <w:adjustRightInd w:val="0"/>
              <w:ind w:right="-285"/>
              <w:jc w:val="center"/>
            </w:pPr>
            <w:r w:rsidRPr="00AD7C74">
              <w:t>в месяц</w:t>
            </w:r>
          </w:p>
        </w:tc>
      </w:tr>
      <w:tr w:rsidR="008E5694" w:rsidRPr="00AD7C74" w:rsidTr="003071A5">
        <w:trPr>
          <w:trHeight w:val="264"/>
        </w:trPr>
        <w:tc>
          <w:tcPr>
            <w:tcW w:w="561" w:type="dxa"/>
            <w:vMerge/>
          </w:tcPr>
          <w:p w:rsidR="008E5694" w:rsidRPr="00AD7C74" w:rsidRDefault="008E5694" w:rsidP="003071A5">
            <w:pPr>
              <w:autoSpaceDE w:val="0"/>
              <w:autoSpaceDN w:val="0"/>
              <w:adjustRightInd w:val="0"/>
              <w:ind w:right="-285"/>
            </w:pPr>
          </w:p>
        </w:tc>
        <w:tc>
          <w:tcPr>
            <w:tcW w:w="3386" w:type="dxa"/>
            <w:vMerge/>
          </w:tcPr>
          <w:p w:rsidR="008E5694" w:rsidRPr="00AD7C74" w:rsidRDefault="008E5694" w:rsidP="003071A5">
            <w:pPr>
              <w:autoSpaceDE w:val="0"/>
              <w:autoSpaceDN w:val="0"/>
              <w:adjustRightInd w:val="0"/>
              <w:ind w:right="-285"/>
            </w:pPr>
          </w:p>
        </w:tc>
        <w:tc>
          <w:tcPr>
            <w:tcW w:w="1881" w:type="dxa"/>
            <w:vMerge/>
          </w:tcPr>
          <w:p w:rsidR="008E5694" w:rsidRPr="00AD7C74" w:rsidRDefault="008E5694" w:rsidP="003071A5">
            <w:pPr>
              <w:autoSpaceDE w:val="0"/>
              <w:autoSpaceDN w:val="0"/>
              <w:adjustRightInd w:val="0"/>
              <w:ind w:right="-285"/>
            </w:pPr>
          </w:p>
        </w:tc>
        <w:tc>
          <w:tcPr>
            <w:tcW w:w="1593" w:type="dxa"/>
            <w:tcBorders>
              <w:top w:val="single" w:sz="4" w:space="0" w:color="auto"/>
            </w:tcBorders>
          </w:tcPr>
          <w:p w:rsidR="008E5694" w:rsidRPr="00AD7C74" w:rsidRDefault="008E5694" w:rsidP="003071A5">
            <w:pPr>
              <w:autoSpaceDE w:val="0"/>
              <w:autoSpaceDN w:val="0"/>
              <w:adjustRightInd w:val="0"/>
              <w:ind w:right="-285"/>
            </w:pPr>
            <w:r w:rsidRPr="00AD7C74">
              <w:t>в процентах</w:t>
            </w:r>
          </w:p>
        </w:tc>
        <w:tc>
          <w:tcPr>
            <w:tcW w:w="2149" w:type="dxa"/>
            <w:tcBorders>
              <w:top w:val="single" w:sz="4" w:space="0" w:color="auto"/>
            </w:tcBorders>
          </w:tcPr>
          <w:p w:rsidR="008E5694" w:rsidRPr="00AD7C74" w:rsidRDefault="008E5694" w:rsidP="003071A5">
            <w:pPr>
              <w:autoSpaceDE w:val="0"/>
              <w:autoSpaceDN w:val="0"/>
              <w:adjustRightInd w:val="0"/>
              <w:ind w:right="-285"/>
            </w:pPr>
            <w:r w:rsidRPr="00AD7C74">
              <w:t>в рублях, копейках</w:t>
            </w:r>
          </w:p>
        </w:tc>
      </w:tr>
      <w:tr w:rsidR="008E5694" w:rsidRPr="00AD7C74" w:rsidTr="003071A5">
        <w:trPr>
          <w:trHeight w:val="552"/>
        </w:trPr>
        <w:tc>
          <w:tcPr>
            <w:tcW w:w="561" w:type="dxa"/>
            <w:vMerge w:val="restart"/>
          </w:tcPr>
          <w:p w:rsidR="008E5694" w:rsidRPr="00AD7C74" w:rsidRDefault="008E5694" w:rsidP="003071A5">
            <w:pPr>
              <w:autoSpaceDE w:val="0"/>
              <w:autoSpaceDN w:val="0"/>
              <w:adjustRightInd w:val="0"/>
              <w:ind w:right="-285"/>
            </w:pPr>
            <w:r w:rsidRPr="00AD7C74">
              <w:t>1</w:t>
            </w:r>
          </w:p>
        </w:tc>
        <w:tc>
          <w:tcPr>
            <w:tcW w:w="3386" w:type="dxa"/>
            <w:tcBorders>
              <w:bottom w:val="single" w:sz="4" w:space="0" w:color="auto"/>
            </w:tcBorders>
          </w:tcPr>
          <w:p w:rsidR="008E5694" w:rsidRPr="00AD7C74" w:rsidRDefault="008E5694" w:rsidP="003071A5">
            <w:pPr>
              <w:autoSpaceDE w:val="0"/>
              <w:autoSpaceDN w:val="0"/>
              <w:adjustRightInd w:val="0"/>
              <w:ind w:right="-285"/>
            </w:pPr>
            <w:r w:rsidRPr="00AD7C74">
              <w:t>Денежное вознаграждение</w:t>
            </w:r>
          </w:p>
          <w:p w:rsidR="008E5694" w:rsidRPr="00AD7C74" w:rsidRDefault="008E5694" w:rsidP="003071A5">
            <w:pPr>
              <w:autoSpaceDE w:val="0"/>
              <w:autoSpaceDN w:val="0"/>
              <w:adjustRightInd w:val="0"/>
              <w:ind w:right="-285"/>
            </w:pPr>
          </w:p>
        </w:tc>
        <w:tc>
          <w:tcPr>
            <w:tcW w:w="1881" w:type="dxa"/>
            <w:tcBorders>
              <w:bottom w:val="single" w:sz="4" w:space="0" w:color="auto"/>
            </w:tcBorders>
          </w:tcPr>
          <w:p w:rsidR="008E5694" w:rsidRPr="00AD7C74" w:rsidRDefault="008E5694" w:rsidP="003071A5">
            <w:pPr>
              <w:autoSpaceDE w:val="0"/>
              <w:autoSpaceDN w:val="0"/>
              <w:adjustRightInd w:val="0"/>
              <w:ind w:right="-285"/>
            </w:pPr>
          </w:p>
        </w:tc>
        <w:tc>
          <w:tcPr>
            <w:tcW w:w="1593" w:type="dxa"/>
            <w:tcBorders>
              <w:bottom w:val="single" w:sz="4" w:space="0" w:color="auto"/>
            </w:tcBorders>
          </w:tcPr>
          <w:p w:rsidR="008E5694" w:rsidRPr="00AD7C74" w:rsidRDefault="008E5694" w:rsidP="003071A5">
            <w:pPr>
              <w:autoSpaceDE w:val="0"/>
              <w:autoSpaceDN w:val="0"/>
              <w:adjustRightInd w:val="0"/>
              <w:ind w:right="-285"/>
            </w:pPr>
          </w:p>
        </w:tc>
        <w:tc>
          <w:tcPr>
            <w:tcW w:w="2149" w:type="dxa"/>
            <w:tcBorders>
              <w:bottom w:val="single" w:sz="4" w:space="0" w:color="auto"/>
            </w:tcBorders>
          </w:tcPr>
          <w:p w:rsidR="008E5694" w:rsidRPr="00AD7C74" w:rsidRDefault="008E5694" w:rsidP="003071A5">
            <w:pPr>
              <w:autoSpaceDE w:val="0"/>
              <w:autoSpaceDN w:val="0"/>
              <w:adjustRightInd w:val="0"/>
              <w:ind w:right="-285"/>
            </w:pPr>
          </w:p>
        </w:tc>
      </w:tr>
      <w:tr w:rsidR="008E5694" w:rsidRPr="00AD7C74" w:rsidTr="003071A5">
        <w:trPr>
          <w:trHeight w:val="540"/>
        </w:trPr>
        <w:tc>
          <w:tcPr>
            <w:tcW w:w="561" w:type="dxa"/>
            <w:vMerge/>
          </w:tcPr>
          <w:p w:rsidR="008E5694" w:rsidRPr="00AD7C74" w:rsidRDefault="008E5694" w:rsidP="003071A5">
            <w:pPr>
              <w:autoSpaceDE w:val="0"/>
              <w:autoSpaceDN w:val="0"/>
              <w:adjustRightInd w:val="0"/>
              <w:ind w:right="-285"/>
            </w:pPr>
          </w:p>
        </w:tc>
        <w:tc>
          <w:tcPr>
            <w:tcW w:w="3386" w:type="dxa"/>
            <w:tcBorders>
              <w:top w:val="single" w:sz="4" w:space="0" w:color="auto"/>
            </w:tcBorders>
          </w:tcPr>
          <w:p w:rsidR="008E5694" w:rsidRPr="00AD7C74" w:rsidRDefault="008E5694" w:rsidP="003071A5">
            <w:pPr>
              <w:autoSpaceDE w:val="0"/>
              <w:autoSpaceDN w:val="0"/>
              <w:adjustRightInd w:val="0"/>
              <w:ind w:right="-285"/>
            </w:pPr>
          </w:p>
          <w:p w:rsidR="008E5694" w:rsidRPr="00AD7C74" w:rsidRDefault="008E5694" w:rsidP="003071A5">
            <w:pPr>
              <w:autoSpaceDE w:val="0"/>
              <w:autoSpaceDN w:val="0"/>
              <w:adjustRightInd w:val="0"/>
              <w:ind w:right="-285"/>
            </w:pPr>
            <w:r w:rsidRPr="00AD7C74">
              <w:t>в том числе должностной оклад</w:t>
            </w:r>
          </w:p>
        </w:tc>
        <w:tc>
          <w:tcPr>
            <w:tcW w:w="1881" w:type="dxa"/>
            <w:tcBorders>
              <w:top w:val="single" w:sz="4" w:space="0" w:color="auto"/>
            </w:tcBorders>
          </w:tcPr>
          <w:p w:rsidR="008E5694" w:rsidRPr="00AD7C74" w:rsidRDefault="008E5694" w:rsidP="003071A5">
            <w:pPr>
              <w:autoSpaceDE w:val="0"/>
              <w:autoSpaceDN w:val="0"/>
              <w:adjustRightInd w:val="0"/>
              <w:ind w:right="-285"/>
            </w:pPr>
          </w:p>
        </w:tc>
        <w:tc>
          <w:tcPr>
            <w:tcW w:w="1593" w:type="dxa"/>
            <w:tcBorders>
              <w:top w:val="single" w:sz="4" w:space="0" w:color="auto"/>
            </w:tcBorders>
          </w:tcPr>
          <w:p w:rsidR="008E5694" w:rsidRPr="00AD7C74" w:rsidRDefault="008E5694" w:rsidP="003071A5">
            <w:pPr>
              <w:autoSpaceDE w:val="0"/>
              <w:autoSpaceDN w:val="0"/>
              <w:adjustRightInd w:val="0"/>
              <w:ind w:right="-285"/>
            </w:pPr>
          </w:p>
        </w:tc>
        <w:tc>
          <w:tcPr>
            <w:tcW w:w="2149" w:type="dxa"/>
            <w:tcBorders>
              <w:top w:val="single" w:sz="4" w:space="0" w:color="auto"/>
            </w:tcBorders>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r w:rsidRPr="00AD7C74">
              <w:t>2…</w:t>
            </w:r>
          </w:p>
        </w:tc>
        <w:tc>
          <w:tcPr>
            <w:tcW w:w="3386" w:type="dxa"/>
          </w:tcPr>
          <w:p w:rsidR="008E5694" w:rsidRPr="00AD7C74" w:rsidRDefault="008E5694" w:rsidP="003071A5">
            <w:pPr>
              <w:autoSpaceDE w:val="0"/>
              <w:autoSpaceDN w:val="0"/>
              <w:adjustRightInd w:val="0"/>
              <w:ind w:right="-285"/>
            </w:pP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p>
        </w:tc>
        <w:tc>
          <w:tcPr>
            <w:tcW w:w="3386" w:type="dxa"/>
          </w:tcPr>
          <w:p w:rsidR="008E5694" w:rsidRPr="00AD7C74" w:rsidRDefault="008E5694" w:rsidP="003071A5">
            <w:pPr>
              <w:autoSpaceDE w:val="0"/>
              <w:autoSpaceDN w:val="0"/>
              <w:adjustRightInd w:val="0"/>
              <w:ind w:right="-285"/>
            </w:pP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p>
        </w:tc>
        <w:tc>
          <w:tcPr>
            <w:tcW w:w="3386" w:type="dxa"/>
          </w:tcPr>
          <w:p w:rsidR="008E5694" w:rsidRPr="00AD7C74" w:rsidRDefault="008E5694" w:rsidP="003071A5">
            <w:pPr>
              <w:autoSpaceDE w:val="0"/>
              <w:autoSpaceDN w:val="0"/>
              <w:adjustRightInd w:val="0"/>
              <w:ind w:right="-285"/>
            </w:pPr>
            <w:r w:rsidRPr="00AD7C74">
              <w:t xml:space="preserve">Надбавки за работу в местностях с особыми  климатическими условиями                          </w:t>
            </w: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r w:rsidRPr="00AD7C74">
              <w:t>8</w:t>
            </w:r>
          </w:p>
        </w:tc>
        <w:tc>
          <w:tcPr>
            <w:tcW w:w="3386" w:type="dxa"/>
          </w:tcPr>
          <w:p w:rsidR="008E5694" w:rsidRPr="00AD7C74" w:rsidRDefault="008E5694" w:rsidP="003071A5">
            <w:pPr>
              <w:autoSpaceDE w:val="0"/>
              <w:autoSpaceDN w:val="0"/>
              <w:adjustRightInd w:val="0"/>
              <w:ind w:right="-285"/>
            </w:pPr>
            <w:r w:rsidRPr="00AD7C74">
              <w:t xml:space="preserve">ИТОГО    денежное    вознаграждение для установления   доплаты к трудовой пенсии по старости (инвалидности)                     </w:t>
            </w: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bl>
    <w:p w:rsidR="008E5694" w:rsidRPr="00AD7C74" w:rsidRDefault="008E5694" w:rsidP="008E5694">
      <w:pPr>
        <w:autoSpaceDE w:val="0"/>
        <w:autoSpaceDN w:val="0"/>
        <w:adjustRightInd w:val="0"/>
        <w:ind w:left="426" w:right="-285" w:firstLine="540"/>
      </w:pPr>
    </w:p>
    <w:p w:rsidR="008E5694" w:rsidRPr="00B21BF2" w:rsidRDefault="008E5694" w:rsidP="008E5694">
      <w:pPr>
        <w:autoSpaceDE w:val="0"/>
        <w:autoSpaceDN w:val="0"/>
        <w:adjustRightInd w:val="0"/>
        <w:ind w:left="426" w:right="-285" w:firstLine="540"/>
        <w:jc w:val="both"/>
        <w:rPr>
          <w:sz w:val="28"/>
          <w:szCs w:val="28"/>
        </w:rPr>
      </w:pPr>
      <w:r w:rsidRPr="00B21BF2">
        <w:rPr>
          <w:sz w:val="28"/>
          <w:szCs w:val="28"/>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8E5694" w:rsidRDefault="008E5694" w:rsidP="008E5694">
      <w:pPr>
        <w:autoSpaceDE w:val="0"/>
        <w:autoSpaceDN w:val="0"/>
        <w:adjustRightInd w:val="0"/>
        <w:ind w:left="426" w:right="-285"/>
        <w:rPr>
          <w:sz w:val="28"/>
          <w:szCs w:val="28"/>
        </w:rPr>
      </w:pPr>
    </w:p>
    <w:p w:rsidR="008E5694" w:rsidRPr="00B21BF2" w:rsidRDefault="008E5694" w:rsidP="008E5694">
      <w:pPr>
        <w:autoSpaceDE w:val="0"/>
        <w:autoSpaceDN w:val="0"/>
        <w:adjustRightInd w:val="0"/>
        <w:ind w:left="426" w:right="-285"/>
        <w:rPr>
          <w:sz w:val="28"/>
          <w:szCs w:val="28"/>
        </w:rPr>
      </w:pPr>
    </w:p>
    <w:p w:rsidR="008E5694" w:rsidRPr="00B21BF2" w:rsidRDefault="008E5694" w:rsidP="008E5694">
      <w:pPr>
        <w:autoSpaceDE w:val="0"/>
        <w:autoSpaceDN w:val="0"/>
        <w:adjustRightInd w:val="0"/>
        <w:ind w:left="426" w:right="-285"/>
        <w:rPr>
          <w:sz w:val="28"/>
          <w:szCs w:val="28"/>
        </w:rPr>
      </w:pPr>
      <w:r w:rsidRPr="00B21BF2">
        <w:rPr>
          <w:sz w:val="28"/>
          <w:szCs w:val="28"/>
        </w:rPr>
        <w:lastRenderedPageBreak/>
        <w:t xml:space="preserve">Руководитель органа местного самоуправления </w:t>
      </w:r>
      <w:r w:rsidRPr="00B21BF2">
        <w:rPr>
          <w:sz w:val="28"/>
          <w:szCs w:val="28"/>
        </w:rPr>
        <w:tab/>
        <w:t xml:space="preserve"> ___________________________________</w:t>
      </w:r>
      <w:r>
        <w:rPr>
          <w:sz w:val="28"/>
          <w:szCs w:val="28"/>
        </w:rPr>
        <w:t>______________________________</w:t>
      </w:r>
    </w:p>
    <w:p w:rsidR="008E5694" w:rsidRPr="00623F86" w:rsidRDefault="008E5694" w:rsidP="008E5694">
      <w:pPr>
        <w:autoSpaceDE w:val="0"/>
        <w:autoSpaceDN w:val="0"/>
        <w:adjustRightInd w:val="0"/>
        <w:ind w:left="426" w:right="-285"/>
      </w:pPr>
      <w:r>
        <w:rPr>
          <w:sz w:val="28"/>
          <w:szCs w:val="28"/>
        </w:rPr>
        <w:tab/>
      </w:r>
      <w:r w:rsidRPr="00623F86">
        <w:t>(подпись, фамилия, инициалы)</w:t>
      </w:r>
    </w:p>
    <w:p w:rsidR="008E5694" w:rsidRPr="00B21BF2" w:rsidRDefault="008E5694" w:rsidP="008E5694">
      <w:pPr>
        <w:autoSpaceDE w:val="0"/>
        <w:autoSpaceDN w:val="0"/>
        <w:adjustRightInd w:val="0"/>
        <w:ind w:left="426" w:right="-285"/>
        <w:rPr>
          <w:sz w:val="28"/>
          <w:szCs w:val="28"/>
        </w:rPr>
      </w:pPr>
      <w:r w:rsidRPr="00B21BF2">
        <w:rPr>
          <w:sz w:val="28"/>
          <w:szCs w:val="28"/>
        </w:rPr>
        <w:t>Главный бухгалтер  _______________________________________________________</w:t>
      </w:r>
    </w:p>
    <w:p w:rsidR="008E5694" w:rsidRPr="00623F86" w:rsidRDefault="008E5694" w:rsidP="008E5694">
      <w:pPr>
        <w:autoSpaceDE w:val="0"/>
        <w:autoSpaceDN w:val="0"/>
        <w:adjustRightInd w:val="0"/>
        <w:ind w:left="426" w:right="-285"/>
      </w:pPr>
      <w:r w:rsidRPr="00623F86">
        <w:t xml:space="preserve">                                      (подпись, фамилия, инициалы)</w:t>
      </w:r>
    </w:p>
    <w:p w:rsidR="008E5694" w:rsidRDefault="008E5694" w:rsidP="008E5694">
      <w:pPr>
        <w:autoSpaceDE w:val="0"/>
        <w:autoSpaceDN w:val="0"/>
        <w:adjustRightInd w:val="0"/>
        <w:ind w:left="426" w:right="-285" w:firstLine="540"/>
        <w:rPr>
          <w:sz w:val="28"/>
          <w:szCs w:val="28"/>
        </w:rPr>
      </w:pPr>
    </w:p>
    <w:p w:rsidR="008E5694" w:rsidRDefault="008E5694" w:rsidP="008E5694">
      <w:pPr>
        <w:autoSpaceDE w:val="0"/>
        <w:autoSpaceDN w:val="0"/>
        <w:adjustRightInd w:val="0"/>
        <w:ind w:left="426" w:right="-285" w:firstLine="540"/>
        <w:rPr>
          <w:sz w:val="28"/>
          <w:szCs w:val="28"/>
        </w:rPr>
      </w:pPr>
    </w:p>
    <w:p w:rsidR="008E5694" w:rsidRPr="00B21BF2" w:rsidRDefault="008E5694" w:rsidP="008E5694">
      <w:pPr>
        <w:autoSpaceDE w:val="0"/>
        <w:autoSpaceDN w:val="0"/>
        <w:adjustRightInd w:val="0"/>
        <w:ind w:left="426" w:right="-285" w:firstLine="540"/>
        <w:rPr>
          <w:sz w:val="28"/>
          <w:szCs w:val="28"/>
        </w:rPr>
      </w:pPr>
      <w:r w:rsidRPr="00B21BF2">
        <w:rPr>
          <w:sz w:val="28"/>
          <w:szCs w:val="28"/>
        </w:rPr>
        <w:t>М. П.                         Дата выдачи   "_____"_______________20___ года</w:t>
      </w:r>
    </w:p>
    <w:p w:rsidR="008E5694" w:rsidRDefault="008E5694" w:rsidP="008972D9">
      <w:pPr>
        <w:autoSpaceDE w:val="0"/>
        <w:autoSpaceDN w:val="0"/>
        <w:adjustRightInd w:val="0"/>
        <w:ind w:firstLine="709"/>
        <w:jc w:val="center"/>
        <w:rPr>
          <w:rFonts w:eastAsia="TimesNewRomanPSMT"/>
          <w:b/>
        </w:rPr>
      </w:pPr>
    </w:p>
    <w:sectPr w:rsidR="008E5694"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0749"/>
    <w:rsid w:val="000952E3"/>
    <w:rsid w:val="000963F2"/>
    <w:rsid w:val="000E646A"/>
    <w:rsid w:val="000F3570"/>
    <w:rsid w:val="0013568F"/>
    <w:rsid w:val="00167835"/>
    <w:rsid w:val="00186271"/>
    <w:rsid w:val="00205FFB"/>
    <w:rsid w:val="00212550"/>
    <w:rsid w:val="002364C5"/>
    <w:rsid w:val="002457D0"/>
    <w:rsid w:val="002708C4"/>
    <w:rsid w:val="00283DB1"/>
    <w:rsid w:val="002B6D46"/>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44004"/>
    <w:rsid w:val="00655150"/>
    <w:rsid w:val="00661C7F"/>
    <w:rsid w:val="0067204D"/>
    <w:rsid w:val="006A1A69"/>
    <w:rsid w:val="006A54D4"/>
    <w:rsid w:val="006C3588"/>
    <w:rsid w:val="006E529E"/>
    <w:rsid w:val="0070527B"/>
    <w:rsid w:val="00712D1B"/>
    <w:rsid w:val="007547D6"/>
    <w:rsid w:val="0079027B"/>
    <w:rsid w:val="007A1526"/>
    <w:rsid w:val="007A2AAB"/>
    <w:rsid w:val="007C1248"/>
    <w:rsid w:val="00806078"/>
    <w:rsid w:val="0083266D"/>
    <w:rsid w:val="008365E2"/>
    <w:rsid w:val="008451BE"/>
    <w:rsid w:val="008458DD"/>
    <w:rsid w:val="00857932"/>
    <w:rsid w:val="00862643"/>
    <w:rsid w:val="00864EF5"/>
    <w:rsid w:val="00875E9B"/>
    <w:rsid w:val="00887EE0"/>
    <w:rsid w:val="008972D9"/>
    <w:rsid w:val="008B207B"/>
    <w:rsid w:val="008B787A"/>
    <w:rsid w:val="008D48E3"/>
    <w:rsid w:val="008E4721"/>
    <w:rsid w:val="008E5694"/>
    <w:rsid w:val="008E6154"/>
    <w:rsid w:val="008F0DEF"/>
    <w:rsid w:val="009015EB"/>
    <w:rsid w:val="0092624D"/>
    <w:rsid w:val="00936DD4"/>
    <w:rsid w:val="00941B5E"/>
    <w:rsid w:val="00965CF9"/>
    <w:rsid w:val="009859D5"/>
    <w:rsid w:val="009A2935"/>
    <w:rsid w:val="009A7E28"/>
    <w:rsid w:val="009E3CE0"/>
    <w:rsid w:val="009E745C"/>
    <w:rsid w:val="009E7BD7"/>
    <w:rsid w:val="009F24DA"/>
    <w:rsid w:val="00A01E88"/>
    <w:rsid w:val="00A418AB"/>
    <w:rsid w:val="00A53744"/>
    <w:rsid w:val="00A57C7F"/>
    <w:rsid w:val="00A94350"/>
    <w:rsid w:val="00AA6549"/>
    <w:rsid w:val="00AD228C"/>
    <w:rsid w:val="00AE638E"/>
    <w:rsid w:val="00AE7583"/>
    <w:rsid w:val="00AE759D"/>
    <w:rsid w:val="00B0772D"/>
    <w:rsid w:val="00B17E85"/>
    <w:rsid w:val="00B225BC"/>
    <w:rsid w:val="00B35DDA"/>
    <w:rsid w:val="00B40A6E"/>
    <w:rsid w:val="00B47D91"/>
    <w:rsid w:val="00B53C84"/>
    <w:rsid w:val="00B60124"/>
    <w:rsid w:val="00B60F69"/>
    <w:rsid w:val="00B76867"/>
    <w:rsid w:val="00BA0ECE"/>
    <w:rsid w:val="00BB39C7"/>
    <w:rsid w:val="00BF27C1"/>
    <w:rsid w:val="00C042EB"/>
    <w:rsid w:val="00C2393B"/>
    <w:rsid w:val="00C659C6"/>
    <w:rsid w:val="00C67648"/>
    <w:rsid w:val="00CB341A"/>
    <w:rsid w:val="00CB50F0"/>
    <w:rsid w:val="00CE2A17"/>
    <w:rsid w:val="00D21BC4"/>
    <w:rsid w:val="00D238CA"/>
    <w:rsid w:val="00D549EC"/>
    <w:rsid w:val="00D858F7"/>
    <w:rsid w:val="00D921B2"/>
    <w:rsid w:val="00DA50E9"/>
    <w:rsid w:val="00DC3097"/>
    <w:rsid w:val="00DE1703"/>
    <w:rsid w:val="00E26475"/>
    <w:rsid w:val="00E27AE4"/>
    <w:rsid w:val="00E72E60"/>
    <w:rsid w:val="00E82538"/>
    <w:rsid w:val="00EB773E"/>
    <w:rsid w:val="00ED2C0B"/>
    <w:rsid w:val="00F13473"/>
    <w:rsid w:val="00F153B9"/>
    <w:rsid w:val="00F30BE2"/>
    <w:rsid w:val="00F4022F"/>
    <w:rsid w:val="00F9199D"/>
    <w:rsid w:val="00FB2ECE"/>
    <w:rsid w:val="00FE366C"/>
    <w:rsid w:val="00FE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link w:val="a6"/>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8">
    <w:name w:val="Balloon Text"/>
    <w:basedOn w:val="a"/>
    <w:link w:val="a9"/>
    <w:rsid w:val="00B35DDA"/>
    <w:rPr>
      <w:rFonts w:ascii="Tahoma" w:hAnsi="Tahoma" w:cs="Tahoma"/>
      <w:sz w:val="16"/>
      <w:szCs w:val="16"/>
    </w:rPr>
  </w:style>
  <w:style w:type="character" w:customStyle="1" w:styleId="a9">
    <w:name w:val="Текст выноски Знак"/>
    <w:basedOn w:val="a0"/>
    <w:link w:val="a8"/>
    <w:rsid w:val="00B35DDA"/>
    <w:rPr>
      <w:rFonts w:ascii="Tahoma" w:hAnsi="Tahoma" w:cs="Tahoma"/>
      <w:sz w:val="16"/>
      <w:szCs w:val="16"/>
    </w:rPr>
  </w:style>
  <w:style w:type="table" w:styleId="aa">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locked/>
    <w:rsid w:val="008E5694"/>
    <w:rPr>
      <w:sz w:val="28"/>
      <w:szCs w:val="28"/>
    </w:rPr>
  </w:style>
  <w:style w:type="paragraph" w:customStyle="1" w:styleId="ConsPlusTitle">
    <w:name w:val="ConsPlusTitle"/>
    <w:rsid w:val="008E5694"/>
    <w:pPr>
      <w:widowControl w:val="0"/>
      <w:autoSpaceDE w:val="0"/>
      <w:autoSpaceDN w:val="0"/>
      <w:adjustRightInd w:val="0"/>
    </w:pPr>
    <w:rPr>
      <w:b/>
      <w:bCs/>
      <w:sz w:val="28"/>
      <w:szCs w:val="28"/>
    </w:rPr>
  </w:style>
  <w:style w:type="paragraph" w:customStyle="1" w:styleId="ab">
    <w:name w:val="Таблицы (моноширинный)"/>
    <w:basedOn w:val="a"/>
    <w:next w:val="a"/>
    <w:uiPriority w:val="99"/>
    <w:rsid w:val="008E5694"/>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806909" TargetMode="External"/><Relationship Id="rId5" Type="http://schemas.openxmlformats.org/officeDocument/2006/relationships/hyperlink" Target="http://www.chernishev.75.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3470</Words>
  <Characters>19780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21</cp:revision>
  <cp:lastPrinted>2017-08-21T00:08:00Z</cp:lastPrinted>
  <dcterms:created xsi:type="dcterms:W3CDTF">2021-10-25T09:06:00Z</dcterms:created>
  <dcterms:modified xsi:type="dcterms:W3CDTF">2021-11-01T05:18:00Z</dcterms:modified>
</cp:coreProperties>
</file>