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10" w:rsidRPr="00783D10" w:rsidRDefault="00783D10" w:rsidP="00783D10">
      <w:pPr>
        <w:pStyle w:val="1"/>
        <w:rPr>
          <w:b/>
          <w:bCs/>
          <w:szCs w:val="28"/>
        </w:rPr>
      </w:pPr>
      <w:r w:rsidRPr="00783D10">
        <w:rPr>
          <w:b/>
          <w:bCs/>
          <w:szCs w:val="28"/>
        </w:rPr>
        <w:t xml:space="preserve">АДМИНИСТРАЦИЯ МУНИЦИПАЛЬНОГО РАЙОНА </w:t>
      </w:r>
    </w:p>
    <w:p w:rsidR="00783D10" w:rsidRPr="00783D10" w:rsidRDefault="00783D10" w:rsidP="00783D10">
      <w:pPr>
        <w:pStyle w:val="1"/>
        <w:rPr>
          <w:b/>
          <w:bCs/>
          <w:szCs w:val="28"/>
        </w:rPr>
      </w:pPr>
      <w:r w:rsidRPr="00783D10">
        <w:rPr>
          <w:b/>
          <w:bCs/>
          <w:szCs w:val="28"/>
        </w:rPr>
        <w:t xml:space="preserve">«ЧЕРНЫШЕВСКИЙ РАЙОН» </w:t>
      </w:r>
    </w:p>
    <w:p w:rsidR="00783D10" w:rsidRPr="00783D10" w:rsidRDefault="00783D10" w:rsidP="00783D10">
      <w:pPr>
        <w:pStyle w:val="2"/>
        <w:rPr>
          <w:sz w:val="28"/>
          <w:szCs w:val="28"/>
        </w:rPr>
      </w:pPr>
    </w:p>
    <w:p w:rsidR="00783D10" w:rsidRPr="00783D10" w:rsidRDefault="00783D10" w:rsidP="00783D10">
      <w:pPr>
        <w:pStyle w:val="2"/>
        <w:rPr>
          <w:sz w:val="28"/>
          <w:szCs w:val="28"/>
        </w:rPr>
      </w:pPr>
      <w:r w:rsidRPr="00783D10">
        <w:rPr>
          <w:sz w:val="28"/>
          <w:szCs w:val="28"/>
        </w:rPr>
        <w:t>ПОСТАНОВЛЕНИЕ</w:t>
      </w:r>
    </w:p>
    <w:p w:rsidR="00783D10" w:rsidRPr="00783D10" w:rsidRDefault="00783D10" w:rsidP="00783D10">
      <w:pPr>
        <w:spacing w:after="0" w:line="240" w:lineRule="auto"/>
        <w:jc w:val="center"/>
        <w:rPr>
          <w:rFonts w:ascii="Times New Roman" w:hAnsi="Times New Roman" w:cs="Times New Roman"/>
          <w:sz w:val="28"/>
          <w:szCs w:val="28"/>
        </w:rPr>
      </w:pPr>
    </w:p>
    <w:p w:rsidR="00783D10" w:rsidRPr="00783D10" w:rsidRDefault="00783D10" w:rsidP="00783D10">
      <w:pPr>
        <w:spacing w:after="0" w:line="240" w:lineRule="auto"/>
        <w:rPr>
          <w:rFonts w:ascii="Times New Roman" w:hAnsi="Times New Roman" w:cs="Times New Roman"/>
          <w:sz w:val="28"/>
          <w:szCs w:val="28"/>
        </w:rPr>
      </w:pPr>
      <w:r>
        <w:rPr>
          <w:rFonts w:ascii="Times New Roman" w:hAnsi="Times New Roman" w:cs="Times New Roman"/>
          <w:sz w:val="28"/>
          <w:szCs w:val="28"/>
        </w:rPr>
        <w:t>17 ноября</w:t>
      </w:r>
      <w:r w:rsidRPr="00783D10">
        <w:rPr>
          <w:rFonts w:ascii="Times New Roman" w:hAnsi="Times New Roman" w:cs="Times New Roman"/>
          <w:sz w:val="28"/>
          <w:szCs w:val="28"/>
        </w:rPr>
        <w:t xml:space="preserve"> 2021 года</w:t>
      </w:r>
      <w:r w:rsidRPr="00783D10">
        <w:rPr>
          <w:rFonts w:ascii="Times New Roman" w:hAnsi="Times New Roman" w:cs="Times New Roman"/>
          <w:sz w:val="28"/>
          <w:szCs w:val="28"/>
        </w:rPr>
        <w:tab/>
        <w:t xml:space="preserve">         </w:t>
      </w:r>
      <w:r w:rsidRPr="00783D10">
        <w:rPr>
          <w:rFonts w:ascii="Times New Roman" w:hAnsi="Times New Roman" w:cs="Times New Roman"/>
          <w:sz w:val="28"/>
          <w:szCs w:val="28"/>
        </w:rPr>
        <w:tab/>
      </w:r>
      <w:r w:rsidRPr="00783D10">
        <w:rPr>
          <w:rFonts w:ascii="Times New Roman" w:hAnsi="Times New Roman" w:cs="Times New Roman"/>
          <w:sz w:val="28"/>
          <w:szCs w:val="28"/>
        </w:rPr>
        <w:tab/>
      </w:r>
      <w:r w:rsidRPr="00783D10">
        <w:rPr>
          <w:rFonts w:ascii="Times New Roman" w:hAnsi="Times New Roman" w:cs="Times New Roman"/>
          <w:sz w:val="28"/>
          <w:szCs w:val="28"/>
        </w:rPr>
        <w:tab/>
      </w:r>
      <w:r w:rsidRPr="00783D10">
        <w:rPr>
          <w:rFonts w:ascii="Times New Roman" w:hAnsi="Times New Roman" w:cs="Times New Roman"/>
          <w:sz w:val="28"/>
          <w:szCs w:val="28"/>
        </w:rPr>
        <w:tab/>
        <w:t xml:space="preserve">    </w:t>
      </w:r>
      <w:r w:rsidRPr="00783D10">
        <w:rPr>
          <w:rFonts w:ascii="Times New Roman" w:hAnsi="Times New Roman" w:cs="Times New Roman"/>
          <w:sz w:val="28"/>
          <w:szCs w:val="28"/>
        </w:rPr>
        <w:tab/>
        <w:t xml:space="preserve">                           № </w:t>
      </w:r>
      <w:r>
        <w:rPr>
          <w:rFonts w:ascii="Times New Roman" w:hAnsi="Times New Roman" w:cs="Times New Roman"/>
          <w:sz w:val="28"/>
          <w:szCs w:val="28"/>
        </w:rPr>
        <w:t>58</w:t>
      </w:r>
      <w:r w:rsidR="002156F1">
        <w:rPr>
          <w:rFonts w:ascii="Times New Roman" w:hAnsi="Times New Roman" w:cs="Times New Roman"/>
          <w:sz w:val="28"/>
          <w:szCs w:val="28"/>
        </w:rPr>
        <w:t>2</w:t>
      </w:r>
    </w:p>
    <w:p w:rsidR="00783D10" w:rsidRDefault="00783D10" w:rsidP="00783D10">
      <w:pPr>
        <w:spacing w:after="0" w:line="240" w:lineRule="auto"/>
        <w:jc w:val="center"/>
        <w:rPr>
          <w:rFonts w:ascii="Times New Roman" w:hAnsi="Times New Roman" w:cs="Times New Roman"/>
          <w:bCs/>
          <w:sz w:val="28"/>
          <w:szCs w:val="28"/>
        </w:rPr>
      </w:pPr>
      <w:r w:rsidRPr="00783D10">
        <w:rPr>
          <w:rFonts w:ascii="Times New Roman" w:hAnsi="Times New Roman" w:cs="Times New Roman"/>
          <w:bCs/>
          <w:sz w:val="28"/>
          <w:szCs w:val="28"/>
        </w:rPr>
        <w:t>пгт. Чернышевск</w:t>
      </w:r>
    </w:p>
    <w:p w:rsidR="002156F1" w:rsidRPr="00783D10" w:rsidRDefault="002156F1" w:rsidP="00783D10">
      <w:pPr>
        <w:spacing w:after="0" w:line="240" w:lineRule="auto"/>
        <w:jc w:val="center"/>
        <w:rPr>
          <w:rFonts w:ascii="Times New Roman" w:hAnsi="Times New Roman" w:cs="Times New Roman"/>
          <w:bCs/>
          <w:sz w:val="28"/>
          <w:szCs w:val="28"/>
        </w:rPr>
      </w:pPr>
    </w:p>
    <w:p w:rsidR="002156F1" w:rsidRPr="002156F1" w:rsidRDefault="002156F1" w:rsidP="002156F1">
      <w:pPr>
        <w:spacing w:after="0" w:line="240" w:lineRule="auto"/>
        <w:jc w:val="center"/>
        <w:rPr>
          <w:rFonts w:ascii="Times New Roman" w:hAnsi="Times New Roman" w:cs="Times New Roman"/>
          <w:b/>
          <w:sz w:val="28"/>
          <w:szCs w:val="28"/>
        </w:rPr>
      </w:pPr>
      <w:r w:rsidRPr="002156F1">
        <w:rPr>
          <w:rFonts w:ascii="Times New Roman" w:hAnsi="Times New Roman" w:cs="Times New Roman"/>
          <w:b/>
          <w:bCs/>
          <w:sz w:val="28"/>
          <w:szCs w:val="28"/>
        </w:rPr>
        <w:t xml:space="preserve">Об утверждении нормативов формирования расходов на содержание органов местного самоуправления городских, сельских поселений </w:t>
      </w:r>
      <w:r w:rsidRPr="002156F1">
        <w:rPr>
          <w:rFonts w:ascii="Times New Roman" w:hAnsi="Times New Roman" w:cs="Times New Roman"/>
          <w:b/>
          <w:sz w:val="28"/>
          <w:szCs w:val="28"/>
        </w:rPr>
        <w:t>муниципального района «Чернышевский район» на 2021 год</w:t>
      </w:r>
    </w:p>
    <w:p w:rsidR="002156F1" w:rsidRPr="002156F1" w:rsidRDefault="002156F1" w:rsidP="002156F1">
      <w:pPr>
        <w:spacing w:after="0" w:line="240" w:lineRule="auto"/>
        <w:jc w:val="center"/>
        <w:rPr>
          <w:rFonts w:ascii="Times New Roman" w:hAnsi="Times New Roman" w:cs="Times New Roman"/>
          <w:b/>
          <w:sz w:val="28"/>
          <w:szCs w:val="28"/>
        </w:rPr>
      </w:pPr>
    </w:p>
    <w:p w:rsidR="002156F1" w:rsidRPr="002156F1" w:rsidRDefault="002156F1" w:rsidP="002156F1">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2156F1">
        <w:rPr>
          <w:rFonts w:ascii="Times New Roman" w:hAnsi="Times New Roman" w:cs="Times New Roman"/>
          <w:sz w:val="28"/>
          <w:szCs w:val="28"/>
        </w:rPr>
        <w:t>В соответствии со статьей 136 Бюджетного кодекса Российской Федерации, решением Совета МР «Чернышевский район» от 12 ноября 2021 года № 6 «Об утверждении Методики расчета нормативов формирования расходов на содержание органов местного самоуправления  городских, сельских поселений муниципального района «Чернышевский район»» (с учетом изменений), учитывая установление условий предоставления межбюджетных трансфертов органам местного самоуправления городских, сельских поселений,  руководствуясь статьей 25 Устава муниципального района</w:t>
      </w:r>
      <w:proofErr w:type="gramEnd"/>
      <w:r w:rsidRPr="002156F1">
        <w:rPr>
          <w:rFonts w:ascii="Times New Roman" w:hAnsi="Times New Roman" w:cs="Times New Roman"/>
          <w:sz w:val="28"/>
          <w:szCs w:val="28"/>
        </w:rPr>
        <w:t xml:space="preserve"> «Чернышевский район», администрация муниципального района «Чернышевский район»</w:t>
      </w:r>
      <w:r w:rsidRPr="002156F1">
        <w:rPr>
          <w:rFonts w:ascii="Times New Roman" w:hAnsi="Times New Roman" w:cs="Times New Roman"/>
          <w:sz w:val="28"/>
          <w:szCs w:val="28"/>
          <w:lang w:eastAsia="en-US"/>
        </w:rPr>
        <w:t xml:space="preserve"> </w:t>
      </w:r>
      <w:proofErr w:type="spellStart"/>
      <w:proofErr w:type="gramStart"/>
      <w:r w:rsidRPr="002156F1">
        <w:rPr>
          <w:rFonts w:ascii="Times New Roman" w:hAnsi="Times New Roman" w:cs="Times New Roman"/>
          <w:b/>
          <w:sz w:val="28"/>
          <w:szCs w:val="28"/>
          <w:lang w:eastAsia="en-US"/>
        </w:rPr>
        <w:t>п</w:t>
      </w:r>
      <w:proofErr w:type="spellEnd"/>
      <w:proofErr w:type="gramEnd"/>
      <w:r w:rsidRPr="002156F1">
        <w:rPr>
          <w:rFonts w:ascii="Times New Roman" w:hAnsi="Times New Roman" w:cs="Times New Roman"/>
          <w:b/>
          <w:sz w:val="28"/>
          <w:szCs w:val="28"/>
          <w:lang w:eastAsia="en-US"/>
        </w:rPr>
        <w:t xml:space="preserve"> о с т а </w:t>
      </w:r>
      <w:proofErr w:type="spellStart"/>
      <w:r w:rsidRPr="002156F1">
        <w:rPr>
          <w:rFonts w:ascii="Times New Roman" w:hAnsi="Times New Roman" w:cs="Times New Roman"/>
          <w:b/>
          <w:sz w:val="28"/>
          <w:szCs w:val="28"/>
          <w:lang w:eastAsia="en-US"/>
        </w:rPr>
        <w:t>н</w:t>
      </w:r>
      <w:proofErr w:type="spellEnd"/>
      <w:r w:rsidRPr="002156F1">
        <w:rPr>
          <w:rFonts w:ascii="Times New Roman" w:hAnsi="Times New Roman" w:cs="Times New Roman"/>
          <w:b/>
          <w:sz w:val="28"/>
          <w:szCs w:val="28"/>
          <w:lang w:eastAsia="en-US"/>
        </w:rPr>
        <w:t xml:space="preserve"> о в л я е т:</w:t>
      </w:r>
    </w:p>
    <w:p w:rsidR="002156F1" w:rsidRPr="002156F1" w:rsidRDefault="002156F1" w:rsidP="002156F1">
      <w:pPr>
        <w:pStyle w:val="ConsNormal"/>
        <w:widowControl/>
        <w:suppressAutoHyphens/>
        <w:ind w:right="0" w:firstLine="0"/>
        <w:jc w:val="both"/>
        <w:rPr>
          <w:rFonts w:ascii="Times New Roman" w:hAnsi="Times New Roman" w:cs="Times New Roman"/>
          <w:sz w:val="28"/>
          <w:szCs w:val="28"/>
          <w:lang w:eastAsia="en-US"/>
        </w:rPr>
      </w:pPr>
      <w:r w:rsidRPr="002156F1">
        <w:rPr>
          <w:rFonts w:ascii="Times New Roman" w:hAnsi="Times New Roman" w:cs="Times New Roman"/>
          <w:b/>
          <w:sz w:val="28"/>
          <w:szCs w:val="28"/>
          <w:lang w:eastAsia="en-US"/>
        </w:rPr>
        <w:t xml:space="preserve">         </w:t>
      </w:r>
      <w:r w:rsidRPr="002156F1">
        <w:rPr>
          <w:rFonts w:ascii="Times New Roman" w:hAnsi="Times New Roman" w:cs="Times New Roman"/>
          <w:sz w:val="28"/>
          <w:szCs w:val="28"/>
          <w:lang w:eastAsia="en-US"/>
        </w:rPr>
        <w:t xml:space="preserve">1. Утвердить нормативы формирования расходов на содержание органов местного самоуправления городских, сельских поселений </w:t>
      </w:r>
      <w:r w:rsidRPr="002156F1">
        <w:rPr>
          <w:rFonts w:ascii="Times New Roman" w:hAnsi="Times New Roman" w:cs="Times New Roman"/>
          <w:sz w:val="28"/>
          <w:szCs w:val="28"/>
        </w:rPr>
        <w:t>муниципального района «Чернышевский район» на 2021 год.</w:t>
      </w:r>
    </w:p>
    <w:p w:rsidR="002156F1" w:rsidRPr="002156F1" w:rsidRDefault="002156F1" w:rsidP="002156F1">
      <w:pPr>
        <w:pStyle w:val="ConsNormal"/>
        <w:widowControl/>
        <w:suppressAutoHyphens/>
        <w:ind w:right="0" w:firstLine="0"/>
        <w:jc w:val="both"/>
        <w:rPr>
          <w:rFonts w:ascii="Times New Roman" w:hAnsi="Times New Roman" w:cs="Times New Roman"/>
          <w:b/>
          <w:bCs/>
          <w:sz w:val="28"/>
          <w:szCs w:val="28"/>
        </w:rPr>
      </w:pPr>
      <w:r w:rsidRPr="002156F1">
        <w:rPr>
          <w:rFonts w:ascii="Times New Roman" w:hAnsi="Times New Roman" w:cs="Times New Roman"/>
          <w:sz w:val="28"/>
          <w:szCs w:val="28"/>
        </w:rPr>
        <w:t xml:space="preserve">         2. </w:t>
      </w:r>
      <w:proofErr w:type="gramStart"/>
      <w:r w:rsidRPr="002156F1">
        <w:rPr>
          <w:rFonts w:ascii="Times New Roman" w:hAnsi="Times New Roman" w:cs="Times New Roman"/>
          <w:sz w:val="28"/>
          <w:szCs w:val="28"/>
        </w:rPr>
        <w:t>Контроль за</w:t>
      </w:r>
      <w:proofErr w:type="gramEnd"/>
      <w:r w:rsidRPr="002156F1">
        <w:rPr>
          <w:rFonts w:ascii="Times New Roman" w:hAnsi="Times New Roman" w:cs="Times New Roman"/>
          <w:sz w:val="28"/>
          <w:szCs w:val="28"/>
        </w:rPr>
        <w:t xml:space="preserve"> исполнением настоящего решения, возложить на Председателя Комитета по финансам администрации муниципального района «Чернышевский район» (В.Л. </w:t>
      </w:r>
      <w:proofErr w:type="spellStart"/>
      <w:r w:rsidRPr="002156F1">
        <w:rPr>
          <w:rFonts w:ascii="Times New Roman" w:hAnsi="Times New Roman" w:cs="Times New Roman"/>
          <w:sz w:val="28"/>
          <w:szCs w:val="28"/>
        </w:rPr>
        <w:t>Бериеву</w:t>
      </w:r>
      <w:proofErr w:type="spellEnd"/>
      <w:r w:rsidRPr="002156F1">
        <w:rPr>
          <w:rFonts w:ascii="Times New Roman" w:hAnsi="Times New Roman" w:cs="Times New Roman"/>
          <w:sz w:val="28"/>
          <w:szCs w:val="28"/>
        </w:rPr>
        <w:t>).</w:t>
      </w:r>
    </w:p>
    <w:p w:rsidR="002156F1" w:rsidRPr="002156F1" w:rsidRDefault="002156F1" w:rsidP="002156F1">
      <w:pPr>
        <w:tabs>
          <w:tab w:val="left" w:pos="0"/>
        </w:tabs>
        <w:spacing w:after="0" w:line="240" w:lineRule="auto"/>
        <w:ind w:firstLine="709"/>
        <w:jc w:val="both"/>
        <w:rPr>
          <w:rFonts w:ascii="Times New Roman" w:hAnsi="Times New Roman" w:cs="Times New Roman"/>
          <w:sz w:val="28"/>
          <w:szCs w:val="28"/>
        </w:rPr>
      </w:pPr>
      <w:r w:rsidRPr="002156F1">
        <w:rPr>
          <w:rFonts w:ascii="Times New Roman" w:hAnsi="Times New Roman" w:cs="Times New Roman"/>
          <w:sz w:val="28"/>
          <w:szCs w:val="28"/>
        </w:rPr>
        <w:t>3. Настоящее постановление муниципального района «Чернышевский район» вступает в силу после его официального опубликования (обнародования).</w:t>
      </w:r>
    </w:p>
    <w:p w:rsidR="002156F1" w:rsidRPr="002156F1" w:rsidRDefault="002156F1" w:rsidP="002156F1">
      <w:pPr>
        <w:tabs>
          <w:tab w:val="left" w:pos="1134"/>
        </w:tabs>
        <w:spacing w:after="0" w:line="240" w:lineRule="auto"/>
        <w:ind w:firstLine="709"/>
        <w:jc w:val="both"/>
        <w:rPr>
          <w:rFonts w:ascii="Times New Roman" w:hAnsi="Times New Roman" w:cs="Times New Roman"/>
          <w:sz w:val="28"/>
          <w:szCs w:val="28"/>
        </w:rPr>
      </w:pPr>
      <w:r w:rsidRPr="002156F1">
        <w:rPr>
          <w:rFonts w:ascii="Times New Roman" w:hAnsi="Times New Roman" w:cs="Times New Roman"/>
          <w:sz w:val="28"/>
          <w:szCs w:val="28"/>
        </w:rPr>
        <w:t xml:space="preserve">4. Настоящее постановление опубликовать в газете «Наше время» и разместить на официальном сайте </w:t>
      </w:r>
      <w:proofErr w:type="spellStart"/>
      <w:r w:rsidRPr="002156F1">
        <w:rPr>
          <w:rFonts w:ascii="Times New Roman" w:hAnsi="Times New Roman" w:cs="Times New Roman"/>
          <w:sz w:val="28"/>
          <w:szCs w:val="28"/>
          <w:lang w:val="en-US"/>
        </w:rPr>
        <w:t>chernishev</w:t>
      </w:r>
      <w:proofErr w:type="spellEnd"/>
      <w:r w:rsidRPr="002156F1">
        <w:rPr>
          <w:rFonts w:ascii="Times New Roman" w:hAnsi="Times New Roman" w:cs="Times New Roman"/>
          <w:sz w:val="28"/>
          <w:szCs w:val="28"/>
        </w:rPr>
        <w:t>.75.</w:t>
      </w:r>
      <w:proofErr w:type="spellStart"/>
      <w:r w:rsidRPr="002156F1">
        <w:rPr>
          <w:rFonts w:ascii="Times New Roman" w:hAnsi="Times New Roman" w:cs="Times New Roman"/>
          <w:sz w:val="28"/>
          <w:szCs w:val="28"/>
          <w:lang w:val="en-US"/>
        </w:rPr>
        <w:t>ru</w:t>
      </w:r>
      <w:proofErr w:type="spellEnd"/>
      <w:r w:rsidRPr="002156F1">
        <w:rPr>
          <w:rFonts w:ascii="Times New Roman" w:hAnsi="Times New Roman" w:cs="Times New Roman"/>
          <w:sz w:val="28"/>
          <w:szCs w:val="28"/>
        </w:rPr>
        <w:t xml:space="preserve"> в разделе «Документы».</w:t>
      </w:r>
    </w:p>
    <w:p w:rsidR="002156F1" w:rsidRDefault="002156F1" w:rsidP="002156F1">
      <w:pPr>
        <w:tabs>
          <w:tab w:val="center" w:pos="4677"/>
          <w:tab w:val="left" w:pos="8205"/>
        </w:tabs>
        <w:spacing w:after="0" w:line="240" w:lineRule="auto"/>
        <w:jc w:val="both"/>
        <w:rPr>
          <w:rFonts w:ascii="Times New Roman" w:hAnsi="Times New Roman" w:cs="Times New Roman"/>
          <w:sz w:val="28"/>
          <w:szCs w:val="28"/>
        </w:rPr>
      </w:pPr>
    </w:p>
    <w:p w:rsidR="002156F1" w:rsidRPr="002156F1" w:rsidRDefault="002156F1" w:rsidP="002156F1">
      <w:pPr>
        <w:tabs>
          <w:tab w:val="center" w:pos="4677"/>
          <w:tab w:val="left" w:pos="8205"/>
        </w:tabs>
        <w:spacing w:after="0" w:line="240" w:lineRule="auto"/>
        <w:jc w:val="both"/>
        <w:rPr>
          <w:rFonts w:ascii="Times New Roman" w:hAnsi="Times New Roman" w:cs="Times New Roman"/>
          <w:sz w:val="28"/>
          <w:szCs w:val="28"/>
        </w:rPr>
      </w:pPr>
    </w:p>
    <w:p w:rsidR="002156F1" w:rsidRPr="002156F1" w:rsidRDefault="002156F1" w:rsidP="002156F1">
      <w:pPr>
        <w:tabs>
          <w:tab w:val="center" w:pos="4677"/>
          <w:tab w:val="left" w:pos="8205"/>
        </w:tabs>
        <w:spacing w:after="0" w:line="240" w:lineRule="auto"/>
        <w:jc w:val="both"/>
        <w:rPr>
          <w:rFonts w:ascii="Times New Roman" w:hAnsi="Times New Roman" w:cs="Times New Roman"/>
          <w:sz w:val="28"/>
          <w:szCs w:val="28"/>
        </w:rPr>
      </w:pPr>
    </w:p>
    <w:p w:rsidR="002156F1" w:rsidRPr="002156F1" w:rsidRDefault="002156F1" w:rsidP="002156F1">
      <w:pPr>
        <w:tabs>
          <w:tab w:val="center" w:pos="4677"/>
          <w:tab w:val="left" w:pos="8205"/>
        </w:tabs>
        <w:spacing w:after="0" w:line="240" w:lineRule="auto"/>
        <w:jc w:val="both"/>
        <w:rPr>
          <w:rFonts w:ascii="Times New Roman" w:hAnsi="Times New Roman" w:cs="Times New Roman"/>
          <w:sz w:val="28"/>
          <w:szCs w:val="28"/>
        </w:rPr>
      </w:pPr>
      <w:r w:rsidRPr="002156F1">
        <w:rPr>
          <w:rFonts w:ascii="Times New Roman" w:hAnsi="Times New Roman" w:cs="Times New Roman"/>
          <w:sz w:val="28"/>
          <w:szCs w:val="28"/>
        </w:rPr>
        <w:t>Глава муниципального района</w:t>
      </w:r>
    </w:p>
    <w:p w:rsidR="002156F1" w:rsidRPr="002156F1" w:rsidRDefault="002156F1" w:rsidP="002156F1">
      <w:pPr>
        <w:spacing w:after="0" w:line="240" w:lineRule="auto"/>
        <w:jc w:val="both"/>
        <w:rPr>
          <w:rFonts w:ascii="Times New Roman" w:hAnsi="Times New Roman" w:cs="Times New Roman"/>
          <w:sz w:val="28"/>
          <w:szCs w:val="28"/>
        </w:rPr>
      </w:pPr>
      <w:r w:rsidRPr="002156F1">
        <w:rPr>
          <w:rFonts w:ascii="Times New Roman" w:hAnsi="Times New Roman" w:cs="Times New Roman"/>
          <w:sz w:val="28"/>
          <w:szCs w:val="28"/>
        </w:rPr>
        <w:t>«Чернышевский район»</w:t>
      </w:r>
      <w:r w:rsidRPr="002156F1">
        <w:rPr>
          <w:rFonts w:ascii="Times New Roman" w:hAnsi="Times New Roman" w:cs="Times New Roman"/>
          <w:sz w:val="28"/>
          <w:szCs w:val="28"/>
        </w:rPr>
        <w:tab/>
        <w:t xml:space="preserve">                                                        В.В. Наделяев</w:t>
      </w:r>
    </w:p>
    <w:p w:rsidR="002156F1" w:rsidRPr="002156F1" w:rsidRDefault="002156F1" w:rsidP="002156F1">
      <w:pPr>
        <w:spacing w:after="0" w:line="240" w:lineRule="auto"/>
        <w:jc w:val="right"/>
        <w:rPr>
          <w:rFonts w:ascii="Times New Roman" w:hAnsi="Times New Roman" w:cs="Times New Roman"/>
          <w:sz w:val="28"/>
          <w:szCs w:val="28"/>
        </w:rPr>
      </w:pPr>
    </w:p>
    <w:p w:rsidR="002156F1" w:rsidRPr="002156F1" w:rsidRDefault="002156F1" w:rsidP="002156F1">
      <w:pPr>
        <w:spacing w:after="0" w:line="240" w:lineRule="auto"/>
        <w:jc w:val="right"/>
        <w:rPr>
          <w:rFonts w:ascii="Times New Roman" w:hAnsi="Times New Roman" w:cs="Times New Roman"/>
          <w:sz w:val="28"/>
          <w:szCs w:val="28"/>
        </w:rPr>
      </w:pPr>
    </w:p>
    <w:p w:rsidR="002156F1" w:rsidRPr="002156F1" w:rsidRDefault="002156F1" w:rsidP="002156F1">
      <w:pPr>
        <w:spacing w:after="0" w:line="240" w:lineRule="auto"/>
        <w:jc w:val="right"/>
        <w:rPr>
          <w:rFonts w:ascii="Times New Roman" w:hAnsi="Times New Roman" w:cs="Times New Roman"/>
          <w:sz w:val="28"/>
          <w:szCs w:val="28"/>
        </w:rPr>
      </w:pPr>
    </w:p>
    <w:p w:rsidR="002156F1" w:rsidRDefault="002156F1" w:rsidP="002156F1">
      <w:pPr>
        <w:spacing w:after="0" w:line="240" w:lineRule="auto"/>
        <w:rPr>
          <w:rFonts w:ascii="Times New Roman" w:hAnsi="Times New Roman" w:cs="Times New Roman"/>
          <w:sz w:val="28"/>
          <w:szCs w:val="28"/>
        </w:rPr>
      </w:pPr>
    </w:p>
    <w:p w:rsidR="002156F1" w:rsidRDefault="002156F1" w:rsidP="002156F1">
      <w:pPr>
        <w:spacing w:after="0" w:line="240" w:lineRule="auto"/>
        <w:rPr>
          <w:rFonts w:ascii="Times New Roman" w:hAnsi="Times New Roman" w:cs="Times New Roman"/>
          <w:sz w:val="28"/>
          <w:szCs w:val="28"/>
        </w:rPr>
      </w:pPr>
    </w:p>
    <w:p w:rsidR="002156F1" w:rsidRDefault="002156F1" w:rsidP="002156F1">
      <w:pPr>
        <w:spacing w:after="0" w:line="240" w:lineRule="auto"/>
        <w:rPr>
          <w:rFonts w:ascii="Times New Roman" w:hAnsi="Times New Roman" w:cs="Times New Roman"/>
          <w:sz w:val="28"/>
          <w:szCs w:val="28"/>
        </w:rPr>
      </w:pPr>
    </w:p>
    <w:p w:rsidR="002156F1" w:rsidRDefault="002156F1" w:rsidP="002156F1">
      <w:pPr>
        <w:spacing w:after="0" w:line="240" w:lineRule="auto"/>
        <w:rPr>
          <w:rFonts w:ascii="Times New Roman" w:hAnsi="Times New Roman" w:cs="Times New Roman"/>
          <w:sz w:val="28"/>
          <w:szCs w:val="28"/>
        </w:rPr>
      </w:pPr>
    </w:p>
    <w:p w:rsidR="002156F1" w:rsidRDefault="002156F1" w:rsidP="002156F1">
      <w:pPr>
        <w:spacing w:after="0" w:line="240" w:lineRule="auto"/>
        <w:rPr>
          <w:rFonts w:ascii="Times New Roman" w:hAnsi="Times New Roman" w:cs="Times New Roman"/>
          <w:sz w:val="28"/>
          <w:szCs w:val="28"/>
        </w:rPr>
      </w:pPr>
    </w:p>
    <w:p w:rsidR="002156F1" w:rsidRPr="002156F1" w:rsidRDefault="002156F1" w:rsidP="002156F1">
      <w:pPr>
        <w:spacing w:after="0" w:line="240" w:lineRule="auto"/>
        <w:rPr>
          <w:rFonts w:ascii="Times New Roman" w:hAnsi="Times New Roman" w:cs="Times New Roman"/>
          <w:sz w:val="28"/>
          <w:szCs w:val="28"/>
        </w:rPr>
      </w:pPr>
    </w:p>
    <w:p w:rsidR="002156F1" w:rsidRPr="002156F1" w:rsidRDefault="002156F1" w:rsidP="002156F1">
      <w:pPr>
        <w:spacing w:after="0" w:line="240" w:lineRule="auto"/>
        <w:jc w:val="right"/>
        <w:rPr>
          <w:rFonts w:ascii="Times New Roman" w:hAnsi="Times New Roman" w:cs="Times New Roman"/>
          <w:sz w:val="28"/>
          <w:szCs w:val="28"/>
        </w:rPr>
      </w:pPr>
      <w:r w:rsidRPr="002156F1">
        <w:rPr>
          <w:rFonts w:ascii="Times New Roman" w:hAnsi="Times New Roman" w:cs="Times New Roman"/>
          <w:sz w:val="28"/>
          <w:szCs w:val="28"/>
        </w:rPr>
        <w:lastRenderedPageBreak/>
        <w:t>ПРИЛОЖЕНИЕ</w:t>
      </w:r>
    </w:p>
    <w:p w:rsidR="002156F1" w:rsidRPr="002156F1" w:rsidRDefault="002156F1" w:rsidP="002156F1">
      <w:pPr>
        <w:spacing w:after="0" w:line="240" w:lineRule="auto"/>
        <w:jc w:val="right"/>
        <w:rPr>
          <w:rFonts w:ascii="Times New Roman" w:hAnsi="Times New Roman" w:cs="Times New Roman"/>
          <w:sz w:val="28"/>
          <w:szCs w:val="28"/>
        </w:rPr>
      </w:pPr>
      <w:r w:rsidRPr="002156F1">
        <w:rPr>
          <w:rFonts w:ascii="Times New Roman" w:hAnsi="Times New Roman" w:cs="Times New Roman"/>
          <w:sz w:val="28"/>
          <w:szCs w:val="28"/>
        </w:rPr>
        <w:t>к постановлению администрации</w:t>
      </w:r>
    </w:p>
    <w:p w:rsidR="002156F1" w:rsidRPr="002156F1" w:rsidRDefault="002156F1" w:rsidP="002156F1">
      <w:pPr>
        <w:spacing w:after="0" w:line="240" w:lineRule="auto"/>
        <w:jc w:val="right"/>
        <w:rPr>
          <w:rFonts w:ascii="Times New Roman" w:hAnsi="Times New Roman" w:cs="Times New Roman"/>
          <w:sz w:val="28"/>
          <w:szCs w:val="28"/>
        </w:rPr>
      </w:pPr>
      <w:r w:rsidRPr="002156F1">
        <w:rPr>
          <w:rFonts w:ascii="Times New Roman" w:hAnsi="Times New Roman" w:cs="Times New Roman"/>
          <w:sz w:val="28"/>
          <w:szCs w:val="28"/>
        </w:rPr>
        <w:t>муниципального района</w:t>
      </w:r>
    </w:p>
    <w:p w:rsidR="002156F1" w:rsidRPr="002156F1" w:rsidRDefault="002156F1" w:rsidP="002156F1">
      <w:pPr>
        <w:spacing w:after="0" w:line="240" w:lineRule="auto"/>
        <w:jc w:val="right"/>
        <w:rPr>
          <w:rFonts w:ascii="Times New Roman" w:hAnsi="Times New Roman" w:cs="Times New Roman"/>
          <w:sz w:val="28"/>
          <w:szCs w:val="28"/>
        </w:rPr>
      </w:pPr>
      <w:r w:rsidRPr="002156F1">
        <w:rPr>
          <w:rFonts w:ascii="Times New Roman" w:hAnsi="Times New Roman" w:cs="Times New Roman"/>
          <w:sz w:val="28"/>
          <w:szCs w:val="28"/>
        </w:rPr>
        <w:t>«Чернышевский район»</w:t>
      </w:r>
    </w:p>
    <w:p w:rsidR="002156F1" w:rsidRPr="002156F1" w:rsidRDefault="002156F1" w:rsidP="002156F1">
      <w:pPr>
        <w:spacing w:after="0" w:line="240" w:lineRule="auto"/>
        <w:jc w:val="right"/>
        <w:rPr>
          <w:rFonts w:ascii="Times New Roman" w:hAnsi="Times New Roman" w:cs="Times New Roman"/>
          <w:sz w:val="28"/>
          <w:szCs w:val="28"/>
        </w:rPr>
      </w:pPr>
      <w:r w:rsidRPr="002156F1">
        <w:rPr>
          <w:rFonts w:ascii="Times New Roman" w:hAnsi="Times New Roman" w:cs="Times New Roman"/>
          <w:sz w:val="28"/>
          <w:szCs w:val="28"/>
        </w:rPr>
        <w:t xml:space="preserve">от  </w:t>
      </w:r>
      <w:r>
        <w:rPr>
          <w:rFonts w:ascii="Times New Roman" w:hAnsi="Times New Roman" w:cs="Times New Roman"/>
          <w:sz w:val="28"/>
          <w:szCs w:val="28"/>
        </w:rPr>
        <w:t>17 ноября</w:t>
      </w:r>
      <w:r w:rsidRPr="002156F1">
        <w:rPr>
          <w:rFonts w:ascii="Times New Roman" w:hAnsi="Times New Roman" w:cs="Times New Roman"/>
          <w:sz w:val="28"/>
          <w:szCs w:val="28"/>
        </w:rPr>
        <w:t xml:space="preserve"> 2021 года № </w:t>
      </w:r>
      <w:r>
        <w:rPr>
          <w:rFonts w:ascii="Times New Roman" w:hAnsi="Times New Roman" w:cs="Times New Roman"/>
          <w:sz w:val="28"/>
          <w:szCs w:val="28"/>
        </w:rPr>
        <w:t>582</w:t>
      </w:r>
    </w:p>
    <w:p w:rsidR="002156F1" w:rsidRPr="002156F1" w:rsidRDefault="002156F1" w:rsidP="002156F1">
      <w:pPr>
        <w:spacing w:after="0" w:line="240" w:lineRule="auto"/>
        <w:jc w:val="right"/>
        <w:rPr>
          <w:rFonts w:ascii="Times New Roman" w:hAnsi="Times New Roman" w:cs="Times New Roman"/>
          <w:sz w:val="28"/>
          <w:szCs w:val="28"/>
        </w:rPr>
      </w:pPr>
    </w:p>
    <w:p w:rsidR="002156F1" w:rsidRPr="002156F1" w:rsidRDefault="002156F1" w:rsidP="002156F1">
      <w:pPr>
        <w:spacing w:after="0" w:line="240" w:lineRule="auto"/>
        <w:jc w:val="center"/>
        <w:rPr>
          <w:rFonts w:ascii="Times New Roman" w:hAnsi="Times New Roman" w:cs="Times New Roman"/>
          <w:b/>
          <w:sz w:val="28"/>
          <w:szCs w:val="28"/>
        </w:rPr>
      </w:pPr>
      <w:r w:rsidRPr="002156F1">
        <w:rPr>
          <w:rFonts w:ascii="Times New Roman" w:hAnsi="Times New Roman" w:cs="Times New Roman"/>
          <w:b/>
          <w:sz w:val="28"/>
          <w:szCs w:val="28"/>
        </w:rPr>
        <w:t>Нормативы формирования расходов на содержание органов местного самоуправления городских, сельских поселений муниципального района «Чернышевский район» на 2021 год</w:t>
      </w:r>
    </w:p>
    <w:p w:rsidR="002156F1" w:rsidRPr="002156F1" w:rsidRDefault="002156F1" w:rsidP="002156F1">
      <w:pPr>
        <w:spacing w:after="0" w:line="240" w:lineRule="auto"/>
        <w:jc w:val="center"/>
        <w:rPr>
          <w:rFonts w:ascii="Times New Roman" w:hAnsi="Times New Roman" w:cs="Times New Roman"/>
          <w:b/>
          <w:sz w:val="28"/>
          <w:szCs w:val="28"/>
        </w:rPr>
      </w:pPr>
    </w:p>
    <w:tbl>
      <w:tblPr>
        <w:tblStyle w:val="a6"/>
        <w:tblW w:w="0" w:type="auto"/>
        <w:tblLook w:val="04A0"/>
      </w:tblPr>
      <w:tblGrid>
        <w:gridCol w:w="4786"/>
        <w:gridCol w:w="4786"/>
      </w:tblGrid>
      <w:tr w:rsidR="002156F1" w:rsidRPr="002156F1" w:rsidTr="00B6290D">
        <w:trPr>
          <w:trHeight w:val="1024"/>
        </w:trPr>
        <w:tc>
          <w:tcPr>
            <w:tcW w:w="4786" w:type="dxa"/>
          </w:tcPr>
          <w:p w:rsidR="002156F1" w:rsidRPr="002156F1" w:rsidRDefault="002156F1" w:rsidP="002156F1">
            <w:pPr>
              <w:jc w:val="center"/>
              <w:rPr>
                <w:rFonts w:ascii="Times New Roman" w:hAnsi="Times New Roman" w:cs="Times New Roman"/>
                <w:sz w:val="28"/>
                <w:szCs w:val="28"/>
              </w:rPr>
            </w:pPr>
          </w:p>
          <w:p w:rsidR="002156F1" w:rsidRPr="002156F1" w:rsidRDefault="002156F1" w:rsidP="002156F1">
            <w:pPr>
              <w:jc w:val="center"/>
              <w:rPr>
                <w:rFonts w:ascii="Times New Roman" w:hAnsi="Times New Roman" w:cs="Times New Roman"/>
                <w:sz w:val="28"/>
                <w:szCs w:val="28"/>
              </w:rPr>
            </w:pPr>
            <w:r w:rsidRPr="002156F1">
              <w:rPr>
                <w:rFonts w:ascii="Times New Roman" w:hAnsi="Times New Roman" w:cs="Times New Roman"/>
                <w:sz w:val="28"/>
                <w:szCs w:val="28"/>
              </w:rPr>
              <w:t>Наименование поселений</w:t>
            </w:r>
          </w:p>
        </w:tc>
        <w:tc>
          <w:tcPr>
            <w:tcW w:w="4786" w:type="dxa"/>
          </w:tcPr>
          <w:p w:rsidR="002156F1" w:rsidRPr="002156F1" w:rsidRDefault="002156F1" w:rsidP="002156F1">
            <w:pPr>
              <w:jc w:val="center"/>
              <w:rPr>
                <w:rFonts w:ascii="Times New Roman" w:hAnsi="Times New Roman" w:cs="Times New Roman"/>
                <w:sz w:val="28"/>
                <w:szCs w:val="28"/>
              </w:rPr>
            </w:pPr>
          </w:p>
          <w:p w:rsidR="002156F1" w:rsidRPr="002156F1" w:rsidRDefault="002156F1" w:rsidP="002156F1">
            <w:pPr>
              <w:jc w:val="center"/>
              <w:rPr>
                <w:rFonts w:ascii="Times New Roman" w:hAnsi="Times New Roman" w:cs="Times New Roman"/>
                <w:sz w:val="28"/>
                <w:szCs w:val="28"/>
              </w:rPr>
            </w:pPr>
            <w:r w:rsidRPr="002156F1">
              <w:rPr>
                <w:rFonts w:ascii="Times New Roman" w:hAnsi="Times New Roman" w:cs="Times New Roman"/>
                <w:sz w:val="28"/>
                <w:szCs w:val="28"/>
              </w:rPr>
              <w:t>Норматив, тыс</w:t>
            </w:r>
            <w:proofErr w:type="gramStart"/>
            <w:r w:rsidRPr="002156F1">
              <w:rPr>
                <w:rFonts w:ascii="Times New Roman" w:hAnsi="Times New Roman" w:cs="Times New Roman"/>
                <w:sz w:val="28"/>
                <w:szCs w:val="28"/>
              </w:rPr>
              <w:t>.р</w:t>
            </w:r>
            <w:proofErr w:type="gramEnd"/>
            <w:r w:rsidRPr="002156F1">
              <w:rPr>
                <w:rFonts w:ascii="Times New Roman" w:hAnsi="Times New Roman" w:cs="Times New Roman"/>
                <w:sz w:val="28"/>
                <w:szCs w:val="28"/>
              </w:rPr>
              <w:t>уб.</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г/</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w:t>
            </w:r>
            <w:proofErr w:type="spellStart"/>
            <w:r w:rsidRPr="002156F1">
              <w:rPr>
                <w:rFonts w:ascii="Times New Roman" w:hAnsi="Times New Roman" w:cs="Times New Roman"/>
                <w:color w:val="000000"/>
                <w:sz w:val="28"/>
                <w:szCs w:val="28"/>
              </w:rPr>
              <w:t>Букачачинское</w:t>
            </w:r>
            <w:proofErr w:type="spellEnd"/>
            <w:r w:rsidRPr="002156F1">
              <w:rPr>
                <w:rFonts w:ascii="Times New Roman" w:hAnsi="Times New Roman" w:cs="Times New Roman"/>
                <w:color w:val="000000"/>
                <w:sz w:val="28"/>
                <w:szCs w:val="28"/>
              </w:rPr>
              <w:t>»</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5 400,80</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с/</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«Алеурское»</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2 108,30</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с/</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w:t>
            </w:r>
            <w:proofErr w:type="spellStart"/>
            <w:r w:rsidRPr="002156F1">
              <w:rPr>
                <w:rFonts w:ascii="Times New Roman" w:hAnsi="Times New Roman" w:cs="Times New Roman"/>
                <w:color w:val="000000"/>
                <w:sz w:val="28"/>
                <w:szCs w:val="28"/>
              </w:rPr>
              <w:t>Байгульское</w:t>
            </w:r>
            <w:proofErr w:type="spellEnd"/>
            <w:r w:rsidRPr="002156F1">
              <w:rPr>
                <w:rFonts w:ascii="Times New Roman" w:hAnsi="Times New Roman" w:cs="Times New Roman"/>
                <w:color w:val="000000"/>
                <w:sz w:val="28"/>
                <w:szCs w:val="28"/>
              </w:rPr>
              <w:t>»</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2 063,40</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с/</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w:t>
            </w:r>
            <w:proofErr w:type="spellStart"/>
            <w:r w:rsidRPr="002156F1">
              <w:rPr>
                <w:rFonts w:ascii="Times New Roman" w:hAnsi="Times New Roman" w:cs="Times New Roman"/>
                <w:color w:val="000000"/>
                <w:sz w:val="28"/>
                <w:szCs w:val="28"/>
              </w:rPr>
              <w:t>Бушулейское</w:t>
            </w:r>
            <w:proofErr w:type="spellEnd"/>
            <w:r w:rsidRPr="002156F1">
              <w:rPr>
                <w:rFonts w:ascii="Times New Roman" w:hAnsi="Times New Roman" w:cs="Times New Roman"/>
                <w:color w:val="000000"/>
                <w:sz w:val="28"/>
                <w:szCs w:val="28"/>
              </w:rPr>
              <w:t>»</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1 243,00</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с/</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w:t>
            </w:r>
            <w:proofErr w:type="spellStart"/>
            <w:r w:rsidRPr="002156F1">
              <w:rPr>
                <w:rFonts w:ascii="Times New Roman" w:hAnsi="Times New Roman" w:cs="Times New Roman"/>
                <w:color w:val="000000"/>
                <w:sz w:val="28"/>
                <w:szCs w:val="28"/>
              </w:rPr>
              <w:t>Гаурское</w:t>
            </w:r>
            <w:proofErr w:type="spellEnd"/>
            <w:r w:rsidRPr="002156F1">
              <w:rPr>
                <w:rFonts w:ascii="Times New Roman" w:hAnsi="Times New Roman" w:cs="Times New Roman"/>
                <w:color w:val="000000"/>
                <w:sz w:val="28"/>
                <w:szCs w:val="28"/>
              </w:rPr>
              <w:t>»</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1 129,70</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с/</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w:t>
            </w:r>
            <w:proofErr w:type="spellStart"/>
            <w:r w:rsidRPr="002156F1">
              <w:rPr>
                <w:rFonts w:ascii="Times New Roman" w:hAnsi="Times New Roman" w:cs="Times New Roman"/>
                <w:color w:val="000000"/>
                <w:sz w:val="28"/>
                <w:szCs w:val="28"/>
              </w:rPr>
              <w:t>Икшицское</w:t>
            </w:r>
            <w:proofErr w:type="spellEnd"/>
            <w:r w:rsidRPr="002156F1">
              <w:rPr>
                <w:rFonts w:ascii="Times New Roman" w:hAnsi="Times New Roman" w:cs="Times New Roman"/>
                <w:color w:val="000000"/>
                <w:sz w:val="28"/>
                <w:szCs w:val="28"/>
              </w:rPr>
              <w:t>»</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1 154,00</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с/</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«Комсомольское»</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2 342,30</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с/</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w:t>
            </w:r>
            <w:proofErr w:type="spellStart"/>
            <w:r w:rsidRPr="002156F1">
              <w:rPr>
                <w:rFonts w:ascii="Times New Roman" w:hAnsi="Times New Roman" w:cs="Times New Roman"/>
                <w:color w:val="000000"/>
                <w:sz w:val="28"/>
                <w:szCs w:val="28"/>
              </w:rPr>
              <w:t>Курлыченское</w:t>
            </w:r>
            <w:proofErr w:type="spellEnd"/>
            <w:r w:rsidRPr="002156F1">
              <w:rPr>
                <w:rFonts w:ascii="Times New Roman" w:hAnsi="Times New Roman" w:cs="Times New Roman"/>
                <w:color w:val="000000"/>
                <w:sz w:val="28"/>
                <w:szCs w:val="28"/>
              </w:rPr>
              <w:t>»</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1 193,90</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с/</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w:t>
            </w:r>
            <w:proofErr w:type="spellStart"/>
            <w:r w:rsidRPr="002156F1">
              <w:rPr>
                <w:rFonts w:ascii="Times New Roman" w:hAnsi="Times New Roman" w:cs="Times New Roman"/>
                <w:color w:val="000000"/>
                <w:sz w:val="28"/>
                <w:szCs w:val="28"/>
              </w:rPr>
              <w:t>Мильгидунское</w:t>
            </w:r>
            <w:proofErr w:type="spellEnd"/>
            <w:r w:rsidRPr="002156F1">
              <w:rPr>
                <w:rFonts w:ascii="Times New Roman" w:hAnsi="Times New Roman" w:cs="Times New Roman"/>
                <w:color w:val="000000"/>
                <w:sz w:val="28"/>
                <w:szCs w:val="28"/>
              </w:rPr>
              <w:t>»</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1 793,80</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с/</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w:t>
            </w:r>
            <w:proofErr w:type="spellStart"/>
            <w:r w:rsidRPr="002156F1">
              <w:rPr>
                <w:rFonts w:ascii="Times New Roman" w:hAnsi="Times New Roman" w:cs="Times New Roman"/>
                <w:color w:val="000000"/>
                <w:sz w:val="28"/>
                <w:szCs w:val="28"/>
              </w:rPr>
              <w:t>Новоильинское</w:t>
            </w:r>
            <w:proofErr w:type="spellEnd"/>
            <w:r w:rsidRPr="002156F1">
              <w:rPr>
                <w:rFonts w:ascii="Times New Roman" w:hAnsi="Times New Roman" w:cs="Times New Roman"/>
                <w:color w:val="000000"/>
                <w:sz w:val="28"/>
                <w:szCs w:val="28"/>
              </w:rPr>
              <w:t>»</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1 186,30</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с/</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w:t>
            </w:r>
            <w:proofErr w:type="spellStart"/>
            <w:r w:rsidRPr="002156F1">
              <w:rPr>
                <w:rFonts w:ascii="Times New Roman" w:hAnsi="Times New Roman" w:cs="Times New Roman"/>
                <w:color w:val="000000"/>
                <w:sz w:val="28"/>
                <w:szCs w:val="28"/>
              </w:rPr>
              <w:t>Новооловское</w:t>
            </w:r>
            <w:proofErr w:type="spellEnd"/>
            <w:r w:rsidRPr="002156F1">
              <w:rPr>
                <w:rFonts w:ascii="Times New Roman" w:hAnsi="Times New Roman" w:cs="Times New Roman"/>
                <w:color w:val="000000"/>
                <w:sz w:val="28"/>
                <w:szCs w:val="28"/>
              </w:rPr>
              <w:t>»</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2 109,00</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с/</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w:t>
            </w:r>
            <w:proofErr w:type="spellStart"/>
            <w:r w:rsidRPr="002156F1">
              <w:rPr>
                <w:rFonts w:ascii="Times New Roman" w:hAnsi="Times New Roman" w:cs="Times New Roman"/>
                <w:color w:val="000000"/>
                <w:sz w:val="28"/>
                <w:szCs w:val="28"/>
              </w:rPr>
              <w:t>Старооловское</w:t>
            </w:r>
            <w:proofErr w:type="spellEnd"/>
            <w:r w:rsidRPr="002156F1">
              <w:rPr>
                <w:rFonts w:ascii="Times New Roman" w:hAnsi="Times New Roman" w:cs="Times New Roman"/>
                <w:color w:val="000000"/>
                <w:sz w:val="28"/>
                <w:szCs w:val="28"/>
              </w:rPr>
              <w:t>»</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1 829,40</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с/</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w:t>
            </w:r>
            <w:proofErr w:type="spellStart"/>
            <w:r w:rsidRPr="002156F1">
              <w:rPr>
                <w:rFonts w:ascii="Times New Roman" w:hAnsi="Times New Roman" w:cs="Times New Roman"/>
                <w:color w:val="000000"/>
                <w:sz w:val="28"/>
                <w:szCs w:val="28"/>
              </w:rPr>
              <w:t>Укурейское</w:t>
            </w:r>
            <w:proofErr w:type="spellEnd"/>
            <w:r w:rsidRPr="002156F1">
              <w:rPr>
                <w:rFonts w:ascii="Times New Roman" w:hAnsi="Times New Roman" w:cs="Times New Roman"/>
                <w:color w:val="000000"/>
                <w:sz w:val="28"/>
                <w:szCs w:val="28"/>
              </w:rPr>
              <w:t>»</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1 857,20</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с/</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w:t>
            </w:r>
            <w:proofErr w:type="spellStart"/>
            <w:r w:rsidRPr="002156F1">
              <w:rPr>
                <w:rFonts w:ascii="Times New Roman" w:hAnsi="Times New Roman" w:cs="Times New Roman"/>
                <w:color w:val="000000"/>
                <w:sz w:val="28"/>
                <w:szCs w:val="28"/>
              </w:rPr>
              <w:t>Урюмское</w:t>
            </w:r>
            <w:proofErr w:type="spellEnd"/>
            <w:r w:rsidRPr="002156F1">
              <w:rPr>
                <w:rFonts w:ascii="Times New Roman" w:hAnsi="Times New Roman" w:cs="Times New Roman"/>
                <w:color w:val="000000"/>
                <w:sz w:val="28"/>
                <w:szCs w:val="28"/>
              </w:rPr>
              <w:t>»</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2 368,80</w:t>
            </w:r>
          </w:p>
        </w:tc>
      </w:tr>
      <w:tr w:rsidR="002156F1" w:rsidRPr="002156F1" w:rsidTr="00B6290D">
        <w:tc>
          <w:tcPr>
            <w:tcW w:w="4786" w:type="dxa"/>
          </w:tcPr>
          <w:p w:rsidR="002156F1" w:rsidRPr="002156F1" w:rsidRDefault="002156F1" w:rsidP="002156F1">
            <w:pPr>
              <w:rPr>
                <w:rFonts w:ascii="Times New Roman" w:hAnsi="Times New Roman" w:cs="Times New Roman"/>
                <w:color w:val="000000"/>
                <w:sz w:val="28"/>
                <w:szCs w:val="28"/>
              </w:rPr>
            </w:pPr>
            <w:r w:rsidRPr="002156F1">
              <w:rPr>
                <w:rFonts w:ascii="Times New Roman" w:hAnsi="Times New Roman" w:cs="Times New Roman"/>
                <w:color w:val="000000"/>
                <w:sz w:val="28"/>
                <w:szCs w:val="28"/>
              </w:rPr>
              <w:t>с/</w:t>
            </w:r>
            <w:proofErr w:type="spellStart"/>
            <w:proofErr w:type="gramStart"/>
            <w:r w:rsidRPr="002156F1">
              <w:rPr>
                <w:rFonts w:ascii="Times New Roman" w:hAnsi="Times New Roman" w:cs="Times New Roman"/>
                <w:color w:val="000000"/>
                <w:sz w:val="28"/>
                <w:szCs w:val="28"/>
              </w:rPr>
              <w:t>п</w:t>
            </w:r>
            <w:proofErr w:type="spellEnd"/>
            <w:proofErr w:type="gramEnd"/>
            <w:r w:rsidRPr="002156F1">
              <w:rPr>
                <w:rFonts w:ascii="Times New Roman" w:hAnsi="Times New Roman" w:cs="Times New Roman"/>
                <w:color w:val="000000"/>
                <w:sz w:val="28"/>
                <w:szCs w:val="28"/>
              </w:rPr>
              <w:t xml:space="preserve"> «</w:t>
            </w:r>
            <w:proofErr w:type="spellStart"/>
            <w:r w:rsidRPr="002156F1">
              <w:rPr>
                <w:rFonts w:ascii="Times New Roman" w:hAnsi="Times New Roman" w:cs="Times New Roman"/>
                <w:color w:val="000000"/>
                <w:sz w:val="28"/>
                <w:szCs w:val="28"/>
              </w:rPr>
              <w:t>Утанское</w:t>
            </w:r>
            <w:proofErr w:type="spellEnd"/>
            <w:r w:rsidRPr="002156F1">
              <w:rPr>
                <w:rFonts w:ascii="Times New Roman" w:hAnsi="Times New Roman" w:cs="Times New Roman"/>
                <w:color w:val="000000"/>
                <w:sz w:val="28"/>
                <w:szCs w:val="28"/>
              </w:rPr>
              <w:t>»</w:t>
            </w:r>
          </w:p>
        </w:tc>
        <w:tc>
          <w:tcPr>
            <w:tcW w:w="4786" w:type="dxa"/>
          </w:tcPr>
          <w:p w:rsidR="002156F1" w:rsidRPr="002156F1" w:rsidRDefault="002156F1" w:rsidP="002156F1">
            <w:pPr>
              <w:jc w:val="center"/>
              <w:rPr>
                <w:rFonts w:ascii="Times New Roman" w:hAnsi="Times New Roman" w:cs="Times New Roman"/>
                <w:color w:val="000000"/>
                <w:sz w:val="28"/>
                <w:szCs w:val="28"/>
              </w:rPr>
            </w:pPr>
            <w:r w:rsidRPr="002156F1">
              <w:rPr>
                <w:rFonts w:ascii="Times New Roman" w:hAnsi="Times New Roman" w:cs="Times New Roman"/>
                <w:color w:val="000000"/>
                <w:sz w:val="28"/>
                <w:szCs w:val="28"/>
              </w:rPr>
              <w:t>2 088,20</w:t>
            </w:r>
          </w:p>
        </w:tc>
      </w:tr>
      <w:tr w:rsidR="002156F1" w:rsidRPr="002156F1" w:rsidTr="00B6290D">
        <w:tc>
          <w:tcPr>
            <w:tcW w:w="4786" w:type="dxa"/>
          </w:tcPr>
          <w:p w:rsidR="002156F1" w:rsidRPr="002156F1" w:rsidRDefault="002156F1" w:rsidP="002156F1">
            <w:pPr>
              <w:rPr>
                <w:rFonts w:ascii="Times New Roman" w:hAnsi="Times New Roman" w:cs="Times New Roman"/>
                <w:b/>
                <w:color w:val="000000"/>
                <w:sz w:val="28"/>
                <w:szCs w:val="28"/>
              </w:rPr>
            </w:pPr>
            <w:r w:rsidRPr="002156F1">
              <w:rPr>
                <w:rFonts w:ascii="Times New Roman" w:hAnsi="Times New Roman" w:cs="Times New Roman"/>
                <w:b/>
                <w:color w:val="000000"/>
                <w:sz w:val="28"/>
                <w:szCs w:val="28"/>
              </w:rPr>
              <w:t>Всего:</w:t>
            </w:r>
          </w:p>
        </w:tc>
        <w:tc>
          <w:tcPr>
            <w:tcW w:w="4786" w:type="dxa"/>
          </w:tcPr>
          <w:p w:rsidR="002156F1" w:rsidRPr="002156F1" w:rsidRDefault="002156F1" w:rsidP="002156F1">
            <w:pPr>
              <w:jc w:val="center"/>
              <w:rPr>
                <w:rFonts w:ascii="Times New Roman" w:hAnsi="Times New Roman" w:cs="Times New Roman"/>
                <w:b/>
                <w:color w:val="000000"/>
                <w:sz w:val="28"/>
                <w:szCs w:val="28"/>
              </w:rPr>
            </w:pPr>
            <w:r w:rsidRPr="002156F1">
              <w:rPr>
                <w:rFonts w:ascii="Times New Roman" w:hAnsi="Times New Roman" w:cs="Times New Roman"/>
                <w:b/>
                <w:color w:val="000000"/>
                <w:sz w:val="28"/>
                <w:szCs w:val="28"/>
              </w:rPr>
              <w:t>29 868,1</w:t>
            </w:r>
          </w:p>
        </w:tc>
      </w:tr>
    </w:tbl>
    <w:p w:rsidR="002156F1" w:rsidRPr="002156F1" w:rsidRDefault="002156F1" w:rsidP="002156F1">
      <w:pPr>
        <w:spacing w:after="0" w:line="240" w:lineRule="auto"/>
        <w:jc w:val="center"/>
        <w:rPr>
          <w:rFonts w:ascii="Times New Roman" w:hAnsi="Times New Roman" w:cs="Times New Roman"/>
          <w:b/>
          <w:sz w:val="28"/>
          <w:szCs w:val="28"/>
        </w:rPr>
      </w:pPr>
    </w:p>
    <w:p w:rsidR="002156F1" w:rsidRPr="002156F1" w:rsidRDefault="002156F1" w:rsidP="002156F1">
      <w:pPr>
        <w:spacing w:after="0" w:line="240" w:lineRule="auto"/>
        <w:jc w:val="center"/>
        <w:rPr>
          <w:rFonts w:ascii="Times New Roman" w:hAnsi="Times New Roman" w:cs="Times New Roman"/>
          <w:b/>
          <w:sz w:val="28"/>
          <w:szCs w:val="28"/>
        </w:rPr>
      </w:pPr>
    </w:p>
    <w:p w:rsidR="002156F1" w:rsidRPr="002156F1" w:rsidRDefault="002156F1" w:rsidP="002156F1">
      <w:pPr>
        <w:spacing w:after="0" w:line="240" w:lineRule="auto"/>
        <w:jc w:val="center"/>
        <w:rPr>
          <w:rFonts w:ascii="Times New Roman" w:hAnsi="Times New Roman" w:cs="Times New Roman"/>
          <w:b/>
          <w:sz w:val="28"/>
          <w:szCs w:val="28"/>
        </w:rPr>
      </w:pPr>
    </w:p>
    <w:p w:rsidR="002156F1" w:rsidRPr="002156F1" w:rsidRDefault="002156F1" w:rsidP="002156F1">
      <w:pPr>
        <w:spacing w:after="0" w:line="240" w:lineRule="auto"/>
        <w:jc w:val="center"/>
        <w:rPr>
          <w:rFonts w:ascii="Times New Roman" w:hAnsi="Times New Roman" w:cs="Times New Roman"/>
          <w:b/>
          <w:sz w:val="28"/>
          <w:szCs w:val="28"/>
        </w:rPr>
      </w:pPr>
    </w:p>
    <w:p w:rsidR="002156F1" w:rsidRPr="002156F1" w:rsidRDefault="002156F1" w:rsidP="002156F1">
      <w:pPr>
        <w:spacing w:after="0" w:line="240" w:lineRule="auto"/>
        <w:jc w:val="center"/>
        <w:rPr>
          <w:rFonts w:ascii="Times New Roman" w:hAnsi="Times New Roman" w:cs="Times New Roman"/>
          <w:b/>
          <w:sz w:val="28"/>
          <w:szCs w:val="28"/>
        </w:rPr>
      </w:pPr>
    </w:p>
    <w:p w:rsidR="002156F1" w:rsidRPr="002156F1" w:rsidRDefault="002156F1" w:rsidP="002156F1">
      <w:pPr>
        <w:spacing w:after="0" w:line="240" w:lineRule="auto"/>
        <w:jc w:val="center"/>
        <w:rPr>
          <w:rFonts w:ascii="Times New Roman" w:hAnsi="Times New Roman" w:cs="Times New Roman"/>
          <w:b/>
          <w:sz w:val="28"/>
          <w:szCs w:val="28"/>
        </w:rPr>
      </w:pPr>
      <w:r w:rsidRPr="002156F1">
        <w:rPr>
          <w:rFonts w:ascii="Times New Roman" w:hAnsi="Times New Roman" w:cs="Times New Roman"/>
          <w:b/>
          <w:sz w:val="28"/>
          <w:szCs w:val="28"/>
        </w:rPr>
        <w:t>____________________________</w:t>
      </w: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jc w:val="both"/>
        <w:rPr>
          <w:rFonts w:ascii="Times New Roman" w:hAnsi="Times New Roman" w:cs="Times New Roman"/>
          <w:spacing w:val="-1"/>
          <w:sz w:val="28"/>
          <w:szCs w:val="28"/>
        </w:rPr>
      </w:pPr>
    </w:p>
    <w:p w:rsidR="00717F65" w:rsidRPr="002156F1" w:rsidRDefault="00717F65" w:rsidP="002156F1">
      <w:pPr>
        <w:spacing w:after="0" w:line="240" w:lineRule="auto"/>
        <w:rPr>
          <w:rFonts w:ascii="Times New Roman" w:hAnsi="Times New Roman" w:cs="Times New Roman"/>
          <w:spacing w:val="-1"/>
          <w:sz w:val="28"/>
          <w:szCs w:val="28"/>
        </w:rPr>
      </w:pPr>
    </w:p>
    <w:p w:rsidR="00717F65" w:rsidRPr="002156F1" w:rsidRDefault="00717F65" w:rsidP="002156F1">
      <w:pPr>
        <w:spacing w:after="0" w:line="240" w:lineRule="auto"/>
        <w:jc w:val="right"/>
        <w:rPr>
          <w:rFonts w:ascii="Times New Roman" w:hAnsi="Times New Roman" w:cs="Times New Roman"/>
          <w:spacing w:val="-1"/>
          <w:sz w:val="28"/>
          <w:szCs w:val="28"/>
        </w:rPr>
      </w:pPr>
    </w:p>
    <w:p w:rsidR="00717F65" w:rsidRPr="002156F1" w:rsidRDefault="00717F65" w:rsidP="002156F1">
      <w:pPr>
        <w:spacing w:after="0" w:line="240" w:lineRule="auto"/>
        <w:jc w:val="right"/>
        <w:rPr>
          <w:rFonts w:ascii="Times New Roman" w:hAnsi="Times New Roman" w:cs="Times New Roman"/>
          <w:spacing w:val="-1"/>
          <w:sz w:val="28"/>
          <w:szCs w:val="28"/>
        </w:rPr>
      </w:pPr>
    </w:p>
    <w:p w:rsidR="00717F65" w:rsidRPr="002156F1" w:rsidRDefault="00717F65" w:rsidP="002156F1">
      <w:pPr>
        <w:spacing w:after="0" w:line="240" w:lineRule="auto"/>
        <w:jc w:val="right"/>
        <w:rPr>
          <w:rFonts w:ascii="Times New Roman" w:hAnsi="Times New Roman" w:cs="Times New Roman"/>
          <w:spacing w:val="-1"/>
          <w:sz w:val="28"/>
          <w:szCs w:val="28"/>
        </w:rPr>
      </w:pPr>
    </w:p>
    <w:p w:rsidR="00717F65" w:rsidRPr="002156F1" w:rsidRDefault="00717F65" w:rsidP="002156F1">
      <w:pPr>
        <w:spacing w:after="0" w:line="240" w:lineRule="auto"/>
        <w:jc w:val="right"/>
        <w:rPr>
          <w:rFonts w:ascii="Times New Roman" w:hAnsi="Times New Roman" w:cs="Times New Roman"/>
          <w:spacing w:val="-1"/>
          <w:sz w:val="28"/>
          <w:szCs w:val="28"/>
        </w:rPr>
      </w:pPr>
    </w:p>
    <w:p w:rsidR="00717F65" w:rsidRPr="002156F1" w:rsidRDefault="00717F65" w:rsidP="002156F1">
      <w:pPr>
        <w:spacing w:after="0" w:line="240" w:lineRule="auto"/>
        <w:jc w:val="right"/>
        <w:rPr>
          <w:rFonts w:ascii="Times New Roman" w:hAnsi="Times New Roman" w:cs="Times New Roman"/>
          <w:spacing w:val="-1"/>
          <w:sz w:val="28"/>
          <w:szCs w:val="28"/>
        </w:rPr>
      </w:pPr>
    </w:p>
    <w:p w:rsidR="00717F65" w:rsidRPr="002156F1" w:rsidRDefault="00717F65" w:rsidP="002156F1">
      <w:pPr>
        <w:spacing w:after="0" w:line="240" w:lineRule="auto"/>
        <w:jc w:val="right"/>
        <w:rPr>
          <w:rFonts w:ascii="Times New Roman" w:hAnsi="Times New Roman" w:cs="Times New Roman"/>
          <w:spacing w:val="-1"/>
          <w:sz w:val="28"/>
          <w:szCs w:val="28"/>
        </w:rPr>
      </w:pPr>
    </w:p>
    <w:p w:rsidR="00717F65" w:rsidRPr="002156F1" w:rsidRDefault="00717F65" w:rsidP="002156F1">
      <w:pPr>
        <w:spacing w:after="0" w:line="240" w:lineRule="auto"/>
        <w:jc w:val="right"/>
        <w:rPr>
          <w:rFonts w:ascii="Times New Roman" w:hAnsi="Times New Roman" w:cs="Times New Roman"/>
          <w:spacing w:val="-1"/>
          <w:sz w:val="28"/>
          <w:szCs w:val="28"/>
        </w:rPr>
      </w:pPr>
    </w:p>
    <w:p w:rsidR="00717F65" w:rsidRPr="002156F1" w:rsidRDefault="00717F65" w:rsidP="002156F1">
      <w:pPr>
        <w:spacing w:after="0" w:line="240" w:lineRule="auto"/>
        <w:jc w:val="right"/>
        <w:rPr>
          <w:rFonts w:ascii="Times New Roman" w:hAnsi="Times New Roman" w:cs="Times New Roman"/>
          <w:spacing w:val="-1"/>
          <w:sz w:val="28"/>
          <w:szCs w:val="28"/>
        </w:rPr>
      </w:pPr>
    </w:p>
    <w:p w:rsidR="00717F65" w:rsidRPr="002156F1" w:rsidRDefault="00717F65" w:rsidP="002156F1">
      <w:pPr>
        <w:spacing w:after="0" w:line="240" w:lineRule="auto"/>
        <w:jc w:val="right"/>
        <w:rPr>
          <w:rFonts w:ascii="Times New Roman" w:hAnsi="Times New Roman" w:cs="Times New Roman"/>
          <w:spacing w:val="-1"/>
          <w:sz w:val="28"/>
          <w:szCs w:val="28"/>
        </w:rPr>
      </w:pPr>
    </w:p>
    <w:p w:rsidR="00717F65" w:rsidRPr="002156F1" w:rsidRDefault="00717F65" w:rsidP="002156F1">
      <w:pPr>
        <w:spacing w:after="0" w:line="240" w:lineRule="auto"/>
        <w:jc w:val="right"/>
        <w:rPr>
          <w:rFonts w:ascii="Times New Roman" w:hAnsi="Times New Roman" w:cs="Times New Roman"/>
          <w:spacing w:val="-1"/>
          <w:sz w:val="28"/>
          <w:szCs w:val="28"/>
        </w:rPr>
      </w:pPr>
    </w:p>
    <w:sectPr w:rsidR="00717F65" w:rsidRPr="002156F1"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F0462"/>
    <w:multiLevelType w:val="hybridMultilevel"/>
    <w:tmpl w:val="08086FD2"/>
    <w:lvl w:ilvl="0" w:tplc="DB36590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useFELayout/>
  </w:compat>
  <w:rsids>
    <w:rsidRoot w:val="00783D10"/>
    <w:rsid w:val="002156F1"/>
    <w:rsid w:val="002A5FC2"/>
    <w:rsid w:val="003E1196"/>
    <w:rsid w:val="00717F65"/>
    <w:rsid w:val="00783D10"/>
    <w:rsid w:val="00A11C54"/>
    <w:rsid w:val="00C259AD"/>
    <w:rsid w:val="00E461C3"/>
    <w:rsid w:val="00F03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96"/>
  </w:style>
  <w:style w:type="paragraph" w:styleId="1">
    <w:name w:val="heading 1"/>
    <w:basedOn w:val="a"/>
    <w:next w:val="a"/>
    <w:link w:val="10"/>
    <w:uiPriority w:val="9"/>
    <w:qFormat/>
    <w:rsid w:val="00783D10"/>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783D10"/>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D10"/>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783D10"/>
    <w:rPr>
      <w:rFonts w:ascii="Times New Roman" w:eastAsia="Times New Roman" w:hAnsi="Times New Roman" w:cs="Times New Roman"/>
      <w:b/>
      <w:bCs/>
      <w:sz w:val="40"/>
      <w:szCs w:val="24"/>
    </w:rPr>
  </w:style>
  <w:style w:type="character" w:styleId="a3">
    <w:name w:val="Hyperlink"/>
    <w:basedOn w:val="a0"/>
    <w:uiPriority w:val="99"/>
    <w:unhideWhenUsed/>
    <w:rsid w:val="00717F65"/>
    <w:rPr>
      <w:color w:val="0000FF"/>
      <w:u w:val="single"/>
    </w:rPr>
  </w:style>
  <w:style w:type="paragraph" w:styleId="a4">
    <w:name w:val="List Paragraph"/>
    <w:basedOn w:val="a"/>
    <w:uiPriority w:val="34"/>
    <w:qFormat/>
    <w:rsid w:val="00717F65"/>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5">
    <w:name w:val="Основной текст_"/>
    <w:basedOn w:val="a0"/>
    <w:link w:val="11"/>
    <w:rsid w:val="00717F65"/>
    <w:rPr>
      <w:shd w:val="clear" w:color="auto" w:fill="FFFFFF"/>
    </w:rPr>
  </w:style>
  <w:style w:type="paragraph" w:customStyle="1" w:styleId="11">
    <w:name w:val="Основной текст1"/>
    <w:basedOn w:val="a"/>
    <w:link w:val="a5"/>
    <w:rsid w:val="00717F65"/>
    <w:pPr>
      <w:widowControl w:val="0"/>
      <w:shd w:val="clear" w:color="auto" w:fill="FFFFFF"/>
      <w:spacing w:after="0" w:line="317" w:lineRule="exact"/>
    </w:pPr>
  </w:style>
  <w:style w:type="table" w:styleId="a6">
    <w:name w:val="Table Grid"/>
    <w:basedOn w:val="a1"/>
    <w:uiPriority w:val="59"/>
    <w:rsid w:val="00A11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2156F1"/>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384</Words>
  <Characters>2191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2021-11-26T01:39:00Z</cp:lastPrinted>
  <dcterms:created xsi:type="dcterms:W3CDTF">2021-11-17T02:59:00Z</dcterms:created>
  <dcterms:modified xsi:type="dcterms:W3CDTF">2021-11-26T02:03:00Z</dcterms:modified>
</cp:coreProperties>
</file>