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A52B4D" w:rsidP="00430FFD">
      <w:pPr>
        <w:rPr>
          <w:sz w:val="28"/>
          <w:szCs w:val="28"/>
        </w:rPr>
      </w:pPr>
      <w:r>
        <w:rPr>
          <w:sz w:val="28"/>
          <w:szCs w:val="28"/>
        </w:rPr>
        <w:t>28 февраля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3606C6">
        <w:rPr>
          <w:sz w:val="28"/>
          <w:szCs w:val="28"/>
        </w:rPr>
        <w:t>20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3606C6" w:rsidRDefault="003606C6" w:rsidP="003606C6">
      <w:pPr>
        <w:ind w:right="1"/>
        <w:jc w:val="center"/>
        <w:rPr>
          <w:b/>
          <w:bCs/>
          <w:sz w:val="28"/>
          <w:szCs w:val="28"/>
        </w:rPr>
      </w:pPr>
      <w:r>
        <w:rPr>
          <w:b/>
          <w:bCs/>
          <w:sz w:val="28"/>
          <w:szCs w:val="28"/>
        </w:rPr>
        <w:t>О создании и утверждении состава административной комиссии муниципального района «Чернышевский район»</w:t>
      </w:r>
    </w:p>
    <w:p w:rsidR="003606C6" w:rsidRDefault="003606C6" w:rsidP="003606C6">
      <w:pPr>
        <w:ind w:right="1"/>
        <w:jc w:val="both"/>
        <w:rPr>
          <w:bCs/>
          <w:sz w:val="28"/>
          <w:szCs w:val="28"/>
        </w:rPr>
      </w:pPr>
      <w:r>
        <w:rPr>
          <w:bCs/>
          <w:sz w:val="28"/>
          <w:szCs w:val="28"/>
        </w:rPr>
        <w:tab/>
      </w:r>
    </w:p>
    <w:p w:rsidR="003606C6" w:rsidRDefault="003606C6" w:rsidP="003606C6">
      <w:pPr>
        <w:ind w:right="1"/>
        <w:jc w:val="both"/>
        <w:rPr>
          <w:b/>
          <w:bCs/>
          <w:sz w:val="28"/>
          <w:szCs w:val="28"/>
        </w:rPr>
      </w:pPr>
      <w:r>
        <w:rPr>
          <w:bCs/>
          <w:sz w:val="28"/>
          <w:szCs w:val="28"/>
        </w:rPr>
        <w:tab/>
        <w:t xml:space="preserve">В соответствии с частью 3 статьи 4 Закона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статьёй 23 Устава муниципального района «Чернышевский район» Совет муниципального района «Чернышевский район»   </w:t>
      </w:r>
      <w:proofErr w:type="spellStart"/>
      <w:proofErr w:type="gramStart"/>
      <w:r>
        <w:rPr>
          <w:b/>
          <w:bCs/>
          <w:sz w:val="28"/>
          <w:szCs w:val="28"/>
        </w:rPr>
        <w:t>р</w:t>
      </w:r>
      <w:proofErr w:type="spellEnd"/>
      <w:proofErr w:type="gramEnd"/>
      <w:r>
        <w:rPr>
          <w:b/>
          <w:bCs/>
          <w:sz w:val="28"/>
          <w:szCs w:val="28"/>
        </w:rPr>
        <w:t xml:space="preserve"> е </w:t>
      </w:r>
      <w:proofErr w:type="spellStart"/>
      <w:r>
        <w:rPr>
          <w:b/>
          <w:bCs/>
          <w:sz w:val="28"/>
          <w:szCs w:val="28"/>
        </w:rPr>
        <w:t>ш</w:t>
      </w:r>
      <w:proofErr w:type="spellEnd"/>
      <w:r>
        <w:rPr>
          <w:b/>
          <w:bCs/>
          <w:sz w:val="28"/>
          <w:szCs w:val="28"/>
        </w:rPr>
        <w:t xml:space="preserve"> и л:</w:t>
      </w:r>
    </w:p>
    <w:p w:rsidR="003606C6" w:rsidRDefault="003606C6" w:rsidP="003606C6">
      <w:pPr>
        <w:ind w:right="1" w:firstLine="709"/>
        <w:jc w:val="both"/>
        <w:rPr>
          <w:bCs/>
          <w:sz w:val="28"/>
          <w:szCs w:val="28"/>
        </w:rPr>
      </w:pPr>
    </w:p>
    <w:p w:rsidR="003606C6" w:rsidRDefault="003606C6" w:rsidP="003606C6">
      <w:pPr>
        <w:ind w:left="360" w:right="1" w:firstLine="349"/>
        <w:jc w:val="both"/>
        <w:rPr>
          <w:bCs/>
          <w:sz w:val="28"/>
          <w:szCs w:val="28"/>
        </w:rPr>
      </w:pPr>
      <w:r>
        <w:rPr>
          <w:bCs/>
          <w:sz w:val="28"/>
          <w:szCs w:val="28"/>
        </w:rPr>
        <w:t>1. Утвердить следующий состав административной комиссии муниципального района «Чернышевский район»:</w:t>
      </w:r>
    </w:p>
    <w:p w:rsidR="003606C6" w:rsidRDefault="003606C6" w:rsidP="003606C6">
      <w:pPr>
        <w:ind w:left="360" w:right="1"/>
        <w:jc w:val="both"/>
        <w:rPr>
          <w:bCs/>
          <w:sz w:val="28"/>
          <w:szCs w:val="28"/>
        </w:rPr>
      </w:pPr>
    </w:p>
    <w:tbl>
      <w:tblPr>
        <w:tblW w:w="0" w:type="auto"/>
        <w:tblLook w:val="04A0"/>
      </w:tblPr>
      <w:tblGrid>
        <w:gridCol w:w="536"/>
        <w:gridCol w:w="3505"/>
        <w:gridCol w:w="533"/>
        <w:gridCol w:w="4997"/>
      </w:tblGrid>
      <w:tr w:rsidR="003606C6" w:rsidTr="003606C6">
        <w:trPr>
          <w:trHeight w:val="655"/>
        </w:trPr>
        <w:tc>
          <w:tcPr>
            <w:tcW w:w="536" w:type="dxa"/>
            <w:hideMark/>
          </w:tcPr>
          <w:p w:rsidR="003606C6" w:rsidRDefault="003606C6">
            <w:pPr>
              <w:pStyle w:val="aa"/>
              <w:rPr>
                <w:sz w:val="26"/>
                <w:szCs w:val="26"/>
              </w:rPr>
            </w:pPr>
            <w:r>
              <w:rPr>
                <w:sz w:val="26"/>
                <w:szCs w:val="26"/>
              </w:rPr>
              <w:t>1)</w:t>
            </w:r>
          </w:p>
        </w:tc>
        <w:tc>
          <w:tcPr>
            <w:tcW w:w="3505" w:type="dxa"/>
            <w:hideMark/>
          </w:tcPr>
          <w:p w:rsidR="003606C6" w:rsidRDefault="003606C6">
            <w:pPr>
              <w:pStyle w:val="aa"/>
              <w:rPr>
                <w:szCs w:val="28"/>
              </w:rPr>
            </w:pPr>
            <w:r>
              <w:rPr>
                <w:szCs w:val="28"/>
              </w:rPr>
              <w:t>Председатель административной комиссии</w:t>
            </w:r>
          </w:p>
        </w:tc>
        <w:tc>
          <w:tcPr>
            <w:tcW w:w="533" w:type="dxa"/>
            <w:hideMark/>
          </w:tcPr>
          <w:p w:rsidR="003606C6" w:rsidRDefault="003606C6">
            <w:pPr>
              <w:pStyle w:val="aa"/>
              <w:jc w:val="center"/>
              <w:rPr>
                <w:szCs w:val="28"/>
              </w:rPr>
            </w:pPr>
            <w:r>
              <w:rPr>
                <w:szCs w:val="28"/>
              </w:rPr>
              <w:t>-</w:t>
            </w:r>
          </w:p>
        </w:tc>
        <w:tc>
          <w:tcPr>
            <w:tcW w:w="4997" w:type="dxa"/>
            <w:hideMark/>
          </w:tcPr>
          <w:p w:rsidR="003606C6" w:rsidRDefault="003606C6">
            <w:pPr>
              <w:pStyle w:val="aa"/>
              <w:rPr>
                <w:bCs/>
                <w:szCs w:val="28"/>
              </w:rPr>
            </w:pPr>
            <w:r>
              <w:rPr>
                <w:bCs/>
                <w:szCs w:val="28"/>
              </w:rPr>
              <w:t>заместитель руководителя</w:t>
            </w:r>
          </w:p>
          <w:p w:rsidR="003606C6" w:rsidRDefault="003606C6">
            <w:pPr>
              <w:pStyle w:val="aa"/>
              <w:rPr>
                <w:bCs/>
                <w:szCs w:val="28"/>
              </w:rPr>
            </w:pPr>
            <w:r>
              <w:rPr>
                <w:bCs/>
                <w:szCs w:val="28"/>
              </w:rPr>
              <w:t>администрации МР «Чернышевский район» по внутренней и инвестиционной  политике, развитию инфраструктуры и взаимодействию с органами местного самоуправления муниципального района.</w:t>
            </w:r>
          </w:p>
        </w:tc>
      </w:tr>
      <w:tr w:rsidR="003606C6" w:rsidTr="003606C6">
        <w:trPr>
          <w:trHeight w:val="320"/>
        </w:trPr>
        <w:tc>
          <w:tcPr>
            <w:tcW w:w="536" w:type="dxa"/>
            <w:hideMark/>
          </w:tcPr>
          <w:p w:rsidR="003606C6" w:rsidRDefault="003606C6">
            <w:pPr>
              <w:pStyle w:val="aa"/>
              <w:rPr>
                <w:sz w:val="26"/>
                <w:szCs w:val="26"/>
              </w:rPr>
            </w:pPr>
            <w:r>
              <w:rPr>
                <w:sz w:val="26"/>
                <w:szCs w:val="26"/>
              </w:rPr>
              <w:t>2)</w:t>
            </w:r>
          </w:p>
        </w:tc>
        <w:tc>
          <w:tcPr>
            <w:tcW w:w="3505" w:type="dxa"/>
            <w:hideMark/>
          </w:tcPr>
          <w:p w:rsidR="003606C6" w:rsidRDefault="003606C6">
            <w:pPr>
              <w:pStyle w:val="aa"/>
              <w:rPr>
                <w:szCs w:val="28"/>
              </w:rPr>
            </w:pPr>
            <w:r>
              <w:rPr>
                <w:szCs w:val="28"/>
              </w:rPr>
              <w:t>Заместитель председателя административной комиссии</w:t>
            </w:r>
          </w:p>
        </w:tc>
        <w:tc>
          <w:tcPr>
            <w:tcW w:w="533" w:type="dxa"/>
            <w:hideMark/>
          </w:tcPr>
          <w:p w:rsidR="003606C6" w:rsidRDefault="003606C6">
            <w:pPr>
              <w:pStyle w:val="aa"/>
              <w:jc w:val="center"/>
              <w:rPr>
                <w:szCs w:val="28"/>
              </w:rPr>
            </w:pPr>
            <w:r>
              <w:rPr>
                <w:szCs w:val="28"/>
              </w:rPr>
              <w:t>-</w:t>
            </w:r>
          </w:p>
        </w:tc>
        <w:tc>
          <w:tcPr>
            <w:tcW w:w="4997" w:type="dxa"/>
            <w:hideMark/>
          </w:tcPr>
          <w:p w:rsidR="003606C6" w:rsidRDefault="003606C6">
            <w:pPr>
              <w:pStyle w:val="aa"/>
              <w:rPr>
                <w:szCs w:val="28"/>
              </w:rPr>
            </w:pPr>
            <w:r>
              <w:rPr>
                <w:szCs w:val="28"/>
              </w:rPr>
              <w:t>заместитель руководителя по социальным вопросам, общественной безопасности и взаимодействию с правоохранительными органами.</w:t>
            </w:r>
          </w:p>
        </w:tc>
      </w:tr>
      <w:tr w:rsidR="003606C6" w:rsidTr="003606C6">
        <w:trPr>
          <w:trHeight w:val="335"/>
        </w:trPr>
        <w:tc>
          <w:tcPr>
            <w:tcW w:w="536" w:type="dxa"/>
            <w:hideMark/>
          </w:tcPr>
          <w:p w:rsidR="003606C6" w:rsidRDefault="003606C6">
            <w:pPr>
              <w:pStyle w:val="aa"/>
              <w:rPr>
                <w:sz w:val="26"/>
                <w:szCs w:val="26"/>
              </w:rPr>
            </w:pPr>
            <w:r>
              <w:rPr>
                <w:sz w:val="26"/>
                <w:szCs w:val="26"/>
              </w:rPr>
              <w:t>3)</w:t>
            </w:r>
          </w:p>
        </w:tc>
        <w:tc>
          <w:tcPr>
            <w:tcW w:w="3505" w:type="dxa"/>
            <w:hideMark/>
          </w:tcPr>
          <w:p w:rsidR="003606C6" w:rsidRDefault="003606C6">
            <w:pPr>
              <w:pStyle w:val="aa"/>
              <w:rPr>
                <w:szCs w:val="28"/>
              </w:rPr>
            </w:pPr>
            <w:r>
              <w:rPr>
                <w:szCs w:val="28"/>
              </w:rPr>
              <w:t xml:space="preserve">Ответственный секретарь административной комиссии </w:t>
            </w:r>
          </w:p>
        </w:tc>
        <w:tc>
          <w:tcPr>
            <w:tcW w:w="533" w:type="dxa"/>
            <w:hideMark/>
          </w:tcPr>
          <w:p w:rsidR="003606C6" w:rsidRDefault="003606C6">
            <w:pPr>
              <w:pStyle w:val="aa"/>
              <w:jc w:val="center"/>
              <w:rPr>
                <w:szCs w:val="28"/>
              </w:rPr>
            </w:pPr>
            <w:r>
              <w:rPr>
                <w:szCs w:val="28"/>
              </w:rPr>
              <w:t>-</w:t>
            </w:r>
          </w:p>
        </w:tc>
        <w:tc>
          <w:tcPr>
            <w:tcW w:w="4997" w:type="dxa"/>
          </w:tcPr>
          <w:p w:rsidR="003606C6" w:rsidRDefault="003606C6">
            <w:pPr>
              <w:pStyle w:val="aa"/>
              <w:rPr>
                <w:szCs w:val="28"/>
              </w:rPr>
            </w:pPr>
            <w:r>
              <w:rPr>
                <w:szCs w:val="28"/>
              </w:rPr>
              <w:t>ведущий специалист отдела правовой и кадровой работы администрации МР «Чернышевский район»;</w:t>
            </w:r>
          </w:p>
          <w:p w:rsidR="003606C6" w:rsidRDefault="003606C6">
            <w:pPr>
              <w:pStyle w:val="aa"/>
              <w:rPr>
                <w:szCs w:val="28"/>
              </w:rPr>
            </w:pPr>
          </w:p>
        </w:tc>
      </w:tr>
      <w:tr w:rsidR="003606C6" w:rsidTr="003606C6">
        <w:trPr>
          <w:trHeight w:val="335"/>
        </w:trPr>
        <w:tc>
          <w:tcPr>
            <w:tcW w:w="536" w:type="dxa"/>
            <w:hideMark/>
          </w:tcPr>
          <w:p w:rsidR="003606C6" w:rsidRDefault="003606C6">
            <w:pPr>
              <w:pStyle w:val="aa"/>
              <w:rPr>
                <w:sz w:val="26"/>
                <w:szCs w:val="26"/>
              </w:rPr>
            </w:pPr>
            <w:r>
              <w:rPr>
                <w:sz w:val="26"/>
                <w:szCs w:val="26"/>
              </w:rPr>
              <w:t>4)</w:t>
            </w:r>
          </w:p>
        </w:tc>
        <w:tc>
          <w:tcPr>
            <w:tcW w:w="3505" w:type="dxa"/>
            <w:hideMark/>
          </w:tcPr>
          <w:p w:rsidR="003606C6" w:rsidRDefault="003606C6">
            <w:pPr>
              <w:pStyle w:val="aa"/>
              <w:rPr>
                <w:szCs w:val="28"/>
              </w:rPr>
            </w:pPr>
            <w:r>
              <w:rPr>
                <w:szCs w:val="28"/>
              </w:rPr>
              <w:t>Член административной комиссии</w:t>
            </w:r>
          </w:p>
        </w:tc>
        <w:tc>
          <w:tcPr>
            <w:tcW w:w="533" w:type="dxa"/>
            <w:hideMark/>
          </w:tcPr>
          <w:p w:rsidR="003606C6" w:rsidRDefault="003606C6">
            <w:pPr>
              <w:pStyle w:val="aa"/>
              <w:jc w:val="center"/>
              <w:rPr>
                <w:szCs w:val="28"/>
              </w:rPr>
            </w:pPr>
            <w:r>
              <w:rPr>
                <w:szCs w:val="28"/>
              </w:rPr>
              <w:t>-</w:t>
            </w:r>
          </w:p>
        </w:tc>
        <w:tc>
          <w:tcPr>
            <w:tcW w:w="4997" w:type="dxa"/>
            <w:hideMark/>
          </w:tcPr>
          <w:p w:rsidR="003606C6" w:rsidRDefault="003606C6">
            <w:pPr>
              <w:pStyle w:val="aa"/>
              <w:rPr>
                <w:szCs w:val="28"/>
              </w:rPr>
            </w:pPr>
            <w:r>
              <w:rPr>
                <w:bCs/>
                <w:szCs w:val="28"/>
              </w:rPr>
              <w:t>управляющий делами администрации муниципального района «Чернышевский район»;</w:t>
            </w:r>
          </w:p>
        </w:tc>
      </w:tr>
      <w:tr w:rsidR="003606C6" w:rsidTr="003606C6">
        <w:trPr>
          <w:trHeight w:val="993"/>
        </w:trPr>
        <w:tc>
          <w:tcPr>
            <w:tcW w:w="536" w:type="dxa"/>
            <w:hideMark/>
          </w:tcPr>
          <w:p w:rsidR="003606C6" w:rsidRDefault="003606C6">
            <w:pPr>
              <w:pStyle w:val="aa"/>
              <w:rPr>
                <w:sz w:val="26"/>
                <w:szCs w:val="26"/>
              </w:rPr>
            </w:pPr>
            <w:r>
              <w:rPr>
                <w:sz w:val="26"/>
                <w:szCs w:val="26"/>
              </w:rPr>
              <w:t>5)</w:t>
            </w:r>
          </w:p>
        </w:tc>
        <w:tc>
          <w:tcPr>
            <w:tcW w:w="3505" w:type="dxa"/>
            <w:hideMark/>
          </w:tcPr>
          <w:p w:rsidR="003606C6" w:rsidRDefault="003606C6">
            <w:pPr>
              <w:pStyle w:val="aa"/>
              <w:rPr>
                <w:szCs w:val="28"/>
              </w:rPr>
            </w:pPr>
            <w:r>
              <w:rPr>
                <w:szCs w:val="28"/>
              </w:rPr>
              <w:t>Член административной комиссии</w:t>
            </w:r>
          </w:p>
        </w:tc>
        <w:tc>
          <w:tcPr>
            <w:tcW w:w="533" w:type="dxa"/>
            <w:hideMark/>
          </w:tcPr>
          <w:p w:rsidR="003606C6" w:rsidRDefault="003606C6">
            <w:pPr>
              <w:pStyle w:val="aa"/>
              <w:jc w:val="center"/>
              <w:rPr>
                <w:szCs w:val="28"/>
              </w:rPr>
            </w:pPr>
            <w:r>
              <w:rPr>
                <w:szCs w:val="28"/>
              </w:rPr>
              <w:t>-</w:t>
            </w:r>
          </w:p>
        </w:tc>
        <w:tc>
          <w:tcPr>
            <w:tcW w:w="4997" w:type="dxa"/>
            <w:hideMark/>
          </w:tcPr>
          <w:p w:rsidR="003606C6" w:rsidRDefault="003606C6">
            <w:pPr>
              <w:pStyle w:val="aa"/>
              <w:rPr>
                <w:szCs w:val="28"/>
              </w:rPr>
            </w:pPr>
            <w:r>
              <w:rPr>
                <w:szCs w:val="28"/>
              </w:rPr>
              <w:t>главный  специалист  отдела правовой и кадровой работы  администрации МР «Чернышевский район».</w:t>
            </w:r>
          </w:p>
        </w:tc>
      </w:tr>
    </w:tbl>
    <w:p w:rsidR="003606C6" w:rsidRDefault="003606C6" w:rsidP="003606C6">
      <w:pPr>
        <w:ind w:right="1" w:firstLine="708"/>
        <w:jc w:val="both"/>
        <w:rPr>
          <w:bCs/>
          <w:sz w:val="28"/>
          <w:szCs w:val="28"/>
        </w:rPr>
      </w:pPr>
      <w:r>
        <w:rPr>
          <w:bCs/>
          <w:sz w:val="28"/>
          <w:szCs w:val="28"/>
        </w:rPr>
        <w:lastRenderedPageBreak/>
        <w:t>2. Решение Совета администрации муниципального района «Чернышевский район» от 25 марта 2021  г. № 260 «О создании и утверждении состава административной комиссии муниципального района «Чернышевский район» считать утратившим силу.</w:t>
      </w:r>
    </w:p>
    <w:p w:rsidR="003606C6" w:rsidRDefault="003606C6" w:rsidP="003606C6">
      <w:pPr>
        <w:ind w:right="1" w:firstLine="708"/>
        <w:jc w:val="both"/>
        <w:rPr>
          <w:bCs/>
          <w:sz w:val="28"/>
          <w:szCs w:val="28"/>
        </w:rPr>
      </w:pPr>
      <w:r>
        <w:rPr>
          <w:bCs/>
          <w:sz w:val="28"/>
          <w:szCs w:val="28"/>
        </w:rPr>
        <w:t>3. Настоящее решение вступает в силу после его официального   опубликования.</w:t>
      </w:r>
    </w:p>
    <w:p w:rsidR="003606C6" w:rsidRDefault="003606C6" w:rsidP="003606C6">
      <w:pPr>
        <w:ind w:right="1" w:firstLine="708"/>
        <w:jc w:val="both"/>
        <w:rPr>
          <w:bCs/>
          <w:sz w:val="28"/>
          <w:szCs w:val="28"/>
        </w:rPr>
      </w:pPr>
      <w:r>
        <w:rPr>
          <w:bCs/>
          <w:sz w:val="28"/>
          <w:szCs w:val="28"/>
        </w:rPr>
        <w:t xml:space="preserve">4. Настоящее решение опубликовать в газете «Наше время» и разместить на официальном сайте </w:t>
      </w:r>
      <w:hyperlink r:id="rId5" w:history="1">
        <w:r w:rsidRPr="003606C6">
          <w:rPr>
            <w:rStyle w:val="a3"/>
            <w:bCs/>
            <w:color w:val="auto"/>
            <w:sz w:val="28"/>
            <w:szCs w:val="28"/>
            <w:u w:val="none"/>
            <w:lang w:val="en-US"/>
          </w:rPr>
          <w:t>www</w:t>
        </w:r>
        <w:r w:rsidRPr="003606C6">
          <w:rPr>
            <w:rStyle w:val="a3"/>
            <w:bCs/>
            <w:color w:val="auto"/>
            <w:sz w:val="28"/>
            <w:szCs w:val="28"/>
            <w:u w:val="none"/>
          </w:rPr>
          <w:t>.</w:t>
        </w:r>
        <w:proofErr w:type="spellStart"/>
        <w:r w:rsidRPr="003606C6">
          <w:rPr>
            <w:rStyle w:val="a3"/>
            <w:bCs/>
            <w:color w:val="auto"/>
            <w:sz w:val="28"/>
            <w:szCs w:val="28"/>
            <w:u w:val="none"/>
            <w:lang w:val="en-US"/>
          </w:rPr>
          <w:t>chernyshev</w:t>
        </w:r>
        <w:proofErr w:type="spellEnd"/>
        <w:r w:rsidRPr="003606C6">
          <w:rPr>
            <w:rStyle w:val="a3"/>
            <w:bCs/>
            <w:color w:val="auto"/>
            <w:sz w:val="28"/>
            <w:szCs w:val="28"/>
            <w:u w:val="none"/>
          </w:rPr>
          <w:t>.75.</w:t>
        </w:r>
        <w:proofErr w:type="spellStart"/>
        <w:r w:rsidRPr="003606C6">
          <w:rPr>
            <w:rStyle w:val="a3"/>
            <w:bCs/>
            <w:color w:val="auto"/>
            <w:sz w:val="28"/>
            <w:szCs w:val="28"/>
            <w:u w:val="none"/>
            <w:lang w:val="en-US"/>
          </w:rPr>
          <w:t>ru</w:t>
        </w:r>
        <w:proofErr w:type="spellEnd"/>
      </w:hyperlink>
      <w:bookmarkStart w:id="0" w:name="_GoBack"/>
      <w:bookmarkEnd w:id="0"/>
      <w:r>
        <w:rPr>
          <w:bCs/>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6C6"/>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7D2F5D"/>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2B4D"/>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9183C"/>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nhideWhenUsed/>
    <w:rsid w:val="003606C6"/>
    <w:pPr>
      <w:jc w:val="both"/>
    </w:pPr>
    <w:rPr>
      <w:sz w:val="28"/>
    </w:rPr>
  </w:style>
  <w:style w:type="character" w:customStyle="1" w:styleId="ab">
    <w:name w:val="Основной текст Знак"/>
    <w:basedOn w:val="a0"/>
    <w:link w:val="aa"/>
    <w:rsid w:val="003606C6"/>
    <w:rPr>
      <w:sz w:val="28"/>
      <w:szCs w:val="24"/>
    </w:rPr>
  </w:style>
</w:styles>
</file>

<file path=word/webSettings.xml><?xml version="1.0" encoding="utf-8"?>
<w:webSettings xmlns:r="http://schemas.openxmlformats.org/officeDocument/2006/relationships" xmlns:w="http://schemas.openxmlformats.org/wordprocessingml/2006/main">
  <w:divs>
    <w:div w:id="2402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2022-03-02T05:45:00Z</cp:lastPrinted>
  <dcterms:created xsi:type="dcterms:W3CDTF">2022-03-02T05:45:00Z</dcterms:created>
  <dcterms:modified xsi:type="dcterms:W3CDTF">2022-03-02T05:45:00Z</dcterms:modified>
</cp:coreProperties>
</file>