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F31AA2" w:rsidP="00430FFD">
      <w:pPr>
        <w:rPr>
          <w:sz w:val="28"/>
          <w:szCs w:val="28"/>
        </w:rPr>
      </w:pPr>
      <w:r>
        <w:rPr>
          <w:sz w:val="28"/>
          <w:szCs w:val="28"/>
        </w:rPr>
        <w:t>1</w:t>
      </w:r>
      <w:r w:rsidR="0059341F">
        <w:rPr>
          <w:sz w:val="28"/>
          <w:szCs w:val="28"/>
        </w:rPr>
        <w:t xml:space="preserve">3 </w:t>
      </w:r>
      <w:r>
        <w:rPr>
          <w:sz w:val="28"/>
          <w:szCs w:val="28"/>
        </w:rPr>
        <w:t>ма</w:t>
      </w:r>
      <w:r w:rsidR="0059341F">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59341F">
        <w:rPr>
          <w:sz w:val="28"/>
          <w:szCs w:val="28"/>
        </w:rPr>
        <w:t>1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1F2A70">
        <w:rPr>
          <w:sz w:val="28"/>
          <w:szCs w:val="28"/>
        </w:rPr>
        <w:t>33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B0540" w:rsidRPr="007B0540" w:rsidRDefault="007B0540" w:rsidP="007B0540">
      <w:pPr>
        <w:jc w:val="center"/>
        <w:rPr>
          <w:i/>
          <w:sz w:val="28"/>
          <w:szCs w:val="28"/>
        </w:rPr>
      </w:pPr>
      <w:r w:rsidRPr="007B0540">
        <w:rPr>
          <w:b/>
          <w:sz w:val="28"/>
          <w:szCs w:val="28"/>
        </w:rPr>
        <w:t xml:space="preserve">О внесении изменений в Положение о размере и условиях оплаты труда муниципальных </w:t>
      </w:r>
      <w:r>
        <w:rPr>
          <w:b/>
          <w:sz w:val="28"/>
          <w:szCs w:val="28"/>
        </w:rPr>
        <w:t>служащих муниципального района «</w:t>
      </w:r>
      <w:r w:rsidRPr="007B0540">
        <w:rPr>
          <w:b/>
          <w:sz w:val="28"/>
          <w:szCs w:val="28"/>
        </w:rPr>
        <w:t>Чернышевский район</w:t>
      </w:r>
      <w:r w:rsidR="003D1561">
        <w:rPr>
          <w:b/>
          <w:sz w:val="28"/>
          <w:szCs w:val="28"/>
        </w:rPr>
        <w:t>»</w:t>
      </w:r>
      <w:r w:rsidRPr="007B0540">
        <w:rPr>
          <w:b/>
          <w:sz w:val="28"/>
          <w:szCs w:val="28"/>
        </w:rPr>
        <w:t>, утвержденное решение</w:t>
      </w:r>
      <w:r>
        <w:rPr>
          <w:b/>
          <w:sz w:val="28"/>
          <w:szCs w:val="28"/>
        </w:rPr>
        <w:t>м Совета муниципального района «</w:t>
      </w:r>
      <w:r w:rsidRPr="007B0540">
        <w:rPr>
          <w:b/>
          <w:sz w:val="28"/>
          <w:szCs w:val="28"/>
        </w:rPr>
        <w:t>Чернышевский район</w:t>
      </w:r>
      <w:r>
        <w:rPr>
          <w:b/>
          <w:sz w:val="28"/>
          <w:szCs w:val="28"/>
        </w:rPr>
        <w:t>»</w:t>
      </w:r>
      <w:r w:rsidRPr="007B0540">
        <w:rPr>
          <w:b/>
          <w:sz w:val="28"/>
          <w:szCs w:val="28"/>
        </w:rPr>
        <w:t xml:space="preserve"> от 25.10.2016 года № 9 </w:t>
      </w:r>
    </w:p>
    <w:p w:rsidR="007B0540" w:rsidRPr="0017442E" w:rsidRDefault="007B0540" w:rsidP="007B0540">
      <w:pPr>
        <w:pStyle w:val="31"/>
        <w:spacing w:after="0"/>
        <w:ind w:left="0"/>
        <w:rPr>
          <w:b/>
          <w:sz w:val="28"/>
          <w:szCs w:val="28"/>
        </w:rPr>
      </w:pPr>
    </w:p>
    <w:p w:rsidR="007B0540" w:rsidRDefault="007B0540" w:rsidP="007B0540">
      <w:pPr>
        <w:pStyle w:val="31"/>
        <w:spacing w:after="0"/>
        <w:ind w:left="0" w:firstLine="709"/>
        <w:jc w:val="both"/>
        <w:rPr>
          <w:sz w:val="28"/>
          <w:szCs w:val="28"/>
        </w:rPr>
      </w:pPr>
      <w:proofErr w:type="gramStart"/>
      <w:r w:rsidRPr="007B0540">
        <w:rPr>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постановлением Правительства Забайкальского края от  9 июня 2020 года № 195 «Об утверждении  Методики расчета нормативов формирования расходов на содержание органов</w:t>
      </w:r>
      <w:proofErr w:type="gramEnd"/>
      <w:r w:rsidRPr="007B0540">
        <w:rPr>
          <w:sz w:val="28"/>
          <w:szCs w:val="28"/>
        </w:rPr>
        <w:t xml:space="preserve"> местного самоуправления муниципальных образований Забайкальского края» (с изменениями, внесенными постановлением Правительства Забайкальского края от 11 апреля 2022 года № 130), руководствуясь статьей 23 Устава муниципального района «Чернышевский район»</w:t>
      </w:r>
      <w:r>
        <w:rPr>
          <w:sz w:val="28"/>
          <w:szCs w:val="28"/>
        </w:rPr>
        <w:t xml:space="preserve"> Забайкальского края</w:t>
      </w:r>
      <w:r w:rsidRPr="007B0540">
        <w:rPr>
          <w:sz w:val="28"/>
          <w:szCs w:val="28"/>
        </w:rPr>
        <w:t>, Совет муниципального района «Чернышевский район»</w:t>
      </w:r>
      <w:r>
        <w:rPr>
          <w:sz w:val="28"/>
          <w:szCs w:val="28"/>
        </w:rPr>
        <w:t xml:space="preserve"> </w:t>
      </w:r>
      <w:r w:rsidRPr="007B0540">
        <w:rPr>
          <w:i/>
          <w:sz w:val="28"/>
          <w:szCs w:val="28"/>
        </w:rPr>
        <w:t xml:space="preserve"> </w:t>
      </w:r>
      <w:proofErr w:type="spellStart"/>
      <w:proofErr w:type="gramStart"/>
      <w:r w:rsidRPr="007B0540">
        <w:rPr>
          <w:b/>
          <w:sz w:val="28"/>
          <w:szCs w:val="28"/>
        </w:rPr>
        <w:t>р</w:t>
      </w:r>
      <w:proofErr w:type="spellEnd"/>
      <w:proofErr w:type="gramEnd"/>
      <w:r>
        <w:rPr>
          <w:b/>
          <w:sz w:val="28"/>
          <w:szCs w:val="28"/>
        </w:rPr>
        <w:t xml:space="preserve"> </w:t>
      </w:r>
      <w:r w:rsidRPr="007B0540">
        <w:rPr>
          <w:b/>
          <w:sz w:val="28"/>
          <w:szCs w:val="28"/>
        </w:rPr>
        <w:t>е</w:t>
      </w:r>
      <w:r>
        <w:rPr>
          <w:b/>
          <w:sz w:val="28"/>
          <w:szCs w:val="28"/>
        </w:rPr>
        <w:t xml:space="preserve"> </w:t>
      </w:r>
      <w:proofErr w:type="spellStart"/>
      <w:r w:rsidRPr="007B0540">
        <w:rPr>
          <w:b/>
          <w:sz w:val="28"/>
          <w:szCs w:val="28"/>
        </w:rPr>
        <w:t>ш</w:t>
      </w:r>
      <w:proofErr w:type="spellEnd"/>
      <w:r>
        <w:rPr>
          <w:b/>
          <w:sz w:val="28"/>
          <w:szCs w:val="28"/>
        </w:rPr>
        <w:t xml:space="preserve"> </w:t>
      </w:r>
      <w:r w:rsidRPr="007B0540">
        <w:rPr>
          <w:b/>
          <w:sz w:val="28"/>
          <w:szCs w:val="28"/>
        </w:rPr>
        <w:t>и</w:t>
      </w:r>
      <w:r>
        <w:rPr>
          <w:b/>
          <w:sz w:val="28"/>
          <w:szCs w:val="28"/>
        </w:rPr>
        <w:t xml:space="preserve"> </w:t>
      </w:r>
      <w:r w:rsidRPr="007B0540">
        <w:rPr>
          <w:b/>
          <w:sz w:val="28"/>
          <w:szCs w:val="28"/>
        </w:rPr>
        <w:t>л</w:t>
      </w:r>
      <w:r w:rsidRPr="007B0540">
        <w:rPr>
          <w:sz w:val="28"/>
          <w:szCs w:val="28"/>
        </w:rPr>
        <w:t>:</w:t>
      </w:r>
    </w:p>
    <w:p w:rsidR="007B0540" w:rsidRPr="007B0540" w:rsidRDefault="007B0540" w:rsidP="007B0540">
      <w:pPr>
        <w:pStyle w:val="31"/>
        <w:spacing w:after="0"/>
        <w:ind w:left="0" w:firstLine="709"/>
        <w:jc w:val="both"/>
        <w:rPr>
          <w:sz w:val="28"/>
          <w:szCs w:val="28"/>
        </w:rPr>
      </w:pPr>
    </w:p>
    <w:p w:rsidR="007B0540" w:rsidRPr="007B0540" w:rsidRDefault="007B0540" w:rsidP="007B0540">
      <w:pPr>
        <w:pStyle w:val="31"/>
        <w:spacing w:after="0"/>
        <w:ind w:left="0" w:firstLine="709"/>
        <w:jc w:val="both"/>
        <w:rPr>
          <w:sz w:val="28"/>
          <w:szCs w:val="28"/>
        </w:rPr>
      </w:pPr>
      <w:r w:rsidRPr="007B0540">
        <w:rPr>
          <w:sz w:val="28"/>
          <w:szCs w:val="28"/>
        </w:rPr>
        <w:t xml:space="preserve">1. Внести в Положение о размере и условиях оплаты труда муниципальных служащих муниципального района «Чернышевский район», утвержденного решением Совета муниципального района </w:t>
      </w:r>
      <w:r w:rsidR="003D1561">
        <w:rPr>
          <w:sz w:val="28"/>
          <w:szCs w:val="28"/>
        </w:rPr>
        <w:t>«</w:t>
      </w:r>
      <w:r w:rsidRPr="007B0540">
        <w:rPr>
          <w:sz w:val="28"/>
          <w:szCs w:val="28"/>
        </w:rPr>
        <w:t>Чернышевский район</w:t>
      </w:r>
      <w:r w:rsidR="003D1561">
        <w:rPr>
          <w:sz w:val="28"/>
          <w:szCs w:val="28"/>
        </w:rPr>
        <w:t>»</w:t>
      </w:r>
      <w:r w:rsidRPr="007B0540">
        <w:rPr>
          <w:sz w:val="28"/>
          <w:szCs w:val="28"/>
        </w:rPr>
        <w:t xml:space="preserve"> от 25 октября 2016 года №</w:t>
      </w:r>
      <w:r>
        <w:rPr>
          <w:sz w:val="28"/>
          <w:szCs w:val="28"/>
        </w:rPr>
        <w:t xml:space="preserve"> </w:t>
      </w:r>
      <w:r w:rsidRPr="007B0540">
        <w:rPr>
          <w:sz w:val="28"/>
          <w:szCs w:val="28"/>
        </w:rPr>
        <w:t>9</w:t>
      </w:r>
      <w:r>
        <w:rPr>
          <w:sz w:val="28"/>
          <w:szCs w:val="28"/>
        </w:rPr>
        <w:t xml:space="preserve"> </w:t>
      </w:r>
      <w:r w:rsidRPr="007B0540">
        <w:rPr>
          <w:sz w:val="28"/>
          <w:szCs w:val="28"/>
        </w:rPr>
        <w:t>(в редакции от 27.09.2019 года №</w:t>
      </w:r>
      <w:r w:rsidR="003D1561">
        <w:rPr>
          <w:sz w:val="28"/>
          <w:szCs w:val="28"/>
        </w:rPr>
        <w:t xml:space="preserve"> </w:t>
      </w:r>
      <w:r w:rsidRPr="007B0540">
        <w:rPr>
          <w:sz w:val="28"/>
          <w:szCs w:val="28"/>
        </w:rPr>
        <w:t>183,с дополнениями и изменениями), следующие изменения:</w:t>
      </w:r>
    </w:p>
    <w:p w:rsidR="007B0540" w:rsidRPr="007B0540" w:rsidRDefault="007B0540" w:rsidP="007B0540">
      <w:pPr>
        <w:pStyle w:val="31"/>
        <w:spacing w:after="0"/>
        <w:ind w:left="0" w:firstLine="709"/>
        <w:jc w:val="both"/>
        <w:rPr>
          <w:sz w:val="28"/>
          <w:szCs w:val="28"/>
        </w:rPr>
      </w:pPr>
      <w:r>
        <w:rPr>
          <w:sz w:val="28"/>
          <w:szCs w:val="28"/>
        </w:rPr>
        <w:t>- дополнить пунктом 7.1 «</w:t>
      </w:r>
      <w:r w:rsidRPr="007B0540">
        <w:rPr>
          <w:sz w:val="28"/>
          <w:szCs w:val="28"/>
        </w:rPr>
        <w:t>Иные выплаты стимулирующего характера</w:t>
      </w:r>
      <w:r>
        <w:rPr>
          <w:sz w:val="28"/>
          <w:szCs w:val="28"/>
        </w:rPr>
        <w:t>»</w:t>
      </w:r>
      <w:r w:rsidRPr="007B0540">
        <w:rPr>
          <w:sz w:val="28"/>
          <w:szCs w:val="28"/>
        </w:rPr>
        <w:t>;</w:t>
      </w:r>
    </w:p>
    <w:p w:rsidR="007B0540" w:rsidRPr="007B0540" w:rsidRDefault="007B0540" w:rsidP="007B0540">
      <w:pPr>
        <w:pStyle w:val="31"/>
        <w:spacing w:after="0"/>
        <w:ind w:left="0" w:firstLine="709"/>
        <w:jc w:val="both"/>
        <w:rPr>
          <w:sz w:val="28"/>
          <w:szCs w:val="28"/>
        </w:rPr>
      </w:pPr>
      <w:r w:rsidRPr="007B0540">
        <w:rPr>
          <w:sz w:val="28"/>
          <w:szCs w:val="28"/>
        </w:rPr>
        <w:t>- приложение к Положению изложить в новой редакции (прилагается).</w:t>
      </w:r>
    </w:p>
    <w:p w:rsidR="007B0540" w:rsidRPr="007B0540" w:rsidRDefault="007B0540" w:rsidP="007B0540">
      <w:pPr>
        <w:autoSpaceDE w:val="0"/>
        <w:autoSpaceDN w:val="0"/>
        <w:adjustRightInd w:val="0"/>
        <w:ind w:firstLine="709"/>
        <w:jc w:val="both"/>
        <w:outlineLvl w:val="0"/>
        <w:rPr>
          <w:sz w:val="28"/>
          <w:szCs w:val="28"/>
        </w:rPr>
      </w:pPr>
      <w:r w:rsidRPr="007B0540">
        <w:rPr>
          <w:sz w:val="28"/>
          <w:szCs w:val="28"/>
        </w:rPr>
        <w:t>2. Действие пункта 1 прилагаемых изменений распространить на правоотношения, возникшие с 1 июля 2021 года.</w:t>
      </w:r>
    </w:p>
    <w:p w:rsidR="007B0540" w:rsidRPr="007B0540" w:rsidRDefault="007B0540" w:rsidP="007B0540">
      <w:pPr>
        <w:autoSpaceDE w:val="0"/>
        <w:autoSpaceDN w:val="0"/>
        <w:adjustRightInd w:val="0"/>
        <w:ind w:firstLine="709"/>
        <w:jc w:val="both"/>
        <w:outlineLvl w:val="0"/>
        <w:rPr>
          <w:sz w:val="28"/>
          <w:szCs w:val="28"/>
        </w:rPr>
      </w:pPr>
      <w:r w:rsidRPr="007B0540">
        <w:rPr>
          <w:sz w:val="28"/>
          <w:szCs w:val="28"/>
        </w:rPr>
        <w:t>3. Действие пункта 2 прилагаемых изменений распространить на правоотношения, возникшие с 1 июля 2022 года.</w:t>
      </w:r>
    </w:p>
    <w:p w:rsidR="007B0540" w:rsidRPr="007B0540" w:rsidRDefault="007B0540" w:rsidP="007B0540">
      <w:pPr>
        <w:autoSpaceDE w:val="0"/>
        <w:autoSpaceDN w:val="0"/>
        <w:adjustRightInd w:val="0"/>
        <w:ind w:firstLine="709"/>
        <w:jc w:val="both"/>
        <w:rPr>
          <w:sz w:val="28"/>
          <w:szCs w:val="28"/>
        </w:rPr>
      </w:pPr>
      <w:r w:rsidRPr="007B0540">
        <w:rPr>
          <w:sz w:val="28"/>
          <w:szCs w:val="28"/>
        </w:rPr>
        <w:t xml:space="preserve">4. Настоящее </w:t>
      </w:r>
      <w:r w:rsidR="00740391">
        <w:rPr>
          <w:sz w:val="28"/>
          <w:szCs w:val="28"/>
        </w:rPr>
        <w:t>решен</w:t>
      </w:r>
      <w:r w:rsidRPr="007B0540">
        <w:rPr>
          <w:sz w:val="28"/>
          <w:szCs w:val="28"/>
        </w:rPr>
        <w:t xml:space="preserve">ие опубликовать в газете «Наше время» разместить на официальном сайте </w:t>
      </w:r>
      <w:proofErr w:type="spellStart"/>
      <w:r w:rsidRPr="007B0540">
        <w:rPr>
          <w:sz w:val="28"/>
          <w:szCs w:val="28"/>
          <w:lang w:val="en-US"/>
        </w:rPr>
        <w:t>chernishev</w:t>
      </w:r>
      <w:proofErr w:type="spellEnd"/>
      <w:r w:rsidRPr="007B0540">
        <w:rPr>
          <w:sz w:val="28"/>
          <w:szCs w:val="28"/>
        </w:rPr>
        <w:t>.75.</w:t>
      </w:r>
      <w:proofErr w:type="spellStart"/>
      <w:r w:rsidRPr="007B0540">
        <w:rPr>
          <w:sz w:val="28"/>
          <w:szCs w:val="28"/>
          <w:lang w:val="en-US"/>
        </w:rPr>
        <w:t>ru</w:t>
      </w:r>
      <w:proofErr w:type="spellEnd"/>
      <w:r>
        <w:rPr>
          <w:sz w:val="28"/>
          <w:szCs w:val="28"/>
        </w:rPr>
        <w:t>,</w:t>
      </w:r>
      <w:r w:rsidRPr="007B0540">
        <w:rPr>
          <w:sz w:val="28"/>
          <w:szCs w:val="28"/>
        </w:rP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893357" w:rsidP="00712D1B">
      <w:pPr>
        <w:rPr>
          <w:i/>
          <w:sz w:val="28"/>
          <w:szCs w:val="28"/>
        </w:rPr>
      </w:pPr>
      <w:r>
        <w:rPr>
          <w:sz w:val="28"/>
          <w:szCs w:val="28"/>
        </w:rPr>
        <w:t>И.о</w:t>
      </w:r>
      <w:proofErr w:type="gramStart"/>
      <w:r>
        <w:rPr>
          <w:sz w:val="28"/>
          <w:szCs w:val="28"/>
        </w:rPr>
        <w:t>.г</w:t>
      </w:r>
      <w:proofErr w:type="gramEnd"/>
      <w:r w:rsidR="00712D1B" w:rsidRPr="00712D1B">
        <w:rPr>
          <w:sz w:val="28"/>
          <w:szCs w:val="28"/>
        </w:rPr>
        <w:t>лав</w:t>
      </w:r>
      <w:r>
        <w:rPr>
          <w:sz w:val="28"/>
          <w:szCs w:val="28"/>
        </w:rPr>
        <w:t>ы</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893357">
        <w:rPr>
          <w:sz w:val="28"/>
          <w:szCs w:val="28"/>
        </w:rPr>
        <w:t>С.А. Максимов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7B0540" w:rsidRPr="0017442E" w:rsidRDefault="007B0540" w:rsidP="003D1561">
      <w:pPr>
        <w:ind w:left="5103"/>
        <w:jc w:val="right"/>
        <w:rPr>
          <w:bCs/>
          <w:szCs w:val="28"/>
        </w:rPr>
      </w:pPr>
      <w:r>
        <w:rPr>
          <w:bCs/>
          <w:szCs w:val="28"/>
        </w:rPr>
        <w:t>УТВЕРЖДЕНО</w:t>
      </w:r>
    </w:p>
    <w:p w:rsidR="007B0540" w:rsidRPr="0017442E" w:rsidRDefault="007B0540" w:rsidP="003D1561">
      <w:pPr>
        <w:autoSpaceDE w:val="0"/>
        <w:autoSpaceDN w:val="0"/>
        <w:adjustRightInd w:val="0"/>
        <w:ind w:left="5103"/>
        <w:jc w:val="right"/>
        <w:outlineLvl w:val="0"/>
        <w:rPr>
          <w:bCs/>
          <w:szCs w:val="28"/>
        </w:rPr>
      </w:pPr>
    </w:p>
    <w:p w:rsidR="007B0540" w:rsidRDefault="007B0540" w:rsidP="003D1561">
      <w:pPr>
        <w:ind w:left="5103"/>
        <w:jc w:val="right"/>
        <w:rPr>
          <w:szCs w:val="28"/>
        </w:rPr>
      </w:pPr>
      <w:r w:rsidRPr="0017442E">
        <w:rPr>
          <w:szCs w:val="28"/>
        </w:rPr>
        <w:t>решени</w:t>
      </w:r>
      <w:r>
        <w:rPr>
          <w:szCs w:val="28"/>
        </w:rPr>
        <w:t>ем</w:t>
      </w:r>
      <w:r w:rsidRPr="0017442E">
        <w:rPr>
          <w:szCs w:val="28"/>
        </w:rPr>
        <w:t xml:space="preserve"> </w:t>
      </w:r>
      <w:r>
        <w:rPr>
          <w:szCs w:val="28"/>
        </w:rPr>
        <w:t xml:space="preserve">Совета муниципального района «Чернышевский район» </w:t>
      </w:r>
    </w:p>
    <w:p w:rsidR="003D1561" w:rsidRDefault="007B0540" w:rsidP="003D1561">
      <w:pPr>
        <w:ind w:left="5103"/>
        <w:jc w:val="right"/>
        <w:rPr>
          <w:szCs w:val="28"/>
        </w:rPr>
      </w:pPr>
      <w:r>
        <w:rPr>
          <w:szCs w:val="28"/>
        </w:rPr>
        <w:t xml:space="preserve">О внесении изменений  в Положение о размере и условиях оплаты труда муниципальных служащих муниципального района </w:t>
      </w:r>
    </w:p>
    <w:p w:rsidR="003D1561" w:rsidRDefault="007B0540" w:rsidP="003D1561">
      <w:pPr>
        <w:ind w:left="5103"/>
        <w:jc w:val="right"/>
        <w:rPr>
          <w:szCs w:val="28"/>
        </w:rPr>
      </w:pPr>
      <w:r>
        <w:rPr>
          <w:szCs w:val="28"/>
        </w:rPr>
        <w:t>«Чернышевский район»</w:t>
      </w:r>
      <w:r w:rsidR="003D1561" w:rsidRPr="003D1561">
        <w:rPr>
          <w:szCs w:val="28"/>
        </w:rPr>
        <w:t xml:space="preserve"> </w:t>
      </w:r>
    </w:p>
    <w:p w:rsidR="003D1561" w:rsidRDefault="003D1561" w:rsidP="003D1561">
      <w:pPr>
        <w:ind w:left="5103"/>
        <w:jc w:val="right"/>
        <w:rPr>
          <w:szCs w:val="28"/>
        </w:rPr>
      </w:pPr>
      <w:r>
        <w:rPr>
          <w:szCs w:val="28"/>
        </w:rPr>
        <w:t xml:space="preserve">от 13 мая </w:t>
      </w:r>
      <w:r w:rsidRPr="0017442E">
        <w:rPr>
          <w:szCs w:val="28"/>
        </w:rPr>
        <w:t>20</w:t>
      </w:r>
      <w:r>
        <w:rPr>
          <w:szCs w:val="28"/>
        </w:rPr>
        <w:t xml:space="preserve">22 года № 33  </w:t>
      </w:r>
    </w:p>
    <w:p w:rsidR="007B0540" w:rsidRPr="0017442E" w:rsidRDefault="007B0540" w:rsidP="007B0540">
      <w:pPr>
        <w:ind w:left="5103"/>
        <w:jc w:val="center"/>
        <w:rPr>
          <w:szCs w:val="28"/>
        </w:rPr>
      </w:pPr>
    </w:p>
    <w:p w:rsidR="007B0540" w:rsidRPr="00C3291F" w:rsidRDefault="007B0540" w:rsidP="007B0540">
      <w:pPr>
        <w:pStyle w:val="aa"/>
        <w:spacing w:after="0"/>
        <w:jc w:val="center"/>
        <w:rPr>
          <w:b/>
          <w:sz w:val="28"/>
          <w:szCs w:val="28"/>
        </w:rPr>
      </w:pPr>
      <w:r w:rsidRPr="00C3291F">
        <w:rPr>
          <w:b/>
          <w:sz w:val="28"/>
          <w:szCs w:val="28"/>
        </w:rPr>
        <w:t>ИЗМЕНЕНИЯ,</w:t>
      </w:r>
    </w:p>
    <w:p w:rsidR="003D1561" w:rsidRDefault="007B0540" w:rsidP="007B0540">
      <w:pPr>
        <w:pStyle w:val="aa"/>
        <w:spacing w:after="0"/>
        <w:jc w:val="center"/>
        <w:rPr>
          <w:b/>
          <w:sz w:val="28"/>
          <w:szCs w:val="28"/>
        </w:rPr>
      </w:pPr>
      <w:r w:rsidRPr="00C3291F">
        <w:rPr>
          <w:b/>
          <w:sz w:val="28"/>
          <w:szCs w:val="28"/>
        </w:rPr>
        <w:t>которые вносятся в Положение о размере и условиях оплаты труда муниципальных служащих муниципального района</w:t>
      </w:r>
    </w:p>
    <w:p w:rsidR="007B0540" w:rsidRDefault="007B0540" w:rsidP="007B0540">
      <w:pPr>
        <w:pStyle w:val="aa"/>
        <w:spacing w:after="0"/>
        <w:jc w:val="center"/>
        <w:rPr>
          <w:b/>
          <w:sz w:val="28"/>
          <w:szCs w:val="28"/>
        </w:rPr>
      </w:pPr>
      <w:r w:rsidRPr="00C3291F">
        <w:rPr>
          <w:b/>
          <w:sz w:val="28"/>
          <w:szCs w:val="28"/>
        </w:rPr>
        <w:t xml:space="preserve"> «Чернышевский район»</w:t>
      </w:r>
    </w:p>
    <w:p w:rsidR="007B0540" w:rsidRDefault="007B0540" w:rsidP="007B0540">
      <w:pPr>
        <w:pStyle w:val="aa"/>
        <w:spacing w:after="0"/>
        <w:jc w:val="center"/>
        <w:rPr>
          <w:b/>
          <w:sz w:val="28"/>
          <w:szCs w:val="28"/>
        </w:rPr>
      </w:pPr>
    </w:p>
    <w:p w:rsidR="007B0540" w:rsidRPr="003D1561" w:rsidRDefault="007B0540" w:rsidP="007B0540">
      <w:pPr>
        <w:pStyle w:val="aa"/>
        <w:spacing w:after="0"/>
        <w:ind w:firstLine="709"/>
        <w:contextualSpacing/>
        <w:jc w:val="both"/>
        <w:rPr>
          <w:sz w:val="28"/>
          <w:szCs w:val="28"/>
        </w:rPr>
      </w:pPr>
      <w:r w:rsidRPr="003D1561">
        <w:rPr>
          <w:sz w:val="28"/>
          <w:szCs w:val="28"/>
        </w:rPr>
        <w:t>1. Дополнить пунктом 7.1 "Иные выплаты стимулирующего характера" следующего содержания:</w:t>
      </w:r>
    </w:p>
    <w:p w:rsidR="007B0540" w:rsidRPr="003D1561" w:rsidRDefault="007B0540" w:rsidP="007B0540">
      <w:pPr>
        <w:autoSpaceDE w:val="0"/>
        <w:autoSpaceDN w:val="0"/>
        <w:adjustRightInd w:val="0"/>
        <w:ind w:firstLine="708"/>
        <w:contextualSpacing/>
        <w:rPr>
          <w:sz w:val="28"/>
          <w:szCs w:val="28"/>
        </w:rPr>
      </w:pPr>
      <w:r w:rsidRPr="003D1561">
        <w:rPr>
          <w:sz w:val="28"/>
          <w:szCs w:val="28"/>
        </w:rPr>
        <w:t xml:space="preserve">" 48.1 Увеличение размеров денежного содержания муниципальных служащих администрации муниципального района "Чернышевский район, замещающих должности муниципальной службы высшей и главной группы, свыше средств фонда оплаты труда допускается в случаях, установленных нормативно-правовыми актами 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 </w:t>
      </w:r>
    </w:p>
    <w:p w:rsidR="007B0540" w:rsidRPr="003D1561" w:rsidRDefault="007B0540" w:rsidP="007B0540">
      <w:pPr>
        <w:autoSpaceDE w:val="0"/>
        <w:autoSpaceDN w:val="0"/>
        <w:adjustRightInd w:val="0"/>
        <w:ind w:firstLine="708"/>
        <w:contextualSpacing/>
        <w:rPr>
          <w:sz w:val="28"/>
          <w:szCs w:val="28"/>
        </w:rPr>
      </w:pPr>
      <w:r w:rsidRPr="003D1561">
        <w:rPr>
          <w:sz w:val="28"/>
          <w:szCs w:val="28"/>
        </w:rPr>
        <w:t>Данная выплата осуществляется на основании распоряжения руководителя соответствующего органа местного самоуправления муниципального района "Чернышевский район" в соответствии с размерами, определяемыми нормативно-правовыми актами 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 и выплачивается в качестве иной выплаты стимулирующего характера</w:t>
      </w:r>
      <w:proofErr w:type="gramStart"/>
      <w:r w:rsidRPr="003D1561">
        <w:rPr>
          <w:sz w:val="28"/>
          <w:szCs w:val="28"/>
        </w:rPr>
        <w:t>."</w:t>
      </w:r>
      <w:proofErr w:type="gramEnd"/>
    </w:p>
    <w:p w:rsidR="007B0540" w:rsidRPr="003D1561" w:rsidRDefault="007B0540" w:rsidP="007B0540">
      <w:pPr>
        <w:autoSpaceDE w:val="0"/>
        <w:autoSpaceDN w:val="0"/>
        <w:adjustRightInd w:val="0"/>
        <w:ind w:firstLine="708"/>
        <w:contextualSpacing/>
        <w:rPr>
          <w:sz w:val="28"/>
          <w:szCs w:val="28"/>
        </w:rPr>
      </w:pPr>
      <w:r w:rsidRPr="003D1561">
        <w:rPr>
          <w:sz w:val="28"/>
          <w:szCs w:val="28"/>
        </w:rPr>
        <w:t>2.Приложение изложить в следующей редакции:</w:t>
      </w:r>
    </w:p>
    <w:p w:rsidR="007B0540" w:rsidRDefault="007B0540" w:rsidP="007B0540">
      <w:pPr>
        <w:pStyle w:val="aa"/>
        <w:spacing w:after="0"/>
        <w:ind w:firstLine="709"/>
        <w:contextualSpacing/>
        <w:jc w:val="both"/>
        <w:rPr>
          <w:sz w:val="28"/>
          <w:szCs w:val="28"/>
        </w:rPr>
      </w:pPr>
    </w:p>
    <w:p w:rsidR="003D1561" w:rsidRDefault="003D1561" w:rsidP="007B0540">
      <w:pPr>
        <w:pStyle w:val="aa"/>
        <w:spacing w:after="0"/>
        <w:ind w:firstLine="709"/>
        <w:contextualSpacing/>
        <w:jc w:val="both"/>
        <w:rPr>
          <w:sz w:val="28"/>
          <w:szCs w:val="28"/>
        </w:rPr>
      </w:pPr>
    </w:p>
    <w:p w:rsidR="003D1561" w:rsidRDefault="003D1561" w:rsidP="007B0540">
      <w:pPr>
        <w:pStyle w:val="aa"/>
        <w:spacing w:after="0"/>
        <w:ind w:firstLine="709"/>
        <w:contextualSpacing/>
        <w:jc w:val="both"/>
        <w:rPr>
          <w:sz w:val="28"/>
          <w:szCs w:val="28"/>
        </w:rPr>
      </w:pPr>
    </w:p>
    <w:p w:rsidR="003D1561" w:rsidRDefault="003D1561" w:rsidP="007B0540">
      <w:pPr>
        <w:pStyle w:val="aa"/>
        <w:spacing w:after="0"/>
        <w:ind w:firstLine="709"/>
        <w:contextualSpacing/>
        <w:jc w:val="both"/>
        <w:rPr>
          <w:sz w:val="28"/>
          <w:szCs w:val="28"/>
        </w:rPr>
      </w:pPr>
    </w:p>
    <w:p w:rsidR="003D1561" w:rsidRPr="003D1561" w:rsidRDefault="003D1561" w:rsidP="007B0540">
      <w:pPr>
        <w:pStyle w:val="aa"/>
        <w:spacing w:after="0"/>
        <w:ind w:firstLine="709"/>
        <w:contextualSpacing/>
        <w:jc w:val="both"/>
        <w:rPr>
          <w:sz w:val="28"/>
          <w:szCs w:val="28"/>
        </w:rPr>
      </w:pPr>
    </w:p>
    <w:p w:rsidR="007B0540" w:rsidRPr="00D76529" w:rsidRDefault="007B0540" w:rsidP="007B0540">
      <w:pPr>
        <w:pStyle w:val="aa"/>
        <w:spacing w:after="0"/>
        <w:contextualSpacing/>
        <w:jc w:val="both"/>
        <w:rPr>
          <w:b/>
          <w:sz w:val="28"/>
          <w:szCs w:val="28"/>
        </w:rPr>
      </w:pPr>
    </w:p>
    <w:p w:rsidR="007B0540" w:rsidRDefault="007B0540" w:rsidP="007B0540">
      <w:pPr>
        <w:pStyle w:val="ConsPlusNormal"/>
        <w:widowControl/>
        <w:ind w:left="5103" w:firstLine="0"/>
        <w:contextualSpacing/>
        <w:jc w:val="center"/>
        <w:outlineLvl w:val="1"/>
        <w:rPr>
          <w:sz w:val="28"/>
          <w:szCs w:val="28"/>
        </w:rPr>
      </w:pPr>
    </w:p>
    <w:p w:rsidR="007B0540" w:rsidRDefault="007B0540" w:rsidP="007B0540">
      <w:pPr>
        <w:pStyle w:val="ConsPlusNormal"/>
        <w:widowControl/>
        <w:ind w:left="5103" w:firstLine="0"/>
        <w:contextualSpacing/>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Default="007B0540" w:rsidP="007B0540">
      <w:pPr>
        <w:pStyle w:val="ConsPlusNormal"/>
        <w:widowControl/>
        <w:ind w:left="5103" w:firstLine="0"/>
        <w:jc w:val="center"/>
        <w:outlineLvl w:val="1"/>
        <w:rPr>
          <w:sz w:val="28"/>
          <w:szCs w:val="28"/>
        </w:rPr>
      </w:pPr>
    </w:p>
    <w:p w:rsidR="007B0540" w:rsidRPr="003D1561" w:rsidRDefault="003D1561" w:rsidP="007B0540">
      <w:pPr>
        <w:pStyle w:val="ConsPlusNormal"/>
        <w:widowControl/>
        <w:ind w:left="5103" w:firstLine="0"/>
        <w:jc w:val="center"/>
        <w:outlineLvl w:val="1"/>
        <w:rPr>
          <w:sz w:val="24"/>
          <w:szCs w:val="24"/>
        </w:rPr>
      </w:pPr>
      <w:r w:rsidRPr="003D1561">
        <w:rPr>
          <w:sz w:val="24"/>
          <w:szCs w:val="24"/>
        </w:rPr>
        <w:lastRenderedPageBreak/>
        <w:t>«</w:t>
      </w:r>
      <w:r w:rsidR="007B0540" w:rsidRPr="003D1561">
        <w:rPr>
          <w:sz w:val="24"/>
          <w:szCs w:val="24"/>
        </w:rPr>
        <w:t>ПРИЛОЖЕНИЕ</w:t>
      </w:r>
    </w:p>
    <w:p w:rsidR="007B0540" w:rsidRPr="003D1561" w:rsidRDefault="007B0540" w:rsidP="007B0540">
      <w:pPr>
        <w:pStyle w:val="ConsPlusNormal"/>
        <w:widowControl/>
        <w:ind w:left="5103" w:firstLine="0"/>
        <w:jc w:val="center"/>
        <w:outlineLvl w:val="1"/>
        <w:rPr>
          <w:sz w:val="24"/>
          <w:szCs w:val="24"/>
        </w:rPr>
      </w:pPr>
    </w:p>
    <w:p w:rsidR="007B0540" w:rsidRPr="003D1561" w:rsidRDefault="007B0540" w:rsidP="007B0540">
      <w:pPr>
        <w:pStyle w:val="ConsPlusNormal"/>
        <w:widowControl/>
        <w:ind w:left="5103" w:firstLine="0"/>
        <w:jc w:val="center"/>
        <w:outlineLvl w:val="1"/>
        <w:rPr>
          <w:i/>
          <w:sz w:val="24"/>
          <w:szCs w:val="24"/>
        </w:rPr>
      </w:pPr>
      <w:r w:rsidRPr="003D1561">
        <w:rPr>
          <w:sz w:val="24"/>
          <w:szCs w:val="24"/>
        </w:rPr>
        <w:t>к  Положению о размере и условиях оплаты труда муниципальных служащих муниципального района «Чернышевский район»</w:t>
      </w:r>
    </w:p>
    <w:p w:rsidR="007B0540" w:rsidRPr="003D1561" w:rsidRDefault="007B0540" w:rsidP="007B0540">
      <w:pPr>
        <w:pStyle w:val="ConsPlusNormal"/>
        <w:widowControl/>
        <w:ind w:firstLine="0"/>
        <w:jc w:val="both"/>
        <w:rPr>
          <w:sz w:val="24"/>
          <w:szCs w:val="24"/>
        </w:rPr>
      </w:pPr>
    </w:p>
    <w:p w:rsidR="007B0540" w:rsidRDefault="007B0540" w:rsidP="007B0540">
      <w:pPr>
        <w:pStyle w:val="ConsPlusNormal"/>
        <w:widowControl/>
        <w:ind w:firstLine="0"/>
        <w:jc w:val="center"/>
        <w:rPr>
          <w:b/>
          <w:sz w:val="28"/>
          <w:szCs w:val="28"/>
        </w:rPr>
      </w:pPr>
      <w:r w:rsidRPr="0017442E">
        <w:rPr>
          <w:b/>
          <w:sz w:val="28"/>
          <w:szCs w:val="28"/>
        </w:rPr>
        <w:t>Размеры должностных окладов муниципальных служащих</w:t>
      </w:r>
    </w:p>
    <w:p w:rsidR="007B0540" w:rsidRPr="00B32462" w:rsidRDefault="007B0540" w:rsidP="007B0540">
      <w:pPr>
        <w:pStyle w:val="ConsPlusNormal"/>
        <w:widowControl/>
        <w:ind w:firstLine="0"/>
        <w:jc w:val="center"/>
        <w:rPr>
          <w:b/>
          <w:sz w:val="28"/>
          <w:szCs w:val="28"/>
        </w:rPr>
      </w:pPr>
      <w:r w:rsidRPr="00B32462">
        <w:rPr>
          <w:b/>
          <w:sz w:val="28"/>
          <w:szCs w:val="28"/>
        </w:rPr>
        <w:t>муниципального района «Чернышевский район»</w:t>
      </w:r>
    </w:p>
    <w:p w:rsidR="007B0540" w:rsidRPr="0017442E" w:rsidRDefault="007B0540" w:rsidP="007B0540">
      <w:pPr>
        <w:pStyle w:val="ConsPlusNormal"/>
        <w:widowControl/>
        <w:ind w:firstLine="0"/>
        <w:jc w:val="both"/>
        <w:rPr>
          <w:sz w:val="28"/>
          <w:szCs w:val="28"/>
        </w:rPr>
      </w:pPr>
    </w:p>
    <w:p w:rsidR="007B0540" w:rsidRPr="0017442E" w:rsidRDefault="007B0540" w:rsidP="007B0540">
      <w:pPr>
        <w:pStyle w:val="ConsPlusNormal"/>
        <w:widowControl/>
        <w:ind w:firstLine="0"/>
        <w:jc w:val="both"/>
        <w:rPr>
          <w:sz w:val="28"/>
          <w:szCs w:val="28"/>
        </w:rPr>
      </w:pPr>
    </w:p>
    <w:tbl>
      <w:tblPr>
        <w:tblpPr w:leftFromText="180" w:rightFromText="180" w:vertAnchor="text" w:tblpY="1"/>
        <w:tblOverlap w:val="neve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18"/>
      </w:tblGrid>
      <w:tr w:rsidR="007B0540" w:rsidRPr="0017442E" w:rsidTr="003D1561">
        <w:tc>
          <w:tcPr>
            <w:tcW w:w="7054" w:type="dxa"/>
            <w:vAlign w:val="center"/>
          </w:tcPr>
          <w:p w:rsidR="007B0540" w:rsidRPr="0017442E" w:rsidRDefault="007B0540" w:rsidP="009E60A1">
            <w:pPr>
              <w:jc w:val="center"/>
              <w:rPr>
                <w:szCs w:val="28"/>
              </w:rPr>
            </w:pPr>
            <w:r w:rsidRPr="0017442E">
              <w:rPr>
                <w:szCs w:val="28"/>
              </w:rPr>
              <w:t>Наименование должности муниципальной службы</w:t>
            </w:r>
          </w:p>
        </w:tc>
        <w:tc>
          <w:tcPr>
            <w:tcW w:w="2518" w:type="dxa"/>
            <w:vAlign w:val="center"/>
          </w:tcPr>
          <w:p w:rsidR="007B0540" w:rsidRPr="0017442E" w:rsidRDefault="007B0540" w:rsidP="009E60A1">
            <w:pPr>
              <w:jc w:val="center"/>
              <w:rPr>
                <w:szCs w:val="28"/>
              </w:rPr>
            </w:pPr>
            <w:r w:rsidRPr="0017442E">
              <w:rPr>
                <w:szCs w:val="28"/>
              </w:rPr>
              <w:t>Должностной оклад</w:t>
            </w:r>
          </w:p>
          <w:p w:rsidR="007B0540" w:rsidRPr="0017442E" w:rsidRDefault="007B0540" w:rsidP="009E60A1">
            <w:pPr>
              <w:jc w:val="center"/>
              <w:rPr>
                <w:szCs w:val="28"/>
              </w:rPr>
            </w:pPr>
            <w:r w:rsidRPr="0017442E">
              <w:rPr>
                <w:szCs w:val="28"/>
              </w:rPr>
              <w:t>(рублей в месяц)</w:t>
            </w:r>
          </w:p>
        </w:tc>
      </w:tr>
      <w:tr w:rsidR="007B0540" w:rsidRPr="0017442E" w:rsidTr="003D1561">
        <w:tc>
          <w:tcPr>
            <w:tcW w:w="9572" w:type="dxa"/>
            <w:gridSpan w:val="2"/>
          </w:tcPr>
          <w:p w:rsidR="007B0540" w:rsidRDefault="007B0540" w:rsidP="009E60A1">
            <w:pPr>
              <w:jc w:val="center"/>
              <w:rPr>
                <w:szCs w:val="28"/>
              </w:rPr>
            </w:pPr>
            <w:r>
              <w:rPr>
                <w:b/>
                <w:i/>
                <w:szCs w:val="28"/>
              </w:rPr>
              <w:t>Высшие должности</w:t>
            </w:r>
          </w:p>
        </w:tc>
      </w:tr>
      <w:tr w:rsidR="007B0540" w:rsidRPr="0017442E" w:rsidTr="003D1561">
        <w:tc>
          <w:tcPr>
            <w:tcW w:w="7054" w:type="dxa"/>
          </w:tcPr>
          <w:p w:rsidR="007B0540" w:rsidRPr="0017442E" w:rsidRDefault="007B0540" w:rsidP="009E60A1">
            <w:pPr>
              <w:rPr>
                <w:szCs w:val="28"/>
              </w:rPr>
            </w:pPr>
            <w:r>
              <w:rPr>
                <w:szCs w:val="28"/>
              </w:rPr>
              <w:t>Первый заместитель руководителя администрации муниципального района</w:t>
            </w:r>
          </w:p>
        </w:tc>
        <w:tc>
          <w:tcPr>
            <w:tcW w:w="2518" w:type="dxa"/>
          </w:tcPr>
          <w:p w:rsidR="007B0540" w:rsidRPr="0017442E" w:rsidRDefault="007B0540" w:rsidP="009E60A1">
            <w:pPr>
              <w:jc w:val="center"/>
              <w:rPr>
                <w:szCs w:val="28"/>
              </w:rPr>
            </w:pPr>
            <w:r>
              <w:rPr>
                <w:szCs w:val="28"/>
              </w:rPr>
              <w:t>8 612</w:t>
            </w:r>
          </w:p>
        </w:tc>
      </w:tr>
      <w:tr w:rsidR="007B0540" w:rsidRPr="0017442E" w:rsidTr="003D1561">
        <w:tc>
          <w:tcPr>
            <w:tcW w:w="7054" w:type="dxa"/>
          </w:tcPr>
          <w:p w:rsidR="007B0540" w:rsidRPr="0017442E" w:rsidRDefault="007B0540" w:rsidP="009E60A1">
            <w:pPr>
              <w:rPr>
                <w:szCs w:val="28"/>
              </w:rPr>
            </w:pPr>
            <w:r>
              <w:rPr>
                <w:szCs w:val="28"/>
              </w:rPr>
              <w:t>Заместитель руководителя  администрации муниципального района</w:t>
            </w:r>
          </w:p>
        </w:tc>
        <w:tc>
          <w:tcPr>
            <w:tcW w:w="2518" w:type="dxa"/>
          </w:tcPr>
          <w:p w:rsidR="007B0540" w:rsidRPr="0017442E" w:rsidRDefault="007B0540" w:rsidP="009E60A1">
            <w:pPr>
              <w:jc w:val="center"/>
              <w:rPr>
                <w:szCs w:val="28"/>
              </w:rPr>
            </w:pPr>
            <w:r>
              <w:rPr>
                <w:szCs w:val="28"/>
              </w:rPr>
              <w:t>7 655</w:t>
            </w:r>
          </w:p>
        </w:tc>
      </w:tr>
      <w:tr w:rsidR="007B0540" w:rsidRPr="0017442E" w:rsidTr="003D1561">
        <w:tc>
          <w:tcPr>
            <w:tcW w:w="7054" w:type="dxa"/>
          </w:tcPr>
          <w:p w:rsidR="007B0540" w:rsidRPr="0017442E" w:rsidRDefault="007B0540" w:rsidP="009E60A1">
            <w:pPr>
              <w:rPr>
                <w:szCs w:val="28"/>
              </w:rPr>
            </w:pPr>
            <w:r>
              <w:rPr>
                <w:szCs w:val="28"/>
              </w:rPr>
              <w:t>Управляющий делами администрации муниципального района</w:t>
            </w:r>
          </w:p>
        </w:tc>
        <w:tc>
          <w:tcPr>
            <w:tcW w:w="2518" w:type="dxa"/>
          </w:tcPr>
          <w:p w:rsidR="007B0540" w:rsidRPr="0017442E" w:rsidRDefault="007B0540" w:rsidP="009E60A1">
            <w:pPr>
              <w:jc w:val="center"/>
              <w:rPr>
                <w:szCs w:val="28"/>
              </w:rPr>
            </w:pPr>
            <w:r>
              <w:rPr>
                <w:szCs w:val="28"/>
              </w:rPr>
              <w:t>6 890</w:t>
            </w:r>
          </w:p>
        </w:tc>
      </w:tr>
      <w:tr w:rsidR="007B0540" w:rsidRPr="0017442E" w:rsidTr="003D1561">
        <w:tc>
          <w:tcPr>
            <w:tcW w:w="9572" w:type="dxa"/>
            <w:gridSpan w:val="2"/>
          </w:tcPr>
          <w:p w:rsidR="007B0540" w:rsidRPr="00514BD2" w:rsidRDefault="007B0540" w:rsidP="009E60A1">
            <w:pPr>
              <w:jc w:val="center"/>
              <w:rPr>
                <w:b/>
                <w:i/>
                <w:szCs w:val="28"/>
              </w:rPr>
            </w:pPr>
            <w:r w:rsidRPr="00514BD2">
              <w:rPr>
                <w:b/>
                <w:i/>
                <w:szCs w:val="28"/>
              </w:rPr>
              <w:t>Главные должности</w:t>
            </w:r>
          </w:p>
        </w:tc>
      </w:tr>
      <w:tr w:rsidR="007B0540" w:rsidRPr="0017442E" w:rsidTr="003D1561">
        <w:tc>
          <w:tcPr>
            <w:tcW w:w="7054" w:type="dxa"/>
          </w:tcPr>
          <w:p w:rsidR="007B0540" w:rsidRPr="0017442E" w:rsidRDefault="007B0540" w:rsidP="009E60A1">
            <w:pPr>
              <w:rPr>
                <w:szCs w:val="28"/>
              </w:rPr>
            </w:pPr>
            <w:r>
              <w:rPr>
                <w:szCs w:val="28"/>
              </w:rPr>
              <w:t>Председатель комитета администрации муниципального района</w:t>
            </w:r>
          </w:p>
        </w:tc>
        <w:tc>
          <w:tcPr>
            <w:tcW w:w="2518" w:type="dxa"/>
          </w:tcPr>
          <w:p w:rsidR="007B0540" w:rsidRPr="0017442E" w:rsidRDefault="007B0540" w:rsidP="009E60A1">
            <w:pPr>
              <w:jc w:val="center"/>
              <w:rPr>
                <w:szCs w:val="28"/>
              </w:rPr>
            </w:pPr>
            <w:r>
              <w:rPr>
                <w:szCs w:val="28"/>
              </w:rPr>
              <w:t>6 507</w:t>
            </w:r>
          </w:p>
        </w:tc>
      </w:tr>
      <w:tr w:rsidR="007B0540" w:rsidRPr="0017442E" w:rsidTr="003D1561">
        <w:tc>
          <w:tcPr>
            <w:tcW w:w="7054" w:type="dxa"/>
          </w:tcPr>
          <w:p w:rsidR="007B0540" w:rsidRPr="0017442E" w:rsidRDefault="007B0540" w:rsidP="009E60A1">
            <w:pPr>
              <w:rPr>
                <w:szCs w:val="28"/>
              </w:rPr>
            </w:pPr>
            <w:r>
              <w:rPr>
                <w:szCs w:val="28"/>
              </w:rPr>
              <w:t>Начальник управления администрации муниципального района</w:t>
            </w:r>
          </w:p>
        </w:tc>
        <w:tc>
          <w:tcPr>
            <w:tcW w:w="2518" w:type="dxa"/>
          </w:tcPr>
          <w:p w:rsidR="007B0540" w:rsidRPr="0017442E" w:rsidRDefault="007B0540" w:rsidP="009E60A1">
            <w:pPr>
              <w:jc w:val="center"/>
              <w:rPr>
                <w:szCs w:val="28"/>
              </w:rPr>
            </w:pPr>
            <w:r>
              <w:rPr>
                <w:szCs w:val="28"/>
              </w:rPr>
              <w:t xml:space="preserve"> 6 507</w:t>
            </w:r>
          </w:p>
        </w:tc>
      </w:tr>
      <w:tr w:rsidR="007B0540" w:rsidRPr="0017442E" w:rsidTr="003D1561">
        <w:tc>
          <w:tcPr>
            <w:tcW w:w="7054" w:type="dxa"/>
          </w:tcPr>
          <w:p w:rsidR="007B0540" w:rsidRPr="0017442E" w:rsidRDefault="007B0540" w:rsidP="009E60A1">
            <w:pPr>
              <w:rPr>
                <w:szCs w:val="28"/>
              </w:rPr>
            </w:pPr>
            <w:r>
              <w:rPr>
                <w:szCs w:val="28"/>
              </w:rPr>
              <w:t>Заместитель председателя комитета администрации муниципального района</w:t>
            </w:r>
          </w:p>
        </w:tc>
        <w:tc>
          <w:tcPr>
            <w:tcW w:w="2518" w:type="dxa"/>
          </w:tcPr>
          <w:p w:rsidR="007B0540" w:rsidRPr="0017442E" w:rsidRDefault="007B0540" w:rsidP="009E60A1">
            <w:pPr>
              <w:jc w:val="center"/>
              <w:rPr>
                <w:szCs w:val="28"/>
              </w:rPr>
            </w:pPr>
            <w:r>
              <w:rPr>
                <w:szCs w:val="28"/>
              </w:rPr>
              <w:t>5 454</w:t>
            </w:r>
          </w:p>
        </w:tc>
      </w:tr>
      <w:tr w:rsidR="007B0540" w:rsidRPr="0017442E" w:rsidTr="003D1561">
        <w:tc>
          <w:tcPr>
            <w:tcW w:w="7054" w:type="dxa"/>
          </w:tcPr>
          <w:p w:rsidR="007B0540" w:rsidRPr="0017442E" w:rsidRDefault="007B0540" w:rsidP="009E60A1">
            <w:pPr>
              <w:rPr>
                <w:szCs w:val="28"/>
              </w:rPr>
            </w:pPr>
            <w:r>
              <w:rPr>
                <w:szCs w:val="28"/>
              </w:rPr>
              <w:t>Заместитель начальника управления администрации муниципального района</w:t>
            </w:r>
          </w:p>
        </w:tc>
        <w:tc>
          <w:tcPr>
            <w:tcW w:w="2518" w:type="dxa"/>
          </w:tcPr>
          <w:p w:rsidR="007B0540" w:rsidRPr="0017442E" w:rsidRDefault="007B0540" w:rsidP="009E60A1">
            <w:pPr>
              <w:jc w:val="center"/>
              <w:rPr>
                <w:szCs w:val="28"/>
              </w:rPr>
            </w:pPr>
            <w:r>
              <w:rPr>
                <w:szCs w:val="28"/>
              </w:rPr>
              <w:t>5 454</w:t>
            </w:r>
          </w:p>
        </w:tc>
      </w:tr>
      <w:tr w:rsidR="007B0540" w:rsidRPr="0017442E" w:rsidTr="003D1561">
        <w:tc>
          <w:tcPr>
            <w:tcW w:w="7054" w:type="dxa"/>
          </w:tcPr>
          <w:p w:rsidR="007B0540" w:rsidRPr="0017442E" w:rsidRDefault="007B0540" w:rsidP="009E60A1">
            <w:pPr>
              <w:rPr>
                <w:szCs w:val="28"/>
              </w:rPr>
            </w:pPr>
            <w:r>
              <w:rPr>
                <w:szCs w:val="28"/>
              </w:rPr>
              <w:t>Заместитель управляющего делами администрации муниципального района</w:t>
            </w:r>
          </w:p>
        </w:tc>
        <w:tc>
          <w:tcPr>
            <w:tcW w:w="2518" w:type="dxa"/>
          </w:tcPr>
          <w:p w:rsidR="007B0540" w:rsidRPr="0017442E" w:rsidRDefault="007B0540" w:rsidP="009E60A1">
            <w:pPr>
              <w:jc w:val="center"/>
              <w:rPr>
                <w:szCs w:val="28"/>
              </w:rPr>
            </w:pPr>
            <w:r>
              <w:rPr>
                <w:szCs w:val="28"/>
              </w:rPr>
              <w:t>4 785</w:t>
            </w:r>
          </w:p>
        </w:tc>
      </w:tr>
      <w:tr w:rsidR="007B0540" w:rsidRPr="0017442E" w:rsidTr="003D1561">
        <w:tc>
          <w:tcPr>
            <w:tcW w:w="9572" w:type="dxa"/>
            <w:gridSpan w:val="2"/>
          </w:tcPr>
          <w:p w:rsidR="007B0540" w:rsidRPr="00514BD2" w:rsidRDefault="007B0540" w:rsidP="009E60A1">
            <w:pPr>
              <w:jc w:val="center"/>
              <w:rPr>
                <w:b/>
                <w:i/>
                <w:szCs w:val="28"/>
              </w:rPr>
            </w:pPr>
            <w:r w:rsidRPr="00514BD2">
              <w:rPr>
                <w:b/>
                <w:i/>
                <w:szCs w:val="28"/>
              </w:rPr>
              <w:t>Ведущие должности</w:t>
            </w:r>
          </w:p>
        </w:tc>
      </w:tr>
      <w:tr w:rsidR="007B0540" w:rsidRPr="0017442E" w:rsidTr="003D1561">
        <w:tc>
          <w:tcPr>
            <w:tcW w:w="7054" w:type="dxa"/>
          </w:tcPr>
          <w:p w:rsidR="007B0540" w:rsidRPr="0017442E" w:rsidRDefault="007B0540" w:rsidP="009E60A1">
            <w:pPr>
              <w:rPr>
                <w:szCs w:val="28"/>
              </w:rPr>
            </w:pPr>
            <w:r>
              <w:rPr>
                <w:szCs w:val="28"/>
              </w:rPr>
              <w:t>Начальник отдела администрации муниципального района</w:t>
            </w:r>
          </w:p>
        </w:tc>
        <w:tc>
          <w:tcPr>
            <w:tcW w:w="2518" w:type="dxa"/>
          </w:tcPr>
          <w:p w:rsidR="007B0540" w:rsidRPr="0017442E" w:rsidRDefault="007B0540" w:rsidP="009E60A1">
            <w:pPr>
              <w:jc w:val="center"/>
              <w:rPr>
                <w:szCs w:val="28"/>
              </w:rPr>
            </w:pPr>
            <w:r>
              <w:rPr>
                <w:szCs w:val="28"/>
              </w:rPr>
              <w:t>5 454</w:t>
            </w:r>
          </w:p>
        </w:tc>
      </w:tr>
      <w:tr w:rsidR="007B0540" w:rsidRPr="0017442E" w:rsidTr="003D1561">
        <w:tc>
          <w:tcPr>
            <w:tcW w:w="7054" w:type="dxa"/>
          </w:tcPr>
          <w:p w:rsidR="007B0540" w:rsidRPr="0017442E" w:rsidRDefault="007B0540" w:rsidP="009E60A1">
            <w:pPr>
              <w:rPr>
                <w:szCs w:val="28"/>
              </w:rPr>
            </w:pPr>
            <w:r>
              <w:rPr>
                <w:szCs w:val="28"/>
              </w:rPr>
              <w:t>Заместитель начальника отдела администрации муниципального района</w:t>
            </w:r>
          </w:p>
        </w:tc>
        <w:tc>
          <w:tcPr>
            <w:tcW w:w="2518" w:type="dxa"/>
          </w:tcPr>
          <w:p w:rsidR="007B0540" w:rsidRPr="0017442E" w:rsidRDefault="007B0540" w:rsidP="009E60A1">
            <w:pPr>
              <w:jc w:val="center"/>
              <w:rPr>
                <w:szCs w:val="28"/>
              </w:rPr>
            </w:pPr>
            <w:r>
              <w:rPr>
                <w:szCs w:val="28"/>
              </w:rPr>
              <w:t>4 785</w:t>
            </w:r>
          </w:p>
        </w:tc>
      </w:tr>
      <w:tr w:rsidR="007B0540" w:rsidRPr="0017442E" w:rsidTr="003D1561">
        <w:tc>
          <w:tcPr>
            <w:tcW w:w="7054" w:type="dxa"/>
          </w:tcPr>
          <w:p w:rsidR="007B0540" w:rsidRPr="0017442E" w:rsidRDefault="007B0540" w:rsidP="009E60A1">
            <w:pPr>
              <w:rPr>
                <w:szCs w:val="28"/>
              </w:rPr>
            </w:pPr>
            <w:r>
              <w:rPr>
                <w:szCs w:val="28"/>
              </w:rPr>
              <w:t xml:space="preserve">Консультант </w:t>
            </w:r>
          </w:p>
        </w:tc>
        <w:tc>
          <w:tcPr>
            <w:tcW w:w="2518" w:type="dxa"/>
          </w:tcPr>
          <w:p w:rsidR="007B0540" w:rsidRPr="0017442E" w:rsidRDefault="007B0540" w:rsidP="009E60A1">
            <w:pPr>
              <w:jc w:val="center"/>
              <w:rPr>
                <w:szCs w:val="28"/>
              </w:rPr>
            </w:pPr>
            <w:r>
              <w:rPr>
                <w:szCs w:val="28"/>
              </w:rPr>
              <w:t>4 593</w:t>
            </w:r>
          </w:p>
        </w:tc>
      </w:tr>
      <w:tr w:rsidR="007B0540" w:rsidRPr="0017442E" w:rsidTr="003D1561">
        <w:tc>
          <w:tcPr>
            <w:tcW w:w="7054" w:type="dxa"/>
          </w:tcPr>
          <w:p w:rsidR="007B0540" w:rsidRPr="0017442E" w:rsidRDefault="007B0540" w:rsidP="009E60A1">
            <w:pPr>
              <w:rPr>
                <w:szCs w:val="28"/>
              </w:rPr>
            </w:pPr>
            <w:r>
              <w:rPr>
                <w:szCs w:val="28"/>
              </w:rPr>
              <w:t>Начальник отдела комитета администрации муниципального района</w:t>
            </w:r>
          </w:p>
        </w:tc>
        <w:tc>
          <w:tcPr>
            <w:tcW w:w="2518" w:type="dxa"/>
          </w:tcPr>
          <w:p w:rsidR="007B0540" w:rsidRPr="0017442E" w:rsidRDefault="007B0540" w:rsidP="009E60A1">
            <w:pPr>
              <w:jc w:val="center"/>
              <w:rPr>
                <w:szCs w:val="28"/>
              </w:rPr>
            </w:pPr>
            <w:r>
              <w:rPr>
                <w:szCs w:val="28"/>
              </w:rPr>
              <w:t>4 593</w:t>
            </w:r>
          </w:p>
        </w:tc>
      </w:tr>
      <w:tr w:rsidR="007B0540" w:rsidRPr="0017442E" w:rsidTr="003D1561">
        <w:tc>
          <w:tcPr>
            <w:tcW w:w="7054" w:type="dxa"/>
          </w:tcPr>
          <w:p w:rsidR="007B0540" w:rsidRPr="0017442E" w:rsidRDefault="007B0540" w:rsidP="009E60A1">
            <w:pPr>
              <w:rPr>
                <w:szCs w:val="28"/>
              </w:rPr>
            </w:pPr>
            <w:r>
              <w:rPr>
                <w:szCs w:val="28"/>
              </w:rPr>
              <w:t>Начальник отдела управления администрации муниципального района</w:t>
            </w:r>
          </w:p>
        </w:tc>
        <w:tc>
          <w:tcPr>
            <w:tcW w:w="2518" w:type="dxa"/>
          </w:tcPr>
          <w:p w:rsidR="007B0540" w:rsidRPr="0017442E" w:rsidRDefault="007B0540" w:rsidP="009E60A1">
            <w:pPr>
              <w:jc w:val="center"/>
              <w:rPr>
                <w:szCs w:val="28"/>
              </w:rPr>
            </w:pPr>
            <w:r>
              <w:rPr>
                <w:szCs w:val="28"/>
              </w:rPr>
              <w:t>4 593</w:t>
            </w:r>
          </w:p>
        </w:tc>
      </w:tr>
      <w:tr w:rsidR="007B0540" w:rsidRPr="0017442E" w:rsidTr="003D1561">
        <w:tc>
          <w:tcPr>
            <w:tcW w:w="7054" w:type="dxa"/>
          </w:tcPr>
          <w:p w:rsidR="007B0540" w:rsidRPr="0017442E" w:rsidRDefault="007B0540" w:rsidP="009E60A1">
            <w:pPr>
              <w:rPr>
                <w:szCs w:val="28"/>
              </w:rPr>
            </w:pPr>
            <w:r>
              <w:rPr>
                <w:szCs w:val="28"/>
              </w:rPr>
              <w:t xml:space="preserve">Заместитель </w:t>
            </w:r>
            <w:proofErr w:type="gramStart"/>
            <w:r>
              <w:rPr>
                <w:szCs w:val="28"/>
              </w:rPr>
              <w:t>начальника отдела комитета администрации муниципального района</w:t>
            </w:r>
            <w:proofErr w:type="gramEnd"/>
          </w:p>
        </w:tc>
        <w:tc>
          <w:tcPr>
            <w:tcW w:w="2518" w:type="dxa"/>
          </w:tcPr>
          <w:p w:rsidR="007B0540" w:rsidRPr="0017442E" w:rsidRDefault="007B0540" w:rsidP="009E60A1">
            <w:pPr>
              <w:jc w:val="center"/>
              <w:rPr>
                <w:szCs w:val="28"/>
              </w:rPr>
            </w:pPr>
            <w:r>
              <w:rPr>
                <w:szCs w:val="28"/>
              </w:rPr>
              <w:t>4 402</w:t>
            </w:r>
          </w:p>
        </w:tc>
      </w:tr>
      <w:tr w:rsidR="007B0540" w:rsidRPr="0017442E" w:rsidTr="003D1561">
        <w:tc>
          <w:tcPr>
            <w:tcW w:w="7054" w:type="dxa"/>
          </w:tcPr>
          <w:p w:rsidR="007B0540" w:rsidRPr="0017442E" w:rsidRDefault="007B0540" w:rsidP="009E60A1">
            <w:pPr>
              <w:rPr>
                <w:szCs w:val="28"/>
              </w:rPr>
            </w:pPr>
            <w:r>
              <w:rPr>
                <w:szCs w:val="28"/>
              </w:rPr>
              <w:t xml:space="preserve">Заместитель </w:t>
            </w:r>
            <w:proofErr w:type="gramStart"/>
            <w:r>
              <w:rPr>
                <w:szCs w:val="28"/>
              </w:rPr>
              <w:t>начальника отдела управления администрации муниципального района</w:t>
            </w:r>
            <w:proofErr w:type="gramEnd"/>
          </w:p>
        </w:tc>
        <w:tc>
          <w:tcPr>
            <w:tcW w:w="2518" w:type="dxa"/>
          </w:tcPr>
          <w:p w:rsidR="007B0540" w:rsidRPr="0017442E" w:rsidRDefault="007B0540" w:rsidP="009E60A1">
            <w:pPr>
              <w:jc w:val="center"/>
              <w:rPr>
                <w:szCs w:val="28"/>
              </w:rPr>
            </w:pPr>
            <w:r>
              <w:rPr>
                <w:szCs w:val="28"/>
              </w:rPr>
              <w:t>4 402</w:t>
            </w:r>
          </w:p>
        </w:tc>
      </w:tr>
      <w:tr w:rsidR="007B0540" w:rsidRPr="0017442E" w:rsidTr="003D1561">
        <w:tc>
          <w:tcPr>
            <w:tcW w:w="9572" w:type="dxa"/>
            <w:gridSpan w:val="2"/>
          </w:tcPr>
          <w:p w:rsidR="007B0540" w:rsidRPr="00514BD2" w:rsidRDefault="007B0540" w:rsidP="009E60A1">
            <w:pPr>
              <w:jc w:val="center"/>
              <w:rPr>
                <w:b/>
                <w:i/>
                <w:szCs w:val="28"/>
              </w:rPr>
            </w:pPr>
            <w:r w:rsidRPr="00514BD2">
              <w:rPr>
                <w:b/>
                <w:i/>
                <w:szCs w:val="28"/>
              </w:rPr>
              <w:t>Старшие должности</w:t>
            </w:r>
          </w:p>
        </w:tc>
      </w:tr>
      <w:tr w:rsidR="007B0540" w:rsidRPr="0017442E" w:rsidTr="003D1561">
        <w:tc>
          <w:tcPr>
            <w:tcW w:w="7054" w:type="dxa"/>
          </w:tcPr>
          <w:p w:rsidR="007B0540" w:rsidRPr="0017442E" w:rsidRDefault="007B0540" w:rsidP="009E60A1">
            <w:pPr>
              <w:rPr>
                <w:szCs w:val="28"/>
              </w:rPr>
            </w:pPr>
            <w:r>
              <w:rPr>
                <w:szCs w:val="28"/>
              </w:rPr>
              <w:t>Главный специалист</w:t>
            </w:r>
          </w:p>
        </w:tc>
        <w:tc>
          <w:tcPr>
            <w:tcW w:w="2518" w:type="dxa"/>
          </w:tcPr>
          <w:p w:rsidR="007B0540" w:rsidRPr="0017442E" w:rsidRDefault="007B0540" w:rsidP="009E60A1">
            <w:pPr>
              <w:jc w:val="center"/>
              <w:rPr>
                <w:szCs w:val="28"/>
              </w:rPr>
            </w:pPr>
            <w:r>
              <w:rPr>
                <w:szCs w:val="28"/>
              </w:rPr>
              <w:t>4 306</w:t>
            </w:r>
          </w:p>
        </w:tc>
      </w:tr>
      <w:tr w:rsidR="007B0540" w:rsidRPr="0017442E" w:rsidTr="003D1561">
        <w:tc>
          <w:tcPr>
            <w:tcW w:w="7054" w:type="dxa"/>
          </w:tcPr>
          <w:p w:rsidR="007B0540" w:rsidRPr="0017442E" w:rsidRDefault="007B0540" w:rsidP="009E60A1">
            <w:pPr>
              <w:rPr>
                <w:szCs w:val="28"/>
              </w:rPr>
            </w:pPr>
            <w:r>
              <w:rPr>
                <w:szCs w:val="28"/>
              </w:rPr>
              <w:t>Ведущий специалист</w:t>
            </w:r>
          </w:p>
        </w:tc>
        <w:tc>
          <w:tcPr>
            <w:tcW w:w="2518" w:type="dxa"/>
          </w:tcPr>
          <w:p w:rsidR="007B0540" w:rsidRPr="0017442E" w:rsidRDefault="007B0540" w:rsidP="009E60A1">
            <w:pPr>
              <w:jc w:val="center"/>
              <w:rPr>
                <w:szCs w:val="28"/>
              </w:rPr>
            </w:pPr>
            <w:r>
              <w:rPr>
                <w:szCs w:val="28"/>
              </w:rPr>
              <w:t>4 019</w:t>
            </w:r>
          </w:p>
        </w:tc>
      </w:tr>
      <w:tr w:rsidR="007B0540" w:rsidRPr="0017442E" w:rsidTr="003D1561">
        <w:tc>
          <w:tcPr>
            <w:tcW w:w="7054" w:type="dxa"/>
          </w:tcPr>
          <w:p w:rsidR="007B0540" w:rsidRPr="0017442E" w:rsidRDefault="007B0540" w:rsidP="009E60A1">
            <w:pPr>
              <w:rPr>
                <w:szCs w:val="28"/>
              </w:rPr>
            </w:pPr>
            <w:r>
              <w:rPr>
                <w:szCs w:val="28"/>
              </w:rPr>
              <w:t>Старший специалист 1 разряда</w:t>
            </w:r>
          </w:p>
        </w:tc>
        <w:tc>
          <w:tcPr>
            <w:tcW w:w="2518" w:type="dxa"/>
          </w:tcPr>
          <w:p w:rsidR="007B0540" w:rsidRPr="0017442E" w:rsidRDefault="007B0540" w:rsidP="009E60A1">
            <w:pPr>
              <w:jc w:val="center"/>
              <w:rPr>
                <w:szCs w:val="28"/>
              </w:rPr>
            </w:pPr>
            <w:r>
              <w:rPr>
                <w:szCs w:val="28"/>
              </w:rPr>
              <w:t>3 828</w:t>
            </w:r>
          </w:p>
        </w:tc>
      </w:tr>
      <w:tr w:rsidR="007B0540" w:rsidRPr="0017442E" w:rsidTr="003D1561">
        <w:tc>
          <w:tcPr>
            <w:tcW w:w="7054" w:type="dxa"/>
          </w:tcPr>
          <w:p w:rsidR="007B0540" w:rsidRPr="0017442E" w:rsidRDefault="007B0540" w:rsidP="009E60A1">
            <w:pPr>
              <w:rPr>
                <w:szCs w:val="28"/>
              </w:rPr>
            </w:pPr>
            <w:r>
              <w:rPr>
                <w:szCs w:val="28"/>
              </w:rPr>
              <w:t>Старший специалист 2 разряда</w:t>
            </w:r>
          </w:p>
        </w:tc>
        <w:tc>
          <w:tcPr>
            <w:tcW w:w="2518" w:type="dxa"/>
          </w:tcPr>
          <w:p w:rsidR="007B0540" w:rsidRPr="0017442E" w:rsidRDefault="007B0540" w:rsidP="009E60A1">
            <w:pPr>
              <w:jc w:val="center"/>
              <w:rPr>
                <w:szCs w:val="28"/>
              </w:rPr>
            </w:pPr>
            <w:r>
              <w:rPr>
                <w:szCs w:val="28"/>
              </w:rPr>
              <w:t>3 636</w:t>
            </w:r>
          </w:p>
        </w:tc>
      </w:tr>
      <w:tr w:rsidR="007B0540" w:rsidRPr="0017442E" w:rsidTr="003D1561">
        <w:tc>
          <w:tcPr>
            <w:tcW w:w="9572" w:type="dxa"/>
            <w:gridSpan w:val="2"/>
          </w:tcPr>
          <w:p w:rsidR="007B0540" w:rsidRPr="0059034B" w:rsidRDefault="007B0540" w:rsidP="009E60A1">
            <w:pPr>
              <w:jc w:val="center"/>
              <w:rPr>
                <w:b/>
                <w:i/>
                <w:szCs w:val="28"/>
              </w:rPr>
            </w:pPr>
            <w:r w:rsidRPr="0059034B">
              <w:rPr>
                <w:b/>
                <w:i/>
                <w:szCs w:val="28"/>
              </w:rPr>
              <w:t>Младшие должности</w:t>
            </w:r>
          </w:p>
        </w:tc>
      </w:tr>
      <w:tr w:rsidR="007B0540" w:rsidRPr="0017442E" w:rsidTr="003D1561">
        <w:tc>
          <w:tcPr>
            <w:tcW w:w="7054" w:type="dxa"/>
          </w:tcPr>
          <w:p w:rsidR="007B0540" w:rsidRPr="0017442E" w:rsidRDefault="007B0540" w:rsidP="009E60A1">
            <w:pPr>
              <w:rPr>
                <w:szCs w:val="28"/>
              </w:rPr>
            </w:pPr>
            <w:r>
              <w:rPr>
                <w:szCs w:val="28"/>
              </w:rPr>
              <w:t>Специалист 1 разряда</w:t>
            </w:r>
          </w:p>
        </w:tc>
        <w:tc>
          <w:tcPr>
            <w:tcW w:w="2518" w:type="dxa"/>
          </w:tcPr>
          <w:p w:rsidR="007B0540" w:rsidRPr="0017442E" w:rsidRDefault="007B0540" w:rsidP="009E60A1">
            <w:pPr>
              <w:jc w:val="center"/>
              <w:rPr>
                <w:szCs w:val="28"/>
              </w:rPr>
            </w:pPr>
            <w:r>
              <w:rPr>
                <w:szCs w:val="28"/>
              </w:rPr>
              <w:t>3 445</w:t>
            </w:r>
          </w:p>
        </w:tc>
      </w:tr>
      <w:tr w:rsidR="007B0540" w:rsidRPr="0017442E" w:rsidTr="003D1561">
        <w:tc>
          <w:tcPr>
            <w:tcW w:w="7054" w:type="dxa"/>
          </w:tcPr>
          <w:p w:rsidR="007B0540" w:rsidRPr="0017442E" w:rsidRDefault="007B0540" w:rsidP="009E60A1">
            <w:pPr>
              <w:rPr>
                <w:szCs w:val="28"/>
              </w:rPr>
            </w:pPr>
            <w:r>
              <w:rPr>
                <w:szCs w:val="28"/>
              </w:rPr>
              <w:t>Специалист 2 разряда</w:t>
            </w:r>
          </w:p>
        </w:tc>
        <w:tc>
          <w:tcPr>
            <w:tcW w:w="2518" w:type="dxa"/>
          </w:tcPr>
          <w:p w:rsidR="007B0540" w:rsidRPr="0017442E" w:rsidRDefault="007B0540" w:rsidP="009E60A1">
            <w:pPr>
              <w:jc w:val="center"/>
              <w:rPr>
                <w:szCs w:val="28"/>
              </w:rPr>
            </w:pPr>
            <w:r>
              <w:rPr>
                <w:szCs w:val="28"/>
              </w:rPr>
              <w:t>3 349</w:t>
            </w:r>
          </w:p>
        </w:tc>
      </w:tr>
    </w:tbl>
    <w:p w:rsidR="007B0540" w:rsidRDefault="007B0540" w:rsidP="007B0540">
      <w:pPr>
        <w:rPr>
          <w:i/>
          <w:szCs w:val="28"/>
        </w:rPr>
      </w:pPr>
      <w:r>
        <w:rPr>
          <w:i/>
          <w:szCs w:val="28"/>
        </w:rPr>
        <w:t>__________</w:t>
      </w:r>
    </w:p>
    <w:p w:rsidR="007B0540" w:rsidRDefault="007B0540" w:rsidP="007B0540">
      <w:pPr>
        <w:rPr>
          <w:i/>
          <w:szCs w:val="28"/>
        </w:rPr>
      </w:pPr>
      <w:r>
        <w:rPr>
          <w:i/>
          <w:szCs w:val="28"/>
        </w:rPr>
        <w:t xml:space="preserve">* </w:t>
      </w:r>
      <w:r w:rsidRPr="006D58EB">
        <w:rPr>
          <w:i/>
          <w:szCs w:val="28"/>
        </w:rPr>
        <w:t>Размер</w:t>
      </w:r>
      <w:r>
        <w:rPr>
          <w:i/>
          <w:szCs w:val="28"/>
        </w:rPr>
        <w:t xml:space="preserve">ы </w:t>
      </w:r>
      <w:r w:rsidRPr="006D58EB">
        <w:rPr>
          <w:i/>
          <w:szCs w:val="28"/>
        </w:rPr>
        <w:t>устанавлива</w:t>
      </w:r>
      <w:r>
        <w:rPr>
          <w:i/>
          <w:szCs w:val="28"/>
        </w:rPr>
        <w:t>ю</w:t>
      </w:r>
      <w:r w:rsidRPr="006D58EB">
        <w:rPr>
          <w:i/>
          <w:szCs w:val="28"/>
        </w:rPr>
        <w:t xml:space="preserve">тся в соответствии с нормативами формирования расходов на оплату труда </w:t>
      </w:r>
      <w:r>
        <w:rPr>
          <w:i/>
          <w:szCs w:val="28"/>
        </w:rPr>
        <w:t>муниципальных служащих.</w:t>
      </w:r>
    </w:p>
    <w:p w:rsidR="007B0540" w:rsidRDefault="003D1561" w:rsidP="003D1561">
      <w:pPr>
        <w:jc w:val="center"/>
        <w:rPr>
          <w:i/>
          <w:szCs w:val="28"/>
        </w:rPr>
      </w:pPr>
      <w:r>
        <w:rPr>
          <w:i/>
          <w:szCs w:val="28"/>
        </w:rPr>
        <w:t>_________________________</w:t>
      </w:r>
    </w:p>
    <w:p w:rsidR="008972D9" w:rsidRPr="003E3230" w:rsidRDefault="008972D9" w:rsidP="003D1561">
      <w:pPr>
        <w:pStyle w:val="a4"/>
        <w:autoSpaceDE w:val="0"/>
        <w:autoSpaceDN w:val="0"/>
        <w:adjustRightInd w:val="0"/>
        <w:ind w:left="5664"/>
        <w:jc w:val="center"/>
        <w:outlineLvl w:val="0"/>
        <w:rPr>
          <w:rFonts w:ascii="Times New Roman" w:eastAsia="TimesNewRomanPSMT" w:hAnsi="Times New Roman"/>
          <w:b/>
          <w:sz w:val="24"/>
          <w:szCs w:val="24"/>
        </w:rPr>
      </w:pPr>
    </w:p>
    <w:sectPr w:rsidR="008972D9" w:rsidRPr="003E3230" w:rsidSect="003E3230">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1F2A70"/>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1561"/>
    <w:rsid w:val="003D3C9C"/>
    <w:rsid w:val="003D6F81"/>
    <w:rsid w:val="003E3230"/>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40391"/>
    <w:rsid w:val="007547D6"/>
    <w:rsid w:val="0079027B"/>
    <w:rsid w:val="007A1526"/>
    <w:rsid w:val="007A2AAB"/>
    <w:rsid w:val="007B0540"/>
    <w:rsid w:val="007C1248"/>
    <w:rsid w:val="00806078"/>
    <w:rsid w:val="0083266D"/>
    <w:rsid w:val="008365E2"/>
    <w:rsid w:val="008451BE"/>
    <w:rsid w:val="00862643"/>
    <w:rsid w:val="00864EF5"/>
    <w:rsid w:val="00875E9B"/>
    <w:rsid w:val="00887EE0"/>
    <w:rsid w:val="00893357"/>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97D40"/>
    <w:rsid w:val="00AA6549"/>
    <w:rsid w:val="00AD228C"/>
    <w:rsid w:val="00AE638E"/>
    <w:rsid w:val="00AE7583"/>
    <w:rsid w:val="00AE759D"/>
    <w:rsid w:val="00B011CC"/>
    <w:rsid w:val="00B14511"/>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6E94"/>
    <w:rsid w:val="00DA50E9"/>
    <w:rsid w:val="00DC3097"/>
    <w:rsid w:val="00DE1703"/>
    <w:rsid w:val="00E26475"/>
    <w:rsid w:val="00E27AE4"/>
    <w:rsid w:val="00E72E60"/>
    <w:rsid w:val="00E82538"/>
    <w:rsid w:val="00EB773E"/>
    <w:rsid w:val="00ED2C0B"/>
    <w:rsid w:val="00F13473"/>
    <w:rsid w:val="00F30BE2"/>
    <w:rsid w:val="00F31AA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B0540"/>
    <w:pPr>
      <w:widowControl w:val="0"/>
      <w:autoSpaceDE w:val="0"/>
      <w:autoSpaceDN w:val="0"/>
      <w:adjustRightInd w:val="0"/>
    </w:pPr>
    <w:rPr>
      <w:b/>
      <w:bCs/>
      <w:sz w:val="28"/>
      <w:szCs w:val="28"/>
    </w:rPr>
  </w:style>
  <w:style w:type="paragraph" w:styleId="aa">
    <w:name w:val="Body Text"/>
    <w:basedOn w:val="a"/>
    <w:link w:val="ab"/>
    <w:uiPriority w:val="99"/>
    <w:rsid w:val="007B0540"/>
    <w:pPr>
      <w:spacing w:after="120"/>
    </w:pPr>
  </w:style>
  <w:style w:type="character" w:customStyle="1" w:styleId="ab">
    <w:name w:val="Основной текст Знак"/>
    <w:basedOn w:val="a0"/>
    <w:link w:val="aa"/>
    <w:uiPriority w:val="99"/>
    <w:rsid w:val="007B0540"/>
    <w:rPr>
      <w:sz w:val="24"/>
      <w:szCs w:val="24"/>
    </w:rPr>
  </w:style>
  <w:style w:type="paragraph" w:styleId="31">
    <w:name w:val="Body Text Indent 3"/>
    <w:basedOn w:val="a"/>
    <w:link w:val="32"/>
    <w:rsid w:val="007B0540"/>
    <w:pPr>
      <w:spacing w:after="120"/>
      <w:ind w:left="283"/>
    </w:pPr>
    <w:rPr>
      <w:sz w:val="16"/>
      <w:szCs w:val="16"/>
    </w:rPr>
  </w:style>
  <w:style w:type="character" w:customStyle="1" w:styleId="32">
    <w:name w:val="Основной текст с отступом 3 Знак"/>
    <w:basedOn w:val="a0"/>
    <w:link w:val="31"/>
    <w:rsid w:val="007B0540"/>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791</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6</cp:revision>
  <cp:lastPrinted>2022-05-20T01:12:00Z</cp:lastPrinted>
  <dcterms:created xsi:type="dcterms:W3CDTF">2022-05-20T00:38:00Z</dcterms:created>
  <dcterms:modified xsi:type="dcterms:W3CDTF">2022-05-20T01:15:00Z</dcterms:modified>
</cp:coreProperties>
</file>