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E45EF2" w:rsidP="00BD7AC6">
      <w:pPr>
        <w:rPr>
          <w:sz w:val="28"/>
        </w:rPr>
      </w:pPr>
      <w:r>
        <w:rPr>
          <w:sz w:val="28"/>
        </w:rPr>
        <w:t>02 июня</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65B10">
        <w:rPr>
          <w:sz w:val="28"/>
        </w:rPr>
        <w:t>2</w:t>
      </w:r>
      <w:r>
        <w:rPr>
          <w:sz w:val="28"/>
        </w:rPr>
        <w:t>48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E45EF2" w:rsidRDefault="00E45EF2" w:rsidP="00E45EF2">
      <w:pPr>
        <w:jc w:val="center"/>
        <w:rPr>
          <w:b/>
          <w:sz w:val="28"/>
          <w:szCs w:val="28"/>
        </w:rPr>
      </w:pPr>
      <w:r>
        <w:rPr>
          <w:b/>
          <w:sz w:val="28"/>
          <w:szCs w:val="28"/>
        </w:rPr>
        <w:t>Об организации мероприятия  «Концерт участников Забайкальского Международного кинофестиваля 2022 г. в Чернышевском районе»</w:t>
      </w:r>
    </w:p>
    <w:p w:rsidR="00E45EF2" w:rsidRDefault="00E45EF2" w:rsidP="00E45EF2">
      <w:pPr>
        <w:jc w:val="both"/>
        <w:rPr>
          <w:sz w:val="28"/>
          <w:szCs w:val="28"/>
        </w:rPr>
      </w:pPr>
    </w:p>
    <w:p w:rsidR="00E45EF2" w:rsidRDefault="00E45EF2" w:rsidP="00E45EF2">
      <w:pPr>
        <w:jc w:val="both"/>
        <w:rPr>
          <w:b/>
          <w:sz w:val="28"/>
          <w:szCs w:val="28"/>
        </w:rPr>
      </w:pPr>
      <w:r>
        <w:rPr>
          <w:sz w:val="28"/>
          <w:szCs w:val="28"/>
        </w:rPr>
        <w:tab/>
        <w:t xml:space="preserve">В связи с поручением Министерства культуры Забайкальского края об организации встречи и концертных мероприятий участников Забайкальского Международного кинофестиваля 2022 г. на территории муниципального района «Чернышевский район» 02 июня 2022 года,  руководствуясь ст. 25 Устава муниципального района «Чернышевский район» Забайкальского края, администрация муниципального района «Чернышевский район»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E45EF2" w:rsidRDefault="00E45EF2" w:rsidP="00E45EF2">
      <w:pPr>
        <w:jc w:val="both"/>
        <w:rPr>
          <w:sz w:val="28"/>
          <w:szCs w:val="28"/>
        </w:rPr>
      </w:pPr>
    </w:p>
    <w:p w:rsidR="00E45EF2" w:rsidRDefault="00E45EF2" w:rsidP="00E45EF2">
      <w:pPr>
        <w:jc w:val="both"/>
        <w:rPr>
          <w:sz w:val="28"/>
          <w:szCs w:val="28"/>
        </w:rPr>
      </w:pPr>
      <w:r>
        <w:rPr>
          <w:sz w:val="28"/>
          <w:szCs w:val="28"/>
        </w:rPr>
        <w:tab/>
        <w:t>1. Комитету культуры и спорта администрации муниципального района «Чернышевский район» организовать встречу, сопровождение и концертные мероприятия участников Забайкальского Международного кинофестиваля 2022 г. 02 июня 2022 года на территории муниципального района «Чернышевский район».</w:t>
      </w:r>
    </w:p>
    <w:p w:rsidR="00E45EF2" w:rsidRDefault="00E45EF2" w:rsidP="00E45EF2">
      <w:pPr>
        <w:jc w:val="both"/>
        <w:rPr>
          <w:sz w:val="28"/>
          <w:szCs w:val="28"/>
        </w:rPr>
      </w:pPr>
      <w:r>
        <w:rPr>
          <w:sz w:val="28"/>
          <w:szCs w:val="28"/>
        </w:rPr>
        <w:tab/>
        <w:t>2. Установить место и время проведения концертных мероприятий:</w:t>
      </w:r>
    </w:p>
    <w:p w:rsidR="00E45EF2" w:rsidRDefault="00E45EF2" w:rsidP="00E45EF2">
      <w:pPr>
        <w:jc w:val="both"/>
        <w:rPr>
          <w:sz w:val="28"/>
          <w:szCs w:val="28"/>
        </w:rPr>
      </w:pPr>
      <w:r>
        <w:rPr>
          <w:sz w:val="28"/>
          <w:szCs w:val="28"/>
        </w:rPr>
        <w:tab/>
        <w:t xml:space="preserve">2.1. </w:t>
      </w:r>
      <w:proofErr w:type="spellStart"/>
      <w:r>
        <w:rPr>
          <w:sz w:val="28"/>
          <w:szCs w:val="28"/>
        </w:rPr>
        <w:t>пгт</w:t>
      </w:r>
      <w:proofErr w:type="spellEnd"/>
      <w:r>
        <w:rPr>
          <w:sz w:val="28"/>
          <w:szCs w:val="28"/>
        </w:rPr>
        <w:t xml:space="preserve">. Чернышевск, парк им. Федорова ул. Центральная,  10 а. </w:t>
      </w:r>
    </w:p>
    <w:p w:rsidR="00E45EF2" w:rsidRDefault="00E45EF2" w:rsidP="00E45EF2">
      <w:pPr>
        <w:jc w:val="both"/>
        <w:rPr>
          <w:sz w:val="28"/>
          <w:szCs w:val="28"/>
        </w:rPr>
      </w:pPr>
      <w:r>
        <w:rPr>
          <w:sz w:val="28"/>
          <w:szCs w:val="28"/>
        </w:rPr>
        <w:t>Дата и время начала мероприятия: 02 июня 2022 года  20 часов 30 минут местного времени. Время окончания: 22 часа 30 минут местного времени.</w:t>
      </w:r>
    </w:p>
    <w:p w:rsidR="00E45EF2" w:rsidRDefault="00E45EF2" w:rsidP="00E45EF2">
      <w:pPr>
        <w:jc w:val="both"/>
        <w:rPr>
          <w:sz w:val="28"/>
          <w:szCs w:val="28"/>
        </w:rPr>
      </w:pPr>
      <w:r>
        <w:rPr>
          <w:sz w:val="28"/>
          <w:szCs w:val="28"/>
        </w:rPr>
        <w:tab/>
        <w:t xml:space="preserve">2.2. </w:t>
      </w:r>
      <w:proofErr w:type="spellStart"/>
      <w:r>
        <w:rPr>
          <w:sz w:val="28"/>
          <w:szCs w:val="28"/>
        </w:rPr>
        <w:t>пгт</w:t>
      </w:r>
      <w:proofErr w:type="spellEnd"/>
      <w:r>
        <w:rPr>
          <w:sz w:val="28"/>
          <w:szCs w:val="28"/>
        </w:rPr>
        <w:t xml:space="preserve">. Букачача,  дом культуры, ул. Клубный проспект, 1. </w:t>
      </w:r>
    </w:p>
    <w:p w:rsidR="00E45EF2" w:rsidRDefault="00E45EF2" w:rsidP="00E45EF2">
      <w:pPr>
        <w:jc w:val="both"/>
        <w:rPr>
          <w:sz w:val="28"/>
          <w:szCs w:val="28"/>
        </w:rPr>
      </w:pPr>
      <w:r>
        <w:rPr>
          <w:sz w:val="28"/>
          <w:szCs w:val="28"/>
        </w:rPr>
        <w:t>Дата и время начала мероприятия: 02 июня 2022 года  14 часов 00 минут местного времени. Время окончания: 16 часа 00 минут местного времени.</w:t>
      </w:r>
    </w:p>
    <w:p w:rsidR="00E45EF2" w:rsidRDefault="00E45EF2" w:rsidP="00E45EF2">
      <w:pPr>
        <w:ind w:firstLine="708"/>
        <w:jc w:val="both"/>
        <w:rPr>
          <w:sz w:val="28"/>
          <w:szCs w:val="28"/>
        </w:rPr>
      </w:pPr>
      <w:r>
        <w:rPr>
          <w:sz w:val="28"/>
          <w:szCs w:val="28"/>
        </w:rPr>
        <w:t>3. Контроль исполнения настоящего постановления возложить на Комитет культуры и спорта администрации муниципального района «Чернышевский район».</w:t>
      </w:r>
    </w:p>
    <w:p w:rsidR="00E45EF2" w:rsidRDefault="00E45EF2" w:rsidP="00E45EF2">
      <w:pPr>
        <w:ind w:firstLine="708"/>
        <w:jc w:val="both"/>
        <w:rPr>
          <w:sz w:val="28"/>
          <w:szCs w:val="28"/>
        </w:rPr>
      </w:pPr>
      <w:r>
        <w:rPr>
          <w:sz w:val="28"/>
          <w:szCs w:val="28"/>
        </w:rPr>
        <w:t xml:space="preserve">4. Настоящее постановление вступает в силу </w:t>
      </w:r>
      <w:proofErr w:type="gramStart"/>
      <w:r>
        <w:rPr>
          <w:sz w:val="28"/>
          <w:szCs w:val="28"/>
        </w:rPr>
        <w:t>с даты  подписания</w:t>
      </w:r>
      <w:proofErr w:type="gramEnd"/>
      <w:r>
        <w:rPr>
          <w:sz w:val="28"/>
          <w:szCs w:val="28"/>
        </w:rPr>
        <w:t>.</w:t>
      </w:r>
    </w:p>
    <w:p w:rsidR="00E45EF2" w:rsidRDefault="00E45EF2" w:rsidP="00E45EF2">
      <w:pPr>
        <w:ind w:firstLine="708"/>
        <w:jc w:val="both"/>
        <w:rPr>
          <w:sz w:val="28"/>
          <w:szCs w:val="28"/>
        </w:rPr>
      </w:pPr>
      <w:r>
        <w:rPr>
          <w:sz w:val="28"/>
          <w:szCs w:val="28"/>
        </w:rPr>
        <w:t xml:space="preserve">5. Настоящее постановление  разместить на официальном сайте </w:t>
      </w:r>
      <w:hyperlink r:id="rId5" w:history="1">
        <w:r w:rsidRPr="00E45EF2">
          <w:rPr>
            <w:rStyle w:val="a8"/>
            <w:color w:val="auto"/>
            <w:sz w:val="28"/>
            <w:szCs w:val="28"/>
            <w:u w:val="none"/>
          </w:rPr>
          <w:t>www.</w:t>
        </w:r>
        <w:hyperlink r:id="rId6" w:history="1">
          <w:r w:rsidRPr="00E45EF2">
            <w:rPr>
              <w:rStyle w:val="a8"/>
              <w:color w:val="auto"/>
              <w:sz w:val="28"/>
              <w:szCs w:val="28"/>
              <w:u w:val="none"/>
              <w:lang w:val="en-US"/>
            </w:rPr>
            <w:t>chernishev</w:t>
          </w:r>
          <w:r w:rsidRPr="00E45EF2">
            <w:rPr>
              <w:rStyle w:val="a8"/>
              <w:color w:val="auto"/>
              <w:sz w:val="28"/>
              <w:szCs w:val="28"/>
              <w:u w:val="none"/>
            </w:rPr>
            <w:t>.75</w:t>
          </w:r>
        </w:hyperlink>
      </w:hyperlink>
      <w:r>
        <w:t>,</w:t>
      </w:r>
      <w:r>
        <w:rPr>
          <w:sz w:val="28"/>
          <w:szCs w:val="28"/>
        </w:rPr>
        <w:t xml:space="preserve"> в разделе  Документы.</w:t>
      </w:r>
    </w:p>
    <w:p w:rsidR="00E45EF2" w:rsidRDefault="00E45EF2" w:rsidP="00E45EF2">
      <w:pPr>
        <w:ind w:firstLine="708"/>
        <w:jc w:val="both"/>
        <w:rPr>
          <w:sz w:val="28"/>
          <w:szCs w:val="28"/>
        </w:rPr>
      </w:pPr>
    </w:p>
    <w:p w:rsidR="00E45EF2" w:rsidRDefault="00E45EF2" w:rsidP="00E45EF2">
      <w:pPr>
        <w:ind w:firstLine="708"/>
        <w:jc w:val="both"/>
        <w:rPr>
          <w:sz w:val="28"/>
          <w:szCs w:val="28"/>
        </w:rPr>
      </w:pPr>
    </w:p>
    <w:p w:rsidR="00E45EF2" w:rsidRDefault="00E45EF2" w:rsidP="00E45EF2">
      <w:pPr>
        <w:jc w:val="both"/>
        <w:rPr>
          <w:sz w:val="28"/>
          <w:szCs w:val="28"/>
        </w:rPr>
      </w:pPr>
      <w:r>
        <w:rPr>
          <w:sz w:val="28"/>
          <w:szCs w:val="28"/>
        </w:rPr>
        <w:t>И.о. заместителя  руководителя</w:t>
      </w:r>
    </w:p>
    <w:p w:rsidR="00E45EF2" w:rsidRDefault="00E45EF2" w:rsidP="00E45EF2">
      <w:pPr>
        <w:jc w:val="both"/>
        <w:rPr>
          <w:sz w:val="28"/>
          <w:szCs w:val="28"/>
        </w:rPr>
      </w:pPr>
      <w:r>
        <w:rPr>
          <w:sz w:val="28"/>
          <w:szCs w:val="28"/>
        </w:rPr>
        <w:t>администрации  муниципального района</w:t>
      </w:r>
    </w:p>
    <w:p w:rsidR="00E45EF2" w:rsidRDefault="00E45EF2" w:rsidP="00E45EF2">
      <w:pPr>
        <w:jc w:val="both"/>
        <w:rPr>
          <w:sz w:val="28"/>
          <w:szCs w:val="28"/>
        </w:rPr>
      </w:pPr>
      <w:r>
        <w:rPr>
          <w:sz w:val="28"/>
          <w:szCs w:val="28"/>
        </w:rPr>
        <w:t>«Чернышевский район»                                                            С.А. Максимов</w:t>
      </w:r>
    </w:p>
    <w:p w:rsidR="006C7427" w:rsidRDefault="006C7427" w:rsidP="00E45EF2">
      <w:pPr>
        <w:jc w:val="center"/>
        <w:rPr>
          <w:spacing w:val="-1"/>
          <w:sz w:val="28"/>
          <w:szCs w:val="28"/>
        </w:rPr>
      </w:pPr>
    </w:p>
    <w:sectPr w:rsidR="006C7427" w:rsidSect="00DE1D6F">
      <w:pgSz w:w="11906" w:h="16838"/>
      <w:pgMar w:top="709" w:right="566"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3"/>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1"/>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12DE"/>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528C5"/>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1AF5"/>
    <w:rsid w:val="006023B1"/>
    <w:rsid w:val="00602AFF"/>
    <w:rsid w:val="00604B3A"/>
    <w:rsid w:val="006072ED"/>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45EF2"/>
    <w:rsid w:val="00E529CF"/>
    <w:rsid w:val="00E5636E"/>
    <w:rsid w:val="00E57E2A"/>
    <w:rsid w:val="00E62FB2"/>
    <w:rsid w:val="00E65945"/>
    <w:rsid w:val="00E702C3"/>
    <w:rsid w:val="00E75023"/>
    <w:rsid w:val="00E76314"/>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6498818">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9;&#1072;&#1073;&#1072;&#1081;&#1082;&#1072;&#1083;&#1100;&#1089;&#1082;&#1080;&#1081;&#1082;&#1088;&#1072;&#1081;.&#1088;&#1092;" TargetMode="External"/><Relationship Id="rId5" Type="http://schemas.openxmlformats.org/officeDocument/2006/relationships/hyperlink" Target="http://www.&#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2022-06-02T02:30:00Z</cp:lastPrinted>
  <dcterms:created xsi:type="dcterms:W3CDTF">2022-06-02T02:30:00Z</dcterms:created>
  <dcterms:modified xsi:type="dcterms:W3CDTF">2022-06-02T02:30:00Z</dcterms:modified>
</cp:coreProperties>
</file>