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EC3348" w:rsidRDefault="00EC3348" w:rsidP="000A695A">
      <w:pPr>
        <w:pStyle w:val="1"/>
        <w:rPr>
          <w:b/>
          <w:bCs/>
          <w:szCs w:val="28"/>
        </w:rPr>
      </w:pPr>
    </w:p>
    <w:p w:rsidR="000A695A" w:rsidRDefault="000A695A" w:rsidP="000A695A">
      <w:pPr>
        <w:pStyle w:val="1"/>
        <w:rPr>
          <w:b/>
          <w:bCs/>
          <w:szCs w:val="28"/>
        </w:rPr>
      </w:pPr>
      <w:r>
        <w:rPr>
          <w:b/>
          <w:bCs/>
          <w:szCs w:val="28"/>
        </w:rPr>
        <w:t xml:space="preserve">АДМИНИСТРАЦИЯ МУНИЦИПАЛЬНОГО РАЙОНА </w:t>
      </w:r>
    </w:p>
    <w:p w:rsidR="000A695A" w:rsidRDefault="000A695A" w:rsidP="000A695A">
      <w:pPr>
        <w:pStyle w:val="1"/>
        <w:rPr>
          <w:b/>
          <w:bCs/>
          <w:szCs w:val="28"/>
        </w:rPr>
      </w:pPr>
      <w:r>
        <w:rPr>
          <w:b/>
          <w:bCs/>
          <w:szCs w:val="28"/>
        </w:rPr>
        <w:t xml:space="preserve">«ЧЕРНЫШЕВСКИЙ РАЙОН» </w:t>
      </w:r>
    </w:p>
    <w:p w:rsidR="000A695A" w:rsidRDefault="000A695A" w:rsidP="000A695A">
      <w:pPr>
        <w:pStyle w:val="2"/>
        <w:rPr>
          <w:sz w:val="28"/>
          <w:szCs w:val="28"/>
        </w:rPr>
      </w:pPr>
    </w:p>
    <w:p w:rsidR="000A695A" w:rsidRDefault="000A695A" w:rsidP="000A695A">
      <w:pPr>
        <w:pStyle w:val="2"/>
        <w:rPr>
          <w:sz w:val="32"/>
          <w:szCs w:val="32"/>
        </w:rPr>
      </w:pPr>
      <w:r>
        <w:rPr>
          <w:sz w:val="32"/>
          <w:szCs w:val="32"/>
        </w:rPr>
        <w:t>ПОСТАНОВЛЕНИЕ</w:t>
      </w:r>
    </w:p>
    <w:p w:rsidR="000A695A" w:rsidRDefault="000A695A" w:rsidP="000A695A">
      <w:pPr>
        <w:jc w:val="center"/>
        <w:rPr>
          <w:sz w:val="28"/>
          <w:szCs w:val="28"/>
        </w:rPr>
      </w:pPr>
    </w:p>
    <w:p w:rsidR="000A695A" w:rsidRDefault="00F46486" w:rsidP="000A695A">
      <w:pPr>
        <w:rPr>
          <w:sz w:val="28"/>
        </w:rPr>
      </w:pPr>
      <w:r>
        <w:rPr>
          <w:sz w:val="28"/>
        </w:rPr>
        <w:t>20</w:t>
      </w:r>
      <w:r w:rsidR="00621DFD">
        <w:rPr>
          <w:sz w:val="28"/>
        </w:rPr>
        <w:t xml:space="preserve"> июня</w:t>
      </w:r>
      <w:r w:rsidR="000A695A">
        <w:rPr>
          <w:sz w:val="28"/>
        </w:rPr>
        <w:t xml:space="preserve">  2022 года</w:t>
      </w:r>
      <w:r w:rsidR="000A695A">
        <w:rPr>
          <w:sz w:val="28"/>
        </w:rPr>
        <w:tab/>
        <w:t xml:space="preserve">         </w:t>
      </w:r>
      <w:r w:rsidR="000A695A">
        <w:rPr>
          <w:sz w:val="28"/>
        </w:rPr>
        <w:tab/>
      </w:r>
      <w:r w:rsidR="000A695A">
        <w:rPr>
          <w:sz w:val="28"/>
        </w:rPr>
        <w:tab/>
        <w:t xml:space="preserve">    </w:t>
      </w:r>
      <w:r w:rsidR="000A695A">
        <w:rPr>
          <w:sz w:val="28"/>
        </w:rPr>
        <w:tab/>
        <w:t xml:space="preserve">                                   </w:t>
      </w:r>
      <w:r w:rsidR="00621DFD">
        <w:rPr>
          <w:sz w:val="28"/>
        </w:rPr>
        <w:t xml:space="preserve">    </w:t>
      </w:r>
      <w:r w:rsidR="000A695A">
        <w:rPr>
          <w:sz w:val="28"/>
        </w:rPr>
        <w:t xml:space="preserve">   </w:t>
      </w:r>
      <w:r w:rsidR="00EC3348">
        <w:rPr>
          <w:sz w:val="28"/>
        </w:rPr>
        <w:t xml:space="preserve">    </w:t>
      </w:r>
      <w:r w:rsidR="00A16F5D">
        <w:rPr>
          <w:sz w:val="28"/>
        </w:rPr>
        <w:t xml:space="preserve">  </w:t>
      </w:r>
      <w:r w:rsidR="000A695A">
        <w:rPr>
          <w:sz w:val="28"/>
        </w:rPr>
        <w:t>№ 2</w:t>
      </w:r>
      <w:r w:rsidR="003137FE">
        <w:rPr>
          <w:sz w:val="28"/>
        </w:rPr>
        <w:t>94</w:t>
      </w:r>
    </w:p>
    <w:p w:rsidR="000A695A" w:rsidRDefault="000A695A" w:rsidP="000A695A">
      <w:pPr>
        <w:jc w:val="center"/>
        <w:rPr>
          <w:bCs/>
          <w:sz w:val="28"/>
          <w:szCs w:val="28"/>
        </w:rPr>
      </w:pPr>
      <w:proofErr w:type="spellStart"/>
      <w:r>
        <w:rPr>
          <w:bCs/>
          <w:sz w:val="28"/>
          <w:szCs w:val="28"/>
        </w:rPr>
        <w:t>пгт</w:t>
      </w:r>
      <w:proofErr w:type="spellEnd"/>
      <w:r>
        <w:rPr>
          <w:bCs/>
          <w:sz w:val="28"/>
          <w:szCs w:val="28"/>
        </w:rPr>
        <w:t>. Чернышевск</w:t>
      </w:r>
    </w:p>
    <w:p w:rsidR="000A695A" w:rsidRDefault="000A695A" w:rsidP="000A695A">
      <w:pPr>
        <w:jc w:val="center"/>
        <w:rPr>
          <w:bCs/>
          <w:sz w:val="28"/>
          <w:szCs w:val="28"/>
        </w:rPr>
      </w:pPr>
    </w:p>
    <w:p w:rsidR="003137FE" w:rsidRPr="00055C3D" w:rsidRDefault="003137FE" w:rsidP="003137FE">
      <w:pPr>
        <w:pStyle w:val="ConsPlusTitle"/>
        <w:jc w:val="center"/>
      </w:pPr>
      <w:r w:rsidRPr="00055C3D">
        <w:t xml:space="preserve">О </w:t>
      </w:r>
      <w:r>
        <w:t>мерах по реализации Решения Совета муниципального района «Чернышевский район» от 27 декабря 2021 года № 12 «О бюджете муниципального района «Чернышевский район» на 2022 год и плановый период 2023 и 2024 годов»</w:t>
      </w:r>
    </w:p>
    <w:p w:rsidR="003137FE" w:rsidRPr="00055C3D" w:rsidRDefault="003137FE" w:rsidP="003137FE">
      <w:pPr>
        <w:pStyle w:val="ConsPlusNormal"/>
        <w:jc w:val="both"/>
        <w:rPr>
          <w:sz w:val="28"/>
          <w:szCs w:val="28"/>
        </w:rPr>
      </w:pPr>
    </w:p>
    <w:p w:rsidR="003137FE" w:rsidRPr="003137FE" w:rsidRDefault="003137FE" w:rsidP="003137FE">
      <w:pPr>
        <w:pStyle w:val="ConsPlusNormal"/>
        <w:ind w:right="141" w:firstLine="709"/>
        <w:jc w:val="both"/>
        <w:rPr>
          <w:b/>
          <w:sz w:val="28"/>
          <w:szCs w:val="28"/>
        </w:rPr>
      </w:pPr>
      <w:proofErr w:type="gramStart"/>
      <w:r w:rsidRPr="003137FE">
        <w:rPr>
          <w:sz w:val="28"/>
          <w:szCs w:val="28"/>
        </w:rPr>
        <w:t>В соответствии пунктом 61.2 Положения о бюджетном процессе в муниципальном районе «Чернышевский район», утвержденного решением Совета муниципального района «Чернышевский район» № 1 от 26 февраля 2013 года, в целях реализации Решения Совета муниципальный район «Чернышевский район» "О бюджете муниципального района «Чернышевский район» на 2022 год и плановый период 2023 и 2024 годов № 12 от 27 декабря 2021 года", руководствуясь статьей 25</w:t>
      </w:r>
      <w:proofErr w:type="gramEnd"/>
      <w:r w:rsidRPr="003137FE">
        <w:rPr>
          <w:sz w:val="28"/>
          <w:szCs w:val="28"/>
        </w:rPr>
        <w:t xml:space="preserve"> Устава муниципального района «Чернышевский район», администрация муниципального района «Чернышевский район» </w:t>
      </w:r>
      <w:r>
        <w:rPr>
          <w:sz w:val="28"/>
          <w:szCs w:val="28"/>
        </w:rPr>
        <w:t xml:space="preserve"> </w:t>
      </w:r>
      <w:proofErr w:type="spellStart"/>
      <w:proofErr w:type="gramStart"/>
      <w:r w:rsidRPr="003137FE">
        <w:rPr>
          <w:b/>
          <w:sz w:val="28"/>
          <w:szCs w:val="28"/>
        </w:rPr>
        <w:t>п</w:t>
      </w:r>
      <w:proofErr w:type="spellEnd"/>
      <w:proofErr w:type="gramEnd"/>
      <w:r>
        <w:rPr>
          <w:b/>
          <w:sz w:val="28"/>
          <w:szCs w:val="28"/>
        </w:rPr>
        <w:t xml:space="preserve"> </w:t>
      </w:r>
      <w:r w:rsidRPr="003137FE">
        <w:rPr>
          <w:b/>
          <w:sz w:val="28"/>
          <w:szCs w:val="28"/>
        </w:rPr>
        <w:t>о</w:t>
      </w:r>
      <w:r>
        <w:rPr>
          <w:b/>
          <w:sz w:val="28"/>
          <w:szCs w:val="28"/>
        </w:rPr>
        <w:t xml:space="preserve"> </w:t>
      </w:r>
      <w:r w:rsidRPr="003137FE">
        <w:rPr>
          <w:b/>
          <w:sz w:val="28"/>
          <w:szCs w:val="28"/>
        </w:rPr>
        <w:t>с</w:t>
      </w:r>
      <w:r>
        <w:rPr>
          <w:b/>
          <w:sz w:val="28"/>
          <w:szCs w:val="28"/>
        </w:rPr>
        <w:t xml:space="preserve"> </w:t>
      </w:r>
      <w:r w:rsidRPr="003137FE">
        <w:rPr>
          <w:b/>
          <w:sz w:val="28"/>
          <w:szCs w:val="28"/>
        </w:rPr>
        <w:t>т</w:t>
      </w:r>
      <w:r>
        <w:rPr>
          <w:b/>
          <w:sz w:val="28"/>
          <w:szCs w:val="28"/>
        </w:rPr>
        <w:t xml:space="preserve"> </w:t>
      </w:r>
      <w:r w:rsidRPr="003137FE">
        <w:rPr>
          <w:b/>
          <w:sz w:val="28"/>
          <w:szCs w:val="28"/>
        </w:rPr>
        <w:t>а</w:t>
      </w:r>
      <w:r>
        <w:rPr>
          <w:b/>
          <w:sz w:val="28"/>
          <w:szCs w:val="28"/>
        </w:rPr>
        <w:t xml:space="preserve"> </w:t>
      </w:r>
      <w:proofErr w:type="spellStart"/>
      <w:r w:rsidRPr="003137FE">
        <w:rPr>
          <w:b/>
          <w:sz w:val="28"/>
          <w:szCs w:val="28"/>
        </w:rPr>
        <w:t>н</w:t>
      </w:r>
      <w:proofErr w:type="spellEnd"/>
      <w:r>
        <w:rPr>
          <w:b/>
          <w:sz w:val="28"/>
          <w:szCs w:val="28"/>
        </w:rPr>
        <w:t xml:space="preserve"> </w:t>
      </w:r>
      <w:r w:rsidRPr="003137FE">
        <w:rPr>
          <w:b/>
          <w:sz w:val="28"/>
          <w:szCs w:val="28"/>
        </w:rPr>
        <w:t>о</w:t>
      </w:r>
      <w:r>
        <w:rPr>
          <w:b/>
          <w:sz w:val="28"/>
          <w:szCs w:val="28"/>
        </w:rPr>
        <w:t xml:space="preserve"> </w:t>
      </w:r>
      <w:r w:rsidRPr="003137FE">
        <w:rPr>
          <w:b/>
          <w:sz w:val="28"/>
          <w:szCs w:val="28"/>
        </w:rPr>
        <w:t>в</w:t>
      </w:r>
      <w:r>
        <w:rPr>
          <w:b/>
          <w:sz w:val="28"/>
          <w:szCs w:val="28"/>
        </w:rPr>
        <w:t xml:space="preserve"> </w:t>
      </w:r>
      <w:r w:rsidRPr="003137FE">
        <w:rPr>
          <w:b/>
          <w:sz w:val="28"/>
          <w:szCs w:val="28"/>
        </w:rPr>
        <w:t>л</w:t>
      </w:r>
      <w:r>
        <w:rPr>
          <w:b/>
          <w:sz w:val="28"/>
          <w:szCs w:val="28"/>
        </w:rPr>
        <w:t xml:space="preserve"> </w:t>
      </w:r>
      <w:r w:rsidRPr="003137FE">
        <w:rPr>
          <w:b/>
          <w:sz w:val="28"/>
          <w:szCs w:val="28"/>
        </w:rPr>
        <w:t>я</w:t>
      </w:r>
      <w:r>
        <w:rPr>
          <w:b/>
          <w:sz w:val="28"/>
          <w:szCs w:val="28"/>
        </w:rPr>
        <w:t xml:space="preserve"> </w:t>
      </w:r>
      <w:r w:rsidRPr="003137FE">
        <w:rPr>
          <w:b/>
          <w:sz w:val="28"/>
          <w:szCs w:val="28"/>
        </w:rPr>
        <w:t>е</w:t>
      </w:r>
      <w:r>
        <w:rPr>
          <w:b/>
          <w:sz w:val="28"/>
          <w:szCs w:val="28"/>
        </w:rPr>
        <w:t xml:space="preserve"> </w:t>
      </w:r>
      <w:r w:rsidRPr="003137FE">
        <w:rPr>
          <w:b/>
          <w:sz w:val="28"/>
          <w:szCs w:val="28"/>
        </w:rPr>
        <w:t>т:</w:t>
      </w:r>
    </w:p>
    <w:p w:rsidR="003137FE" w:rsidRPr="003137FE" w:rsidRDefault="003137FE" w:rsidP="003137FE">
      <w:pPr>
        <w:pStyle w:val="ConsPlusNormal"/>
        <w:ind w:right="141" w:firstLine="709"/>
        <w:jc w:val="both"/>
        <w:rPr>
          <w:sz w:val="28"/>
          <w:szCs w:val="28"/>
        </w:rPr>
      </w:pPr>
    </w:p>
    <w:p w:rsidR="003137FE" w:rsidRPr="003137FE" w:rsidRDefault="003137FE" w:rsidP="003137FE">
      <w:pPr>
        <w:pStyle w:val="ConsPlusNormal"/>
        <w:ind w:right="141" w:firstLine="709"/>
        <w:jc w:val="both"/>
        <w:rPr>
          <w:sz w:val="28"/>
          <w:szCs w:val="28"/>
        </w:rPr>
      </w:pPr>
      <w:r w:rsidRPr="003137FE">
        <w:rPr>
          <w:sz w:val="28"/>
          <w:szCs w:val="28"/>
        </w:rPr>
        <w:t>1. Главному администратору  доходов бюджета муниципального района – Комитету по финансам администрации муниципального района «Чернышевский район» (далее – Комитет по финансам):</w:t>
      </w:r>
    </w:p>
    <w:p w:rsidR="003137FE" w:rsidRPr="003137FE" w:rsidRDefault="003137FE" w:rsidP="003137FE">
      <w:pPr>
        <w:pStyle w:val="ConsPlusNormal"/>
        <w:ind w:right="141" w:firstLine="709"/>
        <w:jc w:val="both"/>
        <w:rPr>
          <w:sz w:val="28"/>
          <w:szCs w:val="28"/>
        </w:rPr>
      </w:pPr>
      <w:r w:rsidRPr="003137FE">
        <w:rPr>
          <w:sz w:val="28"/>
          <w:szCs w:val="28"/>
        </w:rPr>
        <w:t>1) обеспечить осуществление бюджетных полномочий главных администраторов доходов, установленных в соответствии со статьей 160.1 Бюджетного кодекса Российской Федерации;</w:t>
      </w:r>
    </w:p>
    <w:p w:rsidR="003137FE" w:rsidRPr="003137FE" w:rsidRDefault="003137FE" w:rsidP="003137FE">
      <w:pPr>
        <w:pStyle w:val="ConsPlusNormal"/>
        <w:ind w:right="141" w:firstLine="709"/>
        <w:jc w:val="both"/>
        <w:rPr>
          <w:sz w:val="28"/>
          <w:szCs w:val="28"/>
        </w:rPr>
      </w:pPr>
      <w:r w:rsidRPr="003137FE">
        <w:rPr>
          <w:sz w:val="28"/>
          <w:szCs w:val="28"/>
        </w:rPr>
        <w:t>2) принять меры по обеспечению поступления налогов, сборов и других обязательных платежей, а также сокращению задолженности по их уплате и осуществлению мероприятий, препятствующих ее возникновению;</w:t>
      </w:r>
    </w:p>
    <w:p w:rsidR="003137FE" w:rsidRPr="003137FE" w:rsidRDefault="003137FE" w:rsidP="003137FE">
      <w:pPr>
        <w:pStyle w:val="ConsPlusNormal"/>
        <w:ind w:right="141" w:firstLine="709"/>
        <w:jc w:val="both"/>
        <w:rPr>
          <w:sz w:val="28"/>
          <w:szCs w:val="28"/>
        </w:rPr>
      </w:pPr>
      <w:r w:rsidRPr="003137FE">
        <w:rPr>
          <w:sz w:val="28"/>
          <w:szCs w:val="28"/>
        </w:rPr>
        <w:t xml:space="preserve">3) осуществлять администрирование и учет административных штрафов по видам административных правонарушений, предусмотренных </w:t>
      </w:r>
      <w:hyperlink r:id="rId5" w:history="1">
        <w:r w:rsidRPr="003137FE">
          <w:rPr>
            <w:sz w:val="28"/>
            <w:szCs w:val="28"/>
          </w:rPr>
          <w:t>Законом</w:t>
        </w:r>
      </w:hyperlink>
      <w:r w:rsidRPr="003137FE">
        <w:rPr>
          <w:sz w:val="28"/>
          <w:szCs w:val="28"/>
        </w:rPr>
        <w:t xml:space="preserve"> Забайкальского края от 2 июля 2009 года N 198-ЗЗК "Об административных правонарушениях", в соответствии с бюджетными полномочиями, предоставленными главным администраторам доходов бюджета района;</w:t>
      </w:r>
    </w:p>
    <w:p w:rsidR="003137FE" w:rsidRPr="003137FE" w:rsidRDefault="003137FE" w:rsidP="003137FE">
      <w:pPr>
        <w:pStyle w:val="ConsPlusNormal"/>
        <w:ind w:right="141" w:firstLine="709"/>
        <w:jc w:val="both"/>
        <w:rPr>
          <w:sz w:val="28"/>
          <w:szCs w:val="28"/>
        </w:rPr>
      </w:pPr>
      <w:r w:rsidRPr="003137FE">
        <w:rPr>
          <w:sz w:val="28"/>
          <w:szCs w:val="28"/>
        </w:rPr>
        <w:t xml:space="preserve">4) обеспечить ведение </w:t>
      </w:r>
      <w:proofErr w:type="gramStart"/>
      <w:r w:rsidRPr="003137FE">
        <w:rPr>
          <w:sz w:val="28"/>
          <w:szCs w:val="28"/>
        </w:rPr>
        <w:t>реестра источников доходов бюджета района</w:t>
      </w:r>
      <w:proofErr w:type="gramEnd"/>
      <w:r w:rsidRPr="003137FE">
        <w:rPr>
          <w:sz w:val="28"/>
          <w:szCs w:val="28"/>
        </w:rPr>
        <w:t xml:space="preserve"> в порядке и сроки, установленные постановлением администрации муниципального района «Чернышевский район» от 15 ноября 2016 года   № 497 «Об утверждении Порядка формирования и ведения реестра источников доходов бюджета муниципального района «Чернышевский район»;</w:t>
      </w:r>
    </w:p>
    <w:p w:rsidR="003137FE" w:rsidRPr="003137FE" w:rsidRDefault="003137FE" w:rsidP="003137FE">
      <w:pPr>
        <w:pStyle w:val="ConsPlusNormal"/>
        <w:ind w:right="141" w:firstLine="709"/>
        <w:jc w:val="both"/>
        <w:rPr>
          <w:sz w:val="28"/>
          <w:szCs w:val="28"/>
        </w:rPr>
      </w:pPr>
      <w:r w:rsidRPr="003137FE">
        <w:rPr>
          <w:sz w:val="28"/>
          <w:szCs w:val="28"/>
        </w:rPr>
        <w:t xml:space="preserve">5) обеспечить деятельность Межведомственной комиссии по мобилизации доходов в консолидированный бюджет муниципального района «Чернышевский район», созданной постановлением главы администрации </w:t>
      </w:r>
      <w:r w:rsidRPr="003137FE">
        <w:rPr>
          <w:sz w:val="28"/>
          <w:szCs w:val="28"/>
        </w:rPr>
        <w:lastRenderedPageBreak/>
        <w:t>муниципального района «Чернышевский район» от 16 июля 2010 года № 715 (в ред. от 15.02.17г. №62);</w:t>
      </w:r>
    </w:p>
    <w:p w:rsidR="003137FE" w:rsidRPr="003137FE" w:rsidRDefault="003137FE" w:rsidP="003137FE">
      <w:pPr>
        <w:pStyle w:val="ConsPlusNormal"/>
        <w:ind w:right="141" w:firstLine="709"/>
        <w:jc w:val="both"/>
        <w:rPr>
          <w:sz w:val="28"/>
          <w:szCs w:val="28"/>
        </w:rPr>
      </w:pPr>
      <w:r w:rsidRPr="003137FE">
        <w:rPr>
          <w:sz w:val="28"/>
          <w:szCs w:val="28"/>
        </w:rPr>
        <w:t>6) представлять в Министерство финансов Забайкальского края:</w:t>
      </w:r>
    </w:p>
    <w:p w:rsidR="003137FE" w:rsidRPr="003137FE" w:rsidRDefault="003137FE" w:rsidP="003137FE">
      <w:pPr>
        <w:pStyle w:val="ConsPlusNormal"/>
        <w:ind w:right="141" w:firstLine="709"/>
        <w:jc w:val="both"/>
        <w:rPr>
          <w:sz w:val="28"/>
          <w:szCs w:val="28"/>
        </w:rPr>
      </w:pPr>
      <w:r w:rsidRPr="003137FE">
        <w:rPr>
          <w:sz w:val="28"/>
          <w:szCs w:val="28"/>
        </w:rPr>
        <w:t>а) утвержденный прогноз помесячного распределения годовых бюджетных назначений по налоговым и неналоговым доходам по уровням бюджетов муниципального района «Чернышевский район» до 10 января 2022г.;</w:t>
      </w:r>
    </w:p>
    <w:p w:rsidR="003137FE" w:rsidRPr="003137FE" w:rsidRDefault="003137FE" w:rsidP="003137FE">
      <w:pPr>
        <w:pStyle w:val="ConsPlusNormal"/>
        <w:ind w:right="141" w:firstLine="709"/>
        <w:jc w:val="both"/>
        <w:rPr>
          <w:sz w:val="28"/>
          <w:szCs w:val="28"/>
        </w:rPr>
      </w:pPr>
      <w:r w:rsidRPr="003137FE">
        <w:rPr>
          <w:sz w:val="28"/>
          <w:szCs w:val="28"/>
        </w:rPr>
        <w:t>б) аналитические материалы по исполнению бюджета района в части доходов ежеквартально в срок до 20-го числа месяца, следующего за отчетным кварталом;</w:t>
      </w:r>
    </w:p>
    <w:p w:rsidR="003137FE" w:rsidRPr="003137FE" w:rsidRDefault="003137FE" w:rsidP="003137FE">
      <w:pPr>
        <w:pStyle w:val="ConsPlusNormal"/>
        <w:ind w:right="141" w:firstLine="709"/>
        <w:jc w:val="both"/>
        <w:rPr>
          <w:sz w:val="28"/>
          <w:szCs w:val="28"/>
        </w:rPr>
      </w:pPr>
      <w:proofErr w:type="gramStart"/>
      <w:r w:rsidRPr="003137FE">
        <w:rPr>
          <w:sz w:val="28"/>
          <w:szCs w:val="28"/>
        </w:rPr>
        <w:t>в) уточненный прогноз помесячного поступления доходов бюджета района в государственной информационной системе «Автоматизированная система управления региональными финансами Забайкальского края» в двухнедельный срок с момента вступления в силу решений Совета МР «Чернышевский район»,  которыми вносятся изменения в Решение Совета МР «Чернышевский район» № 12 от 27 декабря 2021 г. "О бюджете муниципального района «Чернышевский район»  на 2022 год и плановый период 2023</w:t>
      </w:r>
      <w:proofErr w:type="gramEnd"/>
      <w:r w:rsidRPr="003137FE">
        <w:rPr>
          <w:sz w:val="28"/>
          <w:szCs w:val="28"/>
        </w:rPr>
        <w:t xml:space="preserve"> и 2024 годов";</w:t>
      </w:r>
    </w:p>
    <w:p w:rsidR="003137FE" w:rsidRPr="003137FE" w:rsidRDefault="003137FE" w:rsidP="003137FE">
      <w:pPr>
        <w:pStyle w:val="ConsPlusNormal"/>
        <w:ind w:right="141" w:firstLine="709"/>
        <w:jc w:val="both"/>
        <w:rPr>
          <w:sz w:val="28"/>
          <w:szCs w:val="28"/>
        </w:rPr>
      </w:pPr>
      <w:r w:rsidRPr="003137FE">
        <w:rPr>
          <w:sz w:val="28"/>
          <w:szCs w:val="28"/>
        </w:rPr>
        <w:t xml:space="preserve">  </w:t>
      </w:r>
      <w:proofErr w:type="gramStart"/>
      <w:r w:rsidRPr="003137FE">
        <w:rPr>
          <w:sz w:val="28"/>
          <w:szCs w:val="28"/>
        </w:rPr>
        <w:t xml:space="preserve">7) разработать и утвердить по согласованию с Министерством финансов правовые акты о внесении изменений в методики прогнозирования поступлений доходов в бюджет района и местные  бюджеты, </w:t>
      </w:r>
      <w:proofErr w:type="spellStart"/>
      <w:r w:rsidRPr="003137FE">
        <w:rPr>
          <w:sz w:val="28"/>
          <w:szCs w:val="28"/>
        </w:rPr>
        <w:t>администрируемых</w:t>
      </w:r>
      <w:proofErr w:type="spellEnd"/>
      <w:r w:rsidRPr="003137FE">
        <w:rPr>
          <w:sz w:val="28"/>
          <w:szCs w:val="28"/>
        </w:rPr>
        <w:t xml:space="preserve"> главными администраторами, по форме, установленной постановлением Правительства Российской Федерации от 23 июня  2016 года №574 «Об общих требованиях к методике прогнозирования поступлений доходов в бюджеты бюджетной системы Российской Федерации», в срок до 1 июня</w:t>
      </w:r>
      <w:proofErr w:type="gramEnd"/>
      <w:r w:rsidRPr="003137FE">
        <w:rPr>
          <w:sz w:val="28"/>
          <w:szCs w:val="28"/>
        </w:rPr>
        <w:t xml:space="preserve"> 2022 года.</w:t>
      </w:r>
    </w:p>
    <w:p w:rsidR="003137FE" w:rsidRPr="003137FE" w:rsidRDefault="003137FE" w:rsidP="003137FE">
      <w:pPr>
        <w:pStyle w:val="ConsPlusNormal"/>
        <w:ind w:right="141" w:firstLine="709"/>
        <w:jc w:val="both"/>
        <w:rPr>
          <w:sz w:val="28"/>
          <w:szCs w:val="28"/>
        </w:rPr>
      </w:pPr>
      <w:r w:rsidRPr="003137FE">
        <w:rPr>
          <w:sz w:val="28"/>
          <w:szCs w:val="28"/>
        </w:rPr>
        <w:t>2. Рекомендовать органам местного самоуправления поселений муниципального района:</w:t>
      </w:r>
    </w:p>
    <w:p w:rsidR="003137FE" w:rsidRPr="003137FE" w:rsidRDefault="003137FE" w:rsidP="003137FE">
      <w:pPr>
        <w:pStyle w:val="ConsPlusNormal"/>
        <w:ind w:right="141" w:firstLine="709"/>
        <w:jc w:val="both"/>
        <w:rPr>
          <w:sz w:val="28"/>
          <w:szCs w:val="28"/>
        </w:rPr>
      </w:pPr>
      <w:proofErr w:type="gramStart"/>
      <w:r w:rsidRPr="003137FE">
        <w:rPr>
          <w:sz w:val="28"/>
          <w:szCs w:val="28"/>
        </w:rPr>
        <w:t>а) осуществлять земельный контроль по выявлению фактов использования земель не по целевому назначению, нарушений земельного законодательства в части самовольного занятия земельных  участков или использования их без оформленных в установленном порядке правоустанавливающих документов;</w:t>
      </w:r>
      <w:proofErr w:type="gramEnd"/>
    </w:p>
    <w:p w:rsidR="003137FE" w:rsidRPr="003137FE" w:rsidRDefault="003137FE" w:rsidP="003137FE">
      <w:pPr>
        <w:pStyle w:val="ConsPlusNormal"/>
        <w:ind w:right="141" w:firstLine="709"/>
        <w:jc w:val="both"/>
        <w:rPr>
          <w:sz w:val="28"/>
          <w:szCs w:val="28"/>
        </w:rPr>
      </w:pPr>
      <w:r w:rsidRPr="003137FE">
        <w:rPr>
          <w:sz w:val="28"/>
          <w:szCs w:val="28"/>
        </w:rPr>
        <w:t>б) провести оценку эффективности налоговых расходов за 2021 год по форме согласно приложению №3 к порядку оценки налоговых расходов, в срок до 1 июля 2022 года;</w:t>
      </w:r>
    </w:p>
    <w:p w:rsidR="003137FE" w:rsidRPr="003137FE" w:rsidRDefault="003137FE" w:rsidP="003137FE">
      <w:pPr>
        <w:pStyle w:val="ConsPlusNormal"/>
        <w:ind w:right="141" w:firstLine="709"/>
        <w:jc w:val="both"/>
        <w:rPr>
          <w:sz w:val="28"/>
          <w:szCs w:val="28"/>
        </w:rPr>
      </w:pPr>
      <w:r w:rsidRPr="003137FE">
        <w:rPr>
          <w:sz w:val="28"/>
          <w:szCs w:val="28"/>
        </w:rPr>
        <w:t>в) представить в Комитет по финансам проекты нормативно-правовых актов, регламентирующих отмену налоговых льгот, в случае выявления по результатам проведенной оценки неэффективных налоговых льгот, в срок до 10 июля 2022 года.</w:t>
      </w:r>
    </w:p>
    <w:p w:rsidR="003137FE" w:rsidRPr="003137FE" w:rsidRDefault="003137FE" w:rsidP="003137FE">
      <w:pPr>
        <w:pStyle w:val="ConsPlusNormal"/>
        <w:ind w:right="141" w:firstLine="709"/>
        <w:jc w:val="both"/>
        <w:rPr>
          <w:sz w:val="28"/>
          <w:szCs w:val="28"/>
        </w:rPr>
      </w:pPr>
      <w:r w:rsidRPr="003137FE">
        <w:rPr>
          <w:sz w:val="28"/>
          <w:szCs w:val="28"/>
        </w:rPr>
        <w:t>3. Главным распорядителям средств районного бюджета:</w:t>
      </w:r>
    </w:p>
    <w:p w:rsidR="003137FE" w:rsidRPr="003137FE" w:rsidRDefault="003137FE" w:rsidP="003137FE">
      <w:pPr>
        <w:pStyle w:val="ConsPlusNormal"/>
        <w:ind w:right="141" w:firstLine="709"/>
        <w:jc w:val="both"/>
        <w:rPr>
          <w:sz w:val="28"/>
          <w:szCs w:val="28"/>
        </w:rPr>
      </w:pPr>
      <w:r w:rsidRPr="003137FE">
        <w:rPr>
          <w:sz w:val="28"/>
          <w:szCs w:val="28"/>
        </w:rPr>
        <w:t xml:space="preserve">1) обеспечить результативность, </w:t>
      </w:r>
      <w:proofErr w:type="spellStart"/>
      <w:r w:rsidRPr="003137FE">
        <w:rPr>
          <w:sz w:val="28"/>
          <w:szCs w:val="28"/>
        </w:rPr>
        <w:t>адресность</w:t>
      </w:r>
      <w:proofErr w:type="spellEnd"/>
      <w:r w:rsidRPr="003137FE">
        <w:rPr>
          <w:sz w:val="28"/>
          <w:szCs w:val="28"/>
        </w:rPr>
        <w:t xml:space="preserve"> и целевой характер использования бюджетных сре</w:t>
      </w:r>
      <w:proofErr w:type="gramStart"/>
      <w:r w:rsidRPr="003137FE">
        <w:rPr>
          <w:sz w:val="28"/>
          <w:szCs w:val="28"/>
        </w:rPr>
        <w:t>дств в с</w:t>
      </w:r>
      <w:proofErr w:type="gramEnd"/>
      <w:r w:rsidRPr="003137FE">
        <w:rPr>
          <w:sz w:val="28"/>
          <w:szCs w:val="28"/>
        </w:rPr>
        <w:t>оответствии с утвержденными бюджетными ассигнованиями и лимитами бюджетных обязательств;</w:t>
      </w:r>
    </w:p>
    <w:p w:rsidR="003137FE" w:rsidRPr="003137FE" w:rsidRDefault="003137FE" w:rsidP="003137FE">
      <w:pPr>
        <w:pStyle w:val="ConsPlusNormal"/>
        <w:ind w:right="141" w:firstLine="709"/>
        <w:jc w:val="both"/>
        <w:rPr>
          <w:sz w:val="28"/>
          <w:szCs w:val="28"/>
        </w:rPr>
      </w:pPr>
      <w:r w:rsidRPr="003137FE">
        <w:rPr>
          <w:sz w:val="28"/>
          <w:szCs w:val="28"/>
        </w:rPr>
        <w:t xml:space="preserve">2) обеспечить в пределах ассигнований, утвержденных Решением Совета МР «Чернышевский район», а также за счет доходов от внебюджетной деятельности в первоочередном порядке и в полном объеме выплату заработной платы с начислениями на нее и оплату договоров </w:t>
      </w:r>
      <w:r w:rsidRPr="003137FE">
        <w:rPr>
          <w:sz w:val="28"/>
          <w:szCs w:val="28"/>
        </w:rPr>
        <w:lastRenderedPageBreak/>
        <w:t>(муниципальных контрактов) по коммунальным услугам, арендным платежам, налогам, погашение кредиторской задолженности по обязательствам;</w:t>
      </w:r>
    </w:p>
    <w:p w:rsidR="003137FE" w:rsidRPr="003137FE" w:rsidRDefault="003137FE" w:rsidP="003137FE">
      <w:pPr>
        <w:pStyle w:val="ConsPlusNormal"/>
        <w:ind w:right="141" w:firstLine="709"/>
        <w:jc w:val="both"/>
        <w:rPr>
          <w:sz w:val="28"/>
          <w:szCs w:val="28"/>
        </w:rPr>
      </w:pPr>
      <w:r w:rsidRPr="003137FE">
        <w:rPr>
          <w:sz w:val="28"/>
          <w:szCs w:val="28"/>
        </w:rPr>
        <w:t xml:space="preserve"> 3) обеспечить исполнение мероприятий плана («дорожной карты») по погашению (реструктуризации) в 2022 году кредиторской задолженности консолидированного бюджета муниципального района «Чернышевский район», бюджетных и автономных учреждений;</w:t>
      </w:r>
    </w:p>
    <w:p w:rsidR="003137FE" w:rsidRPr="003137FE" w:rsidRDefault="003137FE" w:rsidP="003137FE">
      <w:pPr>
        <w:pStyle w:val="ConsPlusNonformat"/>
        <w:ind w:right="141" w:firstLine="709"/>
        <w:jc w:val="both"/>
        <w:rPr>
          <w:rFonts w:ascii="Times New Roman" w:hAnsi="Times New Roman" w:cs="Times New Roman"/>
          <w:sz w:val="28"/>
          <w:szCs w:val="28"/>
        </w:rPr>
      </w:pPr>
      <w:r w:rsidRPr="003137FE">
        <w:rPr>
          <w:rFonts w:ascii="Times New Roman" w:hAnsi="Times New Roman" w:cs="Times New Roman"/>
          <w:sz w:val="28"/>
          <w:szCs w:val="28"/>
        </w:rPr>
        <w:t xml:space="preserve">4) обеспечить отсутствие по состоянию на 1-е число каждого месяца просроченной кредиторской задолженности бюджета района и бюджетных и автономных учреждений района, источником финансового </w:t>
      </w:r>
      <w:proofErr w:type="gramStart"/>
      <w:r w:rsidRPr="003137FE">
        <w:rPr>
          <w:rFonts w:ascii="Times New Roman" w:hAnsi="Times New Roman" w:cs="Times New Roman"/>
          <w:sz w:val="28"/>
          <w:szCs w:val="28"/>
        </w:rPr>
        <w:t>обеспечения</w:t>
      </w:r>
      <w:proofErr w:type="gramEnd"/>
      <w:r w:rsidRPr="003137FE">
        <w:rPr>
          <w:rFonts w:ascii="Times New Roman" w:hAnsi="Times New Roman" w:cs="Times New Roman"/>
          <w:sz w:val="28"/>
          <w:szCs w:val="28"/>
        </w:rPr>
        <w:t xml:space="preserve"> деятельности которых являются средства бюджета района (за исключением иных источников финансирования),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w:t>
      </w:r>
    </w:p>
    <w:p w:rsidR="003137FE" w:rsidRPr="003137FE" w:rsidRDefault="003137FE" w:rsidP="003137FE">
      <w:pPr>
        <w:ind w:right="141" w:firstLine="709"/>
        <w:jc w:val="both"/>
        <w:rPr>
          <w:sz w:val="28"/>
          <w:szCs w:val="28"/>
        </w:rPr>
      </w:pPr>
      <w:r w:rsidRPr="003137FE">
        <w:rPr>
          <w:sz w:val="28"/>
          <w:szCs w:val="28"/>
        </w:rPr>
        <w:t xml:space="preserve">5) осуществить урегулирование и (или) перерегистрацию бюджетных обязательств, принятых и не исполненных </w:t>
      </w:r>
      <w:proofErr w:type="gramStart"/>
      <w:r w:rsidRPr="003137FE">
        <w:rPr>
          <w:sz w:val="28"/>
          <w:szCs w:val="28"/>
        </w:rPr>
        <w:t>на конец</w:t>
      </w:r>
      <w:proofErr w:type="gramEnd"/>
      <w:r w:rsidRPr="003137FE">
        <w:rPr>
          <w:sz w:val="28"/>
          <w:szCs w:val="28"/>
        </w:rPr>
        <w:t xml:space="preserve"> отчетного 2021 финансового года;</w:t>
      </w:r>
    </w:p>
    <w:p w:rsidR="003137FE" w:rsidRPr="003137FE" w:rsidRDefault="003137FE" w:rsidP="003137FE">
      <w:pPr>
        <w:ind w:right="141" w:firstLine="709"/>
        <w:jc w:val="both"/>
        <w:rPr>
          <w:sz w:val="28"/>
          <w:szCs w:val="28"/>
        </w:rPr>
      </w:pPr>
      <w:r w:rsidRPr="003137FE">
        <w:rPr>
          <w:sz w:val="28"/>
          <w:szCs w:val="28"/>
        </w:rPr>
        <w:t>6) предоставлять заявки на финансирование под фактическую потребность в пределах кассового плана в целях минимизации остатков на счетах муниципальных учреждений муниципального района;</w:t>
      </w:r>
    </w:p>
    <w:p w:rsidR="003137FE" w:rsidRPr="003137FE" w:rsidRDefault="003137FE" w:rsidP="003137FE">
      <w:pPr>
        <w:pStyle w:val="ConsPlusNormal"/>
        <w:ind w:right="141" w:firstLine="709"/>
        <w:jc w:val="both"/>
        <w:rPr>
          <w:spacing w:val="-4"/>
          <w:sz w:val="28"/>
          <w:szCs w:val="28"/>
        </w:rPr>
      </w:pPr>
      <w:r w:rsidRPr="003137FE">
        <w:rPr>
          <w:sz w:val="28"/>
          <w:szCs w:val="28"/>
        </w:rPr>
        <w:t xml:space="preserve">7) </w:t>
      </w:r>
      <w:r w:rsidRPr="003137FE">
        <w:rPr>
          <w:spacing w:val="-4"/>
          <w:sz w:val="28"/>
          <w:szCs w:val="28"/>
        </w:rPr>
        <w:t xml:space="preserve">исполнительным органам муниципальной власти муниципального района, осуществляющим функции и полномочия учредителей в отношении бюджетных и автономных учреждений, разработать порядки определения объема и условий предоставления из бюджета муниципального района субсидий на иные цели, </w:t>
      </w:r>
      <w:r w:rsidRPr="003137FE">
        <w:rPr>
          <w:sz w:val="28"/>
          <w:szCs w:val="28"/>
        </w:rPr>
        <w:t>с учетом</w:t>
      </w:r>
      <w:r w:rsidRPr="003137FE">
        <w:rPr>
          <w:spacing w:val="-4"/>
          <w:sz w:val="28"/>
          <w:szCs w:val="28"/>
        </w:rPr>
        <w:t xml:space="preserve"> общих требований, установленных постановлением Правительства Российской Федерации от </w:t>
      </w:r>
      <w:r w:rsidRPr="003137FE">
        <w:rPr>
          <w:spacing w:val="-4"/>
          <w:sz w:val="28"/>
          <w:szCs w:val="28"/>
        </w:rPr>
        <w:br/>
        <w:t>22 февраля 2020 года № 203;</w:t>
      </w:r>
    </w:p>
    <w:p w:rsidR="003137FE" w:rsidRPr="003137FE" w:rsidRDefault="003137FE" w:rsidP="003137FE">
      <w:pPr>
        <w:pStyle w:val="ConsPlusNormal"/>
        <w:ind w:right="141" w:firstLine="709"/>
        <w:jc w:val="both"/>
        <w:rPr>
          <w:sz w:val="28"/>
          <w:szCs w:val="28"/>
        </w:rPr>
      </w:pPr>
      <w:r w:rsidRPr="003137FE">
        <w:rPr>
          <w:sz w:val="28"/>
          <w:szCs w:val="28"/>
        </w:rPr>
        <w:t xml:space="preserve">8) осуществлять </w:t>
      </w:r>
      <w:proofErr w:type="gramStart"/>
      <w:r w:rsidRPr="003137FE">
        <w:rPr>
          <w:sz w:val="28"/>
          <w:szCs w:val="28"/>
        </w:rPr>
        <w:t>контроль за</w:t>
      </w:r>
      <w:proofErr w:type="gramEnd"/>
      <w:r w:rsidRPr="003137FE">
        <w:rPr>
          <w:sz w:val="28"/>
          <w:szCs w:val="28"/>
        </w:rPr>
        <w:t xml:space="preserve"> соблюдением подведомственными организациями сроков закупок, предусмотренных в планах-графиках закупок, за своевременной оплатой обязательств по контрактам; принять меры к организации и осуществлению ведомственного контроля в сфере закупок товаров, работ, услуг для обеспечения муниципальных нужд (далее – сфера закупок); </w:t>
      </w:r>
    </w:p>
    <w:p w:rsidR="003137FE" w:rsidRPr="003137FE" w:rsidRDefault="003137FE" w:rsidP="003137FE">
      <w:pPr>
        <w:tabs>
          <w:tab w:val="left" w:pos="709"/>
        </w:tabs>
        <w:ind w:right="141" w:firstLine="709"/>
        <w:jc w:val="both"/>
        <w:rPr>
          <w:sz w:val="28"/>
          <w:szCs w:val="28"/>
        </w:rPr>
      </w:pPr>
      <w:r w:rsidRPr="003137FE">
        <w:rPr>
          <w:sz w:val="28"/>
          <w:szCs w:val="28"/>
        </w:rPr>
        <w:t xml:space="preserve">9) при реализации региональных проектов и государственных программ Российской Федерации не допускать перераспределения средств бюджета района на цели, не связанные с </w:t>
      </w:r>
      <w:proofErr w:type="spellStart"/>
      <w:r w:rsidRPr="003137FE">
        <w:rPr>
          <w:sz w:val="28"/>
          <w:szCs w:val="28"/>
        </w:rPr>
        <w:t>софинансированием</w:t>
      </w:r>
      <w:proofErr w:type="spellEnd"/>
      <w:r w:rsidRPr="003137FE">
        <w:rPr>
          <w:sz w:val="28"/>
          <w:szCs w:val="28"/>
        </w:rPr>
        <w:t xml:space="preserve"> средств федерального, краевого бюджетов, удорожанием стоимости объекта, без согласования с Министерством финансов;</w:t>
      </w:r>
    </w:p>
    <w:p w:rsidR="003137FE" w:rsidRPr="003137FE" w:rsidRDefault="003137FE" w:rsidP="003137FE">
      <w:pPr>
        <w:tabs>
          <w:tab w:val="left" w:pos="709"/>
        </w:tabs>
        <w:ind w:right="141" w:firstLine="709"/>
        <w:jc w:val="both"/>
        <w:rPr>
          <w:sz w:val="28"/>
          <w:szCs w:val="28"/>
        </w:rPr>
      </w:pPr>
      <w:r>
        <w:rPr>
          <w:sz w:val="28"/>
          <w:szCs w:val="28"/>
        </w:rPr>
        <w:t>1</w:t>
      </w:r>
      <w:r w:rsidRPr="003137FE">
        <w:rPr>
          <w:sz w:val="28"/>
          <w:szCs w:val="28"/>
        </w:rPr>
        <w:t xml:space="preserve">0) провести анализ доходов от предпринимательской деятельности бюджетных и автономных учреждений и, в целях обеспечения прозрачности и эффективности использования бюджетных средств изменить типы муниципальных учреждений на казенные, если указанные доходы составляют менее 20 процентов от объема муниципального задания                   </w:t>
      </w:r>
    </w:p>
    <w:p w:rsidR="003137FE" w:rsidRPr="003137FE" w:rsidRDefault="003137FE" w:rsidP="003137FE">
      <w:pPr>
        <w:tabs>
          <w:tab w:val="left" w:pos="709"/>
        </w:tabs>
        <w:ind w:right="141" w:firstLine="709"/>
        <w:jc w:val="both"/>
        <w:rPr>
          <w:sz w:val="28"/>
          <w:szCs w:val="28"/>
        </w:rPr>
      </w:pPr>
      <w:r w:rsidRPr="003137FE">
        <w:rPr>
          <w:sz w:val="28"/>
          <w:szCs w:val="28"/>
        </w:rPr>
        <w:t xml:space="preserve">11) </w:t>
      </w:r>
      <w:r w:rsidRPr="003137FE">
        <w:rPr>
          <w:spacing w:val="-4"/>
          <w:sz w:val="28"/>
          <w:szCs w:val="28"/>
        </w:rPr>
        <w:t xml:space="preserve">обеспечить доведение бюджетных ассигнований (изменений бюджетных ассигнований) и лимитов бюджетных обязательств по межбюджетным трансфертам до ГРБС бюджета муниципального района и </w:t>
      </w:r>
      <w:r w:rsidRPr="003137FE">
        <w:rPr>
          <w:spacing w:val="-4"/>
          <w:sz w:val="28"/>
          <w:szCs w:val="28"/>
        </w:rPr>
        <w:lastRenderedPageBreak/>
        <w:t>бюджетов городских и сельских поселений в течение одного рабочего дня после получения справок-уведомлений от ГРБС Забайкальского края;</w:t>
      </w:r>
    </w:p>
    <w:p w:rsidR="003137FE" w:rsidRPr="003137FE" w:rsidRDefault="003137FE" w:rsidP="003137FE">
      <w:pPr>
        <w:tabs>
          <w:tab w:val="left" w:pos="709"/>
        </w:tabs>
        <w:ind w:right="141" w:firstLine="709"/>
        <w:jc w:val="both"/>
        <w:rPr>
          <w:sz w:val="28"/>
          <w:szCs w:val="28"/>
        </w:rPr>
      </w:pPr>
      <w:r w:rsidRPr="003137FE">
        <w:rPr>
          <w:sz w:val="28"/>
          <w:szCs w:val="28"/>
        </w:rPr>
        <w:t>12) предоставлять в Комитет по финансам:</w:t>
      </w:r>
    </w:p>
    <w:p w:rsidR="003137FE" w:rsidRPr="003137FE" w:rsidRDefault="003137FE" w:rsidP="003137FE">
      <w:pPr>
        <w:pStyle w:val="ConsPlusNormal"/>
        <w:ind w:right="141" w:firstLine="709"/>
        <w:jc w:val="both"/>
        <w:rPr>
          <w:sz w:val="28"/>
          <w:szCs w:val="28"/>
        </w:rPr>
      </w:pPr>
      <w:r w:rsidRPr="003137FE">
        <w:rPr>
          <w:sz w:val="28"/>
          <w:szCs w:val="28"/>
        </w:rPr>
        <w:t>обоснования изменений бюджетных ассигнований и (или) лимитов бюджетных обязатель</w:t>
      </w:r>
      <w:proofErr w:type="gramStart"/>
      <w:r w:rsidRPr="003137FE">
        <w:rPr>
          <w:sz w:val="28"/>
          <w:szCs w:val="28"/>
        </w:rPr>
        <w:t>ств пр</w:t>
      </w:r>
      <w:proofErr w:type="gramEnd"/>
      <w:r w:rsidRPr="003137FE">
        <w:rPr>
          <w:sz w:val="28"/>
          <w:szCs w:val="28"/>
        </w:rPr>
        <w:t xml:space="preserve">и формировании предложений по внесению изменений в решение о бюджете района, в сводную бюджетную роспись бюджета района и лимиты бюджетных обязательств на 2022 год и плановый период 2023 и 2024 годов; </w:t>
      </w:r>
    </w:p>
    <w:p w:rsidR="003137FE" w:rsidRPr="003137FE" w:rsidRDefault="003137FE" w:rsidP="003137FE">
      <w:pPr>
        <w:pStyle w:val="ConsPlusNormal"/>
        <w:ind w:right="141" w:firstLine="709"/>
        <w:jc w:val="both"/>
        <w:rPr>
          <w:sz w:val="28"/>
          <w:szCs w:val="28"/>
        </w:rPr>
      </w:pPr>
      <w:r w:rsidRPr="003137FE">
        <w:rPr>
          <w:sz w:val="28"/>
          <w:szCs w:val="28"/>
        </w:rPr>
        <w:t>отчеты (аналитические материалы) об использовании средств, выделяемых из бюджета района, в соответствии с установленными порядками и запросами;</w:t>
      </w:r>
    </w:p>
    <w:p w:rsidR="003137FE" w:rsidRPr="003137FE" w:rsidRDefault="003137FE" w:rsidP="003137FE">
      <w:pPr>
        <w:pStyle w:val="ConsPlusNormal"/>
        <w:ind w:right="141" w:firstLine="709"/>
        <w:jc w:val="both"/>
        <w:rPr>
          <w:sz w:val="28"/>
          <w:szCs w:val="28"/>
        </w:rPr>
      </w:pPr>
      <w:r w:rsidRPr="003137FE">
        <w:rPr>
          <w:sz w:val="28"/>
          <w:szCs w:val="28"/>
        </w:rPr>
        <w:t xml:space="preserve">ежеквартальные отчеты по выполнению плана мероприятий по снижению кредиторской задолженности в сроки, установленные Комитетом по финансам; </w:t>
      </w:r>
    </w:p>
    <w:p w:rsidR="003137FE" w:rsidRPr="003137FE" w:rsidRDefault="003137FE" w:rsidP="003137FE">
      <w:pPr>
        <w:pStyle w:val="ConsPlusNormal"/>
        <w:ind w:right="141" w:firstLine="709"/>
        <w:jc w:val="both"/>
        <w:rPr>
          <w:sz w:val="28"/>
          <w:szCs w:val="28"/>
        </w:rPr>
      </w:pPr>
      <w:r w:rsidRPr="003137FE">
        <w:rPr>
          <w:sz w:val="28"/>
          <w:szCs w:val="28"/>
        </w:rPr>
        <w:t>планы проверок в рамках ведомственного контроля в сфере закупок при наличии подведомственных организаций.</w:t>
      </w:r>
    </w:p>
    <w:p w:rsidR="003137FE" w:rsidRPr="003137FE" w:rsidRDefault="003137FE" w:rsidP="003137FE">
      <w:pPr>
        <w:pStyle w:val="ConsPlusNormal"/>
        <w:ind w:right="141" w:firstLine="709"/>
        <w:jc w:val="both"/>
        <w:rPr>
          <w:sz w:val="28"/>
          <w:szCs w:val="28"/>
        </w:rPr>
      </w:pPr>
      <w:r w:rsidRPr="003137FE">
        <w:rPr>
          <w:sz w:val="28"/>
          <w:szCs w:val="28"/>
        </w:rPr>
        <w:t xml:space="preserve"> 3. Органам исполнительной власти муниципального района «Чернышевский район» и подведомственным им муниципальным учреждениям:</w:t>
      </w:r>
    </w:p>
    <w:p w:rsidR="003137FE" w:rsidRPr="003137FE" w:rsidRDefault="003137FE" w:rsidP="003137FE">
      <w:pPr>
        <w:pStyle w:val="ConsPlusNormal"/>
        <w:ind w:right="141" w:firstLine="709"/>
        <w:jc w:val="both"/>
        <w:rPr>
          <w:sz w:val="28"/>
          <w:szCs w:val="28"/>
        </w:rPr>
      </w:pPr>
      <w:r w:rsidRPr="003137FE">
        <w:rPr>
          <w:sz w:val="28"/>
          <w:szCs w:val="28"/>
        </w:rPr>
        <w:t xml:space="preserve">1) осуществлять заключение договоров (муниципальных контрактов) на поставки товаров, выполнение работ, оказание услуг за счет средств бюджета </w:t>
      </w:r>
      <w:proofErr w:type="gramStart"/>
      <w:r w:rsidRPr="003137FE">
        <w:rPr>
          <w:sz w:val="28"/>
          <w:szCs w:val="28"/>
        </w:rPr>
        <w:t>района</w:t>
      </w:r>
      <w:proofErr w:type="gramEnd"/>
      <w:r w:rsidRPr="003137FE">
        <w:rPr>
          <w:sz w:val="28"/>
          <w:szCs w:val="28"/>
        </w:rPr>
        <w:t xml:space="preserve"> в пределах утвержденных им лимитов бюджетных обязательств в соответствии с классификацией расходов и с учетом неисполненных и принятых обязательств, за исключением случаев, установленных Бюджетным кодексом Российской Федерации;</w:t>
      </w:r>
    </w:p>
    <w:p w:rsidR="003137FE" w:rsidRPr="003137FE" w:rsidRDefault="003137FE" w:rsidP="003137FE">
      <w:pPr>
        <w:pStyle w:val="ConsPlusNormal"/>
        <w:ind w:right="141" w:firstLine="709"/>
        <w:jc w:val="both"/>
        <w:rPr>
          <w:sz w:val="28"/>
          <w:szCs w:val="28"/>
        </w:rPr>
      </w:pPr>
      <w:r w:rsidRPr="003137FE">
        <w:rPr>
          <w:sz w:val="28"/>
          <w:szCs w:val="28"/>
        </w:rPr>
        <w:t>2) обеспечить включение в договоры (государственные контракты) на поставки товаров, выполнение работ, оказание услуг условия о сроке направления заказчиком поставщику (исполнителю, подрядчику) требований об уплате неустоек (штрафов, пеней), предусмотренных контрактом, не превышающем 40 календарных дней со дня приемки товаров, работ, услуг или со дня наступления срока приемки товаров, работ, услуг.</w:t>
      </w:r>
    </w:p>
    <w:p w:rsidR="003137FE" w:rsidRPr="003137FE" w:rsidRDefault="003137FE" w:rsidP="003137FE">
      <w:pPr>
        <w:pStyle w:val="ConsPlusNormal"/>
        <w:ind w:right="141" w:firstLine="709"/>
        <w:jc w:val="both"/>
        <w:rPr>
          <w:sz w:val="28"/>
          <w:szCs w:val="28"/>
        </w:rPr>
      </w:pPr>
      <w:r w:rsidRPr="003137FE">
        <w:rPr>
          <w:sz w:val="28"/>
          <w:szCs w:val="28"/>
        </w:rPr>
        <w:t xml:space="preserve">4. </w:t>
      </w:r>
      <w:proofErr w:type="gramStart"/>
      <w:r w:rsidRPr="003137FE">
        <w:rPr>
          <w:sz w:val="28"/>
          <w:szCs w:val="28"/>
        </w:rPr>
        <w:t>Установить, что получатели средств бюджета района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2022 год вправе предусматривать авансовые платежи с последующей оплатой денежных обязательств после предоставления подтверждения поставки товаров, выполнения (оказания) работ (услуг), предусмотренных данными договорами (муниципальными контрактами), в объеме произведенных платежей</w:t>
      </w:r>
      <w:proofErr w:type="gramEnd"/>
      <w:r w:rsidRPr="003137FE">
        <w:rPr>
          <w:sz w:val="28"/>
          <w:szCs w:val="28"/>
        </w:rPr>
        <w:t>:</w:t>
      </w:r>
    </w:p>
    <w:p w:rsidR="003137FE" w:rsidRPr="003137FE" w:rsidRDefault="003137FE" w:rsidP="003137FE">
      <w:pPr>
        <w:widowControl w:val="0"/>
        <w:tabs>
          <w:tab w:val="left" w:pos="709"/>
        </w:tabs>
        <w:autoSpaceDE w:val="0"/>
        <w:autoSpaceDN w:val="0"/>
        <w:adjustRightInd w:val="0"/>
        <w:ind w:right="141" w:firstLine="709"/>
        <w:jc w:val="both"/>
        <w:rPr>
          <w:sz w:val="28"/>
          <w:szCs w:val="28"/>
        </w:rPr>
      </w:pPr>
      <w:proofErr w:type="gramStart"/>
      <w:r w:rsidRPr="003137FE">
        <w:rPr>
          <w:sz w:val="28"/>
          <w:szCs w:val="28"/>
        </w:rPr>
        <w:t>- до 100 процентов суммы договора (муниципального контракта), но не более доведенных лимитов бюджетных обязательств - по договорам (муниципальным контрактам) об оказании услуг связи, гостиничных услуг, о подписке на печатные издания и об их приобретении, обучении на курсах повышения квалификации, об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проведении проверки</w:t>
      </w:r>
      <w:proofErr w:type="gramEnd"/>
      <w:r w:rsidRPr="003137FE">
        <w:rPr>
          <w:sz w:val="28"/>
          <w:szCs w:val="28"/>
        </w:rPr>
        <w:t xml:space="preserve"> достоверности определения сметной стоимости </w:t>
      </w:r>
      <w:r w:rsidRPr="003137FE">
        <w:rPr>
          <w:sz w:val="28"/>
          <w:szCs w:val="28"/>
        </w:rPr>
        <w:lastRenderedPageBreak/>
        <w:t>строительства, реконструкции, капитального ремонта объектов капитального строительства, по договорам обязательного страхования гражданской ответственности владельцев транспортных средств, договорам о проведении Всероссийской олимпиады школьников, об участии в иных внешкольных мероприятиях для детей и молодежи, о приобретении ави</w:t>
      </w:r>
      <w:proofErr w:type="gramStart"/>
      <w:r w:rsidRPr="003137FE">
        <w:rPr>
          <w:sz w:val="28"/>
          <w:szCs w:val="28"/>
        </w:rPr>
        <w:t>а-</w:t>
      </w:r>
      <w:proofErr w:type="gramEnd"/>
      <w:r w:rsidRPr="003137FE">
        <w:rPr>
          <w:sz w:val="28"/>
          <w:szCs w:val="28"/>
        </w:rPr>
        <w:t xml:space="preserve"> и железнодорожных билетов, билетов для проезда городским и пригородным транспортом, о приобретении путевок на санаторно-курортное  лечение, по договорам (муниципальным контрактам) о проведении мероприятий по тушению пожаров, о проведении лечения за пределами территории Забайкальского края лиц, проживающих на территории края, на изготовление и поставку бланков свидетельств о государственной регистрации актов гражданского состояния, в целях предотвращения распространения </w:t>
      </w:r>
      <w:proofErr w:type="spellStart"/>
      <w:r w:rsidRPr="003137FE">
        <w:rPr>
          <w:sz w:val="28"/>
          <w:szCs w:val="28"/>
        </w:rPr>
        <w:t>коронавирусной</w:t>
      </w:r>
      <w:proofErr w:type="spellEnd"/>
      <w:r w:rsidRPr="003137FE">
        <w:rPr>
          <w:sz w:val="28"/>
          <w:szCs w:val="28"/>
        </w:rPr>
        <w:t xml:space="preserve"> инфекции и оказания медицинской помощи </w:t>
      </w:r>
      <w:proofErr w:type="gramStart"/>
      <w:r w:rsidRPr="003137FE">
        <w:rPr>
          <w:sz w:val="28"/>
          <w:szCs w:val="28"/>
        </w:rPr>
        <w:t>заболевшим</w:t>
      </w:r>
      <w:proofErr w:type="gramEnd"/>
      <w:r w:rsidRPr="003137FE">
        <w:rPr>
          <w:sz w:val="28"/>
          <w:szCs w:val="28"/>
        </w:rPr>
        <w:t xml:space="preserve"> </w:t>
      </w:r>
      <w:r w:rsidRPr="003137FE">
        <w:rPr>
          <w:sz w:val="28"/>
          <w:szCs w:val="28"/>
          <w:lang w:val="en-US"/>
        </w:rPr>
        <w:t>COVID</w:t>
      </w:r>
      <w:r w:rsidRPr="003137FE">
        <w:rPr>
          <w:sz w:val="28"/>
          <w:szCs w:val="28"/>
        </w:rPr>
        <w:t>-19;</w:t>
      </w:r>
    </w:p>
    <w:p w:rsidR="003137FE" w:rsidRPr="003137FE" w:rsidRDefault="003137FE" w:rsidP="003137FE">
      <w:pPr>
        <w:pStyle w:val="ConsPlusNormal"/>
        <w:ind w:right="141" w:firstLine="709"/>
        <w:jc w:val="both"/>
        <w:rPr>
          <w:sz w:val="28"/>
          <w:szCs w:val="28"/>
        </w:rPr>
      </w:pPr>
      <w:r w:rsidRPr="003137FE">
        <w:rPr>
          <w:sz w:val="28"/>
          <w:szCs w:val="28"/>
        </w:rPr>
        <w:t>- до 70 процентов суммы договора (муниципального контракта), но не более 70 процентов лимитов бюджетных обязательств, подлежащих исполнению за счет средств бюджета района в текущем финансовом году, - по договорам (муниципальным контрактам) энергоснабжения;</w:t>
      </w:r>
    </w:p>
    <w:p w:rsidR="003137FE" w:rsidRPr="003137FE" w:rsidRDefault="003137FE" w:rsidP="003137FE">
      <w:pPr>
        <w:pStyle w:val="ConsPlusNormal"/>
        <w:ind w:right="141" w:firstLine="709"/>
        <w:jc w:val="both"/>
        <w:rPr>
          <w:sz w:val="28"/>
          <w:szCs w:val="28"/>
        </w:rPr>
      </w:pPr>
      <w:r w:rsidRPr="003137FE">
        <w:rPr>
          <w:sz w:val="28"/>
          <w:szCs w:val="28"/>
        </w:rPr>
        <w:t>- до 50 процентов суммы договора (муниципального контракта), но не более 50 процентов лимитов бюджетных обязательств, подлежащих исполнению за счет средств бюджета района в текущем финансовом году, - по остальным договорам (муниципальным контрактам), если иное не предусмотрено законодательством Российской Федерации, нормативными правовыми актами Забайкальского края.</w:t>
      </w:r>
    </w:p>
    <w:p w:rsidR="003137FE" w:rsidRPr="003137FE" w:rsidRDefault="003137FE" w:rsidP="003137FE">
      <w:pPr>
        <w:autoSpaceDE w:val="0"/>
        <w:autoSpaceDN w:val="0"/>
        <w:adjustRightInd w:val="0"/>
        <w:ind w:right="141" w:firstLine="709"/>
        <w:jc w:val="both"/>
        <w:rPr>
          <w:sz w:val="28"/>
          <w:szCs w:val="28"/>
        </w:rPr>
      </w:pPr>
      <w:proofErr w:type="gramStart"/>
      <w:r w:rsidRPr="003137FE">
        <w:rPr>
          <w:sz w:val="28"/>
          <w:szCs w:val="28"/>
        </w:rPr>
        <w:t xml:space="preserve">Получатели средств бюджета района вправе в соответствии с </w:t>
      </w:r>
      <w:hyperlink r:id="rId6" w:history="1">
        <w:r w:rsidRPr="003137FE">
          <w:rPr>
            <w:sz w:val="28"/>
            <w:szCs w:val="28"/>
          </w:rPr>
          <w:t>частью 65.1 статьи 112</w:t>
        </w:r>
      </w:hyperlink>
      <w:r w:rsidRPr="003137FE">
        <w:rPr>
          <w:sz w:val="28"/>
          <w:szCs w:val="28"/>
        </w:rPr>
        <w:t xml:space="preserve"> Федерального закона от 5.04.2013 г. № 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до дня вступления в силу настоящего постановления договоры (муниципальные контракты) на поставку товаров (выполнение работ, оказание услуг) изменения в части увеличения</w:t>
      </w:r>
      <w:proofErr w:type="gramEnd"/>
      <w:r w:rsidRPr="003137FE">
        <w:rPr>
          <w:sz w:val="28"/>
          <w:szCs w:val="28"/>
        </w:rPr>
        <w:t xml:space="preserve"> </w:t>
      </w:r>
      <w:proofErr w:type="gramStart"/>
      <w:r w:rsidRPr="003137FE">
        <w:rPr>
          <w:sz w:val="28"/>
          <w:szCs w:val="28"/>
        </w:rPr>
        <w:t xml:space="preserve">предусмотренных ими размеров авансовых платежей до размеров, определенных в соответствии с пунктом </w:t>
      </w:r>
      <w:hyperlink r:id="rId7" w:history="1">
        <w:r w:rsidRPr="003137FE">
          <w:rPr>
            <w:sz w:val="28"/>
            <w:szCs w:val="28"/>
          </w:rPr>
          <w:t>5</w:t>
        </w:r>
      </w:hyperlink>
      <w:r w:rsidRPr="003137FE">
        <w:rPr>
          <w:sz w:val="28"/>
          <w:szCs w:val="28"/>
        </w:rPr>
        <w:t xml:space="preserve"> настоящего постановления, с соблюдением размера обеспечения исполнения договора (муниципального контракта), устанавливаемого в соответствии с </w:t>
      </w:r>
      <w:hyperlink r:id="rId8" w:history="1">
        <w:r w:rsidRPr="003137FE">
          <w:rPr>
            <w:sz w:val="28"/>
            <w:szCs w:val="28"/>
          </w:rPr>
          <w:t>частью 6 статьи 96</w:t>
        </w:r>
      </w:hyperlink>
      <w:r w:rsidRPr="003137FE">
        <w:rPr>
          <w:sz w:val="28"/>
          <w:szCs w:val="28"/>
        </w:rPr>
        <w:t xml:space="preserve"> Федерального закона от 5.04.2013 г. № 44-ФЗ «О контрактной системе в сфере закупок товаров, работ, услуг для обеспечения государственных и муниципальных нужд».</w:t>
      </w:r>
      <w:proofErr w:type="gramEnd"/>
    </w:p>
    <w:p w:rsidR="003137FE" w:rsidRPr="003137FE" w:rsidRDefault="003137FE" w:rsidP="003137FE">
      <w:pPr>
        <w:tabs>
          <w:tab w:val="left" w:pos="1080"/>
        </w:tabs>
        <w:autoSpaceDE w:val="0"/>
        <w:autoSpaceDN w:val="0"/>
        <w:adjustRightInd w:val="0"/>
        <w:ind w:right="141" w:firstLine="709"/>
        <w:jc w:val="both"/>
        <w:outlineLvl w:val="0"/>
        <w:rPr>
          <w:sz w:val="28"/>
          <w:szCs w:val="28"/>
        </w:rPr>
      </w:pPr>
      <w:r w:rsidRPr="003137FE">
        <w:rPr>
          <w:sz w:val="28"/>
          <w:szCs w:val="28"/>
        </w:rPr>
        <w:t xml:space="preserve">5. </w:t>
      </w:r>
      <w:proofErr w:type="gramStart"/>
      <w:r w:rsidRPr="003137FE">
        <w:rPr>
          <w:sz w:val="28"/>
          <w:szCs w:val="28"/>
        </w:rPr>
        <w:t xml:space="preserve">Установить, что в соответствии с законодательством Российской Федерации руководители исполнительных органов муниципальной власти Чернышевского района, являющихся главными распорядителями средств бюджета района, несут ответственность за неисполнение условий соглашений о предоставлении субсидий из краевого бюджета, заключенных администрацией муниципального района «Чернышевский район» с краевыми органами исполнительной власти, в том числе в части обеспечения условий </w:t>
      </w:r>
      <w:proofErr w:type="spellStart"/>
      <w:r w:rsidRPr="003137FE">
        <w:rPr>
          <w:sz w:val="28"/>
          <w:szCs w:val="28"/>
        </w:rPr>
        <w:t>софинансирования</w:t>
      </w:r>
      <w:proofErr w:type="spellEnd"/>
      <w:r w:rsidRPr="003137FE">
        <w:rPr>
          <w:sz w:val="28"/>
          <w:szCs w:val="28"/>
        </w:rPr>
        <w:t xml:space="preserve"> из бюджета района и достижения показателей результативности использования</w:t>
      </w:r>
      <w:proofErr w:type="gramEnd"/>
      <w:r w:rsidRPr="003137FE">
        <w:rPr>
          <w:sz w:val="28"/>
          <w:szCs w:val="28"/>
        </w:rPr>
        <w:t xml:space="preserve"> субсидий, установленных соглашениями о предоставлении субсидий из краевого бюджета.</w:t>
      </w:r>
    </w:p>
    <w:p w:rsidR="003137FE" w:rsidRPr="003137FE" w:rsidRDefault="003137FE" w:rsidP="003137FE">
      <w:pPr>
        <w:pStyle w:val="ConsPlusNormal"/>
        <w:ind w:right="141" w:firstLine="709"/>
        <w:jc w:val="both"/>
        <w:rPr>
          <w:sz w:val="28"/>
          <w:szCs w:val="28"/>
        </w:rPr>
      </w:pPr>
      <w:r w:rsidRPr="003137FE">
        <w:rPr>
          <w:sz w:val="28"/>
          <w:szCs w:val="28"/>
        </w:rPr>
        <w:t>6.</w:t>
      </w:r>
      <w:r>
        <w:rPr>
          <w:sz w:val="28"/>
          <w:szCs w:val="28"/>
        </w:rPr>
        <w:t xml:space="preserve"> </w:t>
      </w:r>
      <w:r w:rsidRPr="003137FE">
        <w:rPr>
          <w:sz w:val="28"/>
          <w:szCs w:val="28"/>
        </w:rPr>
        <w:t xml:space="preserve">Ответственным исполнителям муниципальных программ </w:t>
      </w:r>
      <w:r w:rsidRPr="003137FE">
        <w:rPr>
          <w:sz w:val="28"/>
          <w:szCs w:val="28"/>
        </w:rPr>
        <w:lastRenderedPageBreak/>
        <w:t xml:space="preserve">муниципального района привести муниципальные программы муниципального района в соответствие с Решением Совета муниципального района «Чернышевский район» в течение трех месяцев со дня его вступления в силу. </w:t>
      </w:r>
    </w:p>
    <w:p w:rsidR="003137FE" w:rsidRPr="003137FE" w:rsidRDefault="003137FE" w:rsidP="003137FE">
      <w:pPr>
        <w:pStyle w:val="ConsPlusNormal"/>
        <w:ind w:right="141" w:firstLine="709"/>
        <w:jc w:val="both"/>
        <w:rPr>
          <w:sz w:val="28"/>
          <w:szCs w:val="28"/>
        </w:rPr>
      </w:pPr>
      <w:r w:rsidRPr="003137FE">
        <w:rPr>
          <w:sz w:val="28"/>
          <w:szCs w:val="28"/>
        </w:rPr>
        <w:t xml:space="preserve">7. </w:t>
      </w:r>
      <w:proofErr w:type="gramStart"/>
      <w:r w:rsidRPr="003137FE">
        <w:rPr>
          <w:sz w:val="28"/>
          <w:szCs w:val="28"/>
        </w:rPr>
        <w:t xml:space="preserve">Комитету по финансам обеспечить подписание соглашений с органами местного самоуправления городских и сельских поселений по осуществлению мер, направленных на снижение уровня </w:t>
      </w:r>
      <w:proofErr w:type="spellStart"/>
      <w:r w:rsidRPr="003137FE">
        <w:rPr>
          <w:sz w:val="28"/>
          <w:szCs w:val="28"/>
        </w:rPr>
        <w:t>дотационности</w:t>
      </w:r>
      <w:proofErr w:type="spellEnd"/>
      <w:r w:rsidRPr="003137FE">
        <w:rPr>
          <w:sz w:val="28"/>
          <w:szCs w:val="28"/>
        </w:rPr>
        <w:t xml:space="preserve"> городских и сельских поселений муниципального района «Чернышевский район»  и увеличение налоговых и неналоговых доходов бюджетов городских и сельских поселений муниципального района «Чернышевский район», а также на бюджетную консолидацию и повышение эффективности использования бюджетных средств.</w:t>
      </w:r>
      <w:proofErr w:type="gramEnd"/>
    </w:p>
    <w:p w:rsidR="003137FE" w:rsidRPr="003137FE" w:rsidRDefault="003137FE" w:rsidP="003137FE">
      <w:pPr>
        <w:pStyle w:val="ConsPlusNormal"/>
        <w:ind w:right="141" w:firstLine="709"/>
        <w:jc w:val="both"/>
        <w:rPr>
          <w:sz w:val="28"/>
          <w:szCs w:val="28"/>
        </w:rPr>
      </w:pPr>
      <w:r w:rsidRPr="003137FE">
        <w:rPr>
          <w:sz w:val="28"/>
          <w:szCs w:val="28"/>
        </w:rPr>
        <w:t xml:space="preserve">8. Установить, что Комитет по финансам осуществляет контроль в сфере закупок в соответствии с </w:t>
      </w:r>
      <w:hyperlink r:id="rId9" w:history="1">
        <w:r w:rsidRPr="003137FE">
          <w:rPr>
            <w:sz w:val="28"/>
            <w:szCs w:val="28"/>
          </w:rPr>
          <w:t>частью 5 статьи 99</w:t>
        </w:r>
      </w:hyperlink>
      <w:r w:rsidRPr="003137FE">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137FE" w:rsidRPr="003137FE" w:rsidRDefault="003137FE" w:rsidP="003137FE">
      <w:pPr>
        <w:pStyle w:val="ConsPlusNormal"/>
        <w:ind w:right="141" w:firstLine="709"/>
        <w:jc w:val="both"/>
        <w:rPr>
          <w:sz w:val="28"/>
          <w:szCs w:val="28"/>
        </w:rPr>
      </w:pPr>
      <w:r>
        <w:rPr>
          <w:sz w:val="28"/>
          <w:szCs w:val="28"/>
        </w:rPr>
        <w:t>9</w:t>
      </w:r>
      <w:r w:rsidRPr="003137FE">
        <w:rPr>
          <w:sz w:val="28"/>
          <w:szCs w:val="28"/>
        </w:rPr>
        <w:t>. Рекомендовать органам местного самоуправления городских и сельских поселений:</w:t>
      </w:r>
    </w:p>
    <w:p w:rsidR="003137FE" w:rsidRPr="003137FE" w:rsidRDefault="003137FE" w:rsidP="003137FE">
      <w:pPr>
        <w:pStyle w:val="ConsPlusNormal"/>
        <w:ind w:right="141" w:firstLine="709"/>
        <w:jc w:val="both"/>
        <w:rPr>
          <w:sz w:val="28"/>
          <w:szCs w:val="28"/>
        </w:rPr>
      </w:pPr>
      <w:r w:rsidRPr="003137FE">
        <w:rPr>
          <w:sz w:val="28"/>
          <w:szCs w:val="28"/>
        </w:rPr>
        <w:t>1) обеспечить принятие мер по повышению устойчивости роста поступлений доходов в местные бюджеты;</w:t>
      </w:r>
    </w:p>
    <w:p w:rsidR="003137FE" w:rsidRPr="003137FE" w:rsidRDefault="003137FE" w:rsidP="003137FE">
      <w:pPr>
        <w:pStyle w:val="ConsPlusNormal"/>
        <w:ind w:right="141" w:firstLine="709"/>
        <w:jc w:val="both"/>
        <w:rPr>
          <w:sz w:val="28"/>
          <w:szCs w:val="28"/>
        </w:rPr>
      </w:pPr>
      <w:r w:rsidRPr="003137FE">
        <w:rPr>
          <w:sz w:val="28"/>
          <w:szCs w:val="28"/>
        </w:rPr>
        <w:t>2) осуществлять анализ поступления налога на доходы физических лиц от предприятий железнодорожного транспорта;</w:t>
      </w:r>
    </w:p>
    <w:p w:rsidR="003137FE" w:rsidRPr="003137FE" w:rsidRDefault="003137FE" w:rsidP="003137FE">
      <w:pPr>
        <w:pStyle w:val="ConsPlusNormal"/>
        <w:ind w:right="141" w:firstLine="709"/>
        <w:jc w:val="both"/>
        <w:rPr>
          <w:sz w:val="28"/>
          <w:szCs w:val="28"/>
        </w:rPr>
      </w:pPr>
      <w:r w:rsidRPr="003137FE">
        <w:rPr>
          <w:sz w:val="28"/>
          <w:szCs w:val="28"/>
        </w:rPr>
        <w:t>3) осуществлять муниципальный земельный контроль по выявлению фактов использования земель не по целевому назначению, нарушений земельного законодательства в части самовольного занятия земельных участков или использования их без оформленных в установленном порядке правоустанавливающих документов;</w:t>
      </w:r>
    </w:p>
    <w:p w:rsidR="003137FE" w:rsidRPr="003137FE" w:rsidRDefault="003137FE" w:rsidP="003137FE">
      <w:pPr>
        <w:pStyle w:val="ConsPlusNormal"/>
        <w:ind w:right="141" w:firstLine="709"/>
        <w:jc w:val="both"/>
        <w:rPr>
          <w:sz w:val="28"/>
          <w:szCs w:val="28"/>
        </w:rPr>
      </w:pPr>
      <w:r w:rsidRPr="003137FE">
        <w:rPr>
          <w:sz w:val="28"/>
          <w:szCs w:val="28"/>
        </w:rPr>
        <w:t>4) обеспечить представление и ведение реестров источников доходов местных бюджетов в соответствии с утвержденными муниципальными нормативно- правовыми актами;</w:t>
      </w:r>
    </w:p>
    <w:p w:rsidR="003137FE" w:rsidRPr="003137FE" w:rsidRDefault="003137FE" w:rsidP="003137FE">
      <w:pPr>
        <w:pStyle w:val="ConsPlusNormal"/>
        <w:ind w:right="141" w:firstLine="709"/>
        <w:jc w:val="both"/>
        <w:rPr>
          <w:sz w:val="28"/>
          <w:szCs w:val="28"/>
        </w:rPr>
      </w:pPr>
      <w:r w:rsidRPr="003137FE">
        <w:rPr>
          <w:sz w:val="28"/>
          <w:szCs w:val="28"/>
        </w:rPr>
        <w:t>5) обеспечить согласование показателей прогноза социально- экономического развития для обоснования расчета налога на доходы физических лиц (среднесписочная численность работников организаций, фонд начисленной заработной платы всех работников) с учетом данных статистической и налоговой отчетности, информации из расчетных документов о поступивших от юридических лиц платежах, являющихся источниками формирования доходов бюджета муниципального района.</w:t>
      </w:r>
    </w:p>
    <w:p w:rsidR="003137FE" w:rsidRPr="003137FE" w:rsidRDefault="003137FE" w:rsidP="003137FE">
      <w:pPr>
        <w:pStyle w:val="ConsPlusNormal"/>
        <w:ind w:right="141" w:firstLine="709"/>
        <w:jc w:val="both"/>
        <w:rPr>
          <w:sz w:val="28"/>
          <w:szCs w:val="28"/>
        </w:rPr>
      </w:pPr>
      <w:r w:rsidRPr="003137FE">
        <w:rPr>
          <w:sz w:val="28"/>
          <w:szCs w:val="28"/>
        </w:rPr>
        <w:t xml:space="preserve">6) обеспечить формирование </w:t>
      </w:r>
      <w:proofErr w:type="gramStart"/>
      <w:r w:rsidRPr="003137FE">
        <w:rPr>
          <w:sz w:val="28"/>
          <w:szCs w:val="28"/>
        </w:rPr>
        <w:t>перечней налоговых расходов органов местного самоуправления муниципального района</w:t>
      </w:r>
      <w:proofErr w:type="gramEnd"/>
      <w:r w:rsidRPr="003137FE">
        <w:rPr>
          <w:sz w:val="28"/>
          <w:szCs w:val="28"/>
        </w:rPr>
        <w:t xml:space="preserve"> в соответствии с требованиями статьи 174</w:t>
      </w:r>
      <w:r w:rsidRPr="003137FE">
        <w:rPr>
          <w:sz w:val="28"/>
          <w:szCs w:val="28"/>
          <w:vertAlign w:val="superscript"/>
        </w:rPr>
        <w:t xml:space="preserve">3 </w:t>
      </w:r>
      <w:r w:rsidRPr="003137FE">
        <w:rPr>
          <w:sz w:val="28"/>
          <w:szCs w:val="28"/>
        </w:rPr>
        <w:t>Бюджетного кодекса Российской Федерации и проведение оценки налоговых расходов в порядке и сроки, установленные нормативно- правовыми актами органов местного самоуправления.</w:t>
      </w:r>
    </w:p>
    <w:p w:rsidR="003137FE" w:rsidRPr="003137FE" w:rsidRDefault="003137FE" w:rsidP="003137FE">
      <w:pPr>
        <w:pStyle w:val="ConsPlusNormal"/>
        <w:ind w:right="141" w:firstLine="709"/>
        <w:jc w:val="both"/>
        <w:rPr>
          <w:sz w:val="28"/>
          <w:szCs w:val="28"/>
        </w:rPr>
      </w:pPr>
      <w:r w:rsidRPr="003137FE">
        <w:rPr>
          <w:sz w:val="28"/>
          <w:szCs w:val="28"/>
        </w:rPr>
        <w:t xml:space="preserve">7) обеспечить выполнение целевых показателей и условий предоставления субсидий в рамках заключаемых соглашений о предоставлении субсидий, выделяемых в 2022 году из бюджета муниципального района «Чернышевский район» за счет средств федерального и краевого бюджетов бюджетам городских и сельских поселений на выравнивание обеспеченности на реализацию отдельных </w:t>
      </w:r>
      <w:r w:rsidRPr="003137FE">
        <w:rPr>
          <w:sz w:val="28"/>
          <w:szCs w:val="28"/>
        </w:rPr>
        <w:lastRenderedPageBreak/>
        <w:t>расходных обязательств в целях погашения просроченной кредиторской задолженности по расходным обязательствам местного бюджета, а также разблокировки счетов муниципальных учреждений бюджетной сферы;</w:t>
      </w:r>
    </w:p>
    <w:p w:rsidR="003137FE" w:rsidRPr="003137FE" w:rsidRDefault="003137FE" w:rsidP="003137FE">
      <w:pPr>
        <w:ind w:right="141" w:firstLine="709"/>
        <w:jc w:val="both"/>
        <w:rPr>
          <w:sz w:val="28"/>
          <w:szCs w:val="28"/>
        </w:rPr>
      </w:pPr>
      <w:r w:rsidRPr="003137FE">
        <w:rPr>
          <w:sz w:val="28"/>
          <w:szCs w:val="28"/>
        </w:rPr>
        <w:t>8) разработать и утвердить по согласованию с Комитетом по финансам Планы мероприятий по увеличению поступлений имущественных налогов и неналоговых доходов в бюджеты муниципальных образований, в срок до 01 мая 2022 года;</w:t>
      </w:r>
    </w:p>
    <w:p w:rsidR="003137FE" w:rsidRPr="003137FE" w:rsidRDefault="003137FE" w:rsidP="003137FE">
      <w:pPr>
        <w:tabs>
          <w:tab w:val="left" w:pos="1080"/>
        </w:tabs>
        <w:autoSpaceDE w:val="0"/>
        <w:autoSpaceDN w:val="0"/>
        <w:adjustRightInd w:val="0"/>
        <w:ind w:right="141" w:firstLine="709"/>
        <w:jc w:val="both"/>
        <w:outlineLvl w:val="0"/>
        <w:rPr>
          <w:sz w:val="28"/>
          <w:szCs w:val="28"/>
        </w:rPr>
      </w:pPr>
      <w:r w:rsidRPr="003137FE">
        <w:rPr>
          <w:sz w:val="28"/>
          <w:szCs w:val="28"/>
        </w:rPr>
        <w:t xml:space="preserve">9) обеспечить в первоочередном порядке в полном объеме выплату заработной платы с начислениями на нее, оплату контрактов (договоров) по коммунальным услугам муниципальных учреждений и уплату налогов, </w:t>
      </w:r>
      <w:r w:rsidRPr="003137FE">
        <w:rPr>
          <w:spacing w:val="-4"/>
          <w:sz w:val="28"/>
          <w:szCs w:val="28"/>
        </w:rPr>
        <w:t>погашение кредиторской задолженности по обязательствам</w:t>
      </w:r>
      <w:r w:rsidRPr="003137FE">
        <w:rPr>
          <w:sz w:val="28"/>
          <w:szCs w:val="28"/>
        </w:rPr>
        <w:t>;</w:t>
      </w:r>
    </w:p>
    <w:p w:rsidR="003137FE" w:rsidRPr="003137FE" w:rsidRDefault="003137FE" w:rsidP="003137FE">
      <w:pPr>
        <w:tabs>
          <w:tab w:val="left" w:pos="1080"/>
        </w:tabs>
        <w:autoSpaceDE w:val="0"/>
        <w:autoSpaceDN w:val="0"/>
        <w:adjustRightInd w:val="0"/>
        <w:ind w:right="141" w:firstLine="709"/>
        <w:jc w:val="both"/>
        <w:outlineLvl w:val="0"/>
        <w:rPr>
          <w:sz w:val="28"/>
          <w:szCs w:val="28"/>
        </w:rPr>
      </w:pPr>
      <w:r w:rsidRPr="003137FE">
        <w:rPr>
          <w:sz w:val="28"/>
          <w:szCs w:val="28"/>
        </w:rPr>
        <w:t xml:space="preserve">10) обеспечить исполнение бюджетов поселений в части ведения бюджетной росписи получателей бюджетных средств, плана финансово-хозяйственной деятельности бюджетных и автономных учреждений, формирование расходных расписаний с последующей выгрузкой из </w:t>
      </w:r>
      <w:r w:rsidRPr="003137FE">
        <w:rPr>
          <w:spacing w:val="-4"/>
          <w:sz w:val="28"/>
          <w:szCs w:val="28"/>
        </w:rPr>
        <w:t>Автоматизированной системы</w:t>
      </w:r>
      <w:r w:rsidRPr="003137FE">
        <w:rPr>
          <w:sz w:val="28"/>
          <w:szCs w:val="28"/>
        </w:rPr>
        <w:t xml:space="preserve"> и загрузкой в систему удаленного финансового документооборота автоматизированной системы Федерального казначейства;</w:t>
      </w:r>
    </w:p>
    <w:p w:rsidR="003137FE" w:rsidRPr="003137FE" w:rsidRDefault="003137FE" w:rsidP="003137FE">
      <w:pPr>
        <w:ind w:right="141" w:firstLine="709"/>
        <w:jc w:val="both"/>
        <w:rPr>
          <w:sz w:val="28"/>
          <w:szCs w:val="28"/>
        </w:rPr>
      </w:pPr>
      <w:r>
        <w:rPr>
          <w:sz w:val="28"/>
          <w:szCs w:val="28"/>
        </w:rPr>
        <w:t>1</w:t>
      </w:r>
      <w:r w:rsidRPr="003137FE">
        <w:rPr>
          <w:sz w:val="28"/>
          <w:szCs w:val="28"/>
        </w:rPr>
        <w:t>1) не допускать образования просроченной кредиторской задолженности по расходным обязательствам бюджетов поселений, в том числе задолженности муниципальных учреждений, на которую в Управление Федерального казначейства по Забайкальскому краю предъявляются исполнительные листы для принудительного исполнения, а также принятия бюджетных обязатель</w:t>
      </w:r>
      <w:proofErr w:type="gramStart"/>
      <w:r w:rsidRPr="003137FE">
        <w:rPr>
          <w:sz w:val="28"/>
          <w:szCs w:val="28"/>
        </w:rPr>
        <w:t>ств св</w:t>
      </w:r>
      <w:proofErr w:type="gramEnd"/>
      <w:r w:rsidRPr="003137FE">
        <w:rPr>
          <w:sz w:val="28"/>
          <w:szCs w:val="28"/>
        </w:rPr>
        <w:t>ерх утвержденных бюджетных ассигнований и лимитов бюджетных обязательств;</w:t>
      </w:r>
    </w:p>
    <w:p w:rsidR="003137FE" w:rsidRPr="003137FE" w:rsidRDefault="003137FE" w:rsidP="003137FE">
      <w:pPr>
        <w:ind w:right="141" w:firstLine="709"/>
        <w:jc w:val="both"/>
        <w:rPr>
          <w:sz w:val="28"/>
          <w:szCs w:val="28"/>
        </w:rPr>
      </w:pPr>
      <w:r w:rsidRPr="003137FE">
        <w:rPr>
          <w:sz w:val="28"/>
          <w:szCs w:val="28"/>
        </w:rPr>
        <w:t xml:space="preserve">12) не принимать решения об увеличении </w:t>
      </w:r>
      <w:proofErr w:type="gramStart"/>
      <w:r w:rsidRPr="003137FE">
        <w:rPr>
          <w:sz w:val="28"/>
          <w:szCs w:val="28"/>
        </w:rPr>
        <w:t>фонда оплаты труда работников органов местного самоуправления</w:t>
      </w:r>
      <w:proofErr w:type="gramEnd"/>
      <w:r w:rsidRPr="003137FE">
        <w:rPr>
          <w:sz w:val="28"/>
          <w:szCs w:val="28"/>
        </w:rPr>
        <w:t xml:space="preserve"> и муниципальных учреждений поселений на уровень, пр</w:t>
      </w:r>
      <w:r w:rsidRPr="003137FE">
        <w:rPr>
          <w:sz w:val="28"/>
          <w:szCs w:val="28"/>
        </w:rPr>
        <w:t>е</w:t>
      </w:r>
      <w:r w:rsidRPr="003137FE">
        <w:rPr>
          <w:sz w:val="28"/>
          <w:szCs w:val="28"/>
        </w:rPr>
        <w:t>вышающий темпы и (или) сроки повышения оплаты труда работников органов г</w:t>
      </w:r>
      <w:r w:rsidRPr="003137FE">
        <w:rPr>
          <w:sz w:val="28"/>
          <w:szCs w:val="28"/>
        </w:rPr>
        <w:t>о</w:t>
      </w:r>
      <w:r w:rsidRPr="003137FE">
        <w:rPr>
          <w:sz w:val="28"/>
          <w:szCs w:val="28"/>
        </w:rPr>
        <w:t>сударственной власти и государственных учреждений;</w:t>
      </w:r>
    </w:p>
    <w:p w:rsidR="003137FE" w:rsidRPr="003137FE" w:rsidRDefault="003137FE" w:rsidP="003137FE">
      <w:pPr>
        <w:ind w:right="141" w:firstLine="709"/>
        <w:jc w:val="both"/>
        <w:rPr>
          <w:sz w:val="28"/>
          <w:szCs w:val="28"/>
        </w:rPr>
      </w:pPr>
      <w:r w:rsidRPr="003137FE">
        <w:rPr>
          <w:sz w:val="28"/>
          <w:szCs w:val="28"/>
        </w:rPr>
        <w:t>13) провести анализ доходов от предпринимательской деятельности бюджетных и автономных муниципальных учреждений и в целях обеспечения прозрачности и эффективности использования бюджетных средств, изменить типы муниципальных учреждений на казенные, если указанные доходы составляют менее 20 процентов от объема муниципального задания;</w:t>
      </w:r>
    </w:p>
    <w:p w:rsidR="003137FE" w:rsidRPr="003137FE" w:rsidRDefault="003137FE" w:rsidP="003137FE">
      <w:pPr>
        <w:ind w:right="141" w:firstLine="709"/>
        <w:jc w:val="both"/>
        <w:rPr>
          <w:sz w:val="28"/>
          <w:szCs w:val="28"/>
        </w:rPr>
      </w:pPr>
      <w:r w:rsidRPr="003137FE">
        <w:rPr>
          <w:sz w:val="28"/>
          <w:szCs w:val="28"/>
        </w:rPr>
        <w:t>14) обеспечить направление использования остатков налоговых и неналоговых доходов бюджетов поселений, сложившихся в местном бюджете по состоянию на 1 января 2022 года в приоритетном порядке на обеспечение первоочередных расходных обязательств и выполнение поручений Президента Российской Федерации и Губернатора Забайкальского края, Главы муниципального района «Чернышевский район»;</w:t>
      </w:r>
    </w:p>
    <w:p w:rsidR="003137FE" w:rsidRPr="003137FE" w:rsidRDefault="003137FE" w:rsidP="003137FE">
      <w:pPr>
        <w:pStyle w:val="ConsPlusNormal"/>
        <w:widowControl/>
        <w:tabs>
          <w:tab w:val="left" w:pos="1080"/>
        </w:tabs>
        <w:ind w:right="141" w:firstLine="709"/>
        <w:jc w:val="both"/>
        <w:rPr>
          <w:sz w:val="28"/>
          <w:szCs w:val="28"/>
        </w:rPr>
      </w:pPr>
      <w:r>
        <w:rPr>
          <w:sz w:val="28"/>
          <w:szCs w:val="28"/>
        </w:rPr>
        <w:t>1</w:t>
      </w:r>
      <w:r w:rsidRPr="003137FE">
        <w:rPr>
          <w:sz w:val="28"/>
          <w:szCs w:val="28"/>
        </w:rPr>
        <w:t>5) обеспечить отсутствие по состоянию на 1-е число каждого месяца пр</w:t>
      </w:r>
      <w:r w:rsidRPr="003137FE">
        <w:rPr>
          <w:sz w:val="28"/>
          <w:szCs w:val="28"/>
        </w:rPr>
        <w:t>о</w:t>
      </w:r>
      <w:r w:rsidRPr="003137FE">
        <w:rPr>
          <w:sz w:val="28"/>
          <w:szCs w:val="28"/>
        </w:rPr>
        <w:t xml:space="preserve">сроченной кредиторской задолженности бюджета поселения и бюджетных и автономных учреждений поселения, источником финансового </w:t>
      </w:r>
      <w:proofErr w:type="gramStart"/>
      <w:r w:rsidRPr="003137FE">
        <w:rPr>
          <w:sz w:val="28"/>
          <w:szCs w:val="28"/>
        </w:rPr>
        <w:t>обеспечения</w:t>
      </w:r>
      <w:proofErr w:type="gramEnd"/>
      <w:r w:rsidRPr="003137FE">
        <w:rPr>
          <w:sz w:val="28"/>
          <w:szCs w:val="28"/>
        </w:rPr>
        <w:t xml:space="preserve"> деятельности которых являются средства бюджета поселения (за исключен</w:t>
      </w:r>
      <w:r w:rsidRPr="003137FE">
        <w:rPr>
          <w:sz w:val="28"/>
          <w:szCs w:val="28"/>
        </w:rPr>
        <w:t>и</w:t>
      </w:r>
      <w:r w:rsidRPr="003137FE">
        <w:rPr>
          <w:sz w:val="28"/>
          <w:szCs w:val="28"/>
        </w:rPr>
        <w:t xml:space="preserve">ем иных источников финансирования), в части расходов на оплату труда, уплату взносов по обязательному социальному страхованию на </w:t>
      </w:r>
      <w:r w:rsidRPr="003137FE">
        <w:rPr>
          <w:sz w:val="28"/>
          <w:szCs w:val="28"/>
        </w:rPr>
        <w:lastRenderedPageBreak/>
        <w:t>выплаты по оплате труда работников и иные выплаты работникам, а также обеспечение мер социальной по</w:t>
      </w:r>
      <w:r w:rsidRPr="003137FE">
        <w:rPr>
          <w:sz w:val="28"/>
          <w:szCs w:val="28"/>
        </w:rPr>
        <w:t>д</w:t>
      </w:r>
      <w:r w:rsidRPr="003137FE">
        <w:rPr>
          <w:sz w:val="28"/>
          <w:szCs w:val="28"/>
        </w:rPr>
        <w:t>держки отдельных категорий граждан;</w:t>
      </w:r>
    </w:p>
    <w:p w:rsidR="003137FE" w:rsidRPr="003137FE" w:rsidRDefault="003137FE" w:rsidP="003137FE">
      <w:pPr>
        <w:pStyle w:val="ConsPlusNormal"/>
        <w:widowControl/>
        <w:tabs>
          <w:tab w:val="left" w:pos="1080"/>
        </w:tabs>
        <w:ind w:right="141" w:firstLine="709"/>
        <w:jc w:val="both"/>
        <w:rPr>
          <w:sz w:val="28"/>
          <w:szCs w:val="28"/>
          <w:lang w:eastAsia="en-US"/>
        </w:rPr>
      </w:pPr>
      <w:r w:rsidRPr="003137FE">
        <w:rPr>
          <w:sz w:val="28"/>
          <w:szCs w:val="28"/>
          <w:lang w:eastAsia="en-US"/>
        </w:rPr>
        <w:t xml:space="preserve">16) осуществлять </w:t>
      </w:r>
      <w:proofErr w:type="gramStart"/>
      <w:r w:rsidRPr="003137FE">
        <w:rPr>
          <w:sz w:val="28"/>
          <w:szCs w:val="28"/>
          <w:lang w:eastAsia="en-US"/>
        </w:rPr>
        <w:t>контроль за</w:t>
      </w:r>
      <w:proofErr w:type="gramEnd"/>
      <w:r w:rsidRPr="003137FE">
        <w:rPr>
          <w:sz w:val="28"/>
          <w:szCs w:val="28"/>
          <w:lang w:eastAsia="en-US"/>
        </w:rPr>
        <w:t xml:space="preserve"> соблюдением подведомственными организациями сроков закупок, предусмотренных в планах-графиках закупок, за своевременной оплатой обязательств по контрактам; принять меры к организации и осуществлению ведомственного контроля в сфере закупок</w:t>
      </w:r>
      <w:r w:rsidRPr="003137FE">
        <w:rPr>
          <w:sz w:val="28"/>
          <w:szCs w:val="28"/>
        </w:rPr>
        <w:t>.</w:t>
      </w:r>
    </w:p>
    <w:p w:rsidR="003137FE" w:rsidRPr="003137FE" w:rsidRDefault="003137FE" w:rsidP="003137FE">
      <w:pPr>
        <w:ind w:right="141" w:firstLine="709"/>
        <w:jc w:val="both"/>
        <w:rPr>
          <w:spacing w:val="-4"/>
          <w:sz w:val="28"/>
          <w:szCs w:val="28"/>
        </w:rPr>
      </w:pPr>
      <w:r w:rsidRPr="003137FE">
        <w:rPr>
          <w:spacing w:val="-4"/>
          <w:sz w:val="28"/>
          <w:szCs w:val="28"/>
        </w:rPr>
        <w:t>11. Установить, что за нарушение порядка и (или) условий предоставления дотации на выравнивание бюджетной обеспеченности поселений, предусмотренной решением о бюджете района, наступает ответственность, предусмотренная действующим законодательством Российской Федерации, в том числе административная, должностного лица, подписавшего соглашение о предоставлении указанной дотации.</w:t>
      </w:r>
    </w:p>
    <w:p w:rsidR="003137FE" w:rsidRPr="003137FE" w:rsidRDefault="003137FE" w:rsidP="003137FE">
      <w:pPr>
        <w:pStyle w:val="ConsPlusNormal"/>
        <w:ind w:right="141" w:firstLine="709"/>
        <w:jc w:val="both"/>
        <w:rPr>
          <w:sz w:val="28"/>
          <w:szCs w:val="28"/>
        </w:rPr>
      </w:pPr>
      <w:r w:rsidRPr="003137FE">
        <w:rPr>
          <w:sz w:val="28"/>
          <w:szCs w:val="28"/>
        </w:rPr>
        <w:t>12. Действие настоящего постановления распространить на правоотношения, возникшие с 1 января 2022 года.</w:t>
      </w:r>
    </w:p>
    <w:p w:rsidR="003137FE" w:rsidRPr="003137FE" w:rsidRDefault="003137FE" w:rsidP="003137FE">
      <w:pPr>
        <w:pStyle w:val="ConsPlusNormal"/>
        <w:ind w:right="141" w:firstLine="709"/>
        <w:jc w:val="both"/>
        <w:rPr>
          <w:sz w:val="28"/>
          <w:szCs w:val="28"/>
        </w:rPr>
      </w:pPr>
      <w:r w:rsidRPr="003137FE">
        <w:rPr>
          <w:sz w:val="28"/>
          <w:szCs w:val="28"/>
        </w:rPr>
        <w:t xml:space="preserve">13. Настоящее постановление опубликовать в газете «Наше время» и разместить на официальном сайте </w:t>
      </w:r>
      <w:proofErr w:type="spellStart"/>
      <w:r w:rsidRPr="003137FE">
        <w:rPr>
          <w:sz w:val="28"/>
          <w:szCs w:val="28"/>
          <w:lang w:val="en-US"/>
        </w:rPr>
        <w:t>chernishev</w:t>
      </w:r>
      <w:proofErr w:type="spellEnd"/>
      <w:r w:rsidRPr="003137FE">
        <w:rPr>
          <w:sz w:val="28"/>
          <w:szCs w:val="28"/>
        </w:rPr>
        <w:t>.75.ru</w:t>
      </w:r>
      <w:r w:rsidRPr="003137FE">
        <w:rPr>
          <w:sz w:val="28"/>
          <w:szCs w:val="28"/>
          <w:u w:val="single"/>
        </w:rPr>
        <w:t xml:space="preserve"> </w:t>
      </w:r>
      <w:r w:rsidRPr="003137FE">
        <w:rPr>
          <w:sz w:val="28"/>
          <w:szCs w:val="28"/>
        </w:rPr>
        <w:t>в разделе Документы.</w:t>
      </w:r>
    </w:p>
    <w:p w:rsidR="000A695A" w:rsidRPr="007C28E6" w:rsidRDefault="000A695A" w:rsidP="007C28E6">
      <w:pPr>
        <w:pStyle w:val="ac"/>
        <w:ind w:firstLine="709"/>
        <w:jc w:val="both"/>
        <w:rPr>
          <w:spacing w:val="-1"/>
          <w:sz w:val="28"/>
          <w:szCs w:val="28"/>
        </w:rPr>
      </w:pPr>
    </w:p>
    <w:p w:rsidR="000A695A" w:rsidRDefault="000A695A" w:rsidP="000A695A">
      <w:pPr>
        <w:rPr>
          <w:spacing w:val="-1"/>
          <w:sz w:val="28"/>
          <w:szCs w:val="28"/>
        </w:rPr>
      </w:pPr>
    </w:p>
    <w:p w:rsidR="00A16F5D" w:rsidRDefault="00A16F5D" w:rsidP="000A695A">
      <w:pPr>
        <w:rPr>
          <w:spacing w:val="-1"/>
          <w:sz w:val="28"/>
          <w:szCs w:val="28"/>
        </w:rPr>
      </w:pPr>
    </w:p>
    <w:p w:rsidR="000A695A" w:rsidRDefault="000A695A" w:rsidP="000A695A">
      <w:pPr>
        <w:rPr>
          <w:spacing w:val="-1"/>
          <w:sz w:val="28"/>
          <w:szCs w:val="28"/>
        </w:rPr>
      </w:pPr>
      <w:r>
        <w:rPr>
          <w:spacing w:val="-1"/>
          <w:sz w:val="28"/>
          <w:szCs w:val="28"/>
        </w:rPr>
        <w:t>Глава  муниципального района</w:t>
      </w:r>
    </w:p>
    <w:p w:rsidR="00E732E9" w:rsidRDefault="000A695A" w:rsidP="00743CEE">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w:t>
      </w:r>
      <w:r>
        <w:rPr>
          <w:spacing w:val="-1"/>
          <w:sz w:val="28"/>
          <w:szCs w:val="28"/>
        </w:rPr>
        <w:tab/>
        <w:t xml:space="preserve">      В.В. </w:t>
      </w:r>
      <w:proofErr w:type="spellStart"/>
      <w:r>
        <w:rPr>
          <w:spacing w:val="-1"/>
          <w:sz w:val="28"/>
          <w:szCs w:val="28"/>
        </w:rPr>
        <w:t>Наделяев</w:t>
      </w:r>
      <w:proofErr w:type="spellEnd"/>
    </w:p>
    <w:p w:rsidR="00933257" w:rsidRDefault="00933257" w:rsidP="00743CEE">
      <w:pPr>
        <w:jc w:val="both"/>
        <w:rPr>
          <w:spacing w:val="-1"/>
          <w:sz w:val="28"/>
          <w:szCs w:val="28"/>
        </w:rPr>
      </w:pPr>
    </w:p>
    <w:p w:rsidR="00933257" w:rsidRDefault="00933257" w:rsidP="00743CEE">
      <w:pPr>
        <w:jc w:val="both"/>
        <w:rPr>
          <w:spacing w:val="-1"/>
          <w:sz w:val="28"/>
          <w:szCs w:val="28"/>
        </w:rPr>
      </w:pPr>
    </w:p>
    <w:sectPr w:rsidR="00933257" w:rsidSect="001C4EE7">
      <w:pgSz w:w="11906" w:h="16838"/>
      <w:pgMar w:top="709"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5493"/>
    <w:rsid w:val="000061C2"/>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76EF2"/>
    <w:rsid w:val="00080AA9"/>
    <w:rsid w:val="0008140A"/>
    <w:rsid w:val="00084614"/>
    <w:rsid w:val="000849A8"/>
    <w:rsid w:val="00087FB1"/>
    <w:rsid w:val="0009013A"/>
    <w:rsid w:val="000971A2"/>
    <w:rsid w:val="000A3C38"/>
    <w:rsid w:val="000A695A"/>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C4EE7"/>
    <w:rsid w:val="001D3EBE"/>
    <w:rsid w:val="001E2BCE"/>
    <w:rsid w:val="001E3B1D"/>
    <w:rsid w:val="001F0092"/>
    <w:rsid w:val="001F0940"/>
    <w:rsid w:val="001F4F5A"/>
    <w:rsid w:val="00204153"/>
    <w:rsid w:val="00204A9E"/>
    <w:rsid w:val="0021669C"/>
    <w:rsid w:val="00216A2C"/>
    <w:rsid w:val="00223A6C"/>
    <w:rsid w:val="002328DF"/>
    <w:rsid w:val="00236BC7"/>
    <w:rsid w:val="00241CBF"/>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37FE"/>
    <w:rsid w:val="00315146"/>
    <w:rsid w:val="00324256"/>
    <w:rsid w:val="0032481A"/>
    <w:rsid w:val="00325B54"/>
    <w:rsid w:val="00327877"/>
    <w:rsid w:val="00330E86"/>
    <w:rsid w:val="0033163B"/>
    <w:rsid w:val="0033359F"/>
    <w:rsid w:val="00334A8F"/>
    <w:rsid w:val="003505CE"/>
    <w:rsid w:val="00352CE2"/>
    <w:rsid w:val="00356A5D"/>
    <w:rsid w:val="00356ABA"/>
    <w:rsid w:val="00362CCC"/>
    <w:rsid w:val="00380664"/>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06DB4"/>
    <w:rsid w:val="004160D4"/>
    <w:rsid w:val="00420E3C"/>
    <w:rsid w:val="00423C02"/>
    <w:rsid w:val="00427947"/>
    <w:rsid w:val="00432E56"/>
    <w:rsid w:val="00432FB3"/>
    <w:rsid w:val="00435DE8"/>
    <w:rsid w:val="004364A2"/>
    <w:rsid w:val="004371B1"/>
    <w:rsid w:val="00440F7F"/>
    <w:rsid w:val="00446B79"/>
    <w:rsid w:val="004528C5"/>
    <w:rsid w:val="00454BBA"/>
    <w:rsid w:val="00456753"/>
    <w:rsid w:val="00471395"/>
    <w:rsid w:val="00473E1E"/>
    <w:rsid w:val="004752C9"/>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4D5"/>
    <w:rsid w:val="004E1B47"/>
    <w:rsid w:val="004E206A"/>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6700F"/>
    <w:rsid w:val="00581E2A"/>
    <w:rsid w:val="005826AE"/>
    <w:rsid w:val="00583B40"/>
    <w:rsid w:val="00584838"/>
    <w:rsid w:val="00586084"/>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05FE"/>
    <w:rsid w:val="005F59AD"/>
    <w:rsid w:val="005F6771"/>
    <w:rsid w:val="005F715E"/>
    <w:rsid w:val="006009A2"/>
    <w:rsid w:val="00601AF5"/>
    <w:rsid w:val="006023B1"/>
    <w:rsid w:val="00602AFF"/>
    <w:rsid w:val="00604B3A"/>
    <w:rsid w:val="006072ED"/>
    <w:rsid w:val="00612E95"/>
    <w:rsid w:val="0061397F"/>
    <w:rsid w:val="0062069C"/>
    <w:rsid w:val="00621003"/>
    <w:rsid w:val="0062123D"/>
    <w:rsid w:val="00621DFD"/>
    <w:rsid w:val="00630B96"/>
    <w:rsid w:val="006358A4"/>
    <w:rsid w:val="00637713"/>
    <w:rsid w:val="0064030F"/>
    <w:rsid w:val="006406DE"/>
    <w:rsid w:val="0064242A"/>
    <w:rsid w:val="00645B40"/>
    <w:rsid w:val="00645E39"/>
    <w:rsid w:val="00650422"/>
    <w:rsid w:val="006508CD"/>
    <w:rsid w:val="0065539C"/>
    <w:rsid w:val="006571E6"/>
    <w:rsid w:val="00657A8B"/>
    <w:rsid w:val="0066086A"/>
    <w:rsid w:val="006678EE"/>
    <w:rsid w:val="00667C3A"/>
    <w:rsid w:val="006743E3"/>
    <w:rsid w:val="00680895"/>
    <w:rsid w:val="006830DA"/>
    <w:rsid w:val="0068438D"/>
    <w:rsid w:val="0068569A"/>
    <w:rsid w:val="00685DA9"/>
    <w:rsid w:val="00692B7C"/>
    <w:rsid w:val="006B0F29"/>
    <w:rsid w:val="006B3021"/>
    <w:rsid w:val="006B7C9E"/>
    <w:rsid w:val="006C47BC"/>
    <w:rsid w:val="006C4D1E"/>
    <w:rsid w:val="006C7427"/>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3CEE"/>
    <w:rsid w:val="00747F7F"/>
    <w:rsid w:val="0075670B"/>
    <w:rsid w:val="0075716F"/>
    <w:rsid w:val="007606B0"/>
    <w:rsid w:val="00760850"/>
    <w:rsid w:val="007621B7"/>
    <w:rsid w:val="00765045"/>
    <w:rsid w:val="0076761A"/>
    <w:rsid w:val="007702EB"/>
    <w:rsid w:val="00770ECE"/>
    <w:rsid w:val="007717AC"/>
    <w:rsid w:val="007725F1"/>
    <w:rsid w:val="00774E8F"/>
    <w:rsid w:val="00776E9E"/>
    <w:rsid w:val="00783518"/>
    <w:rsid w:val="0079507C"/>
    <w:rsid w:val="007967E5"/>
    <w:rsid w:val="0079783F"/>
    <w:rsid w:val="00797CF2"/>
    <w:rsid w:val="00797DEA"/>
    <w:rsid w:val="007A1DFF"/>
    <w:rsid w:val="007A5134"/>
    <w:rsid w:val="007A54F4"/>
    <w:rsid w:val="007C28E6"/>
    <w:rsid w:val="007C4ADE"/>
    <w:rsid w:val="007C5ED9"/>
    <w:rsid w:val="007C639C"/>
    <w:rsid w:val="007D0035"/>
    <w:rsid w:val="007D5AB9"/>
    <w:rsid w:val="007D5D96"/>
    <w:rsid w:val="007D775E"/>
    <w:rsid w:val="007E228E"/>
    <w:rsid w:val="007E29A3"/>
    <w:rsid w:val="007E49E2"/>
    <w:rsid w:val="007F3A68"/>
    <w:rsid w:val="007F3C84"/>
    <w:rsid w:val="007F7809"/>
    <w:rsid w:val="008001CC"/>
    <w:rsid w:val="00806C5E"/>
    <w:rsid w:val="008071B5"/>
    <w:rsid w:val="00814124"/>
    <w:rsid w:val="00823746"/>
    <w:rsid w:val="008270E1"/>
    <w:rsid w:val="00833997"/>
    <w:rsid w:val="00836ADF"/>
    <w:rsid w:val="0084009B"/>
    <w:rsid w:val="00842069"/>
    <w:rsid w:val="008454A4"/>
    <w:rsid w:val="00845BB6"/>
    <w:rsid w:val="0084718E"/>
    <w:rsid w:val="008537E7"/>
    <w:rsid w:val="00854E59"/>
    <w:rsid w:val="0085547E"/>
    <w:rsid w:val="008554AA"/>
    <w:rsid w:val="00860452"/>
    <w:rsid w:val="008628A7"/>
    <w:rsid w:val="008629C5"/>
    <w:rsid w:val="00863D64"/>
    <w:rsid w:val="00870DAC"/>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3257"/>
    <w:rsid w:val="00934A54"/>
    <w:rsid w:val="009420F1"/>
    <w:rsid w:val="00943045"/>
    <w:rsid w:val="00943C28"/>
    <w:rsid w:val="009452AA"/>
    <w:rsid w:val="009473E9"/>
    <w:rsid w:val="00947ED1"/>
    <w:rsid w:val="00950E71"/>
    <w:rsid w:val="009534D0"/>
    <w:rsid w:val="00955BBE"/>
    <w:rsid w:val="00967C2C"/>
    <w:rsid w:val="00971C4F"/>
    <w:rsid w:val="009775D2"/>
    <w:rsid w:val="00980206"/>
    <w:rsid w:val="009870F3"/>
    <w:rsid w:val="00990A2E"/>
    <w:rsid w:val="00990AA5"/>
    <w:rsid w:val="0099144D"/>
    <w:rsid w:val="00992088"/>
    <w:rsid w:val="00994625"/>
    <w:rsid w:val="00996F3A"/>
    <w:rsid w:val="009A46FE"/>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F3326"/>
    <w:rsid w:val="009F56A4"/>
    <w:rsid w:val="009F7486"/>
    <w:rsid w:val="00A0032C"/>
    <w:rsid w:val="00A00D93"/>
    <w:rsid w:val="00A0266B"/>
    <w:rsid w:val="00A03958"/>
    <w:rsid w:val="00A046F5"/>
    <w:rsid w:val="00A04765"/>
    <w:rsid w:val="00A1249D"/>
    <w:rsid w:val="00A16F5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0FBB"/>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47F8E"/>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07B5"/>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44AA"/>
    <w:rsid w:val="00D3686B"/>
    <w:rsid w:val="00D36D42"/>
    <w:rsid w:val="00D4165B"/>
    <w:rsid w:val="00D4431E"/>
    <w:rsid w:val="00D55E5D"/>
    <w:rsid w:val="00D56704"/>
    <w:rsid w:val="00D60292"/>
    <w:rsid w:val="00D60E8D"/>
    <w:rsid w:val="00D6137B"/>
    <w:rsid w:val="00D62C45"/>
    <w:rsid w:val="00D6617D"/>
    <w:rsid w:val="00D71129"/>
    <w:rsid w:val="00D74C2A"/>
    <w:rsid w:val="00D763DE"/>
    <w:rsid w:val="00D7679A"/>
    <w:rsid w:val="00D82A69"/>
    <w:rsid w:val="00D8372D"/>
    <w:rsid w:val="00D83F6B"/>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D6F"/>
    <w:rsid w:val="00DE1EAC"/>
    <w:rsid w:val="00DE6ED4"/>
    <w:rsid w:val="00DF0AD0"/>
    <w:rsid w:val="00DF5CCA"/>
    <w:rsid w:val="00E027A4"/>
    <w:rsid w:val="00E22A16"/>
    <w:rsid w:val="00E23C15"/>
    <w:rsid w:val="00E30EC5"/>
    <w:rsid w:val="00E319CE"/>
    <w:rsid w:val="00E33CDB"/>
    <w:rsid w:val="00E3506B"/>
    <w:rsid w:val="00E36B13"/>
    <w:rsid w:val="00E42635"/>
    <w:rsid w:val="00E43B3F"/>
    <w:rsid w:val="00E43EDE"/>
    <w:rsid w:val="00E44EF8"/>
    <w:rsid w:val="00E529CF"/>
    <w:rsid w:val="00E553E3"/>
    <w:rsid w:val="00E5636E"/>
    <w:rsid w:val="00E57E2A"/>
    <w:rsid w:val="00E62FB2"/>
    <w:rsid w:val="00E65945"/>
    <w:rsid w:val="00E702C3"/>
    <w:rsid w:val="00E732E9"/>
    <w:rsid w:val="00E75023"/>
    <w:rsid w:val="00E76314"/>
    <w:rsid w:val="00E807E8"/>
    <w:rsid w:val="00E8415F"/>
    <w:rsid w:val="00E84352"/>
    <w:rsid w:val="00E86E22"/>
    <w:rsid w:val="00E9136E"/>
    <w:rsid w:val="00EB387C"/>
    <w:rsid w:val="00EC03E9"/>
    <w:rsid w:val="00EC25F7"/>
    <w:rsid w:val="00EC2DD7"/>
    <w:rsid w:val="00EC3348"/>
    <w:rsid w:val="00EC7367"/>
    <w:rsid w:val="00ED5997"/>
    <w:rsid w:val="00ED6DCD"/>
    <w:rsid w:val="00ED7035"/>
    <w:rsid w:val="00EE06D8"/>
    <w:rsid w:val="00EE2DE0"/>
    <w:rsid w:val="00EE7178"/>
    <w:rsid w:val="00EF32F5"/>
    <w:rsid w:val="00EF6EDB"/>
    <w:rsid w:val="00F01FF2"/>
    <w:rsid w:val="00F0394F"/>
    <w:rsid w:val="00F06FD3"/>
    <w:rsid w:val="00F11B2B"/>
    <w:rsid w:val="00F15700"/>
    <w:rsid w:val="00F2223F"/>
    <w:rsid w:val="00F26E83"/>
    <w:rsid w:val="00F36A73"/>
    <w:rsid w:val="00F36AF7"/>
    <w:rsid w:val="00F37409"/>
    <w:rsid w:val="00F37FFB"/>
    <w:rsid w:val="00F46486"/>
    <w:rsid w:val="00F47495"/>
    <w:rsid w:val="00F559E3"/>
    <w:rsid w:val="00F56617"/>
    <w:rsid w:val="00F653C0"/>
    <w:rsid w:val="00F65989"/>
    <w:rsid w:val="00F70367"/>
    <w:rsid w:val="00F72395"/>
    <w:rsid w:val="00F87D2C"/>
    <w:rsid w:val="00F87FCD"/>
    <w:rsid w:val="00F9116E"/>
    <w:rsid w:val="00F92917"/>
    <w:rsid w:val="00F92B13"/>
    <w:rsid w:val="00FA3DEA"/>
    <w:rsid w:val="00FA435E"/>
    <w:rsid w:val="00FA4F71"/>
    <w:rsid w:val="00FA6880"/>
    <w:rsid w:val="00FA7C9D"/>
    <w:rsid w:val="00FB090D"/>
    <w:rsid w:val="00FB3FE1"/>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 w:type="paragraph" w:customStyle="1" w:styleId="1f2">
    <w:name w:val="Абзац списка1"/>
    <w:basedOn w:val="a"/>
    <w:rsid w:val="00AC0FBB"/>
    <w:pPr>
      <w:spacing w:after="200" w:line="276" w:lineRule="auto"/>
      <w:ind w:left="720"/>
      <w:contextualSpacing/>
    </w:pPr>
    <w:rPr>
      <w:rFonts w:ascii="Calibri" w:hAnsi="Calibri"/>
      <w:sz w:val="22"/>
      <w:szCs w:val="22"/>
    </w:rPr>
  </w:style>
  <w:style w:type="paragraph" w:customStyle="1" w:styleId="Default">
    <w:name w:val="Default"/>
    <w:rsid w:val="00AC0FBB"/>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93350355">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14251855">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5F0FC71661128F6349361DDC0DC4B2D4A5DF1EFE8B90452A67883520FB7C6981DC64E3026FCEE5A5B73A076C500295025F16910C7pAq0B" TargetMode="External"/><Relationship Id="rId3" Type="http://schemas.openxmlformats.org/officeDocument/2006/relationships/settings" Target="settings.xml"/><Relationship Id="rId7" Type="http://schemas.openxmlformats.org/officeDocument/2006/relationships/hyperlink" Target="consultantplus://offline/ref=2EB5F0FC71661128F6349361DDC0DC4B2A425EF4EFEFB90452A67883520FB7C6981DC64C3025FAE5060163A43F900B37563FEF6F0EC7A2C9pCq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B5F0FC71661128F6349361DDC0DC4B2D4A5DF1EFE8B90452A67883520FB7C6981DC64C3225FAED055E66B12EC806314E21EB7512C5A0pCq9B" TargetMode="External"/><Relationship Id="rId11" Type="http://schemas.openxmlformats.org/officeDocument/2006/relationships/theme" Target="theme/theme1.xml"/><Relationship Id="rId5" Type="http://schemas.openxmlformats.org/officeDocument/2006/relationships/hyperlink" Target="consultantplus://offline/ref=161895870006912E1A1C2B83C80D7168C33911826532A2206C32790B389A5C2FDADAhAtF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61895870006912E1A1C358EDE612D60C0334B8A6137AA7F306177016DC20376989DA6CA4A7AC15EhCt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3192</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2022-06-23T03:52:00Z</cp:lastPrinted>
  <dcterms:created xsi:type="dcterms:W3CDTF">2022-06-23T03:59:00Z</dcterms:created>
  <dcterms:modified xsi:type="dcterms:W3CDTF">2022-06-23T03:59:00Z</dcterms:modified>
</cp:coreProperties>
</file>