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EC3348" w:rsidRDefault="00EC3348" w:rsidP="000A695A">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F46486" w:rsidP="000A695A">
      <w:pPr>
        <w:rPr>
          <w:sz w:val="28"/>
        </w:rPr>
      </w:pPr>
      <w:r>
        <w:rPr>
          <w:sz w:val="28"/>
        </w:rPr>
        <w:t>2</w:t>
      </w:r>
      <w:r w:rsidR="00737E9E">
        <w:rPr>
          <w:sz w:val="28"/>
        </w:rPr>
        <w:t>8</w:t>
      </w:r>
      <w:r w:rsidR="00621DFD">
        <w:rPr>
          <w:sz w:val="28"/>
        </w:rPr>
        <w:t xml:space="preserve"> июня</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w:t>
      </w:r>
      <w:r w:rsidR="00EC3348">
        <w:rPr>
          <w:sz w:val="28"/>
        </w:rPr>
        <w:t xml:space="preserve">    </w:t>
      </w:r>
      <w:r w:rsidR="00A16F5D">
        <w:rPr>
          <w:sz w:val="28"/>
        </w:rPr>
        <w:t xml:space="preserve">  </w:t>
      </w:r>
      <w:r w:rsidR="006631D2">
        <w:rPr>
          <w:sz w:val="28"/>
        </w:rPr>
        <w:t xml:space="preserve">№ </w:t>
      </w:r>
      <w:r w:rsidR="00AD5390">
        <w:rPr>
          <w:sz w:val="28"/>
        </w:rPr>
        <w:t>3</w:t>
      </w:r>
      <w:r w:rsidR="0068075E">
        <w:rPr>
          <w:sz w:val="28"/>
        </w:rPr>
        <w:t>1</w:t>
      </w:r>
      <w:r w:rsidR="003E3370">
        <w:rPr>
          <w:sz w:val="28"/>
        </w:rPr>
        <w:t>4</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3E3370" w:rsidRDefault="003E3370" w:rsidP="003E3370">
      <w:pPr>
        <w:jc w:val="center"/>
        <w:rPr>
          <w:b/>
          <w:bCs/>
          <w:color w:val="000000"/>
          <w:sz w:val="28"/>
          <w:szCs w:val="28"/>
        </w:rPr>
      </w:pPr>
      <w:r w:rsidRPr="003E3370">
        <w:rPr>
          <w:b/>
          <w:bCs/>
          <w:color w:val="000000"/>
          <w:sz w:val="28"/>
          <w:szCs w:val="28"/>
        </w:rPr>
        <w:t>Об утверждении перечня земельных участков на территории сельских поселений муниципального района «Чернышевский район» Забайкальского края, отнесенных к категориям риска</w:t>
      </w:r>
    </w:p>
    <w:p w:rsidR="003E3370" w:rsidRPr="003E3370" w:rsidRDefault="003E3370" w:rsidP="003E3370">
      <w:pPr>
        <w:jc w:val="center"/>
        <w:rPr>
          <w:sz w:val="28"/>
          <w:szCs w:val="28"/>
        </w:rPr>
      </w:pPr>
    </w:p>
    <w:p w:rsidR="003E3370" w:rsidRDefault="003E3370" w:rsidP="003E3370">
      <w:pPr>
        <w:pStyle w:val="ac"/>
        <w:ind w:firstLine="709"/>
        <w:jc w:val="both"/>
        <w:rPr>
          <w:b/>
          <w:bCs/>
          <w:sz w:val="28"/>
          <w:szCs w:val="28"/>
        </w:rPr>
      </w:pPr>
      <w:proofErr w:type="gramStart"/>
      <w:r w:rsidRPr="003E3370">
        <w:rPr>
          <w:sz w:val="28"/>
          <w:szCs w:val="28"/>
        </w:rPr>
        <w:t>В соответствии с подпунктом 2 части 5 статьи 3 статьей 24 Федерального закона от 31.07.2020 № 248-ФЗ «О государственном контроле (надзоре) и муниципальном контроле в Российской Федерации», пунктами 2.1, 2.4 раздела 2 Положения о муниципальном земельном контроле на территории сельских поселений муниципального района «Чернышевский район», утвержденного решением Совета муниципального района «Чернышевский район» от 17.12.2021г. № 09, с целью осуществления муниципального земельного</w:t>
      </w:r>
      <w:proofErr w:type="gramEnd"/>
      <w:r w:rsidRPr="003E3370">
        <w:rPr>
          <w:sz w:val="28"/>
          <w:szCs w:val="28"/>
        </w:rPr>
        <w:t xml:space="preserve"> контроля на территориях сельских поселений муниципального района «Чернышевский район» руководствуясь статьями</w:t>
      </w:r>
      <w:r>
        <w:rPr>
          <w:sz w:val="28"/>
          <w:szCs w:val="28"/>
        </w:rPr>
        <w:t xml:space="preserve"> </w:t>
      </w:r>
      <w:r w:rsidRPr="003E3370">
        <w:rPr>
          <w:sz w:val="28"/>
          <w:szCs w:val="28"/>
        </w:rPr>
        <w:t>25,</w:t>
      </w:r>
      <w:r>
        <w:rPr>
          <w:sz w:val="28"/>
          <w:szCs w:val="28"/>
        </w:rPr>
        <w:t xml:space="preserve"> </w:t>
      </w:r>
      <w:r w:rsidRPr="003E3370">
        <w:rPr>
          <w:sz w:val="28"/>
          <w:szCs w:val="28"/>
        </w:rPr>
        <w:t>26 Устава</w:t>
      </w:r>
      <w:r>
        <w:rPr>
          <w:sz w:val="28"/>
          <w:szCs w:val="28"/>
        </w:rPr>
        <w:t xml:space="preserve"> </w:t>
      </w:r>
      <w:r w:rsidRPr="003E3370">
        <w:rPr>
          <w:sz w:val="28"/>
          <w:szCs w:val="28"/>
        </w:rPr>
        <w:t xml:space="preserve">муниципального района «Чернышевский район», администрация муниципального района «Чернышевский район» </w:t>
      </w:r>
      <w:r>
        <w:rPr>
          <w:sz w:val="28"/>
          <w:szCs w:val="28"/>
        </w:rPr>
        <w:t xml:space="preserve"> </w:t>
      </w:r>
      <w:proofErr w:type="spellStart"/>
      <w:proofErr w:type="gramStart"/>
      <w:r w:rsidRPr="003E3370">
        <w:rPr>
          <w:b/>
          <w:bCs/>
          <w:sz w:val="28"/>
          <w:szCs w:val="28"/>
        </w:rPr>
        <w:t>п</w:t>
      </w:r>
      <w:proofErr w:type="spellEnd"/>
      <w:proofErr w:type="gramEnd"/>
      <w:r>
        <w:rPr>
          <w:b/>
          <w:bCs/>
          <w:sz w:val="28"/>
          <w:szCs w:val="28"/>
        </w:rPr>
        <w:t xml:space="preserve"> </w:t>
      </w:r>
      <w:r w:rsidRPr="003E3370">
        <w:rPr>
          <w:b/>
          <w:bCs/>
          <w:sz w:val="28"/>
          <w:szCs w:val="28"/>
        </w:rPr>
        <w:t>о</w:t>
      </w:r>
      <w:r>
        <w:rPr>
          <w:b/>
          <w:bCs/>
          <w:sz w:val="28"/>
          <w:szCs w:val="28"/>
        </w:rPr>
        <w:t xml:space="preserve"> </w:t>
      </w:r>
      <w:r w:rsidRPr="003E3370">
        <w:rPr>
          <w:b/>
          <w:bCs/>
          <w:sz w:val="28"/>
          <w:szCs w:val="28"/>
        </w:rPr>
        <w:t>с</w:t>
      </w:r>
      <w:r>
        <w:rPr>
          <w:b/>
          <w:bCs/>
          <w:sz w:val="28"/>
          <w:szCs w:val="28"/>
        </w:rPr>
        <w:t xml:space="preserve"> </w:t>
      </w:r>
      <w:r w:rsidRPr="003E3370">
        <w:rPr>
          <w:b/>
          <w:bCs/>
          <w:sz w:val="28"/>
          <w:szCs w:val="28"/>
        </w:rPr>
        <w:t>т</w:t>
      </w:r>
      <w:r>
        <w:rPr>
          <w:b/>
          <w:bCs/>
          <w:sz w:val="28"/>
          <w:szCs w:val="28"/>
        </w:rPr>
        <w:t xml:space="preserve"> </w:t>
      </w:r>
      <w:r w:rsidRPr="003E3370">
        <w:rPr>
          <w:b/>
          <w:bCs/>
          <w:sz w:val="28"/>
          <w:szCs w:val="28"/>
        </w:rPr>
        <w:t>а</w:t>
      </w:r>
      <w:r>
        <w:rPr>
          <w:b/>
          <w:bCs/>
          <w:sz w:val="28"/>
          <w:szCs w:val="28"/>
        </w:rPr>
        <w:t xml:space="preserve"> </w:t>
      </w:r>
      <w:proofErr w:type="spellStart"/>
      <w:r w:rsidRPr="003E3370">
        <w:rPr>
          <w:b/>
          <w:bCs/>
          <w:sz w:val="28"/>
          <w:szCs w:val="28"/>
        </w:rPr>
        <w:t>н</w:t>
      </w:r>
      <w:proofErr w:type="spellEnd"/>
      <w:r>
        <w:rPr>
          <w:b/>
          <w:bCs/>
          <w:sz w:val="28"/>
          <w:szCs w:val="28"/>
        </w:rPr>
        <w:t xml:space="preserve"> </w:t>
      </w:r>
      <w:r w:rsidRPr="003E3370">
        <w:rPr>
          <w:b/>
          <w:bCs/>
          <w:sz w:val="28"/>
          <w:szCs w:val="28"/>
        </w:rPr>
        <w:t>о</w:t>
      </w:r>
      <w:r>
        <w:rPr>
          <w:b/>
          <w:bCs/>
          <w:sz w:val="28"/>
          <w:szCs w:val="28"/>
        </w:rPr>
        <w:t xml:space="preserve"> </w:t>
      </w:r>
      <w:r w:rsidRPr="003E3370">
        <w:rPr>
          <w:b/>
          <w:bCs/>
          <w:sz w:val="28"/>
          <w:szCs w:val="28"/>
        </w:rPr>
        <w:t>в</w:t>
      </w:r>
      <w:r>
        <w:rPr>
          <w:b/>
          <w:bCs/>
          <w:sz w:val="28"/>
          <w:szCs w:val="28"/>
        </w:rPr>
        <w:t xml:space="preserve"> </w:t>
      </w:r>
      <w:r w:rsidRPr="003E3370">
        <w:rPr>
          <w:b/>
          <w:bCs/>
          <w:sz w:val="28"/>
          <w:szCs w:val="28"/>
        </w:rPr>
        <w:t>л</w:t>
      </w:r>
      <w:r>
        <w:rPr>
          <w:b/>
          <w:bCs/>
          <w:sz w:val="28"/>
          <w:szCs w:val="28"/>
        </w:rPr>
        <w:t xml:space="preserve"> </w:t>
      </w:r>
      <w:r w:rsidRPr="003E3370">
        <w:rPr>
          <w:b/>
          <w:bCs/>
          <w:sz w:val="28"/>
          <w:szCs w:val="28"/>
        </w:rPr>
        <w:t>я</w:t>
      </w:r>
      <w:r>
        <w:rPr>
          <w:b/>
          <w:bCs/>
          <w:sz w:val="28"/>
          <w:szCs w:val="28"/>
        </w:rPr>
        <w:t xml:space="preserve"> </w:t>
      </w:r>
      <w:r w:rsidRPr="003E3370">
        <w:rPr>
          <w:b/>
          <w:bCs/>
          <w:sz w:val="28"/>
          <w:szCs w:val="28"/>
        </w:rPr>
        <w:t>е</w:t>
      </w:r>
      <w:r>
        <w:rPr>
          <w:b/>
          <w:bCs/>
          <w:sz w:val="28"/>
          <w:szCs w:val="28"/>
        </w:rPr>
        <w:t xml:space="preserve"> </w:t>
      </w:r>
      <w:r w:rsidRPr="003E3370">
        <w:rPr>
          <w:b/>
          <w:bCs/>
          <w:sz w:val="28"/>
          <w:szCs w:val="28"/>
        </w:rPr>
        <w:t>т:</w:t>
      </w:r>
    </w:p>
    <w:p w:rsidR="003E3370" w:rsidRPr="003E3370" w:rsidRDefault="003E3370" w:rsidP="003E3370">
      <w:pPr>
        <w:pStyle w:val="ac"/>
        <w:ind w:firstLine="709"/>
        <w:jc w:val="both"/>
        <w:rPr>
          <w:sz w:val="28"/>
          <w:szCs w:val="28"/>
        </w:rPr>
      </w:pPr>
    </w:p>
    <w:p w:rsidR="003E3370" w:rsidRPr="003E3370" w:rsidRDefault="003E3370" w:rsidP="003E3370">
      <w:pPr>
        <w:pStyle w:val="ac"/>
        <w:ind w:firstLine="709"/>
        <w:jc w:val="both"/>
        <w:rPr>
          <w:sz w:val="28"/>
          <w:szCs w:val="28"/>
        </w:rPr>
      </w:pPr>
      <w:r>
        <w:rPr>
          <w:sz w:val="28"/>
          <w:szCs w:val="28"/>
        </w:rPr>
        <w:t>1.</w:t>
      </w:r>
      <w:r w:rsidRPr="003E3370">
        <w:rPr>
          <w:sz w:val="28"/>
          <w:szCs w:val="28"/>
        </w:rPr>
        <w:t xml:space="preserve"> Утвердить перечень земельных участков на территории сельских поселений муниципального района «Чернышевский район», отнесенных к категориям риска (прилагается)</w:t>
      </w:r>
    </w:p>
    <w:p w:rsidR="003E3370" w:rsidRPr="003E3370" w:rsidRDefault="003E3370" w:rsidP="003E3370">
      <w:pPr>
        <w:pStyle w:val="ac"/>
        <w:ind w:firstLine="709"/>
        <w:jc w:val="both"/>
        <w:rPr>
          <w:sz w:val="28"/>
          <w:szCs w:val="28"/>
        </w:rPr>
      </w:pPr>
      <w:r>
        <w:rPr>
          <w:sz w:val="28"/>
          <w:szCs w:val="28"/>
        </w:rPr>
        <w:t xml:space="preserve">2. </w:t>
      </w:r>
      <w:r w:rsidRPr="003E3370">
        <w:rPr>
          <w:sz w:val="28"/>
          <w:szCs w:val="28"/>
        </w:rPr>
        <w:t xml:space="preserve">Настоящее постановление разместить на официальном сайте администрации муниципального района «Чернышевский район» </w:t>
      </w:r>
      <w:r w:rsidRPr="003E3370">
        <w:rPr>
          <w:sz w:val="28"/>
          <w:szCs w:val="28"/>
          <w:lang w:eastAsia="en-US"/>
        </w:rPr>
        <w:t>(</w:t>
      </w:r>
      <w:r w:rsidRPr="003E3370">
        <w:rPr>
          <w:sz w:val="28"/>
          <w:szCs w:val="28"/>
          <w:lang w:val="en-US" w:eastAsia="en-US"/>
        </w:rPr>
        <w:t>http</w:t>
      </w:r>
      <w:r w:rsidRPr="003E3370">
        <w:rPr>
          <w:sz w:val="28"/>
          <w:szCs w:val="28"/>
          <w:lang w:eastAsia="en-US"/>
        </w:rPr>
        <w:t xml:space="preserve">:// </w:t>
      </w:r>
      <w:r w:rsidRPr="003E3370">
        <w:rPr>
          <w:sz w:val="28"/>
          <w:szCs w:val="28"/>
          <w:lang w:val="en-US" w:eastAsia="en-US"/>
        </w:rPr>
        <w:t>www</w:t>
      </w:r>
      <w:r w:rsidRPr="003E3370">
        <w:rPr>
          <w:sz w:val="28"/>
          <w:szCs w:val="28"/>
          <w:lang w:eastAsia="en-US"/>
        </w:rPr>
        <w:t>.</w:t>
      </w:r>
      <w:proofErr w:type="spellStart"/>
      <w:r w:rsidRPr="003E3370">
        <w:rPr>
          <w:sz w:val="28"/>
          <w:szCs w:val="28"/>
          <w:lang w:val="en-US" w:eastAsia="en-US"/>
        </w:rPr>
        <w:t>chemvshev</w:t>
      </w:r>
      <w:proofErr w:type="spellEnd"/>
      <w:r w:rsidRPr="003E3370">
        <w:rPr>
          <w:sz w:val="28"/>
          <w:szCs w:val="28"/>
          <w:lang w:eastAsia="en-US"/>
        </w:rPr>
        <w:t>.75 .</w:t>
      </w:r>
      <w:proofErr w:type="spellStart"/>
      <w:r w:rsidRPr="003E3370">
        <w:rPr>
          <w:sz w:val="28"/>
          <w:szCs w:val="28"/>
          <w:lang w:val="en-US" w:eastAsia="en-US"/>
        </w:rPr>
        <w:t>ru</w:t>
      </w:r>
      <w:proofErr w:type="spellEnd"/>
      <w:r w:rsidRPr="003E3370">
        <w:rPr>
          <w:sz w:val="28"/>
          <w:szCs w:val="28"/>
          <w:lang w:eastAsia="en-US"/>
        </w:rPr>
        <w:t>)</w:t>
      </w:r>
      <w:r>
        <w:rPr>
          <w:sz w:val="28"/>
          <w:szCs w:val="28"/>
          <w:lang w:eastAsia="en-US"/>
        </w:rPr>
        <w:t>.</w:t>
      </w:r>
    </w:p>
    <w:p w:rsidR="003E3370" w:rsidRPr="003E3370" w:rsidRDefault="003E3370" w:rsidP="003E3370">
      <w:pPr>
        <w:pStyle w:val="ac"/>
        <w:ind w:firstLine="709"/>
        <w:jc w:val="both"/>
        <w:rPr>
          <w:sz w:val="28"/>
          <w:szCs w:val="28"/>
        </w:rPr>
      </w:pPr>
      <w:r>
        <w:rPr>
          <w:sz w:val="28"/>
          <w:szCs w:val="28"/>
        </w:rPr>
        <w:t xml:space="preserve">3. </w:t>
      </w:r>
      <w:proofErr w:type="gramStart"/>
      <w:r w:rsidRPr="003E3370">
        <w:rPr>
          <w:sz w:val="28"/>
          <w:szCs w:val="28"/>
        </w:rPr>
        <w:t>Контроль за</w:t>
      </w:r>
      <w:proofErr w:type="gramEnd"/>
      <w:r w:rsidRPr="003E3370">
        <w:rPr>
          <w:sz w:val="28"/>
          <w:szCs w:val="28"/>
        </w:rPr>
        <w:t xml:space="preserve"> исполнением настоящего постановления оставляю за собой</w:t>
      </w:r>
    </w:p>
    <w:p w:rsidR="00301873" w:rsidRPr="003E3370" w:rsidRDefault="003E3370" w:rsidP="003E3370">
      <w:pPr>
        <w:pStyle w:val="ac"/>
        <w:ind w:firstLine="709"/>
        <w:jc w:val="both"/>
        <w:rPr>
          <w:sz w:val="28"/>
          <w:szCs w:val="28"/>
        </w:rPr>
      </w:pPr>
      <w:r>
        <w:rPr>
          <w:sz w:val="28"/>
          <w:szCs w:val="28"/>
        </w:rPr>
        <w:t>4</w:t>
      </w:r>
      <w:r w:rsidR="00301873" w:rsidRPr="003E3370">
        <w:rPr>
          <w:sz w:val="28"/>
          <w:szCs w:val="28"/>
        </w:rPr>
        <w:t>. Настоящее постановление вступает в законн</w:t>
      </w:r>
      <w:r w:rsidR="0068075E" w:rsidRPr="003E3370">
        <w:rPr>
          <w:sz w:val="28"/>
          <w:szCs w:val="28"/>
        </w:rPr>
        <w:t>у</w:t>
      </w:r>
      <w:r w:rsidR="00301873" w:rsidRPr="003E3370">
        <w:rPr>
          <w:sz w:val="28"/>
          <w:szCs w:val="28"/>
        </w:rPr>
        <w:t>ю силу с момента его подписания.</w:t>
      </w:r>
    </w:p>
    <w:p w:rsidR="00737E9E" w:rsidRDefault="00737E9E" w:rsidP="00D96999">
      <w:pPr>
        <w:pStyle w:val="ac"/>
        <w:ind w:firstLine="709"/>
        <w:jc w:val="both"/>
        <w:rPr>
          <w:sz w:val="28"/>
          <w:szCs w:val="28"/>
        </w:rPr>
      </w:pPr>
    </w:p>
    <w:p w:rsidR="00A16F5D" w:rsidRDefault="00A16F5D"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9B1A19" w:rsidRDefault="000A695A" w:rsidP="00743CEE">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743CEE">
      <w:pPr>
        <w:jc w:val="both"/>
        <w:rPr>
          <w:spacing w:val="-1"/>
          <w:sz w:val="28"/>
          <w:szCs w:val="28"/>
        </w:rPr>
      </w:pPr>
    </w:p>
    <w:p w:rsidR="003E3370" w:rsidRDefault="003E3370" w:rsidP="003E3370">
      <w:pPr>
        <w:jc w:val="right"/>
        <w:rPr>
          <w:color w:val="000000"/>
        </w:rPr>
      </w:pPr>
      <w:r w:rsidRPr="003E3370">
        <w:rPr>
          <w:color w:val="000000"/>
        </w:rPr>
        <w:t xml:space="preserve">Приложение </w:t>
      </w:r>
    </w:p>
    <w:p w:rsidR="003E3370" w:rsidRDefault="003E3370" w:rsidP="003E3370">
      <w:pPr>
        <w:jc w:val="right"/>
        <w:rPr>
          <w:color w:val="000000"/>
        </w:rPr>
      </w:pPr>
      <w:r w:rsidRPr="003E3370">
        <w:rPr>
          <w:color w:val="000000"/>
        </w:rPr>
        <w:t>к постановлению администрации</w:t>
      </w:r>
    </w:p>
    <w:p w:rsidR="003E3370" w:rsidRDefault="003E3370" w:rsidP="003E3370">
      <w:pPr>
        <w:jc w:val="right"/>
        <w:rPr>
          <w:color w:val="000000"/>
        </w:rPr>
      </w:pPr>
      <w:r w:rsidRPr="003E3370">
        <w:rPr>
          <w:color w:val="000000"/>
        </w:rPr>
        <w:t xml:space="preserve"> муниципального района </w:t>
      </w:r>
    </w:p>
    <w:p w:rsidR="003E3370" w:rsidRDefault="003E3370" w:rsidP="003E3370">
      <w:pPr>
        <w:jc w:val="right"/>
        <w:rPr>
          <w:color w:val="000000"/>
        </w:rPr>
      </w:pPr>
      <w:r w:rsidRPr="003E3370">
        <w:rPr>
          <w:color w:val="000000"/>
        </w:rPr>
        <w:t>«Чернышевский район»</w:t>
      </w:r>
      <w:r>
        <w:rPr>
          <w:color w:val="000000"/>
        </w:rPr>
        <w:t xml:space="preserve"> </w:t>
      </w:r>
    </w:p>
    <w:p w:rsidR="003E3370" w:rsidRDefault="003E3370" w:rsidP="003E3370">
      <w:pPr>
        <w:jc w:val="right"/>
        <w:rPr>
          <w:color w:val="000000"/>
        </w:rPr>
      </w:pPr>
      <w:r>
        <w:rPr>
          <w:color w:val="000000"/>
        </w:rPr>
        <w:t>от 28 июня 2022г. № 314</w:t>
      </w:r>
    </w:p>
    <w:p w:rsidR="003E3370" w:rsidRPr="003E3370" w:rsidRDefault="003E3370" w:rsidP="003E3370">
      <w:pPr>
        <w:jc w:val="right"/>
      </w:pPr>
      <w:r w:rsidRPr="003E3370">
        <w:rPr>
          <w:color w:val="000000"/>
        </w:rPr>
        <w:t xml:space="preserve"> </w:t>
      </w:r>
    </w:p>
    <w:p w:rsidR="003E3370" w:rsidRPr="003E3370" w:rsidRDefault="003E3370" w:rsidP="003E3370">
      <w:pPr>
        <w:jc w:val="center"/>
        <w:rPr>
          <w:b/>
          <w:sz w:val="28"/>
          <w:szCs w:val="28"/>
        </w:rPr>
      </w:pPr>
      <w:r w:rsidRPr="003E3370">
        <w:rPr>
          <w:b/>
          <w:color w:val="000000"/>
          <w:sz w:val="28"/>
          <w:szCs w:val="28"/>
        </w:rPr>
        <w:t>Перечень</w:t>
      </w:r>
    </w:p>
    <w:p w:rsidR="003E3370" w:rsidRPr="003E3370" w:rsidRDefault="003E3370" w:rsidP="003E3370">
      <w:pPr>
        <w:jc w:val="center"/>
        <w:rPr>
          <w:b/>
          <w:sz w:val="28"/>
          <w:szCs w:val="28"/>
        </w:rPr>
      </w:pPr>
      <w:r w:rsidRPr="003E3370">
        <w:rPr>
          <w:b/>
          <w:color w:val="000000"/>
          <w:sz w:val="28"/>
          <w:szCs w:val="28"/>
        </w:rPr>
        <w:t xml:space="preserve">земельных участков, которым присвоена </w:t>
      </w:r>
      <w:r w:rsidRPr="003E3370">
        <w:rPr>
          <w:b/>
          <w:bCs/>
          <w:color w:val="000000"/>
          <w:sz w:val="28"/>
          <w:szCs w:val="28"/>
        </w:rPr>
        <w:t xml:space="preserve">средняя </w:t>
      </w:r>
      <w:r w:rsidRPr="003E3370">
        <w:rPr>
          <w:b/>
          <w:color w:val="000000"/>
          <w:sz w:val="28"/>
          <w:szCs w:val="28"/>
        </w:rPr>
        <w:t>категория риска</w:t>
      </w:r>
    </w:p>
    <w:tbl>
      <w:tblPr>
        <w:tblW w:w="0" w:type="auto"/>
        <w:tblInd w:w="5" w:type="dxa"/>
        <w:tblLayout w:type="fixed"/>
        <w:tblCellMar>
          <w:left w:w="0" w:type="dxa"/>
          <w:right w:w="0" w:type="dxa"/>
        </w:tblCellMar>
        <w:tblLook w:val="0000"/>
      </w:tblPr>
      <w:tblGrid>
        <w:gridCol w:w="600"/>
        <w:gridCol w:w="4330"/>
        <w:gridCol w:w="2467"/>
        <w:gridCol w:w="2467"/>
      </w:tblGrid>
      <w:tr w:rsidR="003E3370" w:rsidRPr="003E3370">
        <w:tblPrEx>
          <w:tblCellMar>
            <w:top w:w="0" w:type="dxa"/>
            <w:left w:w="0" w:type="dxa"/>
            <w:bottom w:w="0" w:type="dxa"/>
            <w:right w:w="0" w:type="dxa"/>
          </w:tblCellMar>
        </w:tblPrEx>
        <w:trPr>
          <w:trHeight w:hRule="exact" w:val="3067"/>
        </w:trPr>
        <w:tc>
          <w:tcPr>
            <w:tcW w:w="600" w:type="dxa"/>
            <w:tcBorders>
              <w:top w:val="single" w:sz="4" w:space="0" w:color="auto"/>
              <w:left w:val="single" w:sz="4" w:space="0" w:color="auto"/>
              <w:bottom w:val="nil"/>
              <w:right w:val="nil"/>
            </w:tcBorders>
            <w:shd w:val="clear" w:color="auto" w:fill="FFFFFF"/>
          </w:tcPr>
          <w:p w:rsidR="003E3370" w:rsidRPr="003E3370" w:rsidRDefault="003E3370" w:rsidP="003E3370">
            <w:pPr>
              <w:spacing w:line="260" w:lineRule="exact"/>
            </w:pPr>
            <w:r w:rsidRPr="003E3370">
              <w:rPr>
                <w:color w:val="000000"/>
              </w:rPr>
              <w:t>№</w:t>
            </w:r>
          </w:p>
          <w:p w:rsidR="003E3370" w:rsidRPr="003E3370" w:rsidRDefault="003E3370" w:rsidP="003E3370">
            <w:pPr>
              <w:spacing w:line="260" w:lineRule="exact"/>
            </w:pPr>
            <w:proofErr w:type="spellStart"/>
            <w:proofErr w:type="gramStart"/>
            <w:r w:rsidRPr="003E3370">
              <w:rPr>
                <w:color w:val="000000"/>
              </w:rPr>
              <w:t>п</w:t>
            </w:r>
            <w:proofErr w:type="spellEnd"/>
            <w:proofErr w:type="gramEnd"/>
            <w:r w:rsidRPr="003E3370">
              <w:rPr>
                <w:color w:val="000000"/>
              </w:rPr>
              <w:t>/</w:t>
            </w:r>
            <w:proofErr w:type="spellStart"/>
            <w:r w:rsidRPr="003E3370">
              <w:rPr>
                <w:color w:val="000000"/>
              </w:rPr>
              <w:t>п</w:t>
            </w:r>
            <w:proofErr w:type="spellEnd"/>
          </w:p>
        </w:tc>
        <w:tc>
          <w:tcPr>
            <w:tcW w:w="4330" w:type="dxa"/>
            <w:tcBorders>
              <w:top w:val="single" w:sz="4" w:space="0" w:color="auto"/>
              <w:left w:val="single" w:sz="4" w:space="0" w:color="auto"/>
              <w:bottom w:val="nil"/>
              <w:right w:val="nil"/>
            </w:tcBorders>
            <w:shd w:val="clear" w:color="auto" w:fill="FFFFFF"/>
          </w:tcPr>
          <w:p w:rsidR="003E3370" w:rsidRPr="003E3370" w:rsidRDefault="003E3370" w:rsidP="003E3370">
            <w:r w:rsidRPr="003E3370">
              <w:rPr>
                <w:color w:val="000000"/>
              </w:rPr>
              <w:t>Кадастровый номер земельного участка или при его отсутствии адрес местоположения земельного участка</w:t>
            </w:r>
          </w:p>
        </w:tc>
        <w:tc>
          <w:tcPr>
            <w:tcW w:w="2467" w:type="dxa"/>
            <w:tcBorders>
              <w:top w:val="single" w:sz="4" w:space="0" w:color="auto"/>
              <w:left w:val="single" w:sz="4" w:space="0" w:color="auto"/>
              <w:bottom w:val="nil"/>
              <w:right w:val="nil"/>
            </w:tcBorders>
            <w:shd w:val="clear" w:color="auto" w:fill="FFFFFF"/>
          </w:tcPr>
          <w:p w:rsidR="003E3370" w:rsidRPr="003E3370" w:rsidRDefault="003E3370" w:rsidP="003E3370">
            <w:r w:rsidRPr="003E3370">
              <w:rPr>
                <w:color w:val="000000"/>
              </w:rPr>
              <w:t>Присвоенная категория риска</w:t>
            </w:r>
          </w:p>
        </w:tc>
        <w:tc>
          <w:tcPr>
            <w:tcW w:w="2467" w:type="dxa"/>
            <w:tcBorders>
              <w:top w:val="single" w:sz="4" w:space="0" w:color="auto"/>
              <w:left w:val="single" w:sz="4" w:space="0" w:color="auto"/>
              <w:bottom w:val="nil"/>
              <w:right w:val="single" w:sz="4" w:space="0" w:color="auto"/>
            </w:tcBorders>
            <w:shd w:val="clear" w:color="auto" w:fill="FFFFFF"/>
            <w:vAlign w:val="bottom"/>
          </w:tcPr>
          <w:p w:rsidR="003E3370" w:rsidRPr="003E3370" w:rsidRDefault="003E3370" w:rsidP="003E3370">
            <w:r w:rsidRPr="003E3370">
              <w:rPr>
                <w:color w:val="000000"/>
              </w:rPr>
              <w:t>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tc>
      </w:tr>
      <w:tr w:rsidR="003E3370" w:rsidRPr="003E3370">
        <w:tblPrEx>
          <w:tblCellMar>
            <w:top w:w="0" w:type="dxa"/>
            <w:left w:w="0" w:type="dxa"/>
            <w:bottom w:w="0" w:type="dxa"/>
            <w:right w:w="0" w:type="dxa"/>
          </w:tblCellMar>
        </w:tblPrEx>
        <w:trPr>
          <w:trHeight w:hRule="exact" w:val="2208"/>
        </w:trPr>
        <w:tc>
          <w:tcPr>
            <w:tcW w:w="600" w:type="dxa"/>
            <w:tcBorders>
              <w:top w:val="single" w:sz="4" w:space="0" w:color="auto"/>
              <w:left w:val="single" w:sz="4" w:space="0" w:color="auto"/>
              <w:bottom w:val="nil"/>
              <w:right w:val="nil"/>
            </w:tcBorders>
            <w:shd w:val="clear" w:color="auto" w:fill="FFFFFF"/>
          </w:tcPr>
          <w:p w:rsidR="003E3370" w:rsidRPr="003E3370" w:rsidRDefault="003E3370" w:rsidP="003E3370">
            <w:pPr>
              <w:spacing w:line="260" w:lineRule="exact"/>
            </w:pPr>
            <w:r w:rsidRPr="003E3370">
              <w:rPr>
                <w:color w:val="000000"/>
              </w:rPr>
              <w:t>1</w:t>
            </w:r>
          </w:p>
        </w:tc>
        <w:tc>
          <w:tcPr>
            <w:tcW w:w="4330" w:type="dxa"/>
            <w:tcBorders>
              <w:top w:val="single" w:sz="4" w:space="0" w:color="auto"/>
              <w:left w:val="single" w:sz="4" w:space="0" w:color="auto"/>
              <w:bottom w:val="nil"/>
              <w:right w:val="nil"/>
            </w:tcBorders>
            <w:shd w:val="clear" w:color="auto" w:fill="FFFFFF"/>
          </w:tcPr>
          <w:p w:rsidR="003E3370" w:rsidRPr="003E3370" w:rsidRDefault="003E3370" w:rsidP="003E3370">
            <w:r w:rsidRPr="003E3370">
              <w:rPr>
                <w:color w:val="000000"/>
              </w:rPr>
              <w:t xml:space="preserve">Забайкальский край, Чернышевский район, с. </w:t>
            </w:r>
            <w:proofErr w:type="spellStart"/>
            <w:r w:rsidRPr="003E3370">
              <w:rPr>
                <w:color w:val="000000"/>
              </w:rPr>
              <w:t>Укурей</w:t>
            </w:r>
            <w:proofErr w:type="spellEnd"/>
            <w:r w:rsidRPr="003E3370">
              <w:rPr>
                <w:color w:val="000000"/>
              </w:rPr>
              <w:t xml:space="preserve">, ул. </w:t>
            </w:r>
            <w:proofErr w:type="gramStart"/>
            <w:r w:rsidRPr="003E3370">
              <w:rPr>
                <w:color w:val="000000"/>
              </w:rPr>
              <w:t>Первомайская</w:t>
            </w:r>
            <w:proofErr w:type="gramEnd"/>
            <w:r w:rsidRPr="003E3370">
              <w:rPr>
                <w:color w:val="000000"/>
              </w:rPr>
              <w:t>, уч.4 75:21:310103:45</w:t>
            </w:r>
          </w:p>
        </w:tc>
        <w:tc>
          <w:tcPr>
            <w:tcW w:w="2467" w:type="dxa"/>
            <w:tcBorders>
              <w:top w:val="single" w:sz="4" w:space="0" w:color="auto"/>
              <w:left w:val="single" w:sz="4" w:space="0" w:color="auto"/>
              <w:bottom w:val="nil"/>
              <w:right w:val="nil"/>
            </w:tcBorders>
            <w:shd w:val="clear" w:color="auto" w:fill="FFFFFF"/>
          </w:tcPr>
          <w:p w:rsidR="003E3370" w:rsidRPr="003E3370" w:rsidRDefault="003E3370" w:rsidP="003E3370">
            <w:pPr>
              <w:spacing w:line="260" w:lineRule="exact"/>
            </w:pPr>
            <w:r w:rsidRPr="003E3370">
              <w:rPr>
                <w:color w:val="000000"/>
              </w:rPr>
              <w:t>средняя</w:t>
            </w:r>
          </w:p>
        </w:tc>
        <w:tc>
          <w:tcPr>
            <w:tcW w:w="2467" w:type="dxa"/>
            <w:tcBorders>
              <w:top w:val="single" w:sz="4" w:space="0" w:color="auto"/>
              <w:left w:val="single" w:sz="4" w:space="0" w:color="auto"/>
              <w:bottom w:val="nil"/>
              <w:right w:val="single" w:sz="4" w:space="0" w:color="auto"/>
            </w:tcBorders>
            <w:shd w:val="clear" w:color="auto" w:fill="FFFFFF"/>
            <w:vAlign w:val="bottom"/>
          </w:tcPr>
          <w:p w:rsidR="003E3370" w:rsidRPr="003E3370" w:rsidRDefault="003E3370" w:rsidP="003E3370">
            <w:r w:rsidRPr="003E3370">
              <w:rPr>
                <w:color w:val="000000"/>
              </w:rPr>
              <w:t>Сведения публичной кадастровой карты, сведения ЕГРН, приложение № 2 решения Совета МР «Чернышевский район № 09 от 17.12.2021</w:t>
            </w:r>
          </w:p>
        </w:tc>
      </w:tr>
      <w:tr w:rsidR="003E3370" w:rsidRPr="003E3370">
        <w:tblPrEx>
          <w:tblCellMar>
            <w:top w:w="0" w:type="dxa"/>
            <w:left w:w="0" w:type="dxa"/>
            <w:bottom w:w="0" w:type="dxa"/>
            <w:right w:w="0" w:type="dxa"/>
          </w:tblCellMar>
        </w:tblPrEx>
        <w:trPr>
          <w:trHeight w:hRule="exact" w:val="2242"/>
        </w:trPr>
        <w:tc>
          <w:tcPr>
            <w:tcW w:w="600" w:type="dxa"/>
            <w:tcBorders>
              <w:top w:val="single" w:sz="4" w:space="0" w:color="auto"/>
              <w:left w:val="single" w:sz="4" w:space="0" w:color="auto"/>
              <w:bottom w:val="single" w:sz="4" w:space="0" w:color="auto"/>
              <w:right w:val="nil"/>
            </w:tcBorders>
            <w:shd w:val="clear" w:color="auto" w:fill="FFFFFF"/>
          </w:tcPr>
          <w:p w:rsidR="003E3370" w:rsidRPr="003E3370" w:rsidRDefault="003E3370" w:rsidP="003E3370">
            <w:pPr>
              <w:spacing w:line="260" w:lineRule="exact"/>
            </w:pPr>
            <w:r w:rsidRPr="003E3370">
              <w:rPr>
                <w:color w:val="000000"/>
              </w:rPr>
              <w:t>2</w:t>
            </w:r>
          </w:p>
        </w:tc>
        <w:tc>
          <w:tcPr>
            <w:tcW w:w="4330" w:type="dxa"/>
            <w:tcBorders>
              <w:top w:val="single" w:sz="4" w:space="0" w:color="auto"/>
              <w:left w:val="single" w:sz="4" w:space="0" w:color="auto"/>
              <w:bottom w:val="single" w:sz="4" w:space="0" w:color="auto"/>
              <w:right w:val="nil"/>
            </w:tcBorders>
            <w:shd w:val="clear" w:color="auto" w:fill="FFFFFF"/>
          </w:tcPr>
          <w:p w:rsidR="003E3370" w:rsidRPr="003E3370" w:rsidRDefault="003E3370" w:rsidP="003E3370">
            <w:r w:rsidRPr="003E3370">
              <w:rPr>
                <w:color w:val="000000"/>
              </w:rPr>
              <w:t xml:space="preserve">Забайкальский край, Чернышевский район, с. </w:t>
            </w:r>
            <w:proofErr w:type="spellStart"/>
            <w:r w:rsidRPr="003E3370">
              <w:rPr>
                <w:color w:val="000000"/>
              </w:rPr>
              <w:t>Алеур</w:t>
            </w:r>
            <w:proofErr w:type="spellEnd"/>
            <w:r w:rsidRPr="003E3370">
              <w:rPr>
                <w:color w:val="000000"/>
              </w:rPr>
              <w:t xml:space="preserve"> 2- </w:t>
            </w:r>
            <w:proofErr w:type="spellStart"/>
            <w:r w:rsidRPr="003E3370">
              <w:rPr>
                <w:color w:val="000000"/>
              </w:rPr>
              <w:t>й</w:t>
            </w:r>
            <w:proofErr w:type="spellEnd"/>
            <w:r w:rsidRPr="003E3370">
              <w:rPr>
                <w:color w:val="000000"/>
              </w:rPr>
              <w:t xml:space="preserve">, ул. </w:t>
            </w:r>
            <w:proofErr w:type="gramStart"/>
            <w:r w:rsidRPr="003E3370">
              <w:rPr>
                <w:color w:val="000000"/>
              </w:rPr>
              <w:t>Нагорная</w:t>
            </w:r>
            <w:proofErr w:type="gramEnd"/>
            <w:r w:rsidRPr="003E3370">
              <w:rPr>
                <w:color w:val="000000"/>
              </w:rPr>
              <w:t>, 15а 75:21:220102:109</w:t>
            </w:r>
          </w:p>
        </w:tc>
        <w:tc>
          <w:tcPr>
            <w:tcW w:w="2467" w:type="dxa"/>
            <w:tcBorders>
              <w:top w:val="single" w:sz="4" w:space="0" w:color="auto"/>
              <w:left w:val="single" w:sz="4" w:space="0" w:color="auto"/>
              <w:bottom w:val="single" w:sz="4" w:space="0" w:color="auto"/>
              <w:right w:val="nil"/>
            </w:tcBorders>
            <w:shd w:val="clear" w:color="auto" w:fill="FFFFFF"/>
          </w:tcPr>
          <w:p w:rsidR="003E3370" w:rsidRPr="003E3370" w:rsidRDefault="003E3370" w:rsidP="003E3370">
            <w:pPr>
              <w:spacing w:line="260" w:lineRule="exact"/>
            </w:pPr>
            <w:r w:rsidRPr="003E3370">
              <w:rPr>
                <w:color w:val="000000"/>
              </w:rPr>
              <w:t>средняя</w:t>
            </w:r>
            <w:proofErr w:type="gramStart"/>
            <w:r w:rsidRPr="003E3370">
              <w:rPr>
                <w:color w:val="000000"/>
              </w:rPr>
              <w:t xml:space="preserve"> .</w:t>
            </w:r>
            <w:proofErr w:type="gramEnd"/>
          </w:p>
        </w:tc>
        <w:tc>
          <w:tcPr>
            <w:tcW w:w="2467" w:type="dxa"/>
            <w:tcBorders>
              <w:top w:val="single" w:sz="4" w:space="0" w:color="auto"/>
              <w:left w:val="single" w:sz="4" w:space="0" w:color="auto"/>
              <w:bottom w:val="single" w:sz="4" w:space="0" w:color="auto"/>
              <w:right w:val="single" w:sz="4" w:space="0" w:color="auto"/>
            </w:tcBorders>
            <w:shd w:val="clear" w:color="auto" w:fill="FFFFFF"/>
            <w:vAlign w:val="bottom"/>
          </w:tcPr>
          <w:p w:rsidR="003E3370" w:rsidRPr="003E3370" w:rsidRDefault="003E3370" w:rsidP="003E3370">
            <w:r w:rsidRPr="003E3370">
              <w:rPr>
                <w:color w:val="000000"/>
              </w:rPr>
              <w:t>Сведения публичной кадастровой карты, сведения ЕГРН, приложение № 2 решения Совета МР «Чернышевский район № 09 от 17.12.2021</w:t>
            </w:r>
          </w:p>
        </w:tc>
      </w:tr>
    </w:tbl>
    <w:p w:rsidR="003E3370" w:rsidRDefault="003E3370" w:rsidP="003E3370">
      <w:pPr>
        <w:jc w:val="center"/>
        <w:rPr>
          <w:spacing w:val="-1"/>
          <w:sz w:val="28"/>
          <w:szCs w:val="28"/>
        </w:rPr>
      </w:pPr>
      <w:r>
        <w:rPr>
          <w:spacing w:val="-1"/>
          <w:sz w:val="28"/>
          <w:szCs w:val="28"/>
        </w:rPr>
        <w:t>________________</w:t>
      </w:r>
    </w:p>
    <w:sectPr w:rsidR="003E3370" w:rsidSect="0068075E">
      <w:pgSz w:w="11906" w:h="16838"/>
      <w:pgMar w:top="426" w:right="566"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7"/>
      <w:numFmt w:val="decimal"/>
      <w:lvlText w:val="16.06.%1"/>
      <w:lvlJc w:val="left"/>
      <w:rPr>
        <w:b w:val="0"/>
        <w:bCs w:val="0"/>
        <w:i w:val="0"/>
        <w:iCs w:val="0"/>
        <w:smallCaps w:val="0"/>
        <w:strike w:val="0"/>
        <w:color w:val="000000"/>
        <w:spacing w:val="0"/>
        <w:w w:val="100"/>
        <w:position w:val="0"/>
        <w:sz w:val="26"/>
        <w:szCs w:val="26"/>
        <w:u w:val="none"/>
      </w:rPr>
    </w:lvl>
    <w:lvl w:ilvl="1">
      <w:start w:val="2007"/>
      <w:numFmt w:val="decimal"/>
      <w:lvlText w:val="16.06.%1"/>
      <w:lvlJc w:val="left"/>
      <w:rPr>
        <w:b w:val="0"/>
        <w:bCs w:val="0"/>
        <w:i w:val="0"/>
        <w:iCs w:val="0"/>
        <w:smallCaps w:val="0"/>
        <w:strike w:val="0"/>
        <w:color w:val="000000"/>
        <w:spacing w:val="0"/>
        <w:w w:val="100"/>
        <w:position w:val="0"/>
        <w:sz w:val="26"/>
        <w:szCs w:val="26"/>
        <w:u w:val="none"/>
      </w:rPr>
    </w:lvl>
    <w:lvl w:ilvl="2">
      <w:start w:val="2007"/>
      <w:numFmt w:val="decimal"/>
      <w:lvlText w:val="16.06.%1"/>
      <w:lvlJc w:val="left"/>
      <w:rPr>
        <w:b w:val="0"/>
        <w:bCs w:val="0"/>
        <w:i w:val="0"/>
        <w:iCs w:val="0"/>
        <w:smallCaps w:val="0"/>
        <w:strike w:val="0"/>
        <w:color w:val="000000"/>
        <w:spacing w:val="0"/>
        <w:w w:val="100"/>
        <w:position w:val="0"/>
        <w:sz w:val="26"/>
        <w:szCs w:val="26"/>
        <w:u w:val="none"/>
      </w:rPr>
    </w:lvl>
    <w:lvl w:ilvl="3">
      <w:start w:val="2007"/>
      <w:numFmt w:val="decimal"/>
      <w:lvlText w:val="16.06.%1"/>
      <w:lvlJc w:val="left"/>
      <w:rPr>
        <w:b w:val="0"/>
        <w:bCs w:val="0"/>
        <w:i w:val="0"/>
        <w:iCs w:val="0"/>
        <w:smallCaps w:val="0"/>
        <w:strike w:val="0"/>
        <w:color w:val="000000"/>
        <w:spacing w:val="0"/>
        <w:w w:val="100"/>
        <w:position w:val="0"/>
        <w:sz w:val="26"/>
        <w:szCs w:val="26"/>
        <w:u w:val="none"/>
      </w:rPr>
    </w:lvl>
    <w:lvl w:ilvl="4">
      <w:start w:val="2007"/>
      <w:numFmt w:val="decimal"/>
      <w:lvlText w:val="16.06.%1"/>
      <w:lvlJc w:val="left"/>
      <w:rPr>
        <w:b w:val="0"/>
        <w:bCs w:val="0"/>
        <w:i w:val="0"/>
        <w:iCs w:val="0"/>
        <w:smallCaps w:val="0"/>
        <w:strike w:val="0"/>
        <w:color w:val="000000"/>
        <w:spacing w:val="0"/>
        <w:w w:val="100"/>
        <w:position w:val="0"/>
        <w:sz w:val="26"/>
        <w:szCs w:val="26"/>
        <w:u w:val="none"/>
      </w:rPr>
    </w:lvl>
    <w:lvl w:ilvl="5">
      <w:start w:val="2007"/>
      <w:numFmt w:val="decimal"/>
      <w:lvlText w:val="16.06.%1"/>
      <w:lvlJc w:val="left"/>
      <w:rPr>
        <w:b w:val="0"/>
        <w:bCs w:val="0"/>
        <w:i w:val="0"/>
        <w:iCs w:val="0"/>
        <w:smallCaps w:val="0"/>
        <w:strike w:val="0"/>
        <w:color w:val="000000"/>
        <w:spacing w:val="0"/>
        <w:w w:val="100"/>
        <w:position w:val="0"/>
        <w:sz w:val="26"/>
        <w:szCs w:val="26"/>
        <w:u w:val="none"/>
      </w:rPr>
    </w:lvl>
    <w:lvl w:ilvl="6">
      <w:start w:val="2007"/>
      <w:numFmt w:val="decimal"/>
      <w:lvlText w:val="16.06.%1"/>
      <w:lvlJc w:val="left"/>
      <w:rPr>
        <w:b w:val="0"/>
        <w:bCs w:val="0"/>
        <w:i w:val="0"/>
        <w:iCs w:val="0"/>
        <w:smallCaps w:val="0"/>
        <w:strike w:val="0"/>
        <w:color w:val="000000"/>
        <w:spacing w:val="0"/>
        <w:w w:val="100"/>
        <w:position w:val="0"/>
        <w:sz w:val="26"/>
        <w:szCs w:val="26"/>
        <w:u w:val="none"/>
      </w:rPr>
    </w:lvl>
    <w:lvl w:ilvl="7">
      <w:start w:val="2007"/>
      <w:numFmt w:val="decimal"/>
      <w:lvlText w:val="16.06.%1"/>
      <w:lvlJc w:val="left"/>
      <w:rPr>
        <w:b w:val="0"/>
        <w:bCs w:val="0"/>
        <w:i w:val="0"/>
        <w:iCs w:val="0"/>
        <w:smallCaps w:val="0"/>
        <w:strike w:val="0"/>
        <w:color w:val="000000"/>
        <w:spacing w:val="0"/>
        <w:w w:val="100"/>
        <w:position w:val="0"/>
        <w:sz w:val="26"/>
        <w:szCs w:val="26"/>
        <w:u w:val="none"/>
      </w:rPr>
    </w:lvl>
    <w:lvl w:ilvl="8">
      <w:start w:val="2007"/>
      <w:numFmt w:val="decimal"/>
      <w:lvlText w:val="16.06.%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3"/>
      <w:numFmt w:val="decimal"/>
      <w:lvlText w:val="%1."/>
      <w:lvlJc w:val="left"/>
      <w:rPr>
        <w:b w:val="0"/>
        <w:bCs w:val="0"/>
        <w:i w:val="0"/>
        <w:iCs w:val="0"/>
        <w:smallCaps w:val="0"/>
        <w:strike w:val="0"/>
        <w:color w:val="000000"/>
        <w:spacing w:val="0"/>
        <w:w w:val="100"/>
        <w:position w:val="0"/>
        <w:sz w:val="26"/>
        <w:szCs w:val="26"/>
        <w:u w:val="none"/>
      </w:rPr>
    </w:lvl>
    <w:lvl w:ilvl="1">
      <w:start w:val="3"/>
      <w:numFmt w:val="decimal"/>
      <w:lvlText w:val="%1."/>
      <w:lvlJc w:val="left"/>
      <w:rPr>
        <w:b w:val="0"/>
        <w:bCs w:val="0"/>
        <w:i w:val="0"/>
        <w:iCs w:val="0"/>
        <w:smallCaps w:val="0"/>
        <w:strike w:val="0"/>
        <w:color w:val="000000"/>
        <w:spacing w:val="0"/>
        <w:w w:val="100"/>
        <w:position w:val="0"/>
        <w:sz w:val="26"/>
        <w:szCs w:val="26"/>
        <w:u w:val="none"/>
      </w:rPr>
    </w:lvl>
    <w:lvl w:ilvl="2">
      <w:start w:val="3"/>
      <w:numFmt w:val="decimal"/>
      <w:lvlText w:val="%1."/>
      <w:lvlJc w:val="left"/>
      <w:rPr>
        <w:b w:val="0"/>
        <w:bCs w:val="0"/>
        <w:i w:val="0"/>
        <w:iCs w:val="0"/>
        <w:smallCaps w:val="0"/>
        <w:strike w:val="0"/>
        <w:color w:val="000000"/>
        <w:spacing w:val="0"/>
        <w:w w:val="100"/>
        <w:position w:val="0"/>
        <w:sz w:val="26"/>
        <w:szCs w:val="26"/>
        <w:u w:val="none"/>
      </w:rPr>
    </w:lvl>
    <w:lvl w:ilvl="3">
      <w:start w:val="3"/>
      <w:numFmt w:val="decimal"/>
      <w:lvlText w:val="%1."/>
      <w:lvlJc w:val="left"/>
      <w:rPr>
        <w:b w:val="0"/>
        <w:bCs w:val="0"/>
        <w:i w:val="0"/>
        <w:iCs w:val="0"/>
        <w:smallCaps w:val="0"/>
        <w:strike w:val="0"/>
        <w:color w:val="000000"/>
        <w:spacing w:val="0"/>
        <w:w w:val="100"/>
        <w:position w:val="0"/>
        <w:sz w:val="26"/>
        <w:szCs w:val="26"/>
        <w:u w:val="none"/>
      </w:rPr>
    </w:lvl>
    <w:lvl w:ilvl="4">
      <w:start w:val="3"/>
      <w:numFmt w:val="decimal"/>
      <w:lvlText w:val="%1."/>
      <w:lvlJc w:val="left"/>
      <w:rPr>
        <w:b w:val="0"/>
        <w:bCs w:val="0"/>
        <w:i w:val="0"/>
        <w:iCs w:val="0"/>
        <w:smallCaps w:val="0"/>
        <w:strike w:val="0"/>
        <w:color w:val="000000"/>
        <w:spacing w:val="0"/>
        <w:w w:val="100"/>
        <w:position w:val="0"/>
        <w:sz w:val="26"/>
        <w:szCs w:val="26"/>
        <w:u w:val="none"/>
      </w:rPr>
    </w:lvl>
    <w:lvl w:ilvl="5">
      <w:start w:val="3"/>
      <w:numFmt w:val="decimal"/>
      <w:lvlText w:val="%1."/>
      <w:lvlJc w:val="left"/>
      <w:rPr>
        <w:b w:val="0"/>
        <w:bCs w:val="0"/>
        <w:i w:val="0"/>
        <w:iCs w:val="0"/>
        <w:smallCaps w:val="0"/>
        <w:strike w:val="0"/>
        <w:color w:val="000000"/>
        <w:spacing w:val="0"/>
        <w:w w:val="100"/>
        <w:position w:val="0"/>
        <w:sz w:val="26"/>
        <w:szCs w:val="26"/>
        <w:u w:val="none"/>
      </w:rPr>
    </w:lvl>
    <w:lvl w:ilvl="6">
      <w:start w:val="3"/>
      <w:numFmt w:val="decimal"/>
      <w:lvlText w:val="%1."/>
      <w:lvlJc w:val="left"/>
      <w:rPr>
        <w:b w:val="0"/>
        <w:bCs w:val="0"/>
        <w:i w:val="0"/>
        <w:iCs w:val="0"/>
        <w:smallCaps w:val="0"/>
        <w:strike w:val="0"/>
        <w:color w:val="000000"/>
        <w:spacing w:val="0"/>
        <w:w w:val="100"/>
        <w:position w:val="0"/>
        <w:sz w:val="26"/>
        <w:szCs w:val="26"/>
        <w:u w:val="none"/>
      </w:rPr>
    </w:lvl>
    <w:lvl w:ilvl="7">
      <w:start w:val="3"/>
      <w:numFmt w:val="decimal"/>
      <w:lvlText w:val="%1."/>
      <w:lvlJc w:val="left"/>
      <w:rPr>
        <w:b w:val="0"/>
        <w:bCs w:val="0"/>
        <w:i w:val="0"/>
        <w:iCs w:val="0"/>
        <w:smallCaps w:val="0"/>
        <w:strike w:val="0"/>
        <w:color w:val="000000"/>
        <w:spacing w:val="0"/>
        <w:w w:val="100"/>
        <w:position w:val="0"/>
        <w:sz w:val="26"/>
        <w:szCs w:val="26"/>
        <w:u w:val="none"/>
      </w:rPr>
    </w:lvl>
    <w:lvl w:ilvl="8">
      <w:start w:val="3"/>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2022"/>
      <w:numFmt w:val="decimal"/>
      <w:lvlText w:val="23.06.%1"/>
      <w:lvlJc w:val="left"/>
      <w:rPr>
        <w:b w:val="0"/>
        <w:bCs w:val="0"/>
        <w:i w:val="0"/>
        <w:iCs w:val="0"/>
        <w:smallCaps w:val="0"/>
        <w:strike w:val="0"/>
        <w:color w:val="000000"/>
        <w:spacing w:val="0"/>
        <w:w w:val="100"/>
        <w:position w:val="0"/>
        <w:sz w:val="26"/>
        <w:szCs w:val="26"/>
        <w:u w:val="none"/>
      </w:rPr>
    </w:lvl>
    <w:lvl w:ilvl="1">
      <w:start w:val="2022"/>
      <w:numFmt w:val="decimal"/>
      <w:lvlText w:val="23.06.%1"/>
      <w:lvlJc w:val="left"/>
      <w:rPr>
        <w:b w:val="0"/>
        <w:bCs w:val="0"/>
        <w:i w:val="0"/>
        <w:iCs w:val="0"/>
        <w:smallCaps w:val="0"/>
        <w:strike w:val="0"/>
        <w:color w:val="000000"/>
        <w:spacing w:val="0"/>
        <w:w w:val="100"/>
        <w:position w:val="0"/>
        <w:sz w:val="26"/>
        <w:szCs w:val="26"/>
        <w:u w:val="none"/>
      </w:rPr>
    </w:lvl>
    <w:lvl w:ilvl="2">
      <w:start w:val="2022"/>
      <w:numFmt w:val="decimal"/>
      <w:lvlText w:val="23.06.%1"/>
      <w:lvlJc w:val="left"/>
      <w:rPr>
        <w:b w:val="0"/>
        <w:bCs w:val="0"/>
        <w:i w:val="0"/>
        <w:iCs w:val="0"/>
        <w:smallCaps w:val="0"/>
        <w:strike w:val="0"/>
        <w:color w:val="000000"/>
        <w:spacing w:val="0"/>
        <w:w w:val="100"/>
        <w:position w:val="0"/>
        <w:sz w:val="26"/>
        <w:szCs w:val="26"/>
        <w:u w:val="none"/>
      </w:rPr>
    </w:lvl>
    <w:lvl w:ilvl="3">
      <w:start w:val="2022"/>
      <w:numFmt w:val="decimal"/>
      <w:lvlText w:val="23.06.%1"/>
      <w:lvlJc w:val="left"/>
      <w:rPr>
        <w:b w:val="0"/>
        <w:bCs w:val="0"/>
        <w:i w:val="0"/>
        <w:iCs w:val="0"/>
        <w:smallCaps w:val="0"/>
        <w:strike w:val="0"/>
        <w:color w:val="000000"/>
        <w:spacing w:val="0"/>
        <w:w w:val="100"/>
        <w:position w:val="0"/>
        <w:sz w:val="26"/>
        <w:szCs w:val="26"/>
        <w:u w:val="none"/>
      </w:rPr>
    </w:lvl>
    <w:lvl w:ilvl="4">
      <w:start w:val="2022"/>
      <w:numFmt w:val="decimal"/>
      <w:lvlText w:val="23.06.%1"/>
      <w:lvlJc w:val="left"/>
      <w:rPr>
        <w:b w:val="0"/>
        <w:bCs w:val="0"/>
        <w:i w:val="0"/>
        <w:iCs w:val="0"/>
        <w:smallCaps w:val="0"/>
        <w:strike w:val="0"/>
        <w:color w:val="000000"/>
        <w:spacing w:val="0"/>
        <w:w w:val="100"/>
        <w:position w:val="0"/>
        <w:sz w:val="26"/>
        <w:szCs w:val="26"/>
        <w:u w:val="none"/>
      </w:rPr>
    </w:lvl>
    <w:lvl w:ilvl="5">
      <w:start w:val="2022"/>
      <w:numFmt w:val="decimal"/>
      <w:lvlText w:val="23.06.%1"/>
      <w:lvlJc w:val="left"/>
      <w:rPr>
        <w:b w:val="0"/>
        <w:bCs w:val="0"/>
        <w:i w:val="0"/>
        <w:iCs w:val="0"/>
        <w:smallCaps w:val="0"/>
        <w:strike w:val="0"/>
        <w:color w:val="000000"/>
        <w:spacing w:val="0"/>
        <w:w w:val="100"/>
        <w:position w:val="0"/>
        <w:sz w:val="26"/>
        <w:szCs w:val="26"/>
        <w:u w:val="none"/>
      </w:rPr>
    </w:lvl>
    <w:lvl w:ilvl="6">
      <w:start w:val="2022"/>
      <w:numFmt w:val="decimal"/>
      <w:lvlText w:val="23.06.%1"/>
      <w:lvlJc w:val="left"/>
      <w:rPr>
        <w:b w:val="0"/>
        <w:bCs w:val="0"/>
        <w:i w:val="0"/>
        <w:iCs w:val="0"/>
        <w:smallCaps w:val="0"/>
        <w:strike w:val="0"/>
        <w:color w:val="000000"/>
        <w:spacing w:val="0"/>
        <w:w w:val="100"/>
        <w:position w:val="0"/>
        <w:sz w:val="26"/>
        <w:szCs w:val="26"/>
        <w:u w:val="none"/>
      </w:rPr>
    </w:lvl>
    <w:lvl w:ilvl="7">
      <w:start w:val="2022"/>
      <w:numFmt w:val="decimal"/>
      <w:lvlText w:val="23.06.%1"/>
      <w:lvlJc w:val="left"/>
      <w:rPr>
        <w:b w:val="0"/>
        <w:bCs w:val="0"/>
        <w:i w:val="0"/>
        <w:iCs w:val="0"/>
        <w:smallCaps w:val="0"/>
        <w:strike w:val="0"/>
        <w:color w:val="000000"/>
        <w:spacing w:val="0"/>
        <w:w w:val="100"/>
        <w:position w:val="0"/>
        <w:sz w:val="26"/>
        <w:szCs w:val="26"/>
        <w:u w:val="none"/>
      </w:rPr>
    </w:lvl>
    <w:lvl w:ilvl="8">
      <w:start w:val="2022"/>
      <w:numFmt w:val="decimal"/>
      <w:lvlText w:val="23.06.%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2007"/>
      <w:numFmt w:val="decimal"/>
      <w:lvlText w:val="10.07.%1"/>
      <w:lvlJc w:val="left"/>
      <w:rPr>
        <w:b w:val="0"/>
        <w:bCs w:val="0"/>
        <w:i w:val="0"/>
        <w:iCs w:val="0"/>
        <w:smallCaps w:val="0"/>
        <w:strike w:val="0"/>
        <w:color w:val="000000"/>
        <w:spacing w:val="0"/>
        <w:w w:val="100"/>
        <w:position w:val="0"/>
        <w:sz w:val="26"/>
        <w:szCs w:val="26"/>
        <w:u w:val="none"/>
      </w:rPr>
    </w:lvl>
    <w:lvl w:ilvl="1">
      <w:start w:val="2007"/>
      <w:numFmt w:val="decimal"/>
      <w:lvlText w:val="10.07.%1"/>
      <w:lvlJc w:val="left"/>
      <w:rPr>
        <w:b w:val="0"/>
        <w:bCs w:val="0"/>
        <w:i w:val="0"/>
        <w:iCs w:val="0"/>
        <w:smallCaps w:val="0"/>
        <w:strike w:val="0"/>
        <w:color w:val="000000"/>
        <w:spacing w:val="0"/>
        <w:w w:val="100"/>
        <w:position w:val="0"/>
        <w:sz w:val="26"/>
        <w:szCs w:val="26"/>
        <w:u w:val="none"/>
      </w:rPr>
    </w:lvl>
    <w:lvl w:ilvl="2">
      <w:start w:val="2007"/>
      <w:numFmt w:val="decimal"/>
      <w:lvlText w:val="10.07.%1"/>
      <w:lvlJc w:val="left"/>
      <w:rPr>
        <w:b w:val="0"/>
        <w:bCs w:val="0"/>
        <w:i w:val="0"/>
        <w:iCs w:val="0"/>
        <w:smallCaps w:val="0"/>
        <w:strike w:val="0"/>
        <w:color w:val="000000"/>
        <w:spacing w:val="0"/>
        <w:w w:val="100"/>
        <w:position w:val="0"/>
        <w:sz w:val="26"/>
        <w:szCs w:val="26"/>
        <w:u w:val="none"/>
      </w:rPr>
    </w:lvl>
    <w:lvl w:ilvl="3">
      <w:start w:val="2007"/>
      <w:numFmt w:val="decimal"/>
      <w:lvlText w:val="10.07.%1"/>
      <w:lvlJc w:val="left"/>
      <w:rPr>
        <w:b w:val="0"/>
        <w:bCs w:val="0"/>
        <w:i w:val="0"/>
        <w:iCs w:val="0"/>
        <w:smallCaps w:val="0"/>
        <w:strike w:val="0"/>
        <w:color w:val="000000"/>
        <w:spacing w:val="0"/>
        <w:w w:val="100"/>
        <w:position w:val="0"/>
        <w:sz w:val="26"/>
        <w:szCs w:val="26"/>
        <w:u w:val="none"/>
      </w:rPr>
    </w:lvl>
    <w:lvl w:ilvl="4">
      <w:start w:val="2007"/>
      <w:numFmt w:val="decimal"/>
      <w:lvlText w:val="10.07.%1"/>
      <w:lvlJc w:val="left"/>
      <w:rPr>
        <w:b w:val="0"/>
        <w:bCs w:val="0"/>
        <w:i w:val="0"/>
        <w:iCs w:val="0"/>
        <w:smallCaps w:val="0"/>
        <w:strike w:val="0"/>
        <w:color w:val="000000"/>
        <w:spacing w:val="0"/>
        <w:w w:val="100"/>
        <w:position w:val="0"/>
        <w:sz w:val="26"/>
        <w:szCs w:val="26"/>
        <w:u w:val="none"/>
      </w:rPr>
    </w:lvl>
    <w:lvl w:ilvl="5">
      <w:start w:val="2007"/>
      <w:numFmt w:val="decimal"/>
      <w:lvlText w:val="10.07.%1"/>
      <w:lvlJc w:val="left"/>
      <w:rPr>
        <w:b w:val="0"/>
        <w:bCs w:val="0"/>
        <w:i w:val="0"/>
        <w:iCs w:val="0"/>
        <w:smallCaps w:val="0"/>
        <w:strike w:val="0"/>
        <w:color w:val="000000"/>
        <w:spacing w:val="0"/>
        <w:w w:val="100"/>
        <w:position w:val="0"/>
        <w:sz w:val="26"/>
        <w:szCs w:val="26"/>
        <w:u w:val="none"/>
      </w:rPr>
    </w:lvl>
    <w:lvl w:ilvl="6">
      <w:start w:val="2007"/>
      <w:numFmt w:val="decimal"/>
      <w:lvlText w:val="10.07.%1"/>
      <w:lvlJc w:val="left"/>
      <w:rPr>
        <w:b w:val="0"/>
        <w:bCs w:val="0"/>
        <w:i w:val="0"/>
        <w:iCs w:val="0"/>
        <w:smallCaps w:val="0"/>
        <w:strike w:val="0"/>
        <w:color w:val="000000"/>
        <w:spacing w:val="0"/>
        <w:w w:val="100"/>
        <w:position w:val="0"/>
        <w:sz w:val="26"/>
        <w:szCs w:val="26"/>
        <w:u w:val="none"/>
      </w:rPr>
    </w:lvl>
    <w:lvl w:ilvl="7">
      <w:start w:val="2007"/>
      <w:numFmt w:val="decimal"/>
      <w:lvlText w:val="10.07.%1"/>
      <w:lvlJc w:val="left"/>
      <w:rPr>
        <w:b w:val="0"/>
        <w:bCs w:val="0"/>
        <w:i w:val="0"/>
        <w:iCs w:val="0"/>
        <w:smallCaps w:val="0"/>
        <w:strike w:val="0"/>
        <w:color w:val="000000"/>
        <w:spacing w:val="0"/>
        <w:w w:val="100"/>
        <w:position w:val="0"/>
        <w:sz w:val="26"/>
        <w:szCs w:val="26"/>
        <w:u w:val="none"/>
      </w:rPr>
    </w:lvl>
    <w:lvl w:ilvl="8">
      <w:start w:val="2007"/>
      <w:numFmt w:val="decimal"/>
      <w:lvlText w:val="10.07.%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007"/>
      <w:numFmt w:val="decimal"/>
      <w:lvlText w:val="22.03.%1"/>
      <w:lvlJc w:val="left"/>
      <w:rPr>
        <w:b w:val="0"/>
        <w:bCs w:val="0"/>
        <w:i w:val="0"/>
        <w:iCs w:val="0"/>
        <w:smallCaps w:val="0"/>
        <w:strike w:val="0"/>
        <w:color w:val="000000"/>
        <w:spacing w:val="0"/>
        <w:w w:val="100"/>
        <w:position w:val="0"/>
        <w:sz w:val="26"/>
        <w:szCs w:val="26"/>
        <w:u w:val="none"/>
      </w:rPr>
    </w:lvl>
    <w:lvl w:ilvl="1">
      <w:start w:val="2007"/>
      <w:numFmt w:val="decimal"/>
      <w:lvlText w:val="22.03.%1"/>
      <w:lvlJc w:val="left"/>
      <w:rPr>
        <w:b w:val="0"/>
        <w:bCs w:val="0"/>
        <w:i w:val="0"/>
        <w:iCs w:val="0"/>
        <w:smallCaps w:val="0"/>
        <w:strike w:val="0"/>
        <w:color w:val="000000"/>
        <w:spacing w:val="0"/>
        <w:w w:val="100"/>
        <w:position w:val="0"/>
        <w:sz w:val="26"/>
        <w:szCs w:val="26"/>
        <w:u w:val="none"/>
      </w:rPr>
    </w:lvl>
    <w:lvl w:ilvl="2">
      <w:start w:val="2007"/>
      <w:numFmt w:val="decimal"/>
      <w:lvlText w:val="22.03.%1"/>
      <w:lvlJc w:val="left"/>
      <w:rPr>
        <w:b w:val="0"/>
        <w:bCs w:val="0"/>
        <w:i w:val="0"/>
        <w:iCs w:val="0"/>
        <w:smallCaps w:val="0"/>
        <w:strike w:val="0"/>
        <w:color w:val="000000"/>
        <w:spacing w:val="0"/>
        <w:w w:val="100"/>
        <w:position w:val="0"/>
        <w:sz w:val="26"/>
        <w:szCs w:val="26"/>
        <w:u w:val="none"/>
      </w:rPr>
    </w:lvl>
    <w:lvl w:ilvl="3">
      <w:start w:val="2007"/>
      <w:numFmt w:val="decimal"/>
      <w:lvlText w:val="22.03.%1"/>
      <w:lvlJc w:val="left"/>
      <w:rPr>
        <w:b w:val="0"/>
        <w:bCs w:val="0"/>
        <w:i w:val="0"/>
        <w:iCs w:val="0"/>
        <w:smallCaps w:val="0"/>
        <w:strike w:val="0"/>
        <w:color w:val="000000"/>
        <w:spacing w:val="0"/>
        <w:w w:val="100"/>
        <w:position w:val="0"/>
        <w:sz w:val="26"/>
        <w:szCs w:val="26"/>
        <w:u w:val="none"/>
      </w:rPr>
    </w:lvl>
    <w:lvl w:ilvl="4">
      <w:start w:val="2007"/>
      <w:numFmt w:val="decimal"/>
      <w:lvlText w:val="22.03.%1"/>
      <w:lvlJc w:val="left"/>
      <w:rPr>
        <w:b w:val="0"/>
        <w:bCs w:val="0"/>
        <w:i w:val="0"/>
        <w:iCs w:val="0"/>
        <w:smallCaps w:val="0"/>
        <w:strike w:val="0"/>
        <w:color w:val="000000"/>
        <w:spacing w:val="0"/>
        <w:w w:val="100"/>
        <w:position w:val="0"/>
        <w:sz w:val="26"/>
        <w:szCs w:val="26"/>
        <w:u w:val="none"/>
      </w:rPr>
    </w:lvl>
    <w:lvl w:ilvl="5">
      <w:start w:val="2007"/>
      <w:numFmt w:val="decimal"/>
      <w:lvlText w:val="22.03.%1"/>
      <w:lvlJc w:val="left"/>
      <w:rPr>
        <w:b w:val="0"/>
        <w:bCs w:val="0"/>
        <w:i w:val="0"/>
        <w:iCs w:val="0"/>
        <w:smallCaps w:val="0"/>
        <w:strike w:val="0"/>
        <w:color w:val="000000"/>
        <w:spacing w:val="0"/>
        <w:w w:val="100"/>
        <w:position w:val="0"/>
        <w:sz w:val="26"/>
        <w:szCs w:val="26"/>
        <w:u w:val="none"/>
      </w:rPr>
    </w:lvl>
    <w:lvl w:ilvl="6">
      <w:start w:val="2007"/>
      <w:numFmt w:val="decimal"/>
      <w:lvlText w:val="22.03.%1"/>
      <w:lvlJc w:val="left"/>
      <w:rPr>
        <w:b w:val="0"/>
        <w:bCs w:val="0"/>
        <w:i w:val="0"/>
        <w:iCs w:val="0"/>
        <w:smallCaps w:val="0"/>
        <w:strike w:val="0"/>
        <w:color w:val="000000"/>
        <w:spacing w:val="0"/>
        <w:w w:val="100"/>
        <w:position w:val="0"/>
        <w:sz w:val="26"/>
        <w:szCs w:val="26"/>
        <w:u w:val="none"/>
      </w:rPr>
    </w:lvl>
    <w:lvl w:ilvl="7">
      <w:start w:val="2007"/>
      <w:numFmt w:val="decimal"/>
      <w:lvlText w:val="22.03.%1"/>
      <w:lvlJc w:val="left"/>
      <w:rPr>
        <w:b w:val="0"/>
        <w:bCs w:val="0"/>
        <w:i w:val="0"/>
        <w:iCs w:val="0"/>
        <w:smallCaps w:val="0"/>
        <w:strike w:val="0"/>
        <w:color w:val="000000"/>
        <w:spacing w:val="0"/>
        <w:w w:val="100"/>
        <w:position w:val="0"/>
        <w:sz w:val="26"/>
        <w:szCs w:val="26"/>
        <w:u w:val="none"/>
      </w:rPr>
    </w:lvl>
    <w:lvl w:ilvl="8">
      <w:start w:val="2007"/>
      <w:numFmt w:val="decimal"/>
      <w:lvlText w:val="22.03.%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87FB1"/>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5FBD"/>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8702F"/>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01873"/>
    <w:rsid w:val="00315146"/>
    <w:rsid w:val="00324256"/>
    <w:rsid w:val="0032481A"/>
    <w:rsid w:val="00325B54"/>
    <w:rsid w:val="00327877"/>
    <w:rsid w:val="00330E86"/>
    <w:rsid w:val="0033163B"/>
    <w:rsid w:val="0033359F"/>
    <w:rsid w:val="00334A8F"/>
    <w:rsid w:val="003505CE"/>
    <w:rsid w:val="00352CE2"/>
    <w:rsid w:val="00356A5D"/>
    <w:rsid w:val="00356ABA"/>
    <w:rsid w:val="00362CCC"/>
    <w:rsid w:val="00380664"/>
    <w:rsid w:val="00391D23"/>
    <w:rsid w:val="003A673F"/>
    <w:rsid w:val="003B08A1"/>
    <w:rsid w:val="003B6C30"/>
    <w:rsid w:val="003C0A48"/>
    <w:rsid w:val="003C785F"/>
    <w:rsid w:val="003D1C4F"/>
    <w:rsid w:val="003E10DF"/>
    <w:rsid w:val="003E11C5"/>
    <w:rsid w:val="003E14EE"/>
    <w:rsid w:val="003E2CA0"/>
    <w:rsid w:val="003E337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4BBA"/>
    <w:rsid w:val="00456753"/>
    <w:rsid w:val="00471395"/>
    <w:rsid w:val="00473E1E"/>
    <w:rsid w:val="004752C9"/>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D5992"/>
    <w:rsid w:val="004E14D5"/>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31D2"/>
    <w:rsid w:val="006678EE"/>
    <w:rsid w:val="00667C3A"/>
    <w:rsid w:val="006743E3"/>
    <w:rsid w:val="0068075E"/>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6F7286"/>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37E9E"/>
    <w:rsid w:val="0074018C"/>
    <w:rsid w:val="00743CEE"/>
    <w:rsid w:val="00747F7F"/>
    <w:rsid w:val="0075670B"/>
    <w:rsid w:val="0075716F"/>
    <w:rsid w:val="007606B0"/>
    <w:rsid w:val="00760850"/>
    <w:rsid w:val="007621B7"/>
    <w:rsid w:val="00765045"/>
    <w:rsid w:val="0076761A"/>
    <w:rsid w:val="007702EB"/>
    <w:rsid w:val="00770ECE"/>
    <w:rsid w:val="007717AC"/>
    <w:rsid w:val="007725F1"/>
    <w:rsid w:val="00774E8F"/>
    <w:rsid w:val="00776E9E"/>
    <w:rsid w:val="00783518"/>
    <w:rsid w:val="0079507C"/>
    <w:rsid w:val="007967E5"/>
    <w:rsid w:val="0079783F"/>
    <w:rsid w:val="00797CF2"/>
    <w:rsid w:val="00797DEA"/>
    <w:rsid w:val="007A1DFF"/>
    <w:rsid w:val="007A5134"/>
    <w:rsid w:val="007A54F4"/>
    <w:rsid w:val="007C28E6"/>
    <w:rsid w:val="007C4ADE"/>
    <w:rsid w:val="007C5ED9"/>
    <w:rsid w:val="007C639C"/>
    <w:rsid w:val="007D0035"/>
    <w:rsid w:val="007D5AB9"/>
    <w:rsid w:val="007D5D96"/>
    <w:rsid w:val="007D775E"/>
    <w:rsid w:val="007E228E"/>
    <w:rsid w:val="007E29A3"/>
    <w:rsid w:val="007E49E2"/>
    <w:rsid w:val="007F3A68"/>
    <w:rsid w:val="007F3C84"/>
    <w:rsid w:val="007F6B26"/>
    <w:rsid w:val="007F7809"/>
    <w:rsid w:val="008001CC"/>
    <w:rsid w:val="00806C5E"/>
    <w:rsid w:val="008071B5"/>
    <w:rsid w:val="00814124"/>
    <w:rsid w:val="00823746"/>
    <w:rsid w:val="008270E1"/>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C73D6"/>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37C2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1A19"/>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3326"/>
    <w:rsid w:val="009F56A4"/>
    <w:rsid w:val="009F7486"/>
    <w:rsid w:val="00A0032C"/>
    <w:rsid w:val="00A00D93"/>
    <w:rsid w:val="00A0266B"/>
    <w:rsid w:val="00A03958"/>
    <w:rsid w:val="00A046F5"/>
    <w:rsid w:val="00A04765"/>
    <w:rsid w:val="00A1249D"/>
    <w:rsid w:val="00A16F5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5390"/>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83E7B"/>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3C5E"/>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6999"/>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3398"/>
    <w:rsid w:val="00DF5CCA"/>
    <w:rsid w:val="00E027A4"/>
    <w:rsid w:val="00E13160"/>
    <w:rsid w:val="00E22A16"/>
    <w:rsid w:val="00E23C15"/>
    <w:rsid w:val="00E30EC5"/>
    <w:rsid w:val="00E319CE"/>
    <w:rsid w:val="00E33CDB"/>
    <w:rsid w:val="00E3506B"/>
    <w:rsid w:val="00E36B13"/>
    <w:rsid w:val="00E42635"/>
    <w:rsid w:val="00E43B3F"/>
    <w:rsid w:val="00E43EDE"/>
    <w:rsid w:val="00E44EF8"/>
    <w:rsid w:val="00E529CF"/>
    <w:rsid w:val="00E553E3"/>
    <w:rsid w:val="00E5636E"/>
    <w:rsid w:val="00E57C9F"/>
    <w:rsid w:val="00E57E2A"/>
    <w:rsid w:val="00E62FB2"/>
    <w:rsid w:val="00E65945"/>
    <w:rsid w:val="00E702C3"/>
    <w:rsid w:val="00E732E9"/>
    <w:rsid w:val="00E75023"/>
    <w:rsid w:val="00E76314"/>
    <w:rsid w:val="00E807E8"/>
    <w:rsid w:val="00E8179C"/>
    <w:rsid w:val="00E8415F"/>
    <w:rsid w:val="00E84352"/>
    <w:rsid w:val="00E86E22"/>
    <w:rsid w:val="00E9136E"/>
    <w:rsid w:val="00EB387C"/>
    <w:rsid w:val="00EC03E9"/>
    <w:rsid w:val="00EC25F7"/>
    <w:rsid w:val="00EC2DD7"/>
    <w:rsid w:val="00EC3348"/>
    <w:rsid w:val="00EC4326"/>
    <w:rsid w:val="00EC7367"/>
    <w:rsid w:val="00ED5997"/>
    <w:rsid w:val="00ED6DCD"/>
    <w:rsid w:val="00ED7035"/>
    <w:rsid w:val="00EE06D8"/>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508F"/>
    <w:rsid w:val="00F46486"/>
    <w:rsid w:val="00F47495"/>
    <w:rsid w:val="00F559E3"/>
    <w:rsid w:val="00F56617"/>
    <w:rsid w:val="00F653C0"/>
    <w:rsid w:val="00F65989"/>
    <w:rsid w:val="00F70367"/>
    <w:rsid w:val="00F72395"/>
    <w:rsid w:val="00F750FB"/>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 w:type="paragraph" w:customStyle="1" w:styleId="msonormalbullet2gifbullet1gifbullet1gif">
    <w:name w:val="msonormalbullet2gifbullet1gifbullet1.gif"/>
    <w:basedOn w:val="a"/>
    <w:rsid w:val="00DF33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2022-07-02T05:49:00Z</cp:lastPrinted>
  <dcterms:created xsi:type="dcterms:W3CDTF">2022-07-02T05:49:00Z</dcterms:created>
  <dcterms:modified xsi:type="dcterms:W3CDTF">2022-07-02T05:49:00Z</dcterms:modified>
</cp:coreProperties>
</file>