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2022 года</w:t>
      </w:r>
      <w:r w:rsidRPr="008907A4">
        <w:rPr>
          <w:rFonts w:ascii="Times New Roman" w:hAnsi="Times New Roman" w:cs="Times New Roman"/>
          <w:sz w:val="28"/>
          <w:szCs w:val="28"/>
        </w:rPr>
        <w:tab/>
      </w:r>
      <w:r w:rsidRPr="00890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907A4">
        <w:rPr>
          <w:rFonts w:ascii="Times New Roman" w:hAnsi="Times New Roman" w:cs="Times New Roman"/>
          <w:sz w:val="28"/>
          <w:szCs w:val="28"/>
        </w:rPr>
        <w:tab/>
      </w:r>
      <w:r w:rsidRPr="008907A4">
        <w:rPr>
          <w:rFonts w:ascii="Times New Roman" w:hAnsi="Times New Roman" w:cs="Times New Roman"/>
          <w:sz w:val="28"/>
          <w:szCs w:val="28"/>
        </w:rPr>
        <w:tab/>
      </w:r>
      <w:r w:rsidRPr="008907A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7A4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578</w:t>
      </w: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07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07A4">
        <w:rPr>
          <w:rFonts w:ascii="Times New Roman" w:hAnsi="Times New Roman" w:cs="Times New Roman"/>
          <w:sz w:val="28"/>
          <w:szCs w:val="28"/>
        </w:rPr>
        <w:t>. Чернышевск</w:t>
      </w: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7A4" w:rsidRPr="008907A4" w:rsidRDefault="008907A4" w:rsidP="0089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907A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Об утверждении основных направлений долговой политики муниципального района «Чернышевский район» на 2023 год и плановый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07A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период 2024 и 2025 годов</w:t>
      </w:r>
    </w:p>
    <w:p w:rsidR="008907A4" w:rsidRDefault="008907A4" w:rsidP="00890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соответствии со статьей 172 Бюджетного кодекса Российской Федерации, руководствуясь статьей 25 Устава муниципального района «Чернышевский район», администрация муниципального района «Чернышевский район» </w:t>
      </w:r>
      <w:r w:rsidRPr="008907A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постановляет:</w:t>
      </w: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1.Утвердить основные направления долговой политики муниципального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района «Чернышевский район» на 2023 год и плановый период 2024 и 2025 годо</w:t>
      </w:r>
      <w:proofErr w:type="gramStart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в(</w:t>
      </w:r>
      <w:proofErr w:type="gramEnd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приложение № 1).</w:t>
      </w: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2.Контроль исполнения настоящего постановления возложить на Комитет по финансам администрации муниципального района «Чернышевский район»/В. </w:t>
      </w: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en-US"/>
        </w:rPr>
        <w:t>JI</w:t>
      </w: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eastAsia="en-US"/>
        </w:rPr>
        <w:t xml:space="preserve"> </w:t>
      </w: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proofErr w:type="spellStart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Бериева</w:t>
      </w:r>
      <w:proofErr w:type="spellEnd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/.</w:t>
      </w: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3.Настоящее постановление вступает в законную силу после его официального обнародования.</w:t>
      </w: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4.Настоящее постановление разместить на официальном сайте </w:t>
      </w:r>
      <w:proofErr w:type="spellStart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en-US"/>
        </w:rPr>
        <w:t>chemishev</w:t>
      </w:r>
      <w:proofErr w:type="spellEnd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eastAsia="en-US"/>
        </w:rPr>
        <w:t>.75.</w:t>
      </w:r>
      <w:proofErr w:type="spellStart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en-US"/>
        </w:rPr>
        <w:t>ru</w:t>
      </w:r>
      <w:proofErr w:type="spellEnd"/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  <w:lang w:eastAsia="en-US"/>
        </w:rPr>
        <w:t xml:space="preserve">, </w:t>
      </w:r>
      <w:r w:rsidRPr="008907A4">
        <w:rPr>
          <w:rFonts w:ascii="Times New Roman" w:eastAsia="Times New Roman" w:hAnsi="Times New Roman" w:cs="Times New Roman"/>
          <w:color w:val="000000"/>
          <w:sz w:val="28"/>
          <w:szCs w:val="26"/>
        </w:rPr>
        <w:t>в разделе Документы.</w:t>
      </w:r>
    </w:p>
    <w:p w:rsidR="008907A4" w:rsidRDefault="008907A4" w:rsidP="00890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8907A4" w:rsidRDefault="008907A4" w:rsidP="00890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8907A4" w:rsidRDefault="008907A4" w:rsidP="00890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8907A4" w:rsidRPr="008907A4" w:rsidRDefault="008907A4" w:rsidP="00890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8907A4" w:rsidRPr="008907A4" w:rsidRDefault="008907A4" w:rsidP="008907A4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8907A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8907A4" w:rsidRPr="008907A4" w:rsidRDefault="008907A4" w:rsidP="0089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4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907A4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В.В. </w:t>
      </w:r>
      <w:proofErr w:type="spellStart"/>
      <w:r w:rsidRPr="008907A4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8907A4" w:rsidRPr="008907A4" w:rsidRDefault="008907A4" w:rsidP="0089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4A" w:rsidRDefault="000C454A"/>
    <w:sectPr w:rsidR="000C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A4"/>
    <w:rsid w:val="000C454A"/>
    <w:rsid w:val="0089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2022-12-01T04:48:00Z</dcterms:created>
  <dcterms:modified xsi:type="dcterms:W3CDTF">2022-12-01T04:52:00Z</dcterms:modified>
</cp:coreProperties>
</file>