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479" w:rsidRDefault="00E24479" w:rsidP="00E24479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4479" w:rsidRDefault="00E24479" w:rsidP="00E2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79" w:rsidRDefault="00E24479" w:rsidP="00E2447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 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</w:t>
      </w:r>
    </w:p>
    <w:p w:rsidR="00E24479" w:rsidRDefault="00E24479" w:rsidP="00E2447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41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Алеур</w:t>
      </w:r>
    </w:p>
    <w:p w:rsidR="00E24479" w:rsidRDefault="00E24479" w:rsidP="00E24479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повышению поступлений налоговых</w:t>
      </w:r>
    </w:p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неналоговых доходов в бюджет сельского поселения «Алеурское» на 2023 год</w:t>
      </w:r>
    </w:p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479" w:rsidRDefault="00E24479" w:rsidP="00E2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79" w:rsidRDefault="00E24479" w:rsidP="00E2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 с Федеральным законом от 6 октября 2003 года № 131 – ФЗ «Об общих принципах организации местного самоуправления в Российской Федерации», Уставом сельского поселения «Алеурское»,</w:t>
      </w:r>
      <w:r>
        <w:rPr>
          <w:rFonts w:ascii="Times New Roman" w:hAnsi="Times New Roman" w:cs="Times New Roman"/>
          <w:sz w:val="28"/>
          <w:szCs w:val="28"/>
        </w:rPr>
        <w:t xml:space="preserve"> в целях увеличения поступлений имущественных налогов и неналоговых доходов в бюджет сельского поселения «Алеурское», администрация  сельского поселения «Алеурское»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479" w:rsidRDefault="00E24479" w:rsidP="00E24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479" w:rsidRDefault="00E24479" w:rsidP="00E2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повышению поступлений налоговых и неналоговых доходов в бюджет сельского поселения «Алеурское» на 2023 год. (Приложение № 1)</w:t>
      </w:r>
    </w:p>
    <w:p w:rsidR="00E24479" w:rsidRDefault="00E24479" w:rsidP="00E2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4479" w:rsidRDefault="00E24479" w:rsidP="00E2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   опубликовать (обнародовать) согласно Уставу сельского поселения «Алеурское».</w:t>
      </w:r>
    </w:p>
    <w:p w:rsidR="00E24479" w:rsidRDefault="00E24479" w:rsidP="00E2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479" w:rsidRDefault="00E24479" w:rsidP="00E2447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479" w:rsidRDefault="00E24479" w:rsidP="00E24479">
      <w:pPr>
        <w:pStyle w:val="a5"/>
        <w:ind w:firstLine="0"/>
      </w:pPr>
    </w:p>
    <w:p w:rsidR="00E24479" w:rsidRDefault="00E24479" w:rsidP="00E24479">
      <w:pPr>
        <w:pStyle w:val="a5"/>
        <w:ind w:firstLine="0"/>
      </w:pPr>
    </w:p>
    <w:p w:rsidR="00E24479" w:rsidRDefault="00E24479" w:rsidP="00E24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pStyle w:val="a3"/>
        <w:tabs>
          <w:tab w:val="left" w:pos="9356"/>
        </w:tabs>
        <w:spacing w:before="0" w:after="0"/>
        <w:ind w:firstLine="1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  <w:sectPr w:rsidR="00E24479" w:rsidSect="00E2447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24479" w:rsidRDefault="00E24479" w:rsidP="00E24479">
      <w:pPr>
        <w:pStyle w:val="a3"/>
        <w:tabs>
          <w:tab w:val="left" w:pos="9356"/>
        </w:tabs>
        <w:spacing w:before="0" w:after="0"/>
        <w:ind w:firstLine="1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</w:t>
      </w:r>
    </w:p>
    <w:p w:rsidR="00E24479" w:rsidRDefault="00E24479" w:rsidP="00E24479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24479" w:rsidRDefault="00E24479" w:rsidP="00E24479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E24479" w:rsidRDefault="00E24479" w:rsidP="00E24479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«16» января  2022 года № 1</w:t>
      </w:r>
    </w:p>
    <w:p w:rsidR="00E24479" w:rsidRDefault="00E24479" w:rsidP="00E244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увеличению поступлений имущественных налогов и неналоговых доходов в бюджет сельского поселения «Алеурское» в 2023 году</w:t>
      </w:r>
    </w:p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6378"/>
        <w:gridCol w:w="1134"/>
        <w:gridCol w:w="2411"/>
        <w:gridCol w:w="1418"/>
        <w:gridCol w:w="3258"/>
      </w:tblGrid>
      <w:tr w:rsidR="00E24479" w:rsidTr="00E24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оценка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:rsidR="00E24479" w:rsidRDefault="00E24479" w:rsidP="00E24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6379"/>
        <w:gridCol w:w="1135"/>
        <w:gridCol w:w="2411"/>
        <w:gridCol w:w="1418"/>
        <w:gridCol w:w="3259"/>
      </w:tblGrid>
      <w:tr w:rsidR="00E24479" w:rsidTr="00E24479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4479" w:rsidTr="00E24479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уточнению идентификационных характеристик объектов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налогообложения и 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правообладателях</w:t>
            </w:r>
            <w:proofErr w:type="gramEnd"/>
          </w:p>
        </w:tc>
      </w:tr>
      <w:tr w:rsidR="00E24479" w:rsidTr="00E244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обхода, по которым не оформлены правоустанавливающие документы, отсутствуют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4479" w:rsidRDefault="00E24479" w:rsidP="002D79FC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Едином государственном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реестре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недвижимости (далее – ЕГРН);</w:t>
            </w:r>
          </w:p>
          <w:p w:rsidR="00E24479" w:rsidRDefault="00E24479" w:rsidP="002D79FC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УФНС по Забайкальскому краю сведений о выявленных объектах недвижимости, которые отсутствуют в ЕГРН, базах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налоговых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7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24479" w:rsidTr="00E244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налоговый оборот объектов недвижимости, включая земельные участки: 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в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AE4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Органы местного самоуправления; 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краю;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УФНС по Забайкальскому краю; </w:t>
            </w:r>
          </w:p>
        </w:tc>
      </w:tr>
      <w:tr w:rsidR="00E24479" w:rsidTr="00E24479"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24479" w:rsidTr="00E24479">
        <w:trPr>
          <w:trHeight w:val="137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интересов муниципального образования при рассмотрении судами исковых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оспоренных результатов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ДГИЗО Забайкальского края</w:t>
            </w:r>
          </w:p>
        </w:tc>
      </w:tr>
      <w:tr w:rsidR="00E24479" w:rsidTr="00E24479">
        <w:trPr>
          <w:trHeight w:val="2729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суммы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бесхозяйных объектов на местности по кадастровым кварталам.</w:t>
            </w:r>
          </w:p>
          <w:p w:rsidR="00E24479" w:rsidRDefault="00E2447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:rsidR="00E24479" w:rsidRDefault="00E24479" w:rsidP="002D79FC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предполагаемым собственникам объектов;</w:t>
            </w:r>
          </w:p>
          <w:p w:rsidR="00E24479" w:rsidRDefault="00E24479" w:rsidP="002D79FC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 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24479" w:rsidTr="00E2447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сведений, представленных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дополнительно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исчисленных имущественных налогов по объектам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135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земельного налога (1,5%)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ДГИЗО Забайкальского края</w:t>
            </w:r>
          </w:p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Забайкальского края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1092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исчисленного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5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земельных участков под многоквартирными домами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24479" w:rsidTr="00E24479">
        <w:trPr>
          <w:trHeight w:val="1357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135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24479" w:rsidTr="00E24479">
        <w:trPr>
          <w:trHeight w:val="637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658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E24479" w:rsidTr="00E24479">
        <w:trPr>
          <w:trHeight w:val="11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уплачено/начислено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УФНС по Забайкальскому краю; ДГИЗО </w:t>
            </w:r>
          </w:p>
        </w:tc>
      </w:tr>
      <w:tr w:rsidR="00E24479" w:rsidTr="00E24479">
        <w:trPr>
          <w:trHeight w:val="7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сокращению задолженности по налоговым платежам и арендной плате:</w:t>
            </w:r>
          </w:p>
          <w:p w:rsidR="00E24479" w:rsidRDefault="00E24479" w:rsidP="002D79FC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заслушивание плательщиков на заседаниях комиссий по мобилизации доходов в местный бюджет;</w:t>
            </w:r>
          </w:p>
          <w:p w:rsidR="00E24479" w:rsidRDefault="00E24479" w:rsidP="002D79FC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1188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погашенной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7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E24479" w:rsidTr="00E24479">
        <w:trPr>
          <w:trHeight w:val="84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E24479" w:rsidTr="00E24479">
        <w:trPr>
          <w:trHeight w:val="686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списанной задолженности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13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 (например: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«Время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акций, публикаций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7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E24479" w:rsidTr="00E24479">
        <w:trPr>
          <w:trHeight w:val="42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E24479" w:rsidTr="00E24479">
        <w:trPr>
          <w:trHeight w:val="90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E24479" w:rsidTr="00E24479">
        <w:trPr>
          <w:trHeight w:val="1106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8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решения представительных органов самоуправления,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регламентирующих отмену налоговых льгот, в случае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неэффективных (невостребованных), не актуальных налоговых льгот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24479" w:rsidTr="00E24479">
        <w:trPr>
          <w:trHeight w:val="836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Реализация ст. 378.2 Налогового кодекса 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ДГИЗО по Забайкальскому краю</w:t>
            </w:r>
          </w:p>
        </w:tc>
      </w:tr>
      <w:tr w:rsidR="00E24479" w:rsidTr="00E24479"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подпунктов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 пункта 1 статьи 378.2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</w:tc>
      </w:tr>
      <w:tr w:rsidR="00E24479" w:rsidTr="00E24479"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увеличению неналоговых доходов</w:t>
            </w:r>
          </w:p>
        </w:tc>
      </w:tr>
      <w:tr w:rsidR="00E24479" w:rsidTr="00E24479">
        <w:trPr>
          <w:trHeight w:val="86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(муниципальными учреждениями)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867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86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E24479" w:rsidTr="00E24479">
        <w:trPr>
          <w:trHeight w:val="983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10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rPr>
          <w:trHeight w:val="6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E24479" w:rsidTr="00E244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учет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  <w:p w:rsidR="00E24479" w:rsidRDefault="00E2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79" w:rsidTr="00E2447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снижения задолженности по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поступлений арендной платы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</w:p>
        </w:tc>
      </w:tr>
      <w:tr w:rsidR="00E24479" w:rsidTr="00E24479">
        <w:trPr>
          <w:trHeight w:val="7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снижения задолженности по арендной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E24479" w:rsidRDefault="00E2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судебных приставов</w:t>
            </w:r>
          </w:p>
        </w:tc>
      </w:tr>
    </w:tbl>
    <w:p w:rsidR="00E24479" w:rsidRDefault="00E24479" w:rsidP="00E24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E24479" w:rsidRDefault="00E24479" w:rsidP="00E24479">
      <w:pPr>
        <w:spacing w:after="0" w:line="240" w:lineRule="auto"/>
        <w:rPr>
          <w:rFonts w:ascii="Times New Roman" w:hAnsi="Times New Roman" w:cs="Times New Roman"/>
        </w:rPr>
      </w:pPr>
    </w:p>
    <w:p w:rsidR="00F87BF0" w:rsidRDefault="00F87BF0" w:rsidP="00E24479">
      <w:pPr>
        <w:spacing w:after="0" w:line="240" w:lineRule="auto"/>
        <w:rPr>
          <w:rFonts w:ascii="Times New Roman" w:hAnsi="Times New Roman" w:cs="Times New Roman"/>
        </w:rPr>
      </w:pPr>
    </w:p>
    <w:p w:rsidR="00F87BF0" w:rsidRDefault="00F87BF0" w:rsidP="00E24479">
      <w:pPr>
        <w:spacing w:after="0" w:line="240" w:lineRule="auto"/>
        <w:rPr>
          <w:rFonts w:ascii="Times New Roman" w:hAnsi="Times New Roman" w:cs="Times New Roman"/>
        </w:rPr>
      </w:pPr>
    </w:p>
    <w:p w:rsidR="00F87BF0" w:rsidRDefault="00F87BF0" w:rsidP="00E24479">
      <w:pPr>
        <w:spacing w:after="0" w:line="240" w:lineRule="auto"/>
        <w:rPr>
          <w:rFonts w:ascii="Times New Roman" w:hAnsi="Times New Roman" w:cs="Times New Roman"/>
        </w:rPr>
      </w:pPr>
    </w:p>
    <w:p w:rsidR="00F87BF0" w:rsidRDefault="00F87BF0">
      <w:pPr>
        <w:sectPr w:rsidR="00F87BF0" w:rsidSect="00E244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7929" w:rsidRDefault="00B77929" w:rsidP="005C6F86">
      <w:pPr>
        <w:spacing w:after="0" w:line="240" w:lineRule="auto"/>
        <w:jc w:val="center"/>
      </w:pPr>
    </w:p>
    <w:sectPr w:rsidR="00B77929" w:rsidSect="00F87B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4479"/>
    <w:rsid w:val="0004015C"/>
    <w:rsid w:val="000731D9"/>
    <w:rsid w:val="003D39A0"/>
    <w:rsid w:val="005C6F86"/>
    <w:rsid w:val="00741247"/>
    <w:rsid w:val="00741E8F"/>
    <w:rsid w:val="00887D8E"/>
    <w:rsid w:val="00952C86"/>
    <w:rsid w:val="00A4396C"/>
    <w:rsid w:val="00AE4B21"/>
    <w:rsid w:val="00B77929"/>
    <w:rsid w:val="00B90632"/>
    <w:rsid w:val="00BC393C"/>
    <w:rsid w:val="00BC3B35"/>
    <w:rsid w:val="00CB1A4A"/>
    <w:rsid w:val="00DE5AB9"/>
    <w:rsid w:val="00E24479"/>
    <w:rsid w:val="00E45FC5"/>
    <w:rsid w:val="00F57C4D"/>
    <w:rsid w:val="00F8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24479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2447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semiHidden/>
    <w:unhideWhenUsed/>
    <w:rsid w:val="00E244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2447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244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24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semiHidden/>
    <w:unhideWhenUsed/>
    <w:rsid w:val="00E24479"/>
    <w:rPr>
      <w:color w:val="0000FF"/>
      <w:u w:val="single"/>
    </w:rPr>
  </w:style>
  <w:style w:type="paragraph" w:customStyle="1" w:styleId="ConsPlusTitle">
    <w:name w:val="ConsPlusTitle"/>
    <w:rsid w:val="00F87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2E61-2F6B-415C-87AC-253E2117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адм</cp:lastModifiedBy>
  <cp:revision>10</cp:revision>
  <cp:lastPrinted>2023-01-30T01:06:00Z</cp:lastPrinted>
  <dcterms:created xsi:type="dcterms:W3CDTF">2023-01-16T02:13:00Z</dcterms:created>
  <dcterms:modified xsi:type="dcterms:W3CDTF">2023-02-12T23:29:00Z</dcterms:modified>
</cp:coreProperties>
</file>