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BE" w:rsidRPr="00E109F5" w:rsidRDefault="00887EE0" w:rsidP="00A55243">
      <w:pPr>
        <w:jc w:val="center"/>
        <w:rPr>
          <w:b/>
          <w:sz w:val="28"/>
          <w:szCs w:val="32"/>
        </w:rPr>
      </w:pPr>
      <w:r w:rsidRPr="00E109F5">
        <w:rPr>
          <w:b/>
          <w:sz w:val="28"/>
          <w:szCs w:val="32"/>
        </w:rPr>
        <w:t>С</w:t>
      </w:r>
      <w:r w:rsidR="00BF27C1" w:rsidRPr="00E109F5">
        <w:rPr>
          <w:b/>
          <w:sz w:val="28"/>
          <w:szCs w:val="32"/>
        </w:rPr>
        <w:t>ОВЕТ  МУНИЦИПАЛЬНОГО  РАЙОНА</w:t>
      </w:r>
    </w:p>
    <w:p w:rsidR="00887EE0" w:rsidRPr="00E109F5" w:rsidRDefault="00887EE0" w:rsidP="00A55243">
      <w:pPr>
        <w:jc w:val="center"/>
        <w:rPr>
          <w:b/>
          <w:sz w:val="28"/>
          <w:szCs w:val="32"/>
        </w:rPr>
      </w:pPr>
      <w:r w:rsidRPr="00E109F5">
        <w:rPr>
          <w:b/>
          <w:sz w:val="28"/>
          <w:szCs w:val="32"/>
        </w:rPr>
        <w:t>«Ч</w:t>
      </w:r>
      <w:r w:rsidR="00BF27C1" w:rsidRPr="00E109F5">
        <w:rPr>
          <w:b/>
          <w:sz w:val="28"/>
          <w:szCs w:val="32"/>
        </w:rPr>
        <w:t>ЕРНЫШЕВСКИЙ  РАЙОН</w:t>
      </w:r>
      <w:r w:rsidRPr="00E109F5">
        <w:rPr>
          <w:b/>
          <w:sz w:val="28"/>
          <w:szCs w:val="32"/>
        </w:rPr>
        <w:t>»</w:t>
      </w:r>
    </w:p>
    <w:p w:rsidR="00887EE0" w:rsidRPr="00E109F5" w:rsidRDefault="00887EE0" w:rsidP="00A55243">
      <w:pPr>
        <w:jc w:val="center"/>
        <w:rPr>
          <w:b/>
          <w:sz w:val="28"/>
          <w:szCs w:val="32"/>
        </w:rPr>
      </w:pPr>
    </w:p>
    <w:p w:rsidR="008451BE" w:rsidRPr="00E109F5" w:rsidRDefault="008451BE" w:rsidP="00A55243">
      <w:pPr>
        <w:jc w:val="center"/>
        <w:rPr>
          <w:b/>
          <w:sz w:val="28"/>
          <w:szCs w:val="32"/>
        </w:rPr>
      </w:pPr>
      <w:proofErr w:type="gramStart"/>
      <w:r w:rsidRPr="00E109F5">
        <w:rPr>
          <w:b/>
          <w:sz w:val="28"/>
          <w:szCs w:val="32"/>
        </w:rPr>
        <w:t>Р</w:t>
      </w:r>
      <w:proofErr w:type="gramEnd"/>
      <w:r w:rsidRPr="00E109F5">
        <w:rPr>
          <w:b/>
          <w:sz w:val="28"/>
          <w:szCs w:val="32"/>
        </w:rPr>
        <w:t xml:space="preserve"> Е Ш Е Н И Е</w:t>
      </w:r>
    </w:p>
    <w:p w:rsidR="00712D1B" w:rsidRPr="00E109F5" w:rsidRDefault="00712D1B" w:rsidP="00430FFD">
      <w:pPr>
        <w:jc w:val="center"/>
        <w:rPr>
          <w:b/>
          <w:sz w:val="28"/>
          <w:szCs w:val="40"/>
        </w:rPr>
      </w:pPr>
    </w:p>
    <w:p w:rsidR="00B225BC" w:rsidRDefault="00E109F5" w:rsidP="00430FFD">
      <w:pPr>
        <w:rPr>
          <w:sz w:val="28"/>
          <w:szCs w:val="28"/>
        </w:rPr>
      </w:pPr>
      <w:r>
        <w:rPr>
          <w:sz w:val="28"/>
          <w:szCs w:val="28"/>
        </w:rPr>
        <w:t>29 марта</w:t>
      </w:r>
      <w:r w:rsidR="00712D1B">
        <w:rPr>
          <w:sz w:val="28"/>
          <w:szCs w:val="28"/>
        </w:rPr>
        <w:t xml:space="preserve"> </w:t>
      </w:r>
      <w:r w:rsidR="003C154B" w:rsidRPr="003C154B">
        <w:rPr>
          <w:sz w:val="28"/>
          <w:szCs w:val="28"/>
        </w:rPr>
        <w:t>20</w:t>
      </w:r>
      <w:r w:rsidR="008B787A">
        <w:rPr>
          <w:sz w:val="28"/>
          <w:szCs w:val="28"/>
        </w:rPr>
        <w:t>2</w:t>
      </w:r>
      <w:r w:rsidR="00A55243">
        <w:rPr>
          <w:sz w:val="28"/>
          <w:szCs w:val="28"/>
        </w:rPr>
        <w:t>3</w:t>
      </w:r>
      <w:r w:rsidR="0059341F">
        <w:rPr>
          <w:sz w:val="28"/>
          <w:szCs w:val="28"/>
        </w:rPr>
        <w:t xml:space="preserve"> года</w:t>
      </w:r>
      <w:r w:rsidR="00430FFD" w:rsidRPr="007A2AAB">
        <w:rPr>
          <w:sz w:val="28"/>
          <w:szCs w:val="28"/>
        </w:rPr>
        <w:t xml:space="preserve">                                                                </w:t>
      </w:r>
      <w:r w:rsidR="0059341F">
        <w:rPr>
          <w:sz w:val="28"/>
          <w:szCs w:val="28"/>
        </w:rPr>
        <w:t xml:space="preserve">    </w:t>
      </w:r>
      <w:r>
        <w:rPr>
          <w:sz w:val="28"/>
          <w:szCs w:val="28"/>
        </w:rPr>
        <w:t xml:space="preserve">       </w:t>
      </w:r>
      <w:r w:rsidR="0059341F">
        <w:rPr>
          <w:sz w:val="28"/>
          <w:szCs w:val="28"/>
        </w:rPr>
        <w:t xml:space="preserve"> </w:t>
      </w:r>
      <w:r w:rsidR="002708C4">
        <w:rPr>
          <w:sz w:val="28"/>
          <w:szCs w:val="28"/>
        </w:rPr>
        <w:t xml:space="preserve">      </w:t>
      </w:r>
      <w:r w:rsidR="00A55243">
        <w:rPr>
          <w:sz w:val="28"/>
          <w:szCs w:val="28"/>
        </w:rPr>
        <w:t xml:space="preserve">        </w:t>
      </w:r>
      <w:r w:rsidR="002708C4">
        <w:rPr>
          <w:sz w:val="28"/>
          <w:szCs w:val="28"/>
        </w:rPr>
        <w:t xml:space="preserve"> </w:t>
      </w:r>
      <w:r w:rsidR="00430FFD" w:rsidRPr="007A2AAB">
        <w:rPr>
          <w:sz w:val="28"/>
          <w:szCs w:val="28"/>
        </w:rPr>
        <w:t>№</w:t>
      </w:r>
      <w:r w:rsidR="00712D1B">
        <w:rPr>
          <w:sz w:val="28"/>
          <w:szCs w:val="28"/>
        </w:rPr>
        <w:t xml:space="preserve"> </w:t>
      </w:r>
      <w:r>
        <w:rPr>
          <w:sz w:val="28"/>
          <w:szCs w:val="28"/>
        </w:rPr>
        <w:t>83</w:t>
      </w:r>
    </w:p>
    <w:p w:rsidR="00712D1B" w:rsidRDefault="00430FFD" w:rsidP="00A55243">
      <w:pPr>
        <w:jc w:val="center"/>
        <w:rPr>
          <w:sz w:val="28"/>
          <w:szCs w:val="28"/>
        </w:rPr>
      </w:pPr>
      <w:r w:rsidRPr="00712D1B">
        <w:rPr>
          <w:sz w:val="28"/>
          <w:szCs w:val="28"/>
        </w:rPr>
        <w:t>п.</w:t>
      </w:r>
      <w:r w:rsidR="00712D1B">
        <w:rPr>
          <w:sz w:val="28"/>
          <w:szCs w:val="28"/>
        </w:rPr>
        <w:t xml:space="preserve"> </w:t>
      </w:r>
      <w:r w:rsidRPr="00712D1B">
        <w:rPr>
          <w:sz w:val="28"/>
          <w:szCs w:val="28"/>
        </w:rPr>
        <w:t>Чернышевск</w:t>
      </w:r>
    </w:p>
    <w:p w:rsidR="00A55243" w:rsidRDefault="00A55243" w:rsidP="00A55243">
      <w:pPr>
        <w:jc w:val="center"/>
        <w:rPr>
          <w:sz w:val="28"/>
          <w:szCs w:val="28"/>
        </w:rPr>
      </w:pPr>
    </w:p>
    <w:p w:rsidR="00E109F5" w:rsidRDefault="00E109F5" w:rsidP="00E109F5">
      <w:pPr>
        <w:jc w:val="center"/>
        <w:rPr>
          <w:b/>
          <w:sz w:val="28"/>
          <w:szCs w:val="28"/>
        </w:rPr>
      </w:pPr>
      <w:r>
        <w:rPr>
          <w:b/>
          <w:sz w:val="28"/>
          <w:szCs w:val="28"/>
        </w:rPr>
        <w:t>Об утверждении отчета о результатах приватизации  имущества муниципального района «Чернышевский район» за 2022 год</w:t>
      </w:r>
    </w:p>
    <w:p w:rsidR="00E109F5" w:rsidRDefault="00E109F5" w:rsidP="00E109F5">
      <w:pPr>
        <w:jc w:val="center"/>
        <w:rPr>
          <w:sz w:val="28"/>
          <w:szCs w:val="28"/>
        </w:rPr>
      </w:pPr>
    </w:p>
    <w:p w:rsidR="00E109F5" w:rsidRPr="00E109F5" w:rsidRDefault="00E109F5" w:rsidP="00E109F5">
      <w:pPr>
        <w:pStyle w:val="a6"/>
        <w:spacing w:after="0" w:line="240" w:lineRule="auto"/>
        <w:ind w:left="0" w:firstLine="709"/>
        <w:jc w:val="both"/>
        <w:rPr>
          <w:rFonts w:ascii="Times New Roman" w:hAnsi="Times New Roman"/>
          <w:sz w:val="28"/>
          <w:szCs w:val="28"/>
        </w:rPr>
      </w:pPr>
      <w:proofErr w:type="gramStart"/>
      <w:r w:rsidRPr="00E109F5">
        <w:rPr>
          <w:rFonts w:ascii="Times New Roman" w:hAnsi="Times New Roman"/>
          <w:sz w:val="28"/>
          <w:szCs w:val="28"/>
        </w:rPr>
        <w:t>Руководствуясь Федеральным законом от 06.10.2003 года N 131-ФЗ "Об общих принципах организации местного самоуправления в РФ", Федеральным законом от 21.12.2001 года N 178-ФЗ "О приватизации государственного и муниципального имущества", в соответствии с решением Совета муниципального района «Чернышевский район» от 30.03.12.2013 года № 40 «Об утверждении Положения о порядке и условиях приватизации муниципального имущества муниципального района «Чернышевский район» (в редакции решения Совета</w:t>
      </w:r>
      <w:proofErr w:type="gramEnd"/>
      <w:r w:rsidRPr="00E109F5">
        <w:rPr>
          <w:rFonts w:ascii="Times New Roman" w:hAnsi="Times New Roman"/>
          <w:sz w:val="28"/>
          <w:szCs w:val="28"/>
        </w:rPr>
        <w:t xml:space="preserve"> от 21.08.2020г. № 226), на основании ст. 23 Устава   муниципального   района   «Чернышевский  район»,  Совет муниципального района «Чернышевский район» </w:t>
      </w:r>
      <w:proofErr w:type="spellStart"/>
      <w:proofErr w:type="gramStart"/>
      <w:r w:rsidRPr="00E109F5">
        <w:rPr>
          <w:rFonts w:ascii="Times New Roman" w:hAnsi="Times New Roman"/>
          <w:b/>
          <w:sz w:val="28"/>
          <w:szCs w:val="28"/>
        </w:rPr>
        <w:t>р</w:t>
      </w:r>
      <w:proofErr w:type="spellEnd"/>
      <w:proofErr w:type="gramEnd"/>
      <w:r w:rsidRPr="00E109F5">
        <w:rPr>
          <w:rFonts w:ascii="Times New Roman" w:hAnsi="Times New Roman"/>
          <w:b/>
          <w:sz w:val="28"/>
          <w:szCs w:val="28"/>
        </w:rPr>
        <w:t xml:space="preserve"> е </w:t>
      </w:r>
      <w:proofErr w:type="spellStart"/>
      <w:r w:rsidRPr="00E109F5">
        <w:rPr>
          <w:rFonts w:ascii="Times New Roman" w:hAnsi="Times New Roman"/>
          <w:b/>
          <w:sz w:val="28"/>
          <w:szCs w:val="28"/>
        </w:rPr>
        <w:t>ш</w:t>
      </w:r>
      <w:proofErr w:type="spellEnd"/>
      <w:r w:rsidRPr="00E109F5">
        <w:rPr>
          <w:rFonts w:ascii="Times New Roman" w:hAnsi="Times New Roman"/>
          <w:b/>
          <w:sz w:val="28"/>
          <w:szCs w:val="28"/>
        </w:rPr>
        <w:t xml:space="preserve"> и л:</w:t>
      </w:r>
    </w:p>
    <w:p w:rsidR="00E109F5" w:rsidRPr="00E109F5" w:rsidRDefault="00E109F5" w:rsidP="00E109F5">
      <w:pPr>
        <w:tabs>
          <w:tab w:val="left" w:pos="540"/>
          <w:tab w:val="left" w:pos="900"/>
        </w:tabs>
        <w:ind w:firstLine="709"/>
        <w:jc w:val="both"/>
        <w:rPr>
          <w:sz w:val="28"/>
          <w:szCs w:val="28"/>
        </w:rPr>
      </w:pPr>
      <w:r w:rsidRPr="00E109F5">
        <w:rPr>
          <w:sz w:val="28"/>
          <w:szCs w:val="28"/>
        </w:rPr>
        <w:t xml:space="preserve">1. Утвердить отчет о результатах приватизации имущества муниципального района «Чернышевский район» за 2022г. (прилагается).   </w:t>
      </w:r>
    </w:p>
    <w:p w:rsidR="00E109F5" w:rsidRPr="00E109F5" w:rsidRDefault="00E109F5" w:rsidP="00E109F5">
      <w:pPr>
        <w:tabs>
          <w:tab w:val="left" w:pos="540"/>
        </w:tabs>
        <w:ind w:firstLine="709"/>
        <w:jc w:val="both"/>
        <w:rPr>
          <w:sz w:val="28"/>
          <w:szCs w:val="28"/>
        </w:rPr>
      </w:pPr>
      <w:r w:rsidRPr="00E109F5">
        <w:rPr>
          <w:sz w:val="28"/>
          <w:szCs w:val="28"/>
        </w:rPr>
        <w:t>2.Настоящее решение вступает в силу после его официального опубликования.</w:t>
      </w:r>
    </w:p>
    <w:p w:rsidR="00E109F5" w:rsidRPr="00E109F5" w:rsidRDefault="00E109F5" w:rsidP="00E109F5">
      <w:pPr>
        <w:ind w:firstLine="709"/>
        <w:jc w:val="both"/>
        <w:rPr>
          <w:sz w:val="28"/>
          <w:szCs w:val="28"/>
        </w:rPr>
      </w:pPr>
      <w:r w:rsidRPr="00E109F5">
        <w:rPr>
          <w:sz w:val="28"/>
          <w:szCs w:val="28"/>
        </w:rPr>
        <w:t xml:space="preserve">3. Настоящее решение опубликовать в газете «Наше  время» и разместить на официальном сайте  </w:t>
      </w:r>
      <w:r w:rsidRPr="00E109F5">
        <w:rPr>
          <w:sz w:val="28"/>
          <w:szCs w:val="28"/>
          <w:lang w:val="en-US"/>
        </w:rPr>
        <w:t>www</w:t>
      </w:r>
      <w:r w:rsidRPr="00E109F5">
        <w:rPr>
          <w:sz w:val="28"/>
          <w:szCs w:val="28"/>
        </w:rPr>
        <w:t>.</w:t>
      </w:r>
      <w:proofErr w:type="spellStart"/>
      <w:r w:rsidRPr="00E109F5">
        <w:rPr>
          <w:sz w:val="28"/>
          <w:szCs w:val="28"/>
          <w:lang w:val="en-US"/>
        </w:rPr>
        <w:t>chernyshev</w:t>
      </w:r>
      <w:proofErr w:type="spellEnd"/>
      <w:r w:rsidRPr="00E109F5">
        <w:rPr>
          <w:sz w:val="28"/>
          <w:szCs w:val="28"/>
        </w:rPr>
        <w:t>.75.</w:t>
      </w:r>
      <w:proofErr w:type="spellStart"/>
      <w:r w:rsidRPr="00E109F5">
        <w:rPr>
          <w:sz w:val="28"/>
          <w:szCs w:val="28"/>
          <w:lang w:val="en-US"/>
        </w:rPr>
        <w:t>ru</w:t>
      </w:r>
      <w:proofErr w:type="spellEnd"/>
      <w:r w:rsidRPr="00E109F5">
        <w:rPr>
          <w:sz w:val="28"/>
          <w:szCs w:val="28"/>
        </w:rPr>
        <w:t xml:space="preserve">  в разделе документы</w:t>
      </w:r>
    </w:p>
    <w:p w:rsidR="00A55243" w:rsidRPr="00E109F5" w:rsidRDefault="00A55243" w:rsidP="00E109F5">
      <w:pPr>
        <w:ind w:firstLine="709"/>
        <w:jc w:val="both"/>
        <w:rPr>
          <w:sz w:val="28"/>
          <w:szCs w:val="28"/>
        </w:rPr>
      </w:pPr>
    </w:p>
    <w:p w:rsidR="00A55243" w:rsidRDefault="00A55243" w:rsidP="00A55243">
      <w:pPr>
        <w:jc w:val="center"/>
        <w:rPr>
          <w:sz w:val="28"/>
          <w:szCs w:val="28"/>
        </w:rPr>
      </w:pPr>
    </w:p>
    <w:p w:rsidR="00E109F5" w:rsidRDefault="00E109F5" w:rsidP="00A55243">
      <w:pPr>
        <w:jc w:val="center"/>
        <w:rPr>
          <w:sz w:val="28"/>
          <w:szCs w:val="28"/>
        </w:rPr>
      </w:pPr>
    </w:p>
    <w:p w:rsidR="00E109F5" w:rsidRPr="00712D1B" w:rsidRDefault="00E109F5" w:rsidP="00A55243">
      <w:pPr>
        <w:jc w:val="center"/>
        <w:rPr>
          <w:sz w:val="28"/>
          <w:szCs w:val="28"/>
        </w:rPr>
      </w:pPr>
    </w:p>
    <w:p w:rsidR="00712D1B" w:rsidRPr="00712D1B" w:rsidRDefault="00712D1B" w:rsidP="00712D1B">
      <w:pPr>
        <w:rPr>
          <w:i/>
          <w:sz w:val="28"/>
          <w:szCs w:val="28"/>
        </w:rPr>
      </w:pPr>
      <w:r w:rsidRPr="00712D1B">
        <w:rPr>
          <w:sz w:val="28"/>
          <w:szCs w:val="28"/>
        </w:rPr>
        <w:t>Глава муниципального района</w:t>
      </w:r>
    </w:p>
    <w:p w:rsidR="00712D1B" w:rsidRPr="00712D1B" w:rsidRDefault="00712D1B" w:rsidP="00712D1B">
      <w:pPr>
        <w:rPr>
          <w:sz w:val="28"/>
          <w:szCs w:val="28"/>
        </w:rPr>
      </w:pPr>
      <w:r w:rsidRPr="00712D1B">
        <w:rPr>
          <w:sz w:val="28"/>
          <w:szCs w:val="28"/>
        </w:rPr>
        <w:t>«Чернышевский район»</w:t>
      </w:r>
      <w:r w:rsidRPr="00712D1B">
        <w:rPr>
          <w:sz w:val="28"/>
          <w:szCs w:val="28"/>
        </w:rPr>
        <w:tab/>
      </w:r>
      <w:r w:rsidRPr="00712D1B">
        <w:rPr>
          <w:sz w:val="28"/>
          <w:szCs w:val="28"/>
        </w:rPr>
        <w:tab/>
      </w:r>
      <w:r w:rsidRPr="00712D1B">
        <w:rPr>
          <w:sz w:val="28"/>
          <w:szCs w:val="28"/>
        </w:rPr>
        <w:tab/>
      </w:r>
      <w:r w:rsidRPr="00712D1B">
        <w:rPr>
          <w:sz w:val="28"/>
          <w:szCs w:val="28"/>
        </w:rPr>
        <w:tab/>
      </w:r>
      <w:r>
        <w:rPr>
          <w:sz w:val="28"/>
          <w:szCs w:val="28"/>
        </w:rPr>
        <w:t xml:space="preserve">   </w:t>
      </w:r>
      <w:r w:rsidRPr="00712D1B">
        <w:rPr>
          <w:sz w:val="28"/>
          <w:szCs w:val="28"/>
        </w:rPr>
        <w:t xml:space="preserve">                      В.В. </w:t>
      </w:r>
      <w:proofErr w:type="spellStart"/>
      <w:r w:rsidRPr="00712D1B">
        <w:rPr>
          <w:sz w:val="28"/>
          <w:szCs w:val="28"/>
        </w:rPr>
        <w:t>Наделяев</w:t>
      </w:r>
      <w:proofErr w:type="spellEnd"/>
    </w:p>
    <w:p w:rsidR="00F13473" w:rsidRDefault="00F13473" w:rsidP="00F13473">
      <w:pPr>
        <w:autoSpaceDE w:val="0"/>
        <w:autoSpaceDN w:val="0"/>
        <w:adjustRightInd w:val="0"/>
        <w:rPr>
          <w:rFonts w:eastAsia="TimesNewRomanPSMT"/>
          <w:b/>
        </w:rPr>
      </w:pPr>
      <w:r w:rsidRPr="00385A6B">
        <w:rPr>
          <w:rFonts w:eastAsia="TimesNewRomanPSMT"/>
          <w:b/>
        </w:rPr>
        <w:t xml:space="preserve">      </w:t>
      </w:r>
    </w:p>
    <w:p w:rsidR="00E109F5" w:rsidRDefault="00E109F5" w:rsidP="00F13473">
      <w:pPr>
        <w:autoSpaceDE w:val="0"/>
        <w:autoSpaceDN w:val="0"/>
        <w:adjustRightInd w:val="0"/>
        <w:rPr>
          <w:rFonts w:eastAsia="TimesNewRomanPSMT"/>
          <w:b/>
        </w:rPr>
      </w:pPr>
    </w:p>
    <w:p w:rsidR="00E109F5" w:rsidRDefault="00E109F5">
      <w:pPr>
        <w:rPr>
          <w:rFonts w:eastAsia="TimesNewRomanPSMT"/>
          <w:b/>
        </w:rPr>
      </w:pPr>
      <w:r>
        <w:rPr>
          <w:rFonts w:eastAsia="TimesNewRomanPSMT"/>
          <w:b/>
        </w:rPr>
        <w:br w:type="page"/>
      </w:r>
    </w:p>
    <w:p w:rsidR="00E109F5" w:rsidRDefault="00E109F5" w:rsidP="00E109F5">
      <w:pPr>
        <w:ind w:firstLine="540"/>
        <w:jc w:val="center"/>
        <w:rPr>
          <w:b/>
          <w:sz w:val="28"/>
          <w:szCs w:val="28"/>
        </w:rPr>
      </w:pPr>
      <w:r>
        <w:rPr>
          <w:b/>
          <w:sz w:val="28"/>
          <w:szCs w:val="28"/>
        </w:rPr>
        <w:lastRenderedPageBreak/>
        <w:t>Отчет о результатах приватизации имущества муниципального района «Чернышевский район» за 2022 год</w:t>
      </w:r>
    </w:p>
    <w:p w:rsidR="00E109F5" w:rsidRDefault="00E109F5" w:rsidP="00E109F5">
      <w:pPr>
        <w:spacing w:line="360" w:lineRule="exact"/>
        <w:ind w:firstLine="709"/>
        <w:jc w:val="both"/>
        <w:rPr>
          <w:sz w:val="28"/>
          <w:szCs w:val="28"/>
        </w:rPr>
      </w:pPr>
      <w:r>
        <w:rPr>
          <w:sz w:val="28"/>
          <w:szCs w:val="28"/>
        </w:rPr>
        <w:t xml:space="preserve">Прогнозный план приватизации муниципального имущества и перечни объектов недвижимого и движимого имущества, подлежащих приватизации,  утверждены решением Совета муниципального района «Чернышевский район» </w:t>
      </w:r>
      <w:r w:rsidRPr="00C6403E">
        <w:rPr>
          <w:sz w:val="28"/>
          <w:szCs w:val="28"/>
        </w:rPr>
        <w:t>от 28.02.2022 года № 23 «Об утверждении прогнозного плана приватизации муниципального имущества муниципального района «Чернышевский район» на 2022 год» (в ред. от 22.07.2022. № 46).</w:t>
      </w:r>
    </w:p>
    <w:p w:rsidR="00E109F5" w:rsidRDefault="00E109F5" w:rsidP="00E109F5">
      <w:pPr>
        <w:spacing w:line="360" w:lineRule="exact"/>
        <w:ind w:firstLine="709"/>
        <w:jc w:val="both"/>
        <w:rPr>
          <w:sz w:val="28"/>
          <w:szCs w:val="28"/>
        </w:rPr>
      </w:pPr>
      <w:r>
        <w:rPr>
          <w:sz w:val="28"/>
          <w:szCs w:val="28"/>
        </w:rPr>
        <w:t>Мероприятия, связанные с осуществлением приватизации имущества муниципального района «Чернышевский район» в 2022 году, были направлены на решение следующих задач:</w:t>
      </w:r>
    </w:p>
    <w:p w:rsidR="00E109F5" w:rsidRDefault="00E109F5" w:rsidP="00E109F5">
      <w:pPr>
        <w:spacing w:line="360" w:lineRule="exact"/>
        <w:ind w:firstLine="709"/>
        <w:jc w:val="both"/>
        <w:rPr>
          <w:sz w:val="28"/>
          <w:szCs w:val="28"/>
        </w:rPr>
      </w:pPr>
      <w:r>
        <w:rPr>
          <w:sz w:val="28"/>
          <w:szCs w:val="28"/>
        </w:rPr>
        <w:t>- осуществление приватизации имущества муниципального района «Чернышевский район», не задействованного в обеспечении деятельности органов местного самоуправления, либо не относящегося к видам имущества, необходимого для решения вопросов местного значения;</w:t>
      </w:r>
    </w:p>
    <w:p w:rsidR="00E109F5" w:rsidRDefault="00E109F5" w:rsidP="00E109F5">
      <w:pPr>
        <w:spacing w:line="360" w:lineRule="exact"/>
        <w:ind w:firstLine="709"/>
        <w:jc w:val="both"/>
        <w:rPr>
          <w:sz w:val="28"/>
          <w:szCs w:val="28"/>
        </w:rPr>
      </w:pPr>
      <w:r>
        <w:rPr>
          <w:sz w:val="28"/>
          <w:szCs w:val="28"/>
        </w:rPr>
        <w:t>- пополнение доходной части бюджета муниципального района «Чернышевский район».</w:t>
      </w:r>
    </w:p>
    <w:p w:rsidR="00E109F5" w:rsidRDefault="00E109F5" w:rsidP="00E109F5">
      <w:pPr>
        <w:spacing w:line="360" w:lineRule="exact"/>
        <w:ind w:firstLine="709"/>
        <w:jc w:val="both"/>
        <w:rPr>
          <w:sz w:val="28"/>
          <w:szCs w:val="28"/>
        </w:rPr>
      </w:pPr>
      <w:r>
        <w:rPr>
          <w:sz w:val="28"/>
          <w:szCs w:val="28"/>
        </w:rPr>
        <w:t>В соответствии с Прогнозным планом приватизации на 2022 год планиро</w:t>
      </w:r>
      <w:r>
        <w:rPr>
          <w:sz w:val="28"/>
          <w:szCs w:val="28"/>
        </w:rPr>
        <w:softHyphen/>
        <w:t xml:space="preserve">валось реализовать </w:t>
      </w:r>
      <w:r w:rsidRPr="00921577">
        <w:rPr>
          <w:sz w:val="28"/>
          <w:szCs w:val="28"/>
        </w:rPr>
        <w:t>транспортное средство ПАЗ-32053-70, год выпуска 2011, планируемая цена продажи 149 тыс</w:t>
      </w:r>
      <w:proofErr w:type="gramStart"/>
      <w:r w:rsidRPr="00921577">
        <w:rPr>
          <w:sz w:val="28"/>
          <w:szCs w:val="28"/>
        </w:rPr>
        <w:t>.р</w:t>
      </w:r>
      <w:proofErr w:type="gramEnd"/>
      <w:r w:rsidRPr="00921577">
        <w:rPr>
          <w:sz w:val="28"/>
          <w:szCs w:val="28"/>
        </w:rPr>
        <w:t>уб.</w:t>
      </w:r>
      <w:r>
        <w:rPr>
          <w:sz w:val="28"/>
          <w:szCs w:val="28"/>
        </w:rPr>
        <w:t>;</w:t>
      </w:r>
      <w:r w:rsidRPr="00921577">
        <w:rPr>
          <w:sz w:val="28"/>
          <w:szCs w:val="28"/>
        </w:rPr>
        <w:t xml:space="preserve"> рефрижераторный контейнер (холодильник), год изготовления-1996, планируемая цена продажи 91,0 тыс.руб.</w:t>
      </w:r>
      <w:r>
        <w:rPr>
          <w:sz w:val="28"/>
          <w:szCs w:val="28"/>
        </w:rPr>
        <w:t>; транспортное средство МАЗ КС 35715,5337, год выпуска 2002,</w:t>
      </w:r>
      <w:r w:rsidRPr="00921577">
        <w:rPr>
          <w:sz w:val="28"/>
          <w:szCs w:val="28"/>
        </w:rPr>
        <w:t xml:space="preserve"> планируемая цена продажи </w:t>
      </w:r>
      <w:r>
        <w:rPr>
          <w:sz w:val="28"/>
          <w:szCs w:val="28"/>
        </w:rPr>
        <w:t xml:space="preserve">70,0 тыс.руб. </w:t>
      </w:r>
      <w:r w:rsidRPr="00921577">
        <w:rPr>
          <w:sz w:val="28"/>
          <w:szCs w:val="28"/>
        </w:rPr>
        <w:t>Итого планируемая сумма поступлений в бюджет МР «Чернышевский район» -</w:t>
      </w:r>
      <w:r>
        <w:rPr>
          <w:sz w:val="28"/>
          <w:szCs w:val="28"/>
        </w:rPr>
        <w:t>310</w:t>
      </w:r>
      <w:r w:rsidRPr="00921577">
        <w:rPr>
          <w:sz w:val="28"/>
          <w:szCs w:val="28"/>
        </w:rPr>
        <w:t>,0 тыс. рублей.</w:t>
      </w:r>
    </w:p>
    <w:p w:rsidR="00E109F5" w:rsidRDefault="00E109F5" w:rsidP="00E109F5">
      <w:pPr>
        <w:spacing w:line="360" w:lineRule="exact"/>
        <w:ind w:firstLine="709"/>
        <w:jc w:val="both"/>
        <w:rPr>
          <w:sz w:val="28"/>
          <w:szCs w:val="28"/>
        </w:rPr>
      </w:pPr>
      <w:proofErr w:type="gramStart"/>
      <w:r>
        <w:rPr>
          <w:sz w:val="28"/>
          <w:szCs w:val="28"/>
        </w:rPr>
        <w:t>Для реализации Прогнозного плана приватизации Отделом муниципального имущества и земельных отношений администрации му</w:t>
      </w:r>
      <w:r>
        <w:rPr>
          <w:sz w:val="28"/>
          <w:szCs w:val="28"/>
        </w:rPr>
        <w:softHyphen/>
        <w:t>ниципального района «Чернышевский район» была проведена работа по подготовке всех необходимых документов, в том числе определение рыночной стоимости объектов муниципальной собственности, а также подготовка аукционной документации, размещение извещения о проведении аукциона, проведение аукциона, заключение  договоров купли-продажи.</w:t>
      </w:r>
      <w:proofErr w:type="gramEnd"/>
    </w:p>
    <w:p w:rsidR="00E109F5" w:rsidRDefault="00E109F5" w:rsidP="00E109F5">
      <w:pPr>
        <w:ind w:firstLine="567"/>
        <w:jc w:val="both"/>
        <w:rPr>
          <w:sz w:val="28"/>
          <w:szCs w:val="28"/>
        </w:rPr>
      </w:pPr>
      <w:r>
        <w:rPr>
          <w:sz w:val="28"/>
          <w:szCs w:val="28"/>
        </w:rPr>
        <w:t xml:space="preserve">Приватизация объектов движимого имущества муниципального района «Чернышевский район», включенных в Прогнозный план проводилась в условиях гласности, предоставления полной информации о приватизируемых объектах. Прогнозный план, информации об условиях приватизации, сообщения о продаже  имущества, информация о результатах сделок приватизации имущества размещалась на официальных сайтах в сети «Интернет» РТС-Тендер, </w:t>
      </w:r>
      <w:hyperlink r:id="rId5" w:history="1">
        <w:r>
          <w:rPr>
            <w:rStyle w:val="a3"/>
            <w:sz w:val="28"/>
            <w:szCs w:val="28"/>
            <w:lang w:val="en-US"/>
          </w:rPr>
          <w:t>www</w:t>
        </w:r>
        <w:r>
          <w:rPr>
            <w:rStyle w:val="a3"/>
            <w:sz w:val="28"/>
            <w:szCs w:val="28"/>
          </w:rPr>
          <w:t>.</w:t>
        </w:r>
        <w:r>
          <w:rPr>
            <w:rStyle w:val="a3"/>
            <w:sz w:val="28"/>
            <w:szCs w:val="28"/>
            <w:lang w:val="en-US"/>
          </w:rPr>
          <w:t>torgi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и </w:t>
      </w:r>
      <w:r>
        <w:rPr>
          <w:sz w:val="28"/>
          <w:szCs w:val="28"/>
          <w:lang w:val="en-US"/>
        </w:rPr>
        <w:t>www</w:t>
      </w:r>
      <w:r>
        <w:rPr>
          <w:sz w:val="28"/>
          <w:szCs w:val="28"/>
        </w:rPr>
        <w:t>.</w:t>
      </w:r>
      <w:r>
        <w:rPr>
          <w:sz w:val="28"/>
          <w:szCs w:val="28"/>
          <w:lang w:val="en-US"/>
        </w:rPr>
        <w:t>chernyshev</w:t>
      </w:r>
      <w:r>
        <w:rPr>
          <w:sz w:val="28"/>
          <w:szCs w:val="28"/>
        </w:rPr>
        <w:t>.75.</w:t>
      </w:r>
      <w:r>
        <w:rPr>
          <w:sz w:val="28"/>
          <w:szCs w:val="28"/>
          <w:lang w:val="en-US"/>
        </w:rPr>
        <w:t>ru</w:t>
      </w:r>
      <w:r>
        <w:rPr>
          <w:sz w:val="28"/>
          <w:szCs w:val="28"/>
        </w:rPr>
        <w:t xml:space="preserve">.    </w:t>
      </w:r>
    </w:p>
    <w:p w:rsidR="00E109F5" w:rsidRDefault="00E109F5" w:rsidP="00E109F5">
      <w:pPr>
        <w:spacing w:line="360" w:lineRule="exact"/>
        <w:ind w:firstLine="709"/>
        <w:jc w:val="both"/>
        <w:rPr>
          <w:sz w:val="28"/>
          <w:szCs w:val="28"/>
        </w:rPr>
      </w:pPr>
      <w:r>
        <w:rPr>
          <w:sz w:val="28"/>
          <w:szCs w:val="28"/>
        </w:rPr>
        <w:t>В течение 2022 года организовано 2 открытых аукциона (рефрижераторный контейнер, транспортное средство-МАЗ КС) по продаже муни</w:t>
      </w:r>
      <w:r>
        <w:rPr>
          <w:sz w:val="28"/>
          <w:szCs w:val="28"/>
        </w:rPr>
        <w:softHyphen/>
        <w:t xml:space="preserve">ципального имущества МР «Чернышевский район». </w:t>
      </w:r>
      <w:r w:rsidRPr="000C5DD1">
        <w:rPr>
          <w:sz w:val="28"/>
          <w:szCs w:val="28"/>
        </w:rPr>
        <w:t xml:space="preserve">Из них </w:t>
      </w:r>
      <w:r>
        <w:rPr>
          <w:sz w:val="28"/>
          <w:szCs w:val="28"/>
        </w:rPr>
        <w:t>1</w:t>
      </w:r>
      <w:r w:rsidRPr="000C5DD1">
        <w:rPr>
          <w:sz w:val="28"/>
          <w:szCs w:val="28"/>
        </w:rPr>
        <w:t xml:space="preserve"> аукцион</w:t>
      </w:r>
      <w:r>
        <w:rPr>
          <w:sz w:val="28"/>
          <w:szCs w:val="28"/>
        </w:rPr>
        <w:t xml:space="preserve"> </w:t>
      </w:r>
      <w:r>
        <w:rPr>
          <w:sz w:val="28"/>
          <w:szCs w:val="28"/>
        </w:rPr>
        <w:lastRenderedPageBreak/>
        <w:t>признан несостоявшимися в связи с отсутствием заявок и отменой аукциона (МАЗ КС 35715,5337)</w:t>
      </w:r>
    </w:p>
    <w:p w:rsidR="00E109F5" w:rsidRDefault="00E109F5" w:rsidP="00E109F5">
      <w:pPr>
        <w:spacing w:line="360" w:lineRule="exact"/>
        <w:ind w:firstLine="709"/>
        <w:jc w:val="both"/>
        <w:rPr>
          <w:b/>
          <w:sz w:val="28"/>
          <w:szCs w:val="28"/>
        </w:rPr>
      </w:pPr>
      <w:r>
        <w:rPr>
          <w:sz w:val="28"/>
          <w:szCs w:val="28"/>
        </w:rPr>
        <w:t>Т</w:t>
      </w:r>
      <w:r w:rsidRPr="00921577">
        <w:rPr>
          <w:sz w:val="28"/>
          <w:szCs w:val="28"/>
        </w:rPr>
        <w:t>ранспортное средство ПАЗ-32053-70</w:t>
      </w:r>
      <w:r>
        <w:rPr>
          <w:sz w:val="28"/>
          <w:szCs w:val="28"/>
        </w:rPr>
        <w:t xml:space="preserve"> на торги не выставлялось. </w:t>
      </w:r>
    </w:p>
    <w:p w:rsidR="00E109F5" w:rsidRDefault="00E109F5" w:rsidP="00E109F5">
      <w:pPr>
        <w:spacing w:line="360" w:lineRule="exact"/>
        <w:ind w:firstLine="540"/>
        <w:jc w:val="both"/>
        <w:rPr>
          <w:sz w:val="28"/>
          <w:szCs w:val="28"/>
        </w:rPr>
      </w:pPr>
      <w:r>
        <w:rPr>
          <w:sz w:val="28"/>
          <w:szCs w:val="28"/>
        </w:rPr>
        <w:t xml:space="preserve">Также был проведен аукцион по продаже транспортного средства УАЗ-390902, 2003 года выпуска, являющегося собственностью Муниципального общеобразовательного учреждения средняя общеобразовательная школа с. </w:t>
      </w:r>
      <w:proofErr w:type="spellStart"/>
      <w:r>
        <w:rPr>
          <w:sz w:val="28"/>
          <w:szCs w:val="28"/>
        </w:rPr>
        <w:t>Байгул</w:t>
      </w:r>
      <w:proofErr w:type="spellEnd"/>
      <w:r>
        <w:rPr>
          <w:sz w:val="28"/>
          <w:szCs w:val="28"/>
        </w:rPr>
        <w:t xml:space="preserve"> не включенного в План приватизации на 2022 год. </w:t>
      </w:r>
    </w:p>
    <w:p w:rsidR="00E109F5" w:rsidRDefault="00E109F5" w:rsidP="00E109F5">
      <w:pPr>
        <w:spacing w:line="360" w:lineRule="exact"/>
        <w:ind w:firstLine="709"/>
        <w:jc w:val="both"/>
        <w:rPr>
          <w:b/>
          <w:sz w:val="28"/>
          <w:szCs w:val="28"/>
        </w:rPr>
      </w:pPr>
      <w:r>
        <w:rPr>
          <w:sz w:val="28"/>
          <w:szCs w:val="28"/>
        </w:rPr>
        <w:t>Путем проведения аукциона реализовано следующее имущество:</w:t>
      </w:r>
    </w:p>
    <w:tbl>
      <w:tblPr>
        <w:tblW w:w="10425" w:type="dxa"/>
        <w:jc w:val="center"/>
        <w:tblInd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2550"/>
        <w:gridCol w:w="1700"/>
        <w:gridCol w:w="1841"/>
        <w:gridCol w:w="1842"/>
        <w:gridCol w:w="1842"/>
      </w:tblGrid>
      <w:tr w:rsidR="00E109F5" w:rsidTr="00981C55">
        <w:trPr>
          <w:jc w:val="center"/>
        </w:trPr>
        <w:tc>
          <w:tcPr>
            <w:tcW w:w="650" w:type="dxa"/>
            <w:tcBorders>
              <w:top w:val="single" w:sz="4" w:space="0" w:color="auto"/>
              <w:left w:val="single" w:sz="4" w:space="0" w:color="auto"/>
              <w:bottom w:val="single" w:sz="4" w:space="0" w:color="auto"/>
              <w:right w:val="single" w:sz="4" w:space="0" w:color="auto"/>
            </w:tcBorders>
            <w:hideMark/>
          </w:tcPr>
          <w:p w:rsidR="00E109F5" w:rsidRDefault="00E109F5" w:rsidP="00981C55">
            <w:r>
              <w:t xml:space="preserve">№ </w:t>
            </w:r>
            <w:proofErr w:type="spellStart"/>
            <w:proofErr w:type="gramStart"/>
            <w:r>
              <w:t>п</w:t>
            </w:r>
            <w:proofErr w:type="spellEnd"/>
            <w:proofErr w:type="gramEnd"/>
            <w:r>
              <w:t>/</w:t>
            </w:r>
            <w:proofErr w:type="spellStart"/>
            <w:r>
              <w:t>п</w:t>
            </w:r>
            <w:proofErr w:type="spellEnd"/>
          </w:p>
        </w:tc>
        <w:tc>
          <w:tcPr>
            <w:tcW w:w="2550" w:type="dxa"/>
            <w:tcBorders>
              <w:top w:val="single" w:sz="4" w:space="0" w:color="auto"/>
              <w:left w:val="single" w:sz="4" w:space="0" w:color="auto"/>
              <w:bottom w:val="single" w:sz="4" w:space="0" w:color="auto"/>
              <w:right w:val="single" w:sz="4" w:space="0" w:color="auto"/>
            </w:tcBorders>
            <w:hideMark/>
          </w:tcPr>
          <w:p w:rsidR="00E109F5" w:rsidRDefault="00E109F5" w:rsidP="00981C55">
            <w:r>
              <w:t>Наименование объ</w:t>
            </w:r>
            <w:r>
              <w:softHyphen/>
              <w:t>екта, адрес, пло</w:t>
            </w:r>
            <w:r>
              <w:softHyphen/>
              <w:t>щадь,</w:t>
            </w:r>
          </w:p>
        </w:tc>
        <w:tc>
          <w:tcPr>
            <w:tcW w:w="1700" w:type="dxa"/>
            <w:tcBorders>
              <w:top w:val="single" w:sz="4" w:space="0" w:color="auto"/>
              <w:left w:val="single" w:sz="4" w:space="0" w:color="auto"/>
              <w:bottom w:val="single" w:sz="4" w:space="0" w:color="auto"/>
              <w:right w:val="single" w:sz="4" w:space="0" w:color="auto"/>
            </w:tcBorders>
            <w:hideMark/>
          </w:tcPr>
          <w:p w:rsidR="00E109F5" w:rsidRDefault="00E109F5" w:rsidP="00981C55">
            <w:r>
              <w:t>Способ прива</w:t>
            </w:r>
            <w:r>
              <w:softHyphen/>
              <w:t>тизации</w:t>
            </w:r>
          </w:p>
        </w:tc>
        <w:tc>
          <w:tcPr>
            <w:tcW w:w="1841" w:type="dxa"/>
            <w:tcBorders>
              <w:top w:val="single" w:sz="4" w:space="0" w:color="auto"/>
              <w:left w:val="single" w:sz="4" w:space="0" w:color="auto"/>
              <w:bottom w:val="single" w:sz="4" w:space="0" w:color="auto"/>
              <w:right w:val="single" w:sz="4" w:space="0" w:color="auto"/>
            </w:tcBorders>
            <w:hideMark/>
          </w:tcPr>
          <w:p w:rsidR="00E109F5" w:rsidRDefault="00E109F5" w:rsidP="00981C55">
            <w:r>
              <w:t>Сроки сделки</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 xml:space="preserve">Цена сделки, руб. </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Фактиче</w:t>
            </w:r>
            <w:r>
              <w:softHyphen/>
              <w:t>ски</w:t>
            </w:r>
          </w:p>
          <w:p w:rsidR="00E109F5" w:rsidRDefault="00E109F5" w:rsidP="00981C55">
            <w:r>
              <w:t>поступило</w:t>
            </w:r>
          </w:p>
          <w:p w:rsidR="00E109F5" w:rsidRDefault="00E109F5" w:rsidP="00981C55">
            <w:r>
              <w:t xml:space="preserve">в бюджет, </w:t>
            </w:r>
          </w:p>
          <w:p w:rsidR="00E109F5" w:rsidRDefault="00E109F5" w:rsidP="00981C55">
            <w:r>
              <w:t>руб.</w:t>
            </w:r>
          </w:p>
        </w:tc>
      </w:tr>
      <w:tr w:rsidR="00E109F5" w:rsidTr="00981C55">
        <w:trPr>
          <w:trHeight w:val="1378"/>
          <w:jc w:val="center"/>
        </w:trPr>
        <w:tc>
          <w:tcPr>
            <w:tcW w:w="650" w:type="dxa"/>
            <w:tcBorders>
              <w:top w:val="single" w:sz="4" w:space="0" w:color="auto"/>
              <w:left w:val="single" w:sz="4" w:space="0" w:color="auto"/>
              <w:bottom w:val="single" w:sz="4" w:space="0" w:color="auto"/>
              <w:right w:val="single" w:sz="4" w:space="0" w:color="auto"/>
            </w:tcBorders>
            <w:hideMark/>
          </w:tcPr>
          <w:p w:rsidR="00E109F5" w:rsidRDefault="00E109F5" w:rsidP="00981C55">
            <w:pPr>
              <w:jc w:val="center"/>
            </w:pPr>
            <w:r>
              <w:t>1</w:t>
            </w:r>
          </w:p>
        </w:tc>
        <w:tc>
          <w:tcPr>
            <w:tcW w:w="2550" w:type="dxa"/>
            <w:tcBorders>
              <w:top w:val="single" w:sz="4" w:space="0" w:color="auto"/>
              <w:left w:val="single" w:sz="4" w:space="0" w:color="auto"/>
              <w:bottom w:val="single" w:sz="4" w:space="0" w:color="auto"/>
              <w:right w:val="single" w:sz="4" w:space="0" w:color="auto"/>
            </w:tcBorders>
            <w:hideMark/>
          </w:tcPr>
          <w:p w:rsidR="00E109F5" w:rsidRDefault="00E109F5" w:rsidP="00981C55">
            <w:pPr>
              <w:jc w:val="both"/>
            </w:pPr>
            <w:r>
              <w:t>Рефрижераторный контейнер, объемом 27,5 куб.</w:t>
            </w:r>
            <w:proofErr w:type="gramStart"/>
            <w:r>
              <w:t>м</w:t>
            </w:r>
            <w:proofErr w:type="gramEnd"/>
            <w:r>
              <w:t>.</w:t>
            </w:r>
          </w:p>
        </w:tc>
        <w:tc>
          <w:tcPr>
            <w:tcW w:w="1700" w:type="dxa"/>
            <w:tcBorders>
              <w:top w:val="single" w:sz="4" w:space="0" w:color="auto"/>
              <w:left w:val="single" w:sz="4" w:space="0" w:color="auto"/>
              <w:bottom w:val="single" w:sz="4" w:space="0" w:color="auto"/>
              <w:right w:val="single" w:sz="4" w:space="0" w:color="auto"/>
            </w:tcBorders>
            <w:hideMark/>
          </w:tcPr>
          <w:p w:rsidR="00E109F5" w:rsidRDefault="00E109F5" w:rsidP="00981C55">
            <w:r>
              <w:t>Аукцион</w:t>
            </w:r>
          </w:p>
        </w:tc>
        <w:tc>
          <w:tcPr>
            <w:tcW w:w="1841" w:type="dxa"/>
            <w:tcBorders>
              <w:top w:val="single" w:sz="4" w:space="0" w:color="auto"/>
              <w:left w:val="single" w:sz="4" w:space="0" w:color="auto"/>
              <w:bottom w:val="single" w:sz="4" w:space="0" w:color="auto"/>
              <w:right w:val="single" w:sz="4" w:space="0" w:color="auto"/>
            </w:tcBorders>
            <w:hideMark/>
          </w:tcPr>
          <w:p w:rsidR="00E109F5" w:rsidRDefault="00E109F5" w:rsidP="00981C55">
            <w:r>
              <w:t>Договор купли-продажи от 05.09.2022</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 xml:space="preserve">159 250,0 </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159 250,0</w:t>
            </w:r>
          </w:p>
        </w:tc>
      </w:tr>
      <w:tr w:rsidR="00E109F5" w:rsidTr="00981C55">
        <w:trPr>
          <w:jc w:val="center"/>
        </w:trPr>
        <w:tc>
          <w:tcPr>
            <w:tcW w:w="650" w:type="dxa"/>
            <w:tcBorders>
              <w:top w:val="single" w:sz="4" w:space="0" w:color="auto"/>
              <w:left w:val="single" w:sz="4" w:space="0" w:color="auto"/>
              <w:bottom w:val="single" w:sz="4" w:space="0" w:color="auto"/>
              <w:right w:val="single" w:sz="4" w:space="0" w:color="auto"/>
            </w:tcBorders>
            <w:hideMark/>
          </w:tcPr>
          <w:p w:rsidR="00E109F5" w:rsidRDefault="00E109F5" w:rsidP="00981C55">
            <w:pPr>
              <w:jc w:val="center"/>
            </w:pPr>
            <w:r>
              <w:t>2</w:t>
            </w:r>
          </w:p>
        </w:tc>
        <w:tc>
          <w:tcPr>
            <w:tcW w:w="2550" w:type="dxa"/>
            <w:tcBorders>
              <w:top w:val="single" w:sz="4" w:space="0" w:color="auto"/>
              <w:left w:val="single" w:sz="4" w:space="0" w:color="auto"/>
              <w:bottom w:val="single" w:sz="4" w:space="0" w:color="auto"/>
              <w:right w:val="single" w:sz="4" w:space="0" w:color="auto"/>
            </w:tcBorders>
            <w:hideMark/>
          </w:tcPr>
          <w:p w:rsidR="00E109F5" w:rsidRDefault="00E109F5" w:rsidP="00981C55">
            <w:pPr>
              <w:jc w:val="both"/>
            </w:pPr>
            <w:r>
              <w:t>Транспортное средство УАЗ- 390902, 2003 года выпуска</w:t>
            </w:r>
          </w:p>
        </w:tc>
        <w:tc>
          <w:tcPr>
            <w:tcW w:w="1700" w:type="dxa"/>
            <w:tcBorders>
              <w:top w:val="single" w:sz="4" w:space="0" w:color="auto"/>
              <w:left w:val="single" w:sz="4" w:space="0" w:color="auto"/>
              <w:bottom w:val="single" w:sz="4" w:space="0" w:color="auto"/>
              <w:right w:val="single" w:sz="4" w:space="0" w:color="auto"/>
            </w:tcBorders>
            <w:hideMark/>
          </w:tcPr>
          <w:p w:rsidR="00E109F5" w:rsidRDefault="00E109F5" w:rsidP="00981C55">
            <w:r>
              <w:t>Аукцион</w:t>
            </w:r>
          </w:p>
        </w:tc>
        <w:tc>
          <w:tcPr>
            <w:tcW w:w="1841" w:type="dxa"/>
            <w:tcBorders>
              <w:top w:val="single" w:sz="4" w:space="0" w:color="auto"/>
              <w:left w:val="single" w:sz="4" w:space="0" w:color="auto"/>
              <w:bottom w:val="single" w:sz="4" w:space="0" w:color="auto"/>
              <w:right w:val="single" w:sz="4" w:space="0" w:color="auto"/>
            </w:tcBorders>
            <w:hideMark/>
          </w:tcPr>
          <w:p w:rsidR="00E109F5" w:rsidRDefault="00E109F5" w:rsidP="00981C55">
            <w:r>
              <w:t>Договор купли-продажи от 03.06.2022</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95 700,0</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95 700,0</w:t>
            </w:r>
          </w:p>
        </w:tc>
      </w:tr>
    </w:tbl>
    <w:p w:rsidR="00E109F5" w:rsidRDefault="00E109F5" w:rsidP="00E109F5">
      <w:pPr>
        <w:spacing w:line="360" w:lineRule="exact"/>
        <w:ind w:firstLine="540"/>
        <w:jc w:val="both"/>
        <w:rPr>
          <w:sz w:val="28"/>
          <w:szCs w:val="28"/>
        </w:rPr>
      </w:pPr>
    </w:p>
    <w:p w:rsidR="00E109F5" w:rsidRDefault="00E109F5" w:rsidP="00E109F5">
      <w:pPr>
        <w:spacing w:line="360" w:lineRule="exact"/>
        <w:ind w:firstLine="540"/>
        <w:jc w:val="both"/>
        <w:rPr>
          <w:sz w:val="28"/>
          <w:szCs w:val="28"/>
        </w:rPr>
      </w:pPr>
      <w:r>
        <w:rPr>
          <w:sz w:val="28"/>
          <w:szCs w:val="28"/>
        </w:rPr>
        <w:t xml:space="preserve">Общая сумма поступивших доходов составила  </w:t>
      </w:r>
      <w:r w:rsidRPr="005222C6">
        <w:rPr>
          <w:sz w:val="28"/>
          <w:szCs w:val="28"/>
        </w:rPr>
        <w:t xml:space="preserve">254 950 рублей руб. что составило 82 %  к планируемой сумме </w:t>
      </w:r>
    </w:p>
    <w:p w:rsidR="00E109F5" w:rsidRDefault="00E109F5" w:rsidP="00E109F5">
      <w:pPr>
        <w:spacing w:line="360" w:lineRule="exact"/>
        <w:ind w:firstLine="540"/>
        <w:jc w:val="both"/>
        <w:rPr>
          <w:sz w:val="28"/>
          <w:szCs w:val="28"/>
        </w:rPr>
      </w:pPr>
    </w:p>
    <w:p w:rsidR="00E109F5" w:rsidRDefault="00E109F5" w:rsidP="00E109F5">
      <w:pPr>
        <w:spacing w:line="360" w:lineRule="exact"/>
        <w:ind w:firstLine="540"/>
        <w:jc w:val="both"/>
        <w:rPr>
          <w:sz w:val="28"/>
          <w:szCs w:val="28"/>
        </w:rPr>
      </w:pPr>
    </w:p>
    <w:p w:rsidR="00E109F5" w:rsidRDefault="00E109F5" w:rsidP="00E109F5">
      <w:pPr>
        <w:spacing w:line="360" w:lineRule="exact"/>
        <w:ind w:firstLine="540"/>
        <w:jc w:val="both"/>
        <w:rPr>
          <w:sz w:val="28"/>
          <w:szCs w:val="28"/>
        </w:rPr>
      </w:pPr>
    </w:p>
    <w:p w:rsidR="00E109F5" w:rsidRDefault="00E109F5" w:rsidP="00E109F5">
      <w:pPr>
        <w:spacing w:line="360" w:lineRule="exact"/>
        <w:ind w:firstLine="540"/>
        <w:jc w:val="both"/>
        <w:rPr>
          <w:sz w:val="28"/>
          <w:szCs w:val="28"/>
        </w:rPr>
      </w:pPr>
    </w:p>
    <w:p w:rsidR="00E109F5" w:rsidRDefault="00E109F5" w:rsidP="00E109F5">
      <w:pPr>
        <w:spacing w:line="360" w:lineRule="exact"/>
        <w:ind w:firstLine="540"/>
        <w:jc w:val="both"/>
        <w:rPr>
          <w:sz w:val="28"/>
          <w:szCs w:val="28"/>
        </w:rPr>
      </w:pPr>
    </w:p>
    <w:p w:rsidR="00E109F5" w:rsidRDefault="00E109F5" w:rsidP="00E109F5">
      <w:pPr>
        <w:spacing w:line="360" w:lineRule="exact"/>
        <w:ind w:firstLine="540"/>
        <w:jc w:val="both"/>
        <w:rPr>
          <w:sz w:val="28"/>
          <w:szCs w:val="28"/>
        </w:rPr>
      </w:pPr>
    </w:p>
    <w:p w:rsidR="00E109F5" w:rsidRDefault="00E109F5" w:rsidP="00E109F5">
      <w:pPr>
        <w:spacing w:line="360" w:lineRule="exact"/>
        <w:ind w:firstLine="540"/>
        <w:jc w:val="both"/>
        <w:rPr>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p>
    <w:p w:rsidR="00E109F5" w:rsidRDefault="00E109F5" w:rsidP="00E109F5">
      <w:pPr>
        <w:ind w:firstLine="540"/>
        <w:jc w:val="center"/>
        <w:rPr>
          <w:b/>
          <w:sz w:val="28"/>
          <w:szCs w:val="28"/>
        </w:rPr>
      </w:pPr>
      <w:r>
        <w:rPr>
          <w:b/>
          <w:sz w:val="28"/>
          <w:szCs w:val="28"/>
        </w:rPr>
        <w:lastRenderedPageBreak/>
        <w:t>Пояснительная записка</w:t>
      </w:r>
    </w:p>
    <w:p w:rsidR="00E109F5" w:rsidRDefault="00E109F5" w:rsidP="00E109F5">
      <w:pPr>
        <w:ind w:firstLine="540"/>
        <w:jc w:val="center"/>
        <w:rPr>
          <w:sz w:val="28"/>
          <w:szCs w:val="28"/>
        </w:rPr>
      </w:pPr>
      <w:r>
        <w:rPr>
          <w:sz w:val="28"/>
          <w:szCs w:val="28"/>
        </w:rPr>
        <w:t xml:space="preserve"> к проекту Решения Совета МР «Чернышевский район» «Об утверждении отчета о результатах приватизации имущества муниципального района «Чернышевский район» за 2022 год</w:t>
      </w:r>
    </w:p>
    <w:p w:rsidR="00E109F5" w:rsidRDefault="00E109F5" w:rsidP="00E109F5"/>
    <w:p w:rsidR="00E109F5" w:rsidRDefault="00E109F5" w:rsidP="00E109F5">
      <w:pPr>
        <w:spacing w:line="360" w:lineRule="exact"/>
        <w:ind w:firstLine="709"/>
        <w:jc w:val="both"/>
        <w:rPr>
          <w:sz w:val="28"/>
          <w:szCs w:val="28"/>
        </w:rPr>
      </w:pPr>
      <w:r>
        <w:rPr>
          <w:sz w:val="28"/>
          <w:szCs w:val="28"/>
        </w:rPr>
        <w:t>В соответствии с Прогнозным планом приватизации на 2022 год планиро</w:t>
      </w:r>
      <w:r>
        <w:rPr>
          <w:sz w:val="28"/>
          <w:szCs w:val="28"/>
        </w:rPr>
        <w:softHyphen/>
        <w:t xml:space="preserve">валось реализовать </w:t>
      </w:r>
      <w:r w:rsidRPr="00921577">
        <w:rPr>
          <w:sz w:val="28"/>
          <w:szCs w:val="28"/>
        </w:rPr>
        <w:t>транспортное средство ПАЗ-32053-70, год выпуска 2011, планируемая цена продажи 149 тыс</w:t>
      </w:r>
      <w:proofErr w:type="gramStart"/>
      <w:r w:rsidRPr="00921577">
        <w:rPr>
          <w:sz w:val="28"/>
          <w:szCs w:val="28"/>
        </w:rPr>
        <w:t>.р</w:t>
      </w:r>
      <w:proofErr w:type="gramEnd"/>
      <w:r w:rsidRPr="00921577">
        <w:rPr>
          <w:sz w:val="28"/>
          <w:szCs w:val="28"/>
        </w:rPr>
        <w:t>уб., рефрижераторный контейнер (холодильник), год изготовления-1996, планируемая цена продажи 91,0 тыс.руб.</w:t>
      </w:r>
      <w:r>
        <w:rPr>
          <w:sz w:val="28"/>
          <w:szCs w:val="28"/>
        </w:rPr>
        <w:t>, транспортное средство МАЗ КС 35715,5337, год выпуска 2002,</w:t>
      </w:r>
      <w:r w:rsidRPr="00921577">
        <w:rPr>
          <w:sz w:val="28"/>
          <w:szCs w:val="28"/>
        </w:rPr>
        <w:t xml:space="preserve"> планируемая цена продажи </w:t>
      </w:r>
      <w:r>
        <w:rPr>
          <w:sz w:val="28"/>
          <w:szCs w:val="28"/>
        </w:rPr>
        <w:t xml:space="preserve">70,0 тыс.руб. </w:t>
      </w:r>
      <w:r w:rsidRPr="00921577">
        <w:rPr>
          <w:sz w:val="28"/>
          <w:szCs w:val="28"/>
        </w:rPr>
        <w:t>Итого планируемая сумма поступлений в бюджет МР «Чернышевский район» -</w:t>
      </w:r>
      <w:r>
        <w:rPr>
          <w:sz w:val="28"/>
          <w:szCs w:val="28"/>
        </w:rPr>
        <w:t>310</w:t>
      </w:r>
      <w:r w:rsidRPr="00921577">
        <w:rPr>
          <w:sz w:val="28"/>
          <w:szCs w:val="28"/>
        </w:rPr>
        <w:t>,0 тыс. рублей.</w:t>
      </w:r>
    </w:p>
    <w:p w:rsidR="00E109F5" w:rsidRDefault="00E109F5" w:rsidP="00E109F5">
      <w:pPr>
        <w:spacing w:line="360" w:lineRule="exact"/>
        <w:ind w:firstLine="709"/>
        <w:jc w:val="both"/>
        <w:rPr>
          <w:sz w:val="28"/>
          <w:szCs w:val="28"/>
        </w:rPr>
      </w:pPr>
      <w:r>
        <w:rPr>
          <w:sz w:val="28"/>
          <w:szCs w:val="28"/>
        </w:rPr>
        <w:t>В течение 2022 года организовано 2 открытых аукциона (рефрижераторный контейнер, транспортное средство-МАЗ КС) по продаже муни</w:t>
      </w:r>
      <w:r>
        <w:rPr>
          <w:sz w:val="28"/>
          <w:szCs w:val="28"/>
        </w:rPr>
        <w:softHyphen/>
        <w:t xml:space="preserve">ципального имущества МР «Чернышевский район». </w:t>
      </w:r>
      <w:r w:rsidRPr="000C5DD1">
        <w:rPr>
          <w:sz w:val="28"/>
          <w:szCs w:val="28"/>
        </w:rPr>
        <w:t xml:space="preserve">Из них </w:t>
      </w:r>
      <w:r>
        <w:rPr>
          <w:sz w:val="28"/>
          <w:szCs w:val="28"/>
        </w:rPr>
        <w:t>1</w:t>
      </w:r>
      <w:r w:rsidRPr="000C5DD1">
        <w:rPr>
          <w:sz w:val="28"/>
          <w:szCs w:val="28"/>
        </w:rPr>
        <w:t xml:space="preserve"> аукцион</w:t>
      </w:r>
      <w:r>
        <w:rPr>
          <w:sz w:val="28"/>
          <w:szCs w:val="28"/>
        </w:rPr>
        <w:t xml:space="preserve"> признан несостоявшимися в связи с отсутствием заявок и отменой аукциона (МАЗ КС 35715,5337)</w:t>
      </w:r>
    </w:p>
    <w:p w:rsidR="00E109F5" w:rsidRDefault="00E109F5" w:rsidP="00E109F5">
      <w:pPr>
        <w:spacing w:line="360" w:lineRule="exact"/>
        <w:ind w:firstLine="709"/>
        <w:jc w:val="both"/>
        <w:rPr>
          <w:b/>
          <w:sz w:val="28"/>
          <w:szCs w:val="28"/>
        </w:rPr>
      </w:pPr>
      <w:r>
        <w:rPr>
          <w:sz w:val="28"/>
          <w:szCs w:val="28"/>
        </w:rPr>
        <w:t>Т</w:t>
      </w:r>
      <w:r w:rsidRPr="00921577">
        <w:rPr>
          <w:sz w:val="28"/>
          <w:szCs w:val="28"/>
        </w:rPr>
        <w:t>ранспортное средство ПАЗ-32053-70</w:t>
      </w:r>
      <w:r>
        <w:rPr>
          <w:sz w:val="28"/>
          <w:szCs w:val="28"/>
        </w:rPr>
        <w:t xml:space="preserve"> на торги не выставлялось. </w:t>
      </w:r>
    </w:p>
    <w:p w:rsidR="00E109F5" w:rsidRDefault="00E109F5" w:rsidP="00E109F5">
      <w:pPr>
        <w:spacing w:line="360" w:lineRule="exact"/>
        <w:ind w:firstLine="540"/>
        <w:jc w:val="both"/>
        <w:rPr>
          <w:sz w:val="28"/>
          <w:szCs w:val="28"/>
        </w:rPr>
      </w:pPr>
      <w:r>
        <w:rPr>
          <w:sz w:val="28"/>
          <w:szCs w:val="28"/>
        </w:rPr>
        <w:t xml:space="preserve">Также был проведен аукцион по продаже транспортного средства УАЗ-390902, 2003 года выпуска, являющегося собственностью Муниципального общеобразовательного учреждения средняя общеобразовательная школа с. </w:t>
      </w:r>
      <w:proofErr w:type="spellStart"/>
      <w:r>
        <w:rPr>
          <w:sz w:val="28"/>
          <w:szCs w:val="28"/>
        </w:rPr>
        <w:t>Байгул</w:t>
      </w:r>
      <w:proofErr w:type="spellEnd"/>
      <w:r>
        <w:rPr>
          <w:sz w:val="28"/>
          <w:szCs w:val="28"/>
        </w:rPr>
        <w:t xml:space="preserve"> не включенного в План приватизации на 2022 год. </w:t>
      </w:r>
    </w:p>
    <w:p w:rsidR="00E109F5" w:rsidRDefault="00E109F5" w:rsidP="00E109F5">
      <w:pPr>
        <w:spacing w:line="360" w:lineRule="exact"/>
        <w:ind w:firstLine="709"/>
        <w:jc w:val="both"/>
        <w:rPr>
          <w:b/>
          <w:sz w:val="28"/>
          <w:szCs w:val="28"/>
        </w:rPr>
      </w:pPr>
      <w:r>
        <w:rPr>
          <w:sz w:val="28"/>
          <w:szCs w:val="28"/>
        </w:rPr>
        <w:t>Путем проведения аукциона реализовано следующее имущество:</w:t>
      </w:r>
    </w:p>
    <w:tbl>
      <w:tblPr>
        <w:tblW w:w="10425" w:type="dxa"/>
        <w:jc w:val="center"/>
        <w:tblInd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2550"/>
        <w:gridCol w:w="1700"/>
        <w:gridCol w:w="1841"/>
        <w:gridCol w:w="1842"/>
        <w:gridCol w:w="1842"/>
      </w:tblGrid>
      <w:tr w:rsidR="00E109F5" w:rsidTr="00981C55">
        <w:trPr>
          <w:jc w:val="center"/>
        </w:trPr>
        <w:tc>
          <w:tcPr>
            <w:tcW w:w="650" w:type="dxa"/>
            <w:tcBorders>
              <w:top w:val="single" w:sz="4" w:space="0" w:color="auto"/>
              <w:left w:val="single" w:sz="4" w:space="0" w:color="auto"/>
              <w:bottom w:val="single" w:sz="4" w:space="0" w:color="auto"/>
              <w:right w:val="single" w:sz="4" w:space="0" w:color="auto"/>
            </w:tcBorders>
            <w:hideMark/>
          </w:tcPr>
          <w:p w:rsidR="00E109F5" w:rsidRDefault="00E109F5" w:rsidP="00981C55">
            <w:r>
              <w:t xml:space="preserve">№ </w:t>
            </w:r>
            <w:proofErr w:type="spellStart"/>
            <w:proofErr w:type="gramStart"/>
            <w:r>
              <w:t>п</w:t>
            </w:r>
            <w:proofErr w:type="spellEnd"/>
            <w:proofErr w:type="gramEnd"/>
            <w:r>
              <w:t>/</w:t>
            </w:r>
            <w:proofErr w:type="spellStart"/>
            <w:r>
              <w:t>п</w:t>
            </w:r>
            <w:proofErr w:type="spellEnd"/>
          </w:p>
        </w:tc>
        <w:tc>
          <w:tcPr>
            <w:tcW w:w="2550" w:type="dxa"/>
            <w:tcBorders>
              <w:top w:val="single" w:sz="4" w:space="0" w:color="auto"/>
              <w:left w:val="single" w:sz="4" w:space="0" w:color="auto"/>
              <w:bottom w:val="single" w:sz="4" w:space="0" w:color="auto"/>
              <w:right w:val="single" w:sz="4" w:space="0" w:color="auto"/>
            </w:tcBorders>
            <w:hideMark/>
          </w:tcPr>
          <w:p w:rsidR="00E109F5" w:rsidRDefault="00E109F5" w:rsidP="00981C55">
            <w:r>
              <w:t>Наименование объ</w:t>
            </w:r>
            <w:r>
              <w:softHyphen/>
              <w:t>екта, адрес, пло</w:t>
            </w:r>
            <w:r>
              <w:softHyphen/>
              <w:t>щадь,</w:t>
            </w:r>
          </w:p>
        </w:tc>
        <w:tc>
          <w:tcPr>
            <w:tcW w:w="1700" w:type="dxa"/>
            <w:tcBorders>
              <w:top w:val="single" w:sz="4" w:space="0" w:color="auto"/>
              <w:left w:val="single" w:sz="4" w:space="0" w:color="auto"/>
              <w:bottom w:val="single" w:sz="4" w:space="0" w:color="auto"/>
              <w:right w:val="single" w:sz="4" w:space="0" w:color="auto"/>
            </w:tcBorders>
            <w:hideMark/>
          </w:tcPr>
          <w:p w:rsidR="00E109F5" w:rsidRDefault="00E109F5" w:rsidP="00981C55">
            <w:r>
              <w:t>Способ прива</w:t>
            </w:r>
            <w:r>
              <w:softHyphen/>
              <w:t>тизации</w:t>
            </w:r>
          </w:p>
        </w:tc>
        <w:tc>
          <w:tcPr>
            <w:tcW w:w="1841" w:type="dxa"/>
            <w:tcBorders>
              <w:top w:val="single" w:sz="4" w:space="0" w:color="auto"/>
              <w:left w:val="single" w:sz="4" w:space="0" w:color="auto"/>
              <w:bottom w:val="single" w:sz="4" w:space="0" w:color="auto"/>
              <w:right w:val="single" w:sz="4" w:space="0" w:color="auto"/>
            </w:tcBorders>
            <w:hideMark/>
          </w:tcPr>
          <w:p w:rsidR="00E109F5" w:rsidRDefault="00E109F5" w:rsidP="00981C55">
            <w:r>
              <w:t>Сроки сделки</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 xml:space="preserve">Цена сделки, руб. </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Фактиче</w:t>
            </w:r>
            <w:r>
              <w:softHyphen/>
              <w:t>ски</w:t>
            </w:r>
          </w:p>
          <w:p w:rsidR="00E109F5" w:rsidRDefault="00E109F5" w:rsidP="00981C55">
            <w:r>
              <w:t>поступило</w:t>
            </w:r>
          </w:p>
          <w:p w:rsidR="00E109F5" w:rsidRDefault="00E109F5" w:rsidP="00981C55">
            <w:r>
              <w:t xml:space="preserve">в бюджет, </w:t>
            </w:r>
          </w:p>
          <w:p w:rsidR="00E109F5" w:rsidRDefault="00E109F5" w:rsidP="00981C55">
            <w:r>
              <w:t>руб.</w:t>
            </w:r>
          </w:p>
        </w:tc>
      </w:tr>
      <w:tr w:rsidR="00E109F5" w:rsidTr="00981C55">
        <w:trPr>
          <w:trHeight w:val="1378"/>
          <w:jc w:val="center"/>
        </w:trPr>
        <w:tc>
          <w:tcPr>
            <w:tcW w:w="650" w:type="dxa"/>
            <w:tcBorders>
              <w:top w:val="single" w:sz="4" w:space="0" w:color="auto"/>
              <w:left w:val="single" w:sz="4" w:space="0" w:color="auto"/>
              <w:bottom w:val="single" w:sz="4" w:space="0" w:color="auto"/>
              <w:right w:val="single" w:sz="4" w:space="0" w:color="auto"/>
            </w:tcBorders>
            <w:hideMark/>
          </w:tcPr>
          <w:p w:rsidR="00E109F5" w:rsidRDefault="00E109F5" w:rsidP="00981C55">
            <w:pPr>
              <w:jc w:val="center"/>
            </w:pPr>
            <w:r>
              <w:t>1</w:t>
            </w:r>
          </w:p>
        </w:tc>
        <w:tc>
          <w:tcPr>
            <w:tcW w:w="2550" w:type="dxa"/>
            <w:tcBorders>
              <w:top w:val="single" w:sz="4" w:space="0" w:color="auto"/>
              <w:left w:val="single" w:sz="4" w:space="0" w:color="auto"/>
              <w:bottom w:val="single" w:sz="4" w:space="0" w:color="auto"/>
              <w:right w:val="single" w:sz="4" w:space="0" w:color="auto"/>
            </w:tcBorders>
            <w:hideMark/>
          </w:tcPr>
          <w:p w:rsidR="00E109F5" w:rsidRDefault="00E109F5" w:rsidP="00981C55">
            <w:pPr>
              <w:jc w:val="both"/>
            </w:pPr>
            <w:r>
              <w:t>Рефрижераторный контейнер, объемом 27,5 куб.</w:t>
            </w:r>
            <w:proofErr w:type="gramStart"/>
            <w:r>
              <w:t>м</w:t>
            </w:r>
            <w:proofErr w:type="gramEnd"/>
            <w:r>
              <w:t>.</w:t>
            </w:r>
          </w:p>
        </w:tc>
        <w:tc>
          <w:tcPr>
            <w:tcW w:w="1700" w:type="dxa"/>
            <w:tcBorders>
              <w:top w:val="single" w:sz="4" w:space="0" w:color="auto"/>
              <w:left w:val="single" w:sz="4" w:space="0" w:color="auto"/>
              <w:bottom w:val="single" w:sz="4" w:space="0" w:color="auto"/>
              <w:right w:val="single" w:sz="4" w:space="0" w:color="auto"/>
            </w:tcBorders>
            <w:hideMark/>
          </w:tcPr>
          <w:p w:rsidR="00E109F5" w:rsidRDefault="00E109F5" w:rsidP="00981C55">
            <w:r>
              <w:t>Аукцион</w:t>
            </w:r>
          </w:p>
        </w:tc>
        <w:tc>
          <w:tcPr>
            <w:tcW w:w="1841" w:type="dxa"/>
            <w:tcBorders>
              <w:top w:val="single" w:sz="4" w:space="0" w:color="auto"/>
              <w:left w:val="single" w:sz="4" w:space="0" w:color="auto"/>
              <w:bottom w:val="single" w:sz="4" w:space="0" w:color="auto"/>
              <w:right w:val="single" w:sz="4" w:space="0" w:color="auto"/>
            </w:tcBorders>
            <w:hideMark/>
          </w:tcPr>
          <w:p w:rsidR="00E109F5" w:rsidRDefault="00E109F5" w:rsidP="00981C55">
            <w:r>
              <w:t>Договор купли-продажи от 05.09.2022</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 xml:space="preserve">159 250,0 </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159 250,0</w:t>
            </w:r>
          </w:p>
        </w:tc>
      </w:tr>
      <w:tr w:rsidR="00E109F5" w:rsidTr="00981C55">
        <w:trPr>
          <w:jc w:val="center"/>
        </w:trPr>
        <w:tc>
          <w:tcPr>
            <w:tcW w:w="650" w:type="dxa"/>
            <w:tcBorders>
              <w:top w:val="single" w:sz="4" w:space="0" w:color="auto"/>
              <w:left w:val="single" w:sz="4" w:space="0" w:color="auto"/>
              <w:bottom w:val="single" w:sz="4" w:space="0" w:color="auto"/>
              <w:right w:val="single" w:sz="4" w:space="0" w:color="auto"/>
            </w:tcBorders>
            <w:hideMark/>
          </w:tcPr>
          <w:p w:rsidR="00E109F5" w:rsidRDefault="00E109F5" w:rsidP="00981C55">
            <w:pPr>
              <w:jc w:val="center"/>
            </w:pPr>
            <w:r>
              <w:t>2</w:t>
            </w:r>
          </w:p>
        </w:tc>
        <w:tc>
          <w:tcPr>
            <w:tcW w:w="2550" w:type="dxa"/>
            <w:tcBorders>
              <w:top w:val="single" w:sz="4" w:space="0" w:color="auto"/>
              <w:left w:val="single" w:sz="4" w:space="0" w:color="auto"/>
              <w:bottom w:val="single" w:sz="4" w:space="0" w:color="auto"/>
              <w:right w:val="single" w:sz="4" w:space="0" w:color="auto"/>
            </w:tcBorders>
            <w:hideMark/>
          </w:tcPr>
          <w:p w:rsidR="00E109F5" w:rsidRDefault="00E109F5" w:rsidP="00981C55">
            <w:pPr>
              <w:jc w:val="both"/>
            </w:pPr>
            <w:r>
              <w:t>Транспортное средство УАЗ- 390902, 2003 года выпуска</w:t>
            </w:r>
          </w:p>
        </w:tc>
        <w:tc>
          <w:tcPr>
            <w:tcW w:w="1700" w:type="dxa"/>
            <w:tcBorders>
              <w:top w:val="single" w:sz="4" w:space="0" w:color="auto"/>
              <w:left w:val="single" w:sz="4" w:space="0" w:color="auto"/>
              <w:bottom w:val="single" w:sz="4" w:space="0" w:color="auto"/>
              <w:right w:val="single" w:sz="4" w:space="0" w:color="auto"/>
            </w:tcBorders>
            <w:hideMark/>
          </w:tcPr>
          <w:p w:rsidR="00E109F5" w:rsidRDefault="00E109F5" w:rsidP="00981C55">
            <w:r>
              <w:t>Аукцион</w:t>
            </w:r>
          </w:p>
        </w:tc>
        <w:tc>
          <w:tcPr>
            <w:tcW w:w="1841" w:type="dxa"/>
            <w:tcBorders>
              <w:top w:val="single" w:sz="4" w:space="0" w:color="auto"/>
              <w:left w:val="single" w:sz="4" w:space="0" w:color="auto"/>
              <w:bottom w:val="single" w:sz="4" w:space="0" w:color="auto"/>
              <w:right w:val="single" w:sz="4" w:space="0" w:color="auto"/>
            </w:tcBorders>
            <w:hideMark/>
          </w:tcPr>
          <w:p w:rsidR="00E109F5" w:rsidRDefault="00E109F5" w:rsidP="00981C55">
            <w:r>
              <w:t>Договор купли-продажи от 03.06.2022</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95 700,0</w:t>
            </w:r>
          </w:p>
        </w:tc>
        <w:tc>
          <w:tcPr>
            <w:tcW w:w="1842" w:type="dxa"/>
            <w:tcBorders>
              <w:top w:val="single" w:sz="4" w:space="0" w:color="auto"/>
              <w:left w:val="single" w:sz="4" w:space="0" w:color="auto"/>
              <w:bottom w:val="single" w:sz="4" w:space="0" w:color="auto"/>
              <w:right w:val="single" w:sz="4" w:space="0" w:color="auto"/>
            </w:tcBorders>
            <w:hideMark/>
          </w:tcPr>
          <w:p w:rsidR="00E109F5" w:rsidRDefault="00E109F5" w:rsidP="00981C55">
            <w:r>
              <w:t>95 700,0</w:t>
            </w:r>
          </w:p>
        </w:tc>
      </w:tr>
    </w:tbl>
    <w:p w:rsidR="00E109F5" w:rsidRDefault="00E109F5" w:rsidP="00E109F5">
      <w:pPr>
        <w:spacing w:line="360" w:lineRule="exact"/>
        <w:ind w:firstLine="540"/>
        <w:jc w:val="both"/>
        <w:rPr>
          <w:sz w:val="28"/>
          <w:szCs w:val="28"/>
        </w:rPr>
      </w:pPr>
    </w:p>
    <w:p w:rsidR="00E109F5" w:rsidRDefault="00E109F5" w:rsidP="00E109F5">
      <w:pPr>
        <w:spacing w:line="360" w:lineRule="exact"/>
        <w:ind w:firstLine="540"/>
        <w:jc w:val="both"/>
        <w:rPr>
          <w:sz w:val="28"/>
          <w:szCs w:val="28"/>
        </w:rPr>
      </w:pPr>
      <w:r>
        <w:rPr>
          <w:sz w:val="28"/>
          <w:szCs w:val="28"/>
        </w:rPr>
        <w:t xml:space="preserve">Общая сумма поступивших доходов составила  </w:t>
      </w:r>
      <w:r w:rsidRPr="005222C6">
        <w:rPr>
          <w:sz w:val="28"/>
          <w:szCs w:val="28"/>
        </w:rPr>
        <w:t xml:space="preserve">254 950 рублей руб. что составило 82 %  к планируемой сумме </w:t>
      </w:r>
    </w:p>
    <w:p w:rsidR="00F13473" w:rsidRDefault="00F13473" w:rsidP="00F13473">
      <w:pPr>
        <w:autoSpaceDE w:val="0"/>
        <w:autoSpaceDN w:val="0"/>
        <w:adjustRightInd w:val="0"/>
        <w:rPr>
          <w:rFonts w:eastAsia="TimesNewRomanPSMT"/>
          <w:b/>
        </w:rPr>
      </w:pPr>
    </w:p>
    <w:p w:rsidR="008972D9" w:rsidRDefault="008972D9" w:rsidP="008972D9">
      <w:pPr>
        <w:autoSpaceDE w:val="0"/>
        <w:autoSpaceDN w:val="0"/>
        <w:adjustRightInd w:val="0"/>
        <w:ind w:firstLine="709"/>
        <w:jc w:val="center"/>
        <w:rPr>
          <w:rFonts w:eastAsia="TimesNewRomanPSMT"/>
          <w:b/>
        </w:rPr>
      </w:pPr>
    </w:p>
    <w:sectPr w:rsidR="008972D9" w:rsidSect="00A55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38CD"/>
    <w:multiLevelType w:val="hybridMultilevel"/>
    <w:tmpl w:val="65F0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6741F"/>
    <w:multiLevelType w:val="hybridMultilevel"/>
    <w:tmpl w:val="CDCA6176"/>
    <w:lvl w:ilvl="0" w:tplc="EE446F4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286862"/>
    <w:multiLevelType w:val="hybridMultilevel"/>
    <w:tmpl w:val="A62EB610"/>
    <w:lvl w:ilvl="0" w:tplc="0C9AB2F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E8230BD"/>
    <w:multiLevelType w:val="hybridMultilevel"/>
    <w:tmpl w:val="2B24764A"/>
    <w:lvl w:ilvl="0" w:tplc="C1F8EF5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7E8D4D3D"/>
    <w:multiLevelType w:val="singleLevel"/>
    <w:tmpl w:val="DBDAF634"/>
    <w:lvl w:ilvl="0">
      <w:start w:val="8"/>
      <w:numFmt w:val="bullet"/>
      <w:lvlText w:val="-"/>
      <w:lvlJc w:val="left"/>
      <w:pPr>
        <w:tabs>
          <w:tab w:val="num" w:pos="360"/>
        </w:tabs>
        <w:ind w:left="36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430FFD"/>
    <w:rsid w:val="0001073B"/>
    <w:rsid w:val="00024EE5"/>
    <w:rsid w:val="00073F01"/>
    <w:rsid w:val="000952E3"/>
    <w:rsid w:val="000F3570"/>
    <w:rsid w:val="0013568F"/>
    <w:rsid w:val="00167835"/>
    <w:rsid w:val="00205FFB"/>
    <w:rsid w:val="00212550"/>
    <w:rsid w:val="002364C5"/>
    <w:rsid w:val="002708C4"/>
    <w:rsid w:val="00283DB1"/>
    <w:rsid w:val="002B6DB6"/>
    <w:rsid w:val="002D5068"/>
    <w:rsid w:val="003375BE"/>
    <w:rsid w:val="00353F2C"/>
    <w:rsid w:val="00360904"/>
    <w:rsid w:val="003775C3"/>
    <w:rsid w:val="00393F2D"/>
    <w:rsid w:val="003A4C70"/>
    <w:rsid w:val="003C154B"/>
    <w:rsid w:val="003D3C9C"/>
    <w:rsid w:val="003D6F81"/>
    <w:rsid w:val="0040037C"/>
    <w:rsid w:val="0040792A"/>
    <w:rsid w:val="00430FFD"/>
    <w:rsid w:val="004310BA"/>
    <w:rsid w:val="004762B0"/>
    <w:rsid w:val="00484BC9"/>
    <w:rsid w:val="0048663A"/>
    <w:rsid w:val="00494AED"/>
    <w:rsid w:val="004A75CE"/>
    <w:rsid w:val="004B416C"/>
    <w:rsid w:val="004B5286"/>
    <w:rsid w:val="004C0559"/>
    <w:rsid w:val="004C3C47"/>
    <w:rsid w:val="004D24A5"/>
    <w:rsid w:val="0053721B"/>
    <w:rsid w:val="00561ADE"/>
    <w:rsid w:val="00562FB9"/>
    <w:rsid w:val="00566FB6"/>
    <w:rsid w:val="00575A41"/>
    <w:rsid w:val="0059341F"/>
    <w:rsid w:val="005945D1"/>
    <w:rsid w:val="005E7463"/>
    <w:rsid w:val="005F2E2F"/>
    <w:rsid w:val="00617C36"/>
    <w:rsid w:val="00642A83"/>
    <w:rsid w:val="00655150"/>
    <w:rsid w:val="00661C7F"/>
    <w:rsid w:val="0067204D"/>
    <w:rsid w:val="006A1A69"/>
    <w:rsid w:val="006A54D4"/>
    <w:rsid w:val="0070527B"/>
    <w:rsid w:val="00712D1B"/>
    <w:rsid w:val="007547D6"/>
    <w:rsid w:val="0079027B"/>
    <w:rsid w:val="007A1526"/>
    <w:rsid w:val="007A2AAB"/>
    <w:rsid w:val="007C1248"/>
    <w:rsid w:val="00806078"/>
    <w:rsid w:val="0083266D"/>
    <w:rsid w:val="008365E2"/>
    <w:rsid w:val="008451BE"/>
    <w:rsid w:val="00862643"/>
    <w:rsid w:val="00864EF5"/>
    <w:rsid w:val="00875E9B"/>
    <w:rsid w:val="00887EE0"/>
    <w:rsid w:val="008972D9"/>
    <w:rsid w:val="008B207B"/>
    <w:rsid w:val="008B787A"/>
    <w:rsid w:val="008D48E3"/>
    <w:rsid w:val="008E4721"/>
    <w:rsid w:val="008E6154"/>
    <w:rsid w:val="008F0DEF"/>
    <w:rsid w:val="009015EB"/>
    <w:rsid w:val="0092624D"/>
    <w:rsid w:val="00936DD4"/>
    <w:rsid w:val="00941B5E"/>
    <w:rsid w:val="00965CF9"/>
    <w:rsid w:val="009859D5"/>
    <w:rsid w:val="009A7E28"/>
    <w:rsid w:val="009E3CE0"/>
    <w:rsid w:val="009F24DA"/>
    <w:rsid w:val="00A01E88"/>
    <w:rsid w:val="00A53744"/>
    <w:rsid w:val="00A55243"/>
    <w:rsid w:val="00A57C7F"/>
    <w:rsid w:val="00A94350"/>
    <w:rsid w:val="00AA6549"/>
    <w:rsid w:val="00AD228C"/>
    <w:rsid w:val="00AE638E"/>
    <w:rsid w:val="00AE7583"/>
    <w:rsid w:val="00AE759D"/>
    <w:rsid w:val="00B17E85"/>
    <w:rsid w:val="00B225BC"/>
    <w:rsid w:val="00B35DDA"/>
    <w:rsid w:val="00B40A6E"/>
    <w:rsid w:val="00B53C84"/>
    <w:rsid w:val="00B60124"/>
    <w:rsid w:val="00B76867"/>
    <w:rsid w:val="00BA0ECE"/>
    <w:rsid w:val="00BF27C1"/>
    <w:rsid w:val="00C042EB"/>
    <w:rsid w:val="00C2393B"/>
    <w:rsid w:val="00C659C6"/>
    <w:rsid w:val="00C67648"/>
    <w:rsid w:val="00C84BA3"/>
    <w:rsid w:val="00CB341A"/>
    <w:rsid w:val="00CB50F0"/>
    <w:rsid w:val="00CE2A17"/>
    <w:rsid w:val="00D238CA"/>
    <w:rsid w:val="00D549EC"/>
    <w:rsid w:val="00D921B2"/>
    <w:rsid w:val="00D92C97"/>
    <w:rsid w:val="00DA50E9"/>
    <w:rsid w:val="00DC3097"/>
    <w:rsid w:val="00DE1703"/>
    <w:rsid w:val="00E109F5"/>
    <w:rsid w:val="00E26475"/>
    <w:rsid w:val="00E27AE4"/>
    <w:rsid w:val="00E72E60"/>
    <w:rsid w:val="00E82538"/>
    <w:rsid w:val="00EB773E"/>
    <w:rsid w:val="00ED2C0B"/>
    <w:rsid w:val="00F13473"/>
    <w:rsid w:val="00F30BE2"/>
    <w:rsid w:val="00F4022F"/>
    <w:rsid w:val="00F9199D"/>
    <w:rsid w:val="00FB2ECE"/>
    <w:rsid w:val="00FE366C"/>
    <w:rsid w:val="00FE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4D4"/>
    <w:rPr>
      <w:sz w:val="24"/>
      <w:szCs w:val="24"/>
    </w:rPr>
  </w:style>
  <w:style w:type="paragraph" w:styleId="2">
    <w:name w:val="heading 2"/>
    <w:basedOn w:val="a"/>
    <w:next w:val="a"/>
    <w:link w:val="20"/>
    <w:qFormat/>
    <w:rsid w:val="00393F2D"/>
    <w:pPr>
      <w:keepNext/>
      <w:jc w:val="righ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FB9"/>
    <w:rPr>
      <w:color w:val="0000FF"/>
      <w:u w:val="single"/>
    </w:rPr>
  </w:style>
  <w:style w:type="paragraph" w:styleId="a4">
    <w:name w:val="List Paragraph"/>
    <w:basedOn w:val="a"/>
    <w:uiPriority w:val="34"/>
    <w:qFormat/>
    <w:rsid w:val="00712D1B"/>
    <w:pPr>
      <w:spacing w:after="200" w:line="276" w:lineRule="auto"/>
      <w:ind w:left="720"/>
      <w:contextualSpacing/>
    </w:pPr>
    <w:rPr>
      <w:rFonts w:ascii="Calibri" w:hAnsi="Calibri"/>
      <w:sz w:val="22"/>
      <w:szCs w:val="22"/>
      <w:lang w:eastAsia="en-US"/>
    </w:rPr>
  </w:style>
  <w:style w:type="paragraph" w:customStyle="1" w:styleId="ConsNormal">
    <w:name w:val="ConsNormal"/>
    <w:rsid w:val="00712D1B"/>
    <w:pPr>
      <w:widowControl w:val="0"/>
      <w:autoSpaceDE w:val="0"/>
      <w:autoSpaceDN w:val="0"/>
      <w:adjustRightInd w:val="0"/>
      <w:ind w:right="19772" w:firstLine="720"/>
    </w:pPr>
    <w:rPr>
      <w:rFonts w:ascii="Arial" w:hAnsi="Arial" w:cs="Arial"/>
    </w:rPr>
  </w:style>
  <w:style w:type="paragraph" w:customStyle="1" w:styleId="ConsPlusNormal">
    <w:name w:val="ConsPlusNormal"/>
    <w:rsid w:val="00712D1B"/>
    <w:pPr>
      <w:widowControl w:val="0"/>
      <w:autoSpaceDE w:val="0"/>
      <w:autoSpaceDN w:val="0"/>
      <w:adjustRightInd w:val="0"/>
      <w:ind w:firstLine="720"/>
    </w:pPr>
  </w:style>
  <w:style w:type="paragraph" w:styleId="a5">
    <w:name w:val="No Spacing"/>
    <w:uiPriority w:val="1"/>
    <w:qFormat/>
    <w:rsid w:val="00712D1B"/>
    <w:rPr>
      <w:sz w:val="28"/>
      <w:szCs w:val="28"/>
    </w:rPr>
  </w:style>
  <w:style w:type="character" w:customStyle="1" w:styleId="20">
    <w:name w:val="Заголовок 2 Знак"/>
    <w:basedOn w:val="a0"/>
    <w:link w:val="2"/>
    <w:rsid w:val="00393F2D"/>
    <w:rPr>
      <w:b/>
      <w:bCs/>
      <w:sz w:val="28"/>
      <w:szCs w:val="24"/>
    </w:rPr>
  </w:style>
  <w:style w:type="paragraph" w:customStyle="1" w:styleId="ENo">
    <w:name w:val="E?No?"/>
    <w:basedOn w:val="a"/>
    <w:rsid w:val="00393F2D"/>
    <w:pPr>
      <w:ind w:firstLine="284"/>
      <w:jc w:val="both"/>
    </w:pPr>
    <w:rPr>
      <w:rFonts w:ascii="Arial" w:hAnsi="Arial"/>
      <w:sz w:val="20"/>
      <w:szCs w:val="20"/>
    </w:rPr>
  </w:style>
  <w:style w:type="paragraph" w:customStyle="1" w:styleId="ConsPlusNonformat">
    <w:name w:val="ConsPlusNonformat"/>
    <w:uiPriority w:val="99"/>
    <w:rsid w:val="00393F2D"/>
    <w:pPr>
      <w:widowControl w:val="0"/>
      <w:autoSpaceDE w:val="0"/>
      <w:autoSpaceDN w:val="0"/>
      <w:adjustRightInd w:val="0"/>
    </w:pPr>
    <w:rPr>
      <w:rFonts w:ascii="Courier New" w:hAnsi="Courier New" w:cs="Courier New"/>
    </w:rPr>
  </w:style>
  <w:style w:type="paragraph" w:styleId="a6">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nhideWhenUsed/>
    <w:qFormat/>
    <w:rsid w:val="00F1347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F13473"/>
    <w:rPr>
      <w:b/>
      <w:bCs/>
      <w:spacing w:val="-5"/>
      <w:sz w:val="26"/>
      <w:szCs w:val="26"/>
      <w:shd w:val="clear" w:color="auto" w:fill="FFFFFF"/>
    </w:rPr>
  </w:style>
  <w:style w:type="paragraph" w:customStyle="1" w:styleId="30">
    <w:name w:val="Основной текст (3)"/>
    <w:basedOn w:val="a"/>
    <w:link w:val="3"/>
    <w:rsid w:val="00F13473"/>
    <w:pPr>
      <w:widowControl w:val="0"/>
      <w:shd w:val="clear" w:color="auto" w:fill="FFFFFF"/>
      <w:spacing w:line="370" w:lineRule="exact"/>
    </w:pPr>
    <w:rPr>
      <w:b/>
      <w:bCs/>
      <w:spacing w:val="-5"/>
      <w:sz w:val="26"/>
      <w:szCs w:val="26"/>
    </w:rPr>
  </w:style>
  <w:style w:type="paragraph" w:customStyle="1" w:styleId="21">
    <w:name w:val="Без интервала2"/>
    <w:aliases w:val="No Spacing,Мой,No Spacing1"/>
    <w:qFormat/>
    <w:rsid w:val="00F13473"/>
    <w:rPr>
      <w:rFonts w:ascii="Calibri" w:hAnsi="Calibri"/>
      <w:sz w:val="22"/>
      <w:szCs w:val="22"/>
      <w:lang w:val="en-US" w:eastAsia="en-US"/>
    </w:rPr>
  </w:style>
  <w:style w:type="paragraph" w:styleId="a7">
    <w:name w:val="Balloon Text"/>
    <w:basedOn w:val="a"/>
    <w:link w:val="a8"/>
    <w:rsid w:val="00B35DDA"/>
    <w:rPr>
      <w:rFonts w:ascii="Tahoma" w:hAnsi="Tahoma" w:cs="Tahoma"/>
      <w:sz w:val="16"/>
      <w:szCs w:val="16"/>
    </w:rPr>
  </w:style>
  <w:style w:type="character" w:customStyle="1" w:styleId="a8">
    <w:name w:val="Текст выноски Знак"/>
    <w:basedOn w:val="a0"/>
    <w:link w:val="a7"/>
    <w:rsid w:val="00B35DDA"/>
    <w:rPr>
      <w:rFonts w:ascii="Tahoma" w:hAnsi="Tahoma" w:cs="Tahoma"/>
      <w:sz w:val="16"/>
      <w:szCs w:val="16"/>
    </w:rPr>
  </w:style>
  <w:style w:type="table" w:styleId="a9">
    <w:name w:val="Table Grid"/>
    <w:basedOn w:val="a1"/>
    <w:uiPriority w:val="59"/>
    <w:rsid w:val="00897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Microsoft</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User</dc:creator>
  <cp:lastModifiedBy>Секретарь</cp:lastModifiedBy>
  <cp:revision>15</cp:revision>
  <cp:lastPrinted>2017-08-21T00:08:00Z</cp:lastPrinted>
  <dcterms:created xsi:type="dcterms:W3CDTF">2017-04-07T02:13:00Z</dcterms:created>
  <dcterms:modified xsi:type="dcterms:W3CDTF">2023-04-03T02:49:00Z</dcterms:modified>
</cp:coreProperties>
</file>