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информационному сообщению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района 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«Чернышевский район»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торговой площадке «РТС-тендер»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:rsidR="00AE7BC4" w:rsidRDefault="00AE7BC4" w:rsidP="00AE7B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7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 xml:space="preserve">Проект договора купли-продажи </w:t>
      </w: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движимого имущества</w:t>
      </w: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пгт. Чернышевск                                                                                   «        »                  2023 г.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 района  «Чернышевский  район» Забайкальского края,  именуемая  в  дальнейшем  «Продавец», в лице Главы муниципального района «Чернышевский район»________________________, действующего на основании Устава,  с одной  стороны,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___________________________________________________________________________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>(Ф.И.О. паспорт серия номер, выдан или наименование юридического лица, дейстующего на основании</w:t>
      </w:r>
      <w:r>
        <w:rPr>
          <w:rFonts w:ascii="Times New Roman" w:hAnsi="Times New Roman" w:cs="Times New Roman"/>
          <w:noProof/>
          <w:sz w:val="24"/>
          <w:szCs w:val="24"/>
        </w:rPr>
        <w:t>), зарегистрированный по адресу:________________, именуемый в дальнейшем Покупатель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о нижеследующем: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sz w:val="24"/>
          <w:szCs w:val="24"/>
        </w:rPr>
        <w:t>1. Предмет Договора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E7BC4" w:rsidRDefault="00AE7BC4" w:rsidP="00AE7BC4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 итогах электронного аукциона от__________2023 № ___________, </w:t>
      </w:r>
      <w:r>
        <w:rPr>
          <w:rFonts w:ascii="Times New Roman" w:hAnsi="Times New Roman" w:cs="Times New Roman"/>
          <w:noProof/>
          <w:sz w:val="24"/>
          <w:szCs w:val="24"/>
        </w:rPr>
        <w:t>Продавец обязуется передать,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 Покупатель оплатить и принять на условиях настоящего договора </w:t>
      </w:r>
      <w:r>
        <w:rPr>
          <w:rFonts w:ascii="Times New Roman" w:hAnsi="Times New Roman" w:cs="Times New Roman"/>
          <w:sz w:val="24"/>
          <w:szCs w:val="24"/>
        </w:rPr>
        <w:t>(специальный автокран): МАЗ КС-35715,5337, 2002 года выпуска, тип двигател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дизельный на дизельном топливе, кузов (кабина, прицеп) </w:t>
      </w:r>
      <w:r>
        <w:rPr>
          <w:rFonts w:ascii="Times New Roman" w:hAnsi="Times New Roman" w:cs="Times New Roman"/>
          <w:sz w:val="24"/>
          <w:szCs w:val="24"/>
          <w:lang w:val="en-US"/>
        </w:rPr>
        <w:t>XVN</w:t>
      </w:r>
      <w:r>
        <w:rPr>
          <w:rFonts w:ascii="Times New Roman" w:hAnsi="Times New Roman" w:cs="Times New Roman"/>
          <w:sz w:val="24"/>
          <w:szCs w:val="24"/>
        </w:rPr>
        <w:t>35715020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01583, модель, № двигателя ЯМЗ 23604339, шасси (рама) №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ЗМ53370020040360</w:t>
      </w:r>
      <w:r>
        <w:rPr>
          <w:sz w:val="28"/>
          <w:szCs w:val="28"/>
        </w:rPr>
        <w:t>.</w:t>
      </w:r>
    </w:p>
    <w:p w:rsidR="00AE7BC4" w:rsidRDefault="00AE7BC4" w:rsidP="00AE7BC4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1.2. Имущество принадлежит  Продавцу  на  праве  собственности. </w:t>
      </w:r>
    </w:p>
    <w:p w:rsidR="00AE7BC4" w:rsidRDefault="00AE7BC4" w:rsidP="00AE7BC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Продавец гарантирует, что до заключения сделки отчуждаемое имущество, указанное в п.1.1. настоящего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никому другому не продано, не заложено,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споре под арестом и запретом не состоит и свободно от любых прав 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лиц.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1.4.Передача </w:t>
      </w:r>
      <w:r>
        <w:rPr>
          <w:rFonts w:ascii="Times New Roman" w:hAnsi="Times New Roman" w:cs="Times New Roman"/>
          <w:noProof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Продавцом  осуществляется  не позднее чем через тридцать дней после дня полной оплаты имущества.</w:t>
      </w:r>
    </w:p>
    <w:p w:rsidR="00AE7BC4" w:rsidRDefault="00AE7BC4" w:rsidP="00AE7B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Покупатель подтверждает, что до заключения настоящего Договора был ознакомлен с техническим состоянием </w:t>
      </w:r>
      <w:r>
        <w:rPr>
          <w:rFonts w:ascii="Times New Roman" w:hAnsi="Times New Roman" w:cs="Times New Roman"/>
          <w:noProof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, провёл его полный осмотр, и в полной мере обладает информацией о степени износа </w:t>
      </w:r>
      <w:r>
        <w:rPr>
          <w:rFonts w:ascii="Times New Roman" w:hAnsi="Times New Roman" w:cs="Times New Roman"/>
          <w:noProof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. Покупатель не имеет претензий к техническому и качественному состоянию </w:t>
      </w:r>
      <w:r>
        <w:rPr>
          <w:rFonts w:ascii="Times New Roman" w:hAnsi="Times New Roman" w:cs="Times New Roman"/>
          <w:noProof/>
          <w:sz w:val="24"/>
          <w:szCs w:val="24"/>
        </w:rPr>
        <w:t>имущества.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noProof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sz w:val="24"/>
          <w:szCs w:val="24"/>
        </w:rPr>
        <w:t>2. Цена и порядок расчетов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Стоимость приобретенного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рефрижераторного контейнера, указанного   в   п.1.1   настоящего   Договора,   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рублей без НДС.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Указанная цена установлена на основании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открытого аукциона по продаже объекта имущества в электронной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___________, </w:t>
      </w:r>
      <w:r>
        <w:rPr>
          <w:rFonts w:ascii="Times New Roman" w:hAnsi="Times New Roman" w:cs="Times New Roman"/>
          <w:noProof/>
          <w:sz w:val="24"/>
          <w:szCs w:val="24"/>
        </w:rPr>
        <w:t>является окончательной и изменениям не подлежит.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2.2. Покупатель </w:t>
      </w:r>
      <w:r>
        <w:rPr>
          <w:rFonts w:ascii="Times New Roman" w:hAnsi="Times New Roman" w:cs="Times New Roman"/>
          <w:sz w:val="24"/>
          <w:szCs w:val="24"/>
        </w:rPr>
        <w:t xml:space="preserve">оплачивает стоимость </w:t>
      </w:r>
      <w:r>
        <w:rPr>
          <w:rFonts w:ascii="Times New Roman" w:hAnsi="Times New Roman" w:cs="Times New Roman"/>
          <w:noProof/>
          <w:sz w:val="24"/>
          <w:szCs w:val="24"/>
        </w:rPr>
        <w:t>имущества,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в. </w:t>
      </w:r>
      <w:r>
        <w:rPr>
          <w:rFonts w:ascii="Times New Roman" w:hAnsi="Times New Roman" w:cs="Times New Roman"/>
          <w:noProof/>
          <w:sz w:val="24"/>
          <w:szCs w:val="24"/>
        </w:rPr>
        <w:t>в п.1.1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денежными средствами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________________________________) рублей (указанной без учёта задатка перечисленный Покупателем на счет оператора электронной торговой площадки ООО «РТС-тендер», учтённого </w:t>
      </w:r>
      <w:r>
        <w:rPr>
          <w:rFonts w:ascii="Times New Roman" w:hAnsi="Times New Roman" w:cs="Times New Roman"/>
          <w:bCs/>
          <w:sz w:val="24"/>
          <w:szCs w:val="24"/>
        </w:rPr>
        <w:t>в стоимости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bCs/>
          <w:sz w:val="24"/>
          <w:szCs w:val="24"/>
        </w:rPr>
        <w:t>, указанной в п. 2.1 настоящего Договора).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Оплата производится Покупателем в срок не позднее 30 (тридцати)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указанной суммы по следующим реквизитам: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E7BC4" w:rsidRDefault="00AE7BC4" w:rsidP="00AE7BC4">
      <w:pPr>
        <w:pStyle w:val="HTML"/>
        <w:ind w:firstLine="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Банк получателя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Забайкальскому краю (Комитет по финансам 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04913007830) Отделение Чита Банка России//УФК по Забайкальскому краю, КПП 752501001 ОКТМО 76648000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017601329,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03100643000000019100, КБК 902 11402053050000410.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noProof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sz w:val="24"/>
          <w:szCs w:val="24"/>
        </w:rPr>
        <w:t>3. Обязательства сторон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Продавец обязан :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3.1.1. Предоставить все  необходимые документы для регистрации права Покупателя  на имущество указанное в  п.1.1 настоящего договора.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3.1.2.Передать имущество,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указанное в п.1.1  Покупателю  в  его  собственность после полной оплаты имущества, но</w:t>
      </w:r>
      <w:r>
        <w:rPr>
          <w:rFonts w:ascii="Times New Roman" w:hAnsi="Times New Roman" w:cs="Times New Roman"/>
          <w:sz w:val="24"/>
          <w:szCs w:val="24"/>
        </w:rPr>
        <w:t xml:space="preserve">  не позднее чем через тридцать дней после дня  его полной оплаты 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Покупатель обязан: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3.2.1.Принять имущество у Продавца  по акту приема-передачи после полной оплаты имущества.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3.2.2.Нести все расходы, связанные с  регистрацией,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включая непредвиденные расходы.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Переход права собственности на объект продажи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4.1.Право  собственности  на имущество, являющееся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предметом настоящего Договора и указанное в п.1.1, возникает у Покупателя с момента подписания обеими сторонами настоящего договора, полной оплаты за имущество.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noProof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sz w:val="24"/>
          <w:szCs w:val="24"/>
        </w:rPr>
        <w:t>5. Ответственность сторон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5.1.  За  неисполнение  или   ненадлежащее   исполнение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Договора, его изменение или расторжение в одностороннем порядке  виновная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сторона несет ответственность в соответствии с  действующим законодательством Российской Федерации.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5.2. Споры, вытекающие из настоящего Договора, подлежат рассмотрению в    порядке,    предусмотренном  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РФ.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6"/>
          <w:noProof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sz w:val="24"/>
          <w:szCs w:val="24"/>
        </w:rPr>
        <w:t>6. Прочие условия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6.2.Настоящий Договор составлен в 2(двух) экземплярах, имеющих одинаковую юридическую силу  по  одному  экземпляру хранится у Продавца и  Покупателя .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случаях, не предусмотренных настоящим Договором, стороны руководствуются действующим законодательством РФ.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Реквизиты сторон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1E0"/>
      </w:tblPr>
      <w:tblGrid>
        <w:gridCol w:w="4886"/>
        <w:gridCol w:w="4757"/>
      </w:tblGrid>
      <w:tr w:rsidR="00AE7BC4" w:rsidTr="00091093">
        <w:tc>
          <w:tcPr>
            <w:tcW w:w="4886" w:type="dxa"/>
            <w:hideMark/>
          </w:tcPr>
          <w:p w:rsidR="00AE7BC4" w:rsidRDefault="00AE7BC4" w:rsidP="00091093">
            <w:pPr>
              <w:widowControl w:val="0"/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</w:t>
            </w:r>
          </w:p>
          <w:p w:rsidR="00AE7BC4" w:rsidRDefault="00AE7BC4" w:rsidP="00091093">
            <w:pPr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Чернышевск,  ул. Калинина 14б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/с 03231643766480009100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039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116 80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 7525002160/КПП 752501001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УФК по Забайкальскому краю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>_________                    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AE7BC4" w:rsidRDefault="00AE7BC4" w:rsidP="000910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7" w:type="dxa"/>
          </w:tcPr>
          <w:p w:rsidR="00AE7BC4" w:rsidRDefault="00AE7BC4" w:rsidP="00091093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</w:pPr>
          </w:p>
          <w:p w:rsidR="00AE7BC4" w:rsidRDefault="00AE7BC4" w:rsidP="00091093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Покупатель</w:t>
            </w: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_______________</w:t>
            </w: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(подпись)</w:t>
            </w:r>
          </w:p>
        </w:tc>
      </w:tr>
    </w:tbl>
    <w:p w:rsidR="00AE7BC4" w:rsidRDefault="00AE7BC4" w:rsidP="00AE7BC4">
      <w:pPr>
        <w:pStyle w:val="HTML"/>
        <w:ind w:firstLine="1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pacing w:val="-1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pacing w:val="-1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pacing w:val="-1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pacing w:val="-1"/>
        </w:rPr>
      </w:pPr>
    </w:p>
    <w:p w:rsidR="00AE7BC4" w:rsidRDefault="00AE7BC4" w:rsidP="00AE7B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7"/>
        </w:rPr>
      </w:pPr>
      <w:r>
        <w:rPr>
          <w:b/>
          <w:bCs/>
          <w:spacing w:val="-1"/>
        </w:rPr>
        <w:lastRenderedPageBreak/>
        <w:t xml:space="preserve"> Акт приема-передачи </w:t>
      </w:r>
      <w:r>
        <w:rPr>
          <w:b/>
          <w:bCs/>
          <w:spacing w:val="-1"/>
        </w:rPr>
        <w:br/>
      </w:r>
      <w:r>
        <w:rPr>
          <w:rStyle w:val="a7"/>
        </w:rPr>
        <w:t>движимого имущества</w:t>
      </w:r>
    </w:p>
    <w:p w:rsidR="00AE7BC4" w:rsidRDefault="00AE7BC4" w:rsidP="00AE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bCs/>
          <w:spacing w:val="-4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spacing w:val="-4"/>
          <w:sz w:val="24"/>
          <w:szCs w:val="24"/>
        </w:rPr>
        <w:t>ернышевск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«  »                          2023г.</w:t>
      </w:r>
    </w:p>
    <w:p w:rsidR="00AE7BC4" w:rsidRDefault="00AE7BC4" w:rsidP="00AE7BC4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7BC4" w:rsidRDefault="00AE7BC4" w:rsidP="00AE7BC4">
      <w:pPr>
        <w:shd w:val="clear" w:color="auto" w:fill="FFFFFF"/>
        <w:tabs>
          <w:tab w:val="left" w:pos="95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Мы нижеподписавшиеся: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 района  «Чернышевский  район» Забайкальского края,  именуемая  в  дальнейшем  «Продавец», в лице Главы муниципального района «Чернышевский район»_____________________, действующего на основании Устава,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именуемый в дальнейшем Продавец с одной стороны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,  зарегистрированный по адресу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именуемый в дальнейшем Покупатель с другой стороны </w:t>
      </w: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>
        <w:rPr>
          <w:rFonts w:ascii="Times New Roman" w:hAnsi="Times New Roman" w:cs="Times New Roman"/>
          <w:noProof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- Администрация муниципального  района  «Чернышевский  район»»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передаёт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: принимает: специальный автокран: МАЗ КС-35715,5337, 2002 года выпуска, тип двигател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дизельный на дизельном топливе, кузов (кабина, прицеп) </w:t>
      </w:r>
      <w:r>
        <w:rPr>
          <w:rFonts w:ascii="Times New Roman" w:hAnsi="Times New Roman" w:cs="Times New Roman"/>
          <w:sz w:val="24"/>
          <w:szCs w:val="24"/>
          <w:lang w:val="en-US"/>
        </w:rPr>
        <w:t>XVN</w:t>
      </w:r>
      <w:r>
        <w:rPr>
          <w:rFonts w:ascii="Times New Roman" w:hAnsi="Times New Roman" w:cs="Times New Roman"/>
          <w:sz w:val="24"/>
          <w:szCs w:val="24"/>
        </w:rPr>
        <w:t>35715020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01583, модель, № двигателя ЯМЗ 23604339, шасси (рама) №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ЗМ53370020040360.</w:t>
      </w:r>
    </w:p>
    <w:p w:rsidR="00AE7BC4" w:rsidRDefault="00AE7BC4" w:rsidP="00AE7BC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передал, а Покупатель принял оригиналы сопроводительной документации в количестве 1 экз.</w:t>
      </w:r>
    </w:p>
    <w:p w:rsidR="00AE7BC4" w:rsidRDefault="00AE7BC4" w:rsidP="00AE7BC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осведомлен о техническом состоянии транспортного средства и претензий не имеет.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3.Настоящим актом каждая из Сторон подтверждает, что обязательства Сторон по Договору выполнены в полном объеме, у Сторон нет  друг к другу претензий по существу Договора. Расчет по оплате произведен в полном объеме.</w:t>
      </w:r>
    </w:p>
    <w:p w:rsidR="00AE7BC4" w:rsidRDefault="00AE7BC4" w:rsidP="00AE7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Подписи сторон</w:t>
      </w:r>
    </w:p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Look w:val="01E0"/>
      </w:tblPr>
      <w:tblGrid>
        <w:gridCol w:w="5400"/>
        <w:gridCol w:w="4860"/>
      </w:tblGrid>
      <w:tr w:rsidR="00AE7BC4" w:rsidTr="00091093">
        <w:tc>
          <w:tcPr>
            <w:tcW w:w="5400" w:type="dxa"/>
          </w:tcPr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Продавец: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Чернышевск,  ул. Калинина 14б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/с 03231643766480009100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039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116 80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 7525002160/КПП 752501001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УФК по Забайкальскому краю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 CYR" w:hAnsi="Times New Roman CYR" w:cs="Times New Roman CYR"/>
              </w:rPr>
              <w:t>В.В.Наделяев</w:t>
            </w:r>
            <w:proofErr w:type="spellEnd"/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AE7BC4" w:rsidRDefault="00AE7BC4" w:rsidP="0009109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AE7BC4" w:rsidRDefault="00AE7BC4" w:rsidP="0009109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BC4" w:rsidRDefault="00AE7BC4" w:rsidP="00091093">
            <w:pPr>
              <w:tabs>
                <w:tab w:val="left" w:pos="540"/>
                <w:tab w:val="left" w:pos="119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E7BC4" w:rsidRDefault="00AE7BC4" w:rsidP="0009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BC4" w:rsidRDefault="00AE7BC4" w:rsidP="00091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C4" w:rsidRDefault="00AE7BC4" w:rsidP="0009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p w:rsidR="00AE7BC4" w:rsidRDefault="00AE7BC4" w:rsidP="00AE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4495" w:rsidRDefault="00E74495"/>
    <w:sectPr w:rsidR="00E7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5179"/>
    <w:multiLevelType w:val="multilevel"/>
    <w:tmpl w:val="B5CCFA72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lvlText w:val="%1.%2."/>
      <w:lvlJc w:val="left"/>
      <w:pPr>
        <w:ind w:left="1573" w:hanging="1005"/>
      </w:pPr>
    </w:lvl>
    <w:lvl w:ilvl="2">
      <w:start w:val="1"/>
      <w:numFmt w:val="decimal"/>
      <w:lvlText w:val="%1.%2.%3."/>
      <w:lvlJc w:val="left"/>
      <w:pPr>
        <w:ind w:left="2085" w:hanging="1005"/>
      </w:pPr>
    </w:lvl>
    <w:lvl w:ilvl="3">
      <w:start w:val="1"/>
      <w:numFmt w:val="decimal"/>
      <w:lvlText w:val="%1.%2.%3.%4."/>
      <w:lvlJc w:val="left"/>
      <w:pPr>
        <w:ind w:left="2625" w:hanging="100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67CA0F7F"/>
    <w:multiLevelType w:val="hybridMultilevel"/>
    <w:tmpl w:val="D2802CF8"/>
    <w:lvl w:ilvl="0" w:tplc="89367A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BC4"/>
    <w:rsid w:val="00AE7BC4"/>
    <w:rsid w:val="00E7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BC4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AE7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BC4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semiHidden/>
    <w:unhideWhenUsed/>
    <w:rsid w:val="00AE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AE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semiHidden/>
    <w:rsid w:val="00AE7B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AE7BC4"/>
    <w:rPr>
      <w:rFonts w:ascii="Courier New" w:hAnsi="Courier New"/>
    </w:rPr>
  </w:style>
  <w:style w:type="character" w:customStyle="1" w:styleId="a6">
    <w:name w:val="Цветовое выделение"/>
    <w:rsid w:val="00AE7BC4"/>
    <w:rPr>
      <w:b/>
      <w:bCs/>
      <w:color w:val="000080"/>
      <w:sz w:val="20"/>
      <w:szCs w:val="20"/>
    </w:rPr>
  </w:style>
  <w:style w:type="character" w:styleId="a7">
    <w:name w:val="Strong"/>
    <w:basedOn w:val="a0"/>
    <w:uiPriority w:val="22"/>
    <w:qFormat/>
    <w:rsid w:val="00AE7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6659</Characters>
  <Application>Microsoft Office Word</Application>
  <DocSecurity>0</DocSecurity>
  <Lines>55</Lines>
  <Paragraphs>15</Paragraphs>
  <ScaleCrop>false</ScaleCrop>
  <Company>Grizli777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2023-04-18T07:17:00Z</dcterms:created>
  <dcterms:modified xsi:type="dcterms:W3CDTF">2023-04-18T07:17:00Z</dcterms:modified>
</cp:coreProperties>
</file>