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7334" w:type="dxa"/>
        <w:tblInd w:w="91" w:type="dxa"/>
        <w:tblLook w:val="04A0"/>
      </w:tblPr>
      <w:tblGrid>
        <w:gridCol w:w="9336"/>
        <w:gridCol w:w="4100"/>
        <w:gridCol w:w="1658"/>
        <w:gridCol w:w="1530"/>
        <w:gridCol w:w="1530"/>
        <w:gridCol w:w="1530"/>
        <w:gridCol w:w="1530"/>
        <w:gridCol w:w="1360"/>
        <w:gridCol w:w="1320"/>
        <w:gridCol w:w="1320"/>
        <w:gridCol w:w="2120"/>
      </w:tblGrid>
      <w:tr w:rsidR="00A1584F" w:rsidRPr="00A1584F" w:rsidTr="00F14706">
        <w:trPr>
          <w:trHeight w:val="225"/>
        </w:trPr>
        <w:tc>
          <w:tcPr>
            <w:tcW w:w="9336" w:type="dxa"/>
            <w:tcBorders>
              <w:top w:val="nil"/>
              <w:left w:val="nil"/>
              <w:bottom w:val="nil"/>
              <w:right w:val="nil"/>
            </w:tcBorders>
            <w:shd w:val="clear" w:color="auto" w:fill="auto"/>
            <w:noWrap/>
            <w:vAlign w:val="bottom"/>
            <w:hideMark/>
          </w:tcPr>
          <w:tbl>
            <w:tblPr>
              <w:tblW w:w="9120" w:type="dxa"/>
              <w:tblCellMar>
                <w:left w:w="30" w:type="dxa"/>
                <w:right w:w="30" w:type="dxa"/>
              </w:tblCellMar>
              <w:tblLook w:val="0000"/>
            </w:tblPr>
            <w:tblGrid>
              <w:gridCol w:w="218"/>
              <w:gridCol w:w="196"/>
              <w:gridCol w:w="942"/>
              <w:gridCol w:w="605"/>
              <w:gridCol w:w="66"/>
              <w:gridCol w:w="801"/>
              <w:gridCol w:w="462"/>
              <w:gridCol w:w="960"/>
              <w:gridCol w:w="4870"/>
            </w:tblGrid>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A1584F" w:rsidTr="00F14706">
              <w:tblPrEx>
                <w:tblCellMar>
                  <w:top w:w="0" w:type="dxa"/>
                  <w:bottom w:w="0" w:type="dxa"/>
                </w:tblCellMar>
              </w:tblPrEx>
              <w:trPr>
                <w:trHeight w:val="362"/>
              </w:trPr>
              <w:tc>
                <w:tcPr>
                  <w:tcW w:w="9120" w:type="dxa"/>
                  <w:gridSpan w:val="9"/>
                </w:tcPr>
                <w:p w:rsidR="00A1584F" w:rsidRDefault="00A1584F" w:rsidP="00A1584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8"/>
                      <w:szCs w:val="28"/>
                    </w:rPr>
                    <w:t>ДОКЛАД</w:t>
                  </w: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A1584F" w:rsidTr="00F14706">
              <w:tblPrEx>
                <w:tblCellMar>
                  <w:top w:w="0" w:type="dxa"/>
                  <w:bottom w:w="0" w:type="dxa"/>
                </w:tblCellMar>
              </w:tblPrEx>
              <w:trPr>
                <w:trHeight w:val="362"/>
              </w:trPr>
              <w:tc>
                <w:tcPr>
                  <w:tcW w:w="9120" w:type="dxa"/>
                  <w:gridSpan w:val="9"/>
                </w:tcPr>
                <w:p w:rsidR="00A1584F" w:rsidRDefault="00A1584F">
                  <w:pPr>
                    <w:autoSpaceDE w:val="0"/>
                    <w:autoSpaceDN w:val="0"/>
                    <w:adjustRightInd w:val="0"/>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Наделяева</w:t>
                  </w:r>
                  <w:proofErr w:type="spellEnd"/>
                  <w:r>
                    <w:rPr>
                      <w:rFonts w:ascii="Times New Roman" w:hAnsi="Times New Roman" w:cs="Times New Roman"/>
                      <w:color w:val="000000"/>
                      <w:sz w:val="28"/>
                      <w:szCs w:val="28"/>
                    </w:rPr>
                    <w:t xml:space="preserve"> Виктора Владимировича</w:t>
                  </w:r>
                </w:p>
              </w:tc>
            </w:tr>
            <w:tr w:rsidR="00A1584F" w:rsidTr="00F14706">
              <w:tblPrEx>
                <w:tblCellMar>
                  <w:top w:w="0" w:type="dxa"/>
                  <w:bottom w:w="0" w:type="dxa"/>
                </w:tblCellMar>
              </w:tblPrEx>
              <w:trPr>
                <w:trHeight w:val="247"/>
              </w:trPr>
              <w:tc>
                <w:tcPr>
                  <w:tcW w:w="9120" w:type="dxa"/>
                  <w:gridSpan w:val="9"/>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(ф.и.о. главы  местной администрации городского округа (муниципального района))</w:t>
                  </w: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p>
              </w:tc>
            </w:tr>
            <w:tr w:rsidR="00A1584F" w:rsidTr="00F14706">
              <w:tblPrEx>
                <w:tblCellMar>
                  <w:top w:w="0" w:type="dxa"/>
                  <w:bottom w:w="0" w:type="dxa"/>
                </w:tblCellMar>
              </w:tblPrEx>
              <w:trPr>
                <w:trHeight w:val="247"/>
              </w:trPr>
              <w:tc>
                <w:tcPr>
                  <w:tcW w:w="9120" w:type="dxa"/>
                  <w:gridSpan w:val="9"/>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Муниципальный район "Чернышевский район"</w:t>
                  </w:r>
                </w:p>
              </w:tc>
            </w:tr>
            <w:tr w:rsidR="00A1584F" w:rsidTr="00F14706">
              <w:tblPrEx>
                <w:tblCellMar>
                  <w:top w:w="0" w:type="dxa"/>
                  <w:bottom w:w="0" w:type="dxa"/>
                </w:tblCellMar>
              </w:tblPrEx>
              <w:trPr>
                <w:trHeight w:val="247"/>
              </w:trPr>
              <w:tc>
                <w:tcPr>
                  <w:tcW w:w="9120" w:type="dxa"/>
                  <w:gridSpan w:val="9"/>
                </w:tcPr>
                <w:p w:rsidR="00A1584F" w:rsidRDefault="00A1584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городского округа (муниципального района))</w:t>
                  </w: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c>
                <w:tcPr>
                  <w:tcW w:w="196"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c>
                <w:tcPr>
                  <w:tcW w:w="942"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c>
                <w:tcPr>
                  <w:tcW w:w="605"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c>
                <w:tcPr>
                  <w:tcW w:w="66"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c>
                <w:tcPr>
                  <w:tcW w:w="801"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c>
                <w:tcPr>
                  <w:tcW w:w="462"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c>
                <w:tcPr>
                  <w:tcW w:w="960"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c>
                <w:tcPr>
                  <w:tcW w:w="4870" w:type="dxa"/>
                </w:tcPr>
                <w:p w:rsidR="00A1584F" w:rsidRDefault="00A1584F">
                  <w:pPr>
                    <w:autoSpaceDE w:val="0"/>
                    <w:autoSpaceDN w:val="0"/>
                    <w:adjustRightInd w:val="0"/>
                    <w:spacing w:after="0" w:line="240" w:lineRule="auto"/>
                    <w:jc w:val="right"/>
                    <w:rPr>
                      <w:rFonts w:ascii="Arial" w:hAnsi="Arial" w:cs="Arial"/>
                      <w:color w:val="000000"/>
                      <w:sz w:val="20"/>
                      <w:szCs w:val="20"/>
                    </w:rPr>
                  </w:pP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A1584F" w:rsidTr="00F14706">
              <w:tblPrEx>
                <w:tblCellMar>
                  <w:top w:w="0" w:type="dxa"/>
                  <w:bottom w:w="0" w:type="dxa"/>
                </w:tblCellMar>
              </w:tblPrEx>
              <w:trPr>
                <w:trHeight w:val="1978"/>
              </w:trPr>
              <w:tc>
                <w:tcPr>
                  <w:tcW w:w="9120" w:type="dxa"/>
                  <w:gridSpan w:val="9"/>
                </w:tcPr>
                <w:p w:rsidR="00A1584F" w:rsidRDefault="00A1584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достигнутых значениях показателей для оценки </w:t>
                  </w:r>
                  <w:proofErr w:type="gramStart"/>
                  <w:r>
                    <w:rPr>
                      <w:rFonts w:ascii="Times New Roman" w:hAnsi="Times New Roman" w:cs="Times New Roman"/>
                      <w:b/>
                      <w:bCs/>
                      <w:color w:val="000000"/>
                      <w:sz w:val="28"/>
                      <w:szCs w:val="28"/>
                    </w:rPr>
                    <w:t>эффективности деятельности органов местного самоуправления городских округов</w:t>
                  </w:r>
                  <w:proofErr w:type="gramEnd"/>
                  <w:r>
                    <w:rPr>
                      <w:rFonts w:ascii="Times New Roman" w:hAnsi="Times New Roman" w:cs="Times New Roman"/>
                      <w:b/>
                      <w:bCs/>
                      <w:color w:val="000000"/>
                      <w:sz w:val="28"/>
                      <w:szCs w:val="28"/>
                    </w:rPr>
                    <w:t xml:space="preserve"> и муниципальных районов за 2022 год и их планируемых значениях на 3-летний период</w:t>
                  </w: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F14706" w:rsidTr="00F14706">
              <w:tblPrEx>
                <w:tblCellMar>
                  <w:top w:w="0" w:type="dxa"/>
                  <w:bottom w:w="0" w:type="dxa"/>
                </w:tblCellMar>
              </w:tblPrEx>
              <w:trPr>
                <w:trHeight w:val="247"/>
              </w:trPr>
              <w:tc>
                <w:tcPr>
                  <w:tcW w:w="218"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7093" w:type="dxa"/>
                  <w:gridSpan w:val="4"/>
                </w:tcPr>
                <w:p w:rsidR="00F14706" w:rsidRDefault="00F1470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Подпись</w:t>
                  </w:r>
                </w:p>
              </w:tc>
            </w:tr>
            <w:tr w:rsidR="00A1584F" w:rsidTr="00F14706">
              <w:tblPrEx>
                <w:tblCellMar>
                  <w:top w:w="0" w:type="dxa"/>
                  <w:bottom w:w="0" w:type="dxa"/>
                </w:tblCellMar>
              </w:tblPrEx>
              <w:trPr>
                <w:trHeight w:val="247"/>
              </w:trPr>
              <w:tc>
                <w:tcPr>
                  <w:tcW w:w="218"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801"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62"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96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c>
                <w:tcPr>
                  <w:tcW w:w="4870" w:type="dxa"/>
                </w:tcPr>
                <w:p w:rsidR="00A1584F" w:rsidRDefault="00A1584F">
                  <w:pPr>
                    <w:autoSpaceDE w:val="0"/>
                    <w:autoSpaceDN w:val="0"/>
                    <w:adjustRightInd w:val="0"/>
                    <w:spacing w:after="0" w:line="240" w:lineRule="auto"/>
                    <w:jc w:val="right"/>
                    <w:rPr>
                      <w:rFonts w:ascii="Times New Roman" w:hAnsi="Times New Roman" w:cs="Times New Roman"/>
                      <w:color w:val="000000"/>
                      <w:sz w:val="20"/>
                      <w:szCs w:val="20"/>
                    </w:rPr>
                  </w:pPr>
                </w:p>
              </w:tc>
            </w:tr>
            <w:tr w:rsidR="00F14706" w:rsidTr="00F14706">
              <w:tblPrEx>
                <w:tblCellMar>
                  <w:top w:w="0" w:type="dxa"/>
                  <w:bottom w:w="0" w:type="dxa"/>
                </w:tblCellMar>
              </w:tblPrEx>
              <w:trPr>
                <w:trHeight w:val="247"/>
              </w:trPr>
              <w:tc>
                <w:tcPr>
                  <w:tcW w:w="218"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196"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605"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66" w:type="dxa"/>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p>
              </w:tc>
              <w:tc>
                <w:tcPr>
                  <w:tcW w:w="7093" w:type="dxa"/>
                  <w:gridSpan w:val="4"/>
                </w:tcPr>
                <w:p w:rsidR="00F14706" w:rsidRDefault="00F1470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Дата</w:t>
                  </w:r>
                </w:p>
                <w:p w:rsidR="00F14706" w:rsidRDefault="00F14706" w:rsidP="00F1470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30.04.2023</w:t>
                  </w:r>
                </w:p>
              </w:tc>
            </w:tr>
          </w:tbl>
          <w:p w:rsidR="00A1584F" w:rsidRPr="00A1584F" w:rsidRDefault="00A1584F" w:rsidP="00A1584F">
            <w:pPr>
              <w:spacing w:after="0" w:line="240" w:lineRule="auto"/>
              <w:jc w:val="center"/>
              <w:rPr>
                <w:rFonts w:ascii="Arial CYR" w:eastAsia="Times New Roman" w:hAnsi="Arial CYR" w:cs="Arial CYR"/>
                <w:sz w:val="20"/>
                <w:szCs w:val="20"/>
              </w:rPr>
            </w:pPr>
          </w:p>
        </w:tc>
        <w:tc>
          <w:tcPr>
            <w:tcW w:w="4100" w:type="dxa"/>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000000" w:fill="EEECE1"/>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36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2120" w:type="dxa"/>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r>
      <w:tr w:rsidR="00A1584F" w:rsidRPr="00A1584F" w:rsidTr="00F14706">
        <w:trPr>
          <w:trHeight w:val="225"/>
        </w:trPr>
        <w:tc>
          <w:tcPr>
            <w:tcW w:w="9336" w:type="dxa"/>
            <w:tcBorders>
              <w:top w:val="nil"/>
              <w:left w:val="nil"/>
              <w:bottom w:val="nil"/>
              <w:right w:val="nil"/>
            </w:tcBorders>
            <w:shd w:val="clear" w:color="auto" w:fill="auto"/>
            <w:noWrap/>
            <w:vAlign w:val="bottom"/>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4100" w:type="dxa"/>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000000" w:fill="EEECE1"/>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 </w:t>
            </w:r>
          </w:p>
        </w:tc>
        <w:tc>
          <w:tcPr>
            <w:tcW w:w="136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2120" w:type="dxa"/>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r>
      <w:tr w:rsidR="00A1584F" w:rsidRPr="00A1584F" w:rsidTr="00F14706">
        <w:trPr>
          <w:trHeight w:val="180"/>
        </w:trPr>
        <w:tc>
          <w:tcPr>
            <w:tcW w:w="9336" w:type="dxa"/>
            <w:tcBorders>
              <w:top w:val="nil"/>
              <w:left w:val="nil"/>
              <w:bottom w:val="nil"/>
              <w:right w:val="nil"/>
            </w:tcBorders>
            <w:shd w:val="clear" w:color="auto" w:fill="auto"/>
            <w:noWrap/>
            <w:vAlign w:val="bottom"/>
            <w:hideMark/>
          </w:tcPr>
          <w:p w:rsidR="00A1584F" w:rsidRDefault="00A1584F"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Default="00F14706" w:rsidP="00A1584F">
            <w:pPr>
              <w:spacing w:after="0" w:line="240" w:lineRule="auto"/>
              <w:jc w:val="center"/>
              <w:rPr>
                <w:rFonts w:ascii="Arial CYR" w:eastAsia="Times New Roman" w:hAnsi="Arial CYR" w:cs="Arial CYR"/>
                <w:sz w:val="20"/>
                <w:szCs w:val="20"/>
              </w:rPr>
            </w:pPr>
          </w:p>
          <w:p w:rsidR="00F14706" w:rsidRPr="00A1584F" w:rsidRDefault="00F14706" w:rsidP="00A1584F">
            <w:pPr>
              <w:spacing w:after="0" w:line="240" w:lineRule="auto"/>
              <w:jc w:val="center"/>
              <w:rPr>
                <w:rFonts w:ascii="Arial CYR" w:eastAsia="Times New Roman" w:hAnsi="Arial CYR" w:cs="Arial CYR"/>
                <w:sz w:val="20"/>
                <w:szCs w:val="20"/>
              </w:rPr>
            </w:pPr>
          </w:p>
        </w:tc>
        <w:tc>
          <w:tcPr>
            <w:tcW w:w="4100" w:type="dxa"/>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c>
          <w:tcPr>
            <w:tcW w:w="1658" w:type="dxa"/>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530" w:type="dxa"/>
            <w:tcBorders>
              <w:top w:val="nil"/>
              <w:left w:val="nil"/>
              <w:bottom w:val="nil"/>
              <w:right w:val="nil"/>
            </w:tcBorders>
            <w:shd w:val="clear" w:color="000000" w:fill="EEECE1"/>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 </w:t>
            </w:r>
          </w:p>
        </w:tc>
        <w:tc>
          <w:tcPr>
            <w:tcW w:w="136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2120" w:type="dxa"/>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r>
    </w:tbl>
    <w:p w:rsidR="00F14706" w:rsidRDefault="00F14706" w:rsidP="00A1584F">
      <w:pPr>
        <w:spacing w:after="0" w:line="240" w:lineRule="auto"/>
        <w:jc w:val="center"/>
        <w:rPr>
          <w:rFonts w:ascii="Times New Roman" w:eastAsia="Times New Roman" w:hAnsi="Times New Roman" w:cs="Times New Roman"/>
          <w:b/>
          <w:bCs/>
          <w:sz w:val="32"/>
          <w:szCs w:val="32"/>
        </w:rPr>
        <w:sectPr w:rsidR="00F14706">
          <w:pgSz w:w="11906" w:h="16838"/>
          <w:pgMar w:top="1134" w:right="850" w:bottom="1134" w:left="1701" w:header="708" w:footer="708" w:gutter="0"/>
          <w:cols w:space="708"/>
          <w:docGrid w:linePitch="360"/>
        </w:sectPr>
      </w:pPr>
    </w:p>
    <w:tbl>
      <w:tblPr>
        <w:tblW w:w="5000" w:type="pct"/>
        <w:tblLayout w:type="fixed"/>
        <w:tblLook w:val="04A0"/>
      </w:tblPr>
      <w:tblGrid>
        <w:gridCol w:w="582"/>
        <w:gridCol w:w="3460"/>
        <w:gridCol w:w="273"/>
        <w:gridCol w:w="1166"/>
        <w:gridCol w:w="15"/>
        <w:gridCol w:w="203"/>
        <w:gridCol w:w="215"/>
        <w:gridCol w:w="693"/>
        <w:gridCol w:w="386"/>
        <w:gridCol w:w="1073"/>
        <w:gridCol w:w="1070"/>
        <w:gridCol w:w="948"/>
        <w:gridCol w:w="937"/>
        <w:gridCol w:w="937"/>
        <w:gridCol w:w="937"/>
        <w:gridCol w:w="1607"/>
      </w:tblGrid>
      <w:tr w:rsidR="00A1584F" w:rsidRPr="00A1584F" w:rsidTr="00DD3DDF">
        <w:trPr>
          <w:trHeight w:val="390"/>
        </w:trPr>
        <w:tc>
          <w:tcPr>
            <w:tcW w:w="5000" w:type="pct"/>
            <w:gridSpan w:val="16"/>
            <w:tcBorders>
              <w:top w:val="nil"/>
              <w:left w:val="nil"/>
              <w:bottom w:val="nil"/>
              <w:right w:val="nil"/>
            </w:tcBorders>
            <w:shd w:val="clear" w:color="auto" w:fill="auto"/>
            <w:hideMark/>
          </w:tcPr>
          <w:p w:rsidR="00A1584F" w:rsidRPr="00A1584F" w:rsidRDefault="00A1584F" w:rsidP="00A1584F">
            <w:pPr>
              <w:spacing w:after="0" w:line="240" w:lineRule="auto"/>
              <w:jc w:val="center"/>
              <w:rPr>
                <w:rFonts w:ascii="Times New Roman" w:eastAsia="Times New Roman" w:hAnsi="Times New Roman" w:cs="Times New Roman"/>
                <w:b/>
                <w:bCs/>
                <w:sz w:val="32"/>
                <w:szCs w:val="32"/>
              </w:rPr>
            </w:pPr>
            <w:r w:rsidRPr="00A1584F">
              <w:rPr>
                <w:rFonts w:ascii="Times New Roman" w:eastAsia="Times New Roman" w:hAnsi="Times New Roman" w:cs="Times New Roman"/>
                <w:b/>
                <w:bCs/>
                <w:sz w:val="32"/>
                <w:szCs w:val="32"/>
              </w:rPr>
              <w:lastRenderedPageBreak/>
              <w:t>Показатели эффективности деятельности органов местного самоуправления городского округа (муниципального района)</w:t>
            </w:r>
          </w:p>
        </w:tc>
      </w:tr>
      <w:tr w:rsidR="00A1584F" w:rsidRPr="00A1584F" w:rsidTr="00DD3DDF">
        <w:trPr>
          <w:trHeight w:val="195"/>
        </w:trPr>
        <w:tc>
          <w:tcPr>
            <w:tcW w:w="201" w:type="pct"/>
            <w:tcBorders>
              <w:top w:val="nil"/>
              <w:left w:val="nil"/>
              <w:bottom w:val="nil"/>
              <w:right w:val="nil"/>
            </w:tcBorders>
            <w:shd w:val="clear" w:color="auto" w:fill="auto"/>
            <w:noWrap/>
            <w:vAlign w:val="bottom"/>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1193" w:type="pct"/>
            <w:tcBorders>
              <w:top w:val="nil"/>
              <w:left w:val="nil"/>
              <w:bottom w:val="nil"/>
              <w:right w:val="nil"/>
            </w:tcBorders>
            <w:shd w:val="clear" w:color="auto" w:fill="auto"/>
            <w:hideMark/>
          </w:tcPr>
          <w:p w:rsidR="00A1584F" w:rsidRPr="00A1584F" w:rsidRDefault="00A1584F" w:rsidP="00A1584F">
            <w:pPr>
              <w:spacing w:after="0" w:line="240" w:lineRule="auto"/>
              <w:jc w:val="center"/>
              <w:rPr>
                <w:rFonts w:ascii="Arial CYR" w:eastAsia="Times New Roman" w:hAnsi="Arial CYR" w:cs="Arial CYR"/>
                <w:b/>
                <w:bCs/>
                <w:sz w:val="28"/>
                <w:szCs w:val="28"/>
              </w:rPr>
            </w:pPr>
          </w:p>
        </w:tc>
        <w:tc>
          <w:tcPr>
            <w:tcW w:w="571" w:type="pct"/>
            <w:gridSpan w:val="4"/>
            <w:tcBorders>
              <w:top w:val="nil"/>
              <w:left w:val="nil"/>
              <w:bottom w:val="nil"/>
              <w:right w:val="nil"/>
            </w:tcBorders>
            <w:shd w:val="clear" w:color="auto" w:fill="auto"/>
            <w:hideMark/>
          </w:tcPr>
          <w:p w:rsidR="00A1584F" w:rsidRPr="00A1584F" w:rsidRDefault="00A1584F" w:rsidP="00A1584F">
            <w:pPr>
              <w:spacing w:after="0" w:line="240" w:lineRule="auto"/>
              <w:jc w:val="center"/>
              <w:rPr>
                <w:rFonts w:ascii="Arial CYR" w:eastAsia="Times New Roman" w:hAnsi="Arial CYR" w:cs="Arial CYR"/>
                <w:b/>
                <w:bCs/>
                <w:sz w:val="28"/>
                <w:szCs w:val="28"/>
              </w:rPr>
            </w:pPr>
          </w:p>
        </w:tc>
        <w:tc>
          <w:tcPr>
            <w:tcW w:w="313" w:type="pct"/>
            <w:gridSpan w:val="2"/>
            <w:tcBorders>
              <w:top w:val="nil"/>
              <w:left w:val="nil"/>
              <w:bottom w:val="nil"/>
              <w:right w:val="nil"/>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p>
        </w:tc>
        <w:tc>
          <w:tcPr>
            <w:tcW w:w="503" w:type="pct"/>
            <w:gridSpan w:val="2"/>
            <w:tcBorders>
              <w:top w:val="nil"/>
              <w:left w:val="nil"/>
              <w:bottom w:val="nil"/>
              <w:right w:val="nil"/>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p>
        </w:tc>
        <w:tc>
          <w:tcPr>
            <w:tcW w:w="369" w:type="pct"/>
            <w:tcBorders>
              <w:top w:val="nil"/>
              <w:left w:val="nil"/>
              <w:bottom w:val="nil"/>
              <w:right w:val="nil"/>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p>
        </w:tc>
        <w:tc>
          <w:tcPr>
            <w:tcW w:w="327" w:type="pct"/>
            <w:tcBorders>
              <w:top w:val="nil"/>
              <w:left w:val="nil"/>
              <w:bottom w:val="nil"/>
              <w:right w:val="nil"/>
            </w:tcBorders>
            <w:shd w:val="clear" w:color="000000" w:fill="EEECE1"/>
            <w:vAlign w:val="center"/>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r w:rsidRPr="00A1584F">
              <w:rPr>
                <w:rFonts w:ascii="Times New Roman" w:eastAsia="Times New Roman" w:hAnsi="Times New Roman" w:cs="Times New Roman"/>
                <w:b/>
                <w:bCs/>
                <w:sz w:val="28"/>
                <w:szCs w:val="28"/>
              </w:rPr>
              <w:t> </w:t>
            </w:r>
          </w:p>
        </w:tc>
        <w:tc>
          <w:tcPr>
            <w:tcW w:w="323" w:type="pct"/>
            <w:tcBorders>
              <w:top w:val="nil"/>
              <w:left w:val="nil"/>
              <w:bottom w:val="nil"/>
              <w:right w:val="nil"/>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p>
        </w:tc>
        <w:tc>
          <w:tcPr>
            <w:tcW w:w="323" w:type="pct"/>
            <w:tcBorders>
              <w:top w:val="nil"/>
              <w:left w:val="nil"/>
              <w:bottom w:val="nil"/>
              <w:right w:val="nil"/>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p>
        </w:tc>
        <w:tc>
          <w:tcPr>
            <w:tcW w:w="323" w:type="pct"/>
            <w:tcBorders>
              <w:top w:val="nil"/>
              <w:left w:val="nil"/>
              <w:bottom w:val="nil"/>
              <w:right w:val="nil"/>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p>
        </w:tc>
        <w:tc>
          <w:tcPr>
            <w:tcW w:w="554" w:type="pct"/>
            <w:tcBorders>
              <w:top w:val="nil"/>
              <w:left w:val="nil"/>
              <w:bottom w:val="nil"/>
              <w:right w:val="nil"/>
            </w:tcBorders>
            <w:shd w:val="clear" w:color="auto" w:fill="auto"/>
            <w:hideMark/>
          </w:tcPr>
          <w:p w:rsidR="00A1584F" w:rsidRPr="00A1584F" w:rsidRDefault="00A1584F" w:rsidP="00A1584F">
            <w:pPr>
              <w:spacing w:after="0" w:line="240" w:lineRule="auto"/>
              <w:rPr>
                <w:rFonts w:ascii="Arial CYR" w:eastAsia="Times New Roman" w:hAnsi="Arial CYR" w:cs="Arial CYR"/>
                <w:b/>
                <w:bCs/>
                <w:sz w:val="28"/>
                <w:szCs w:val="28"/>
              </w:rPr>
            </w:pPr>
          </w:p>
        </w:tc>
      </w:tr>
      <w:tr w:rsidR="00A1584F" w:rsidRPr="00A1584F" w:rsidTr="00DD3DDF">
        <w:trPr>
          <w:trHeight w:val="180"/>
        </w:trPr>
        <w:tc>
          <w:tcPr>
            <w:tcW w:w="201" w:type="pct"/>
            <w:tcBorders>
              <w:top w:val="nil"/>
              <w:left w:val="nil"/>
              <w:bottom w:val="nil"/>
              <w:right w:val="nil"/>
            </w:tcBorders>
            <w:shd w:val="clear" w:color="auto" w:fill="auto"/>
            <w:noWrap/>
            <w:vAlign w:val="bottom"/>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1193" w:type="pct"/>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c>
          <w:tcPr>
            <w:tcW w:w="571" w:type="pct"/>
            <w:gridSpan w:val="4"/>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313" w:type="pct"/>
            <w:gridSpan w:val="2"/>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503" w:type="pct"/>
            <w:gridSpan w:val="2"/>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69"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7" w:type="pct"/>
            <w:tcBorders>
              <w:top w:val="nil"/>
              <w:left w:val="nil"/>
              <w:bottom w:val="nil"/>
              <w:right w:val="nil"/>
            </w:tcBorders>
            <w:shd w:val="clear" w:color="000000" w:fill="EEECE1"/>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 </w:t>
            </w: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554" w:type="pct"/>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r>
      <w:tr w:rsidR="00A1584F" w:rsidRPr="00A1584F" w:rsidTr="00DD3DDF">
        <w:trPr>
          <w:trHeight w:val="495"/>
        </w:trPr>
        <w:tc>
          <w:tcPr>
            <w:tcW w:w="5000" w:type="pct"/>
            <w:gridSpan w:val="16"/>
            <w:tcBorders>
              <w:top w:val="nil"/>
              <w:left w:val="nil"/>
              <w:bottom w:val="nil"/>
              <w:right w:val="nil"/>
            </w:tcBorders>
            <w:shd w:val="clear" w:color="auto" w:fill="auto"/>
            <w:noWrap/>
            <w:vAlign w:val="bottom"/>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r w:rsidRPr="00A1584F">
              <w:rPr>
                <w:rFonts w:ascii="Times New Roman" w:eastAsia="Times New Roman" w:hAnsi="Times New Roman" w:cs="Times New Roman"/>
                <w:b/>
                <w:bCs/>
                <w:sz w:val="28"/>
                <w:szCs w:val="28"/>
              </w:rPr>
              <w:t>муниципальный район "Чернышевский район"</w:t>
            </w:r>
          </w:p>
        </w:tc>
      </w:tr>
      <w:tr w:rsidR="00A1584F" w:rsidRPr="00A1584F" w:rsidTr="00DD3DDF">
        <w:trPr>
          <w:trHeight w:val="349"/>
        </w:trPr>
        <w:tc>
          <w:tcPr>
            <w:tcW w:w="201" w:type="pct"/>
            <w:tcBorders>
              <w:top w:val="single" w:sz="4" w:space="0" w:color="auto"/>
              <w:left w:val="nil"/>
              <w:bottom w:val="nil"/>
              <w:right w:val="nil"/>
            </w:tcBorders>
            <w:shd w:val="clear" w:color="auto" w:fill="auto"/>
            <w:noWrap/>
            <w:vAlign w:val="bottom"/>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 </w:t>
            </w:r>
          </w:p>
        </w:tc>
        <w:tc>
          <w:tcPr>
            <w:tcW w:w="4799" w:type="pct"/>
            <w:gridSpan w:val="15"/>
            <w:tcBorders>
              <w:top w:val="single" w:sz="4" w:space="0" w:color="auto"/>
              <w:left w:val="nil"/>
              <w:bottom w:val="nil"/>
              <w:right w:val="nil"/>
            </w:tcBorders>
            <w:shd w:val="clear" w:color="auto" w:fill="auto"/>
            <w:noWrap/>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(официальное наименование городского округа (муниципального района))</w:t>
            </w:r>
          </w:p>
        </w:tc>
      </w:tr>
      <w:tr w:rsidR="00A1584F" w:rsidRPr="00A1584F" w:rsidTr="00DD3DDF">
        <w:trPr>
          <w:trHeight w:val="109"/>
        </w:trPr>
        <w:tc>
          <w:tcPr>
            <w:tcW w:w="201" w:type="pct"/>
            <w:tcBorders>
              <w:top w:val="nil"/>
              <w:left w:val="nil"/>
              <w:bottom w:val="nil"/>
              <w:right w:val="nil"/>
            </w:tcBorders>
            <w:shd w:val="clear" w:color="auto" w:fill="auto"/>
            <w:noWrap/>
            <w:vAlign w:val="bottom"/>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1287" w:type="pct"/>
            <w:gridSpan w:val="2"/>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551" w:type="pct"/>
            <w:gridSpan w:val="4"/>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372" w:type="pct"/>
            <w:gridSpan w:val="2"/>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70"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69"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7" w:type="pct"/>
            <w:tcBorders>
              <w:top w:val="nil"/>
              <w:left w:val="nil"/>
              <w:bottom w:val="nil"/>
              <w:right w:val="nil"/>
            </w:tcBorders>
            <w:shd w:val="clear" w:color="000000" w:fill="EEECE1"/>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 </w:t>
            </w: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554" w:type="pct"/>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r>
      <w:tr w:rsidR="00A1584F" w:rsidRPr="00A1584F" w:rsidTr="00DD3DDF">
        <w:trPr>
          <w:trHeight w:val="109"/>
        </w:trPr>
        <w:tc>
          <w:tcPr>
            <w:tcW w:w="201" w:type="pct"/>
            <w:tcBorders>
              <w:top w:val="nil"/>
              <w:left w:val="nil"/>
              <w:bottom w:val="nil"/>
              <w:right w:val="nil"/>
            </w:tcBorders>
            <w:shd w:val="clear" w:color="auto" w:fill="auto"/>
            <w:noWrap/>
            <w:vAlign w:val="bottom"/>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1287" w:type="pct"/>
            <w:gridSpan w:val="2"/>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551" w:type="pct"/>
            <w:gridSpan w:val="4"/>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372" w:type="pct"/>
            <w:gridSpan w:val="2"/>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70"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69"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7" w:type="pct"/>
            <w:tcBorders>
              <w:top w:val="nil"/>
              <w:left w:val="nil"/>
              <w:bottom w:val="nil"/>
              <w:right w:val="nil"/>
            </w:tcBorders>
            <w:shd w:val="clear" w:color="000000" w:fill="EEECE1"/>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 </w:t>
            </w: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554" w:type="pct"/>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r>
      <w:tr w:rsidR="00A1584F" w:rsidRPr="00A1584F" w:rsidTr="00DD3DDF">
        <w:trPr>
          <w:trHeight w:val="109"/>
        </w:trPr>
        <w:tc>
          <w:tcPr>
            <w:tcW w:w="201" w:type="pct"/>
            <w:tcBorders>
              <w:top w:val="nil"/>
              <w:left w:val="nil"/>
              <w:bottom w:val="nil"/>
              <w:right w:val="nil"/>
            </w:tcBorders>
            <w:shd w:val="clear" w:color="auto" w:fill="auto"/>
            <w:noWrap/>
            <w:vAlign w:val="bottom"/>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1287" w:type="pct"/>
            <w:gridSpan w:val="2"/>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c>
          <w:tcPr>
            <w:tcW w:w="551" w:type="pct"/>
            <w:gridSpan w:val="4"/>
            <w:tcBorders>
              <w:top w:val="nil"/>
              <w:left w:val="nil"/>
              <w:bottom w:val="nil"/>
              <w:right w:val="nil"/>
            </w:tcBorders>
            <w:shd w:val="clear" w:color="auto" w:fill="auto"/>
            <w:noWrap/>
            <w:hideMark/>
          </w:tcPr>
          <w:p w:rsidR="00A1584F" w:rsidRPr="00A1584F" w:rsidRDefault="00A1584F" w:rsidP="00A1584F">
            <w:pPr>
              <w:spacing w:after="0" w:line="240" w:lineRule="auto"/>
              <w:jc w:val="center"/>
              <w:rPr>
                <w:rFonts w:ascii="Arial CYR" w:eastAsia="Times New Roman" w:hAnsi="Arial CYR" w:cs="Arial CYR"/>
                <w:sz w:val="20"/>
                <w:szCs w:val="20"/>
              </w:rPr>
            </w:pPr>
          </w:p>
        </w:tc>
        <w:tc>
          <w:tcPr>
            <w:tcW w:w="372" w:type="pct"/>
            <w:gridSpan w:val="2"/>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70"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69"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7" w:type="pct"/>
            <w:tcBorders>
              <w:top w:val="nil"/>
              <w:left w:val="nil"/>
              <w:bottom w:val="nil"/>
              <w:right w:val="nil"/>
            </w:tcBorders>
            <w:shd w:val="clear" w:color="000000" w:fill="EEECE1"/>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 </w:t>
            </w: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p>
        </w:tc>
        <w:tc>
          <w:tcPr>
            <w:tcW w:w="554" w:type="pct"/>
            <w:tcBorders>
              <w:top w:val="nil"/>
              <w:left w:val="nil"/>
              <w:bottom w:val="nil"/>
              <w:right w:val="nil"/>
            </w:tcBorders>
            <w:shd w:val="clear" w:color="auto" w:fill="auto"/>
            <w:noWrap/>
            <w:hideMark/>
          </w:tcPr>
          <w:p w:rsidR="00A1584F" w:rsidRPr="00A1584F" w:rsidRDefault="00A1584F" w:rsidP="00A1584F">
            <w:pPr>
              <w:spacing w:after="0" w:line="240" w:lineRule="auto"/>
              <w:rPr>
                <w:rFonts w:ascii="Arial CYR" w:eastAsia="Times New Roman" w:hAnsi="Arial CYR" w:cs="Arial CYR"/>
                <w:sz w:val="20"/>
                <w:szCs w:val="20"/>
              </w:rPr>
            </w:pPr>
          </w:p>
        </w:tc>
      </w:tr>
      <w:tr w:rsidR="00A1584F" w:rsidRPr="00A1584F" w:rsidTr="00DD3DDF">
        <w:trPr>
          <w:trHeight w:val="375"/>
        </w:trPr>
        <w:tc>
          <w:tcPr>
            <w:tcW w:w="201" w:type="pct"/>
            <w:tcBorders>
              <w:top w:val="single" w:sz="8" w:space="0" w:color="auto"/>
              <w:left w:val="single" w:sz="8" w:space="0" w:color="auto"/>
              <w:bottom w:val="nil"/>
              <w:right w:val="nil"/>
            </w:tcBorders>
            <w:shd w:val="clear" w:color="auto" w:fill="auto"/>
            <w:vAlign w:val="center"/>
            <w:hideMark/>
          </w:tcPr>
          <w:p w:rsidR="00A1584F" w:rsidRPr="00A1584F" w:rsidRDefault="00A1584F" w:rsidP="00A1584F">
            <w:pPr>
              <w:spacing w:after="0" w:line="240" w:lineRule="auto"/>
              <w:rPr>
                <w:rFonts w:ascii="Times New Roman CYR" w:eastAsia="Times New Roman" w:hAnsi="Times New Roman CYR" w:cs="Times New Roman CYR"/>
                <w:sz w:val="28"/>
                <w:szCs w:val="28"/>
              </w:rPr>
            </w:pPr>
            <w:r w:rsidRPr="00A1584F">
              <w:rPr>
                <w:rFonts w:ascii="Times New Roman CYR" w:eastAsia="Times New Roman" w:hAnsi="Times New Roman CYR" w:cs="Times New Roman CYR"/>
                <w:sz w:val="28"/>
                <w:szCs w:val="28"/>
              </w:rPr>
              <w:t> </w:t>
            </w:r>
          </w:p>
        </w:tc>
        <w:tc>
          <w:tcPr>
            <w:tcW w:w="1287" w:type="pct"/>
            <w:gridSpan w:val="2"/>
            <w:tcBorders>
              <w:top w:val="single" w:sz="8" w:space="0" w:color="auto"/>
              <w:left w:val="single" w:sz="4" w:space="0" w:color="auto"/>
              <w:bottom w:val="nil"/>
              <w:right w:val="single" w:sz="4" w:space="0" w:color="auto"/>
            </w:tcBorders>
            <w:shd w:val="clear" w:color="auto" w:fill="auto"/>
            <w:vAlign w:val="center"/>
            <w:hideMark/>
          </w:tcPr>
          <w:p w:rsidR="00A1584F" w:rsidRPr="00A1584F" w:rsidRDefault="00A1584F" w:rsidP="00A1584F">
            <w:pPr>
              <w:spacing w:after="0" w:line="240" w:lineRule="auto"/>
              <w:rPr>
                <w:rFonts w:ascii="Times New Roman CYR" w:eastAsia="Times New Roman" w:hAnsi="Times New Roman CYR" w:cs="Times New Roman CYR"/>
                <w:sz w:val="28"/>
                <w:szCs w:val="28"/>
              </w:rPr>
            </w:pPr>
            <w:r w:rsidRPr="00A1584F">
              <w:rPr>
                <w:rFonts w:ascii="Times New Roman CYR" w:eastAsia="Times New Roman" w:hAnsi="Times New Roman CYR" w:cs="Times New Roman CYR"/>
                <w:sz w:val="28"/>
                <w:szCs w:val="28"/>
              </w:rPr>
              <w:t> </w:t>
            </w:r>
          </w:p>
        </w:tc>
        <w:tc>
          <w:tcPr>
            <w:tcW w:w="551" w:type="pct"/>
            <w:gridSpan w:val="4"/>
            <w:vMerge w:val="restart"/>
            <w:tcBorders>
              <w:top w:val="single" w:sz="8" w:space="0" w:color="auto"/>
              <w:left w:val="single" w:sz="4" w:space="0" w:color="auto"/>
              <w:bottom w:val="single" w:sz="4" w:space="0" w:color="auto"/>
              <w:right w:val="single" w:sz="4" w:space="0" w:color="auto"/>
            </w:tcBorders>
            <w:shd w:val="clear" w:color="auto" w:fill="auto"/>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Единица измерения</w:t>
            </w:r>
          </w:p>
        </w:tc>
        <w:tc>
          <w:tcPr>
            <w:tcW w:w="2407" w:type="pct"/>
            <w:gridSpan w:val="8"/>
            <w:tcBorders>
              <w:top w:val="single" w:sz="8" w:space="0" w:color="auto"/>
              <w:left w:val="nil"/>
              <w:bottom w:val="single" w:sz="4" w:space="0" w:color="auto"/>
              <w:right w:val="single" w:sz="4" w:space="0" w:color="000000"/>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Отчетная информация</w:t>
            </w:r>
          </w:p>
        </w:tc>
        <w:tc>
          <w:tcPr>
            <w:tcW w:w="554"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Примечание</w:t>
            </w:r>
          </w:p>
        </w:tc>
      </w:tr>
      <w:tr w:rsidR="00A1584F" w:rsidRPr="00A1584F" w:rsidTr="00DD3DDF">
        <w:trPr>
          <w:trHeight w:val="375"/>
        </w:trPr>
        <w:tc>
          <w:tcPr>
            <w:tcW w:w="201" w:type="pct"/>
            <w:tcBorders>
              <w:top w:val="nil"/>
              <w:left w:val="single" w:sz="8" w:space="0" w:color="auto"/>
              <w:bottom w:val="single" w:sz="4" w:space="0" w:color="auto"/>
              <w:right w:val="nil"/>
            </w:tcBorders>
            <w:shd w:val="clear" w:color="auto" w:fill="auto"/>
            <w:vAlign w:val="center"/>
            <w:hideMark/>
          </w:tcPr>
          <w:p w:rsidR="00A1584F" w:rsidRPr="00A1584F" w:rsidRDefault="00A1584F" w:rsidP="00A1584F">
            <w:pPr>
              <w:spacing w:after="0" w:line="240" w:lineRule="auto"/>
              <w:rPr>
                <w:rFonts w:ascii="Times New Roman CYR" w:eastAsia="Times New Roman" w:hAnsi="Times New Roman CYR" w:cs="Times New Roman CYR"/>
                <w:sz w:val="28"/>
                <w:szCs w:val="28"/>
              </w:rPr>
            </w:pPr>
            <w:r w:rsidRPr="00A1584F">
              <w:rPr>
                <w:rFonts w:ascii="Times New Roman CYR" w:eastAsia="Times New Roman" w:hAnsi="Times New Roman CYR" w:cs="Times New Roman CYR"/>
                <w:sz w:val="28"/>
                <w:szCs w:val="28"/>
              </w:rPr>
              <w:t> </w:t>
            </w:r>
          </w:p>
        </w:tc>
        <w:tc>
          <w:tcPr>
            <w:tcW w:w="1287" w:type="pct"/>
            <w:gridSpan w:val="2"/>
            <w:tcBorders>
              <w:top w:val="nil"/>
              <w:left w:val="single" w:sz="4" w:space="0" w:color="auto"/>
              <w:bottom w:val="single" w:sz="4" w:space="0" w:color="auto"/>
              <w:right w:val="single" w:sz="4" w:space="0" w:color="auto"/>
            </w:tcBorders>
            <w:shd w:val="clear" w:color="auto" w:fill="auto"/>
            <w:vAlign w:val="center"/>
            <w:hideMark/>
          </w:tcPr>
          <w:p w:rsidR="00A1584F" w:rsidRPr="00A1584F" w:rsidRDefault="00A1584F" w:rsidP="00A1584F">
            <w:pPr>
              <w:spacing w:after="0" w:line="240" w:lineRule="auto"/>
              <w:rPr>
                <w:rFonts w:ascii="Times New Roman CYR" w:eastAsia="Times New Roman" w:hAnsi="Times New Roman CYR" w:cs="Times New Roman CYR"/>
                <w:sz w:val="28"/>
                <w:szCs w:val="28"/>
              </w:rPr>
            </w:pPr>
            <w:r w:rsidRPr="00A1584F">
              <w:rPr>
                <w:rFonts w:ascii="Times New Roman CYR" w:eastAsia="Times New Roman" w:hAnsi="Times New Roman CYR" w:cs="Times New Roman CYR"/>
                <w:sz w:val="28"/>
                <w:szCs w:val="28"/>
              </w:rPr>
              <w:t> </w:t>
            </w:r>
          </w:p>
        </w:tc>
        <w:tc>
          <w:tcPr>
            <w:tcW w:w="551" w:type="pct"/>
            <w:gridSpan w:val="4"/>
            <w:vMerge/>
            <w:tcBorders>
              <w:top w:val="single" w:sz="8" w:space="0" w:color="auto"/>
              <w:left w:val="single" w:sz="4" w:space="0" w:color="auto"/>
              <w:bottom w:val="single" w:sz="4" w:space="0" w:color="auto"/>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8"/>
                <w:szCs w:val="28"/>
              </w:rPr>
            </w:pPr>
          </w:p>
        </w:tc>
        <w:tc>
          <w:tcPr>
            <w:tcW w:w="372" w:type="pct"/>
            <w:gridSpan w:val="2"/>
            <w:tcBorders>
              <w:top w:val="nil"/>
              <w:left w:val="nil"/>
              <w:bottom w:val="single" w:sz="4" w:space="0" w:color="auto"/>
              <w:right w:val="single" w:sz="4" w:space="0" w:color="auto"/>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2019</w:t>
            </w:r>
          </w:p>
        </w:tc>
        <w:tc>
          <w:tcPr>
            <w:tcW w:w="370" w:type="pct"/>
            <w:tcBorders>
              <w:top w:val="nil"/>
              <w:left w:val="nil"/>
              <w:bottom w:val="single" w:sz="4" w:space="0" w:color="auto"/>
              <w:right w:val="single" w:sz="4" w:space="0" w:color="auto"/>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2020</w:t>
            </w:r>
          </w:p>
        </w:tc>
        <w:tc>
          <w:tcPr>
            <w:tcW w:w="369" w:type="pct"/>
            <w:tcBorders>
              <w:top w:val="nil"/>
              <w:left w:val="nil"/>
              <w:bottom w:val="single" w:sz="4" w:space="0" w:color="auto"/>
              <w:right w:val="single" w:sz="4" w:space="0" w:color="auto"/>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2021</w:t>
            </w:r>
          </w:p>
        </w:tc>
        <w:tc>
          <w:tcPr>
            <w:tcW w:w="327" w:type="pct"/>
            <w:tcBorders>
              <w:top w:val="nil"/>
              <w:left w:val="nil"/>
              <w:bottom w:val="single" w:sz="4" w:space="0" w:color="auto"/>
              <w:right w:val="single" w:sz="4" w:space="0" w:color="auto"/>
            </w:tcBorders>
            <w:shd w:val="clear" w:color="000000" w:fill="EEECE1"/>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2022</w:t>
            </w:r>
          </w:p>
        </w:tc>
        <w:tc>
          <w:tcPr>
            <w:tcW w:w="323" w:type="pct"/>
            <w:tcBorders>
              <w:top w:val="nil"/>
              <w:left w:val="nil"/>
              <w:bottom w:val="single" w:sz="4" w:space="0" w:color="auto"/>
              <w:right w:val="single" w:sz="4" w:space="0" w:color="auto"/>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2023</w:t>
            </w:r>
          </w:p>
        </w:tc>
        <w:tc>
          <w:tcPr>
            <w:tcW w:w="323" w:type="pct"/>
            <w:tcBorders>
              <w:top w:val="nil"/>
              <w:left w:val="nil"/>
              <w:bottom w:val="nil"/>
              <w:right w:val="nil"/>
            </w:tcBorders>
            <w:shd w:val="clear" w:color="auto" w:fill="auto"/>
            <w:noWrap/>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2024</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2025</w:t>
            </w:r>
          </w:p>
        </w:tc>
        <w:tc>
          <w:tcPr>
            <w:tcW w:w="554" w:type="pct"/>
            <w:vMerge/>
            <w:tcBorders>
              <w:top w:val="single" w:sz="8" w:space="0" w:color="auto"/>
              <w:left w:val="single" w:sz="4" w:space="0" w:color="auto"/>
              <w:bottom w:val="single" w:sz="4" w:space="0" w:color="auto"/>
              <w:right w:val="single" w:sz="8"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8"/>
                <w:szCs w:val="28"/>
              </w:rPr>
            </w:pPr>
          </w:p>
        </w:tc>
      </w:tr>
      <w:tr w:rsidR="00A1584F" w:rsidRPr="00A1584F" w:rsidTr="00DD3DDF">
        <w:trPr>
          <w:trHeight w:val="375"/>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1584F" w:rsidRPr="00A1584F" w:rsidRDefault="00A1584F" w:rsidP="00A1584F">
            <w:pPr>
              <w:spacing w:after="0" w:line="240" w:lineRule="auto"/>
              <w:jc w:val="center"/>
              <w:rPr>
                <w:rFonts w:ascii="Times New Roman CYR" w:eastAsia="Times New Roman" w:hAnsi="Times New Roman CYR" w:cs="Times New Roman CYR"/>
                <w:b/>
                <w:bCs/>
                <w:sz w:val="28"/>
                <w:szCs w:val="28"/>
              </w:rPr>
            </w:pPr>
            <w:r w:rsidRPr="00A1584F">
              <w:rPr>
                <w:rFonts w:ascii="Times New Roman CYR" w:eastAsia="Times New Roman" w:hAnsi="Times New Roman CYR" w:cs="Times New Roman CYR"/>
                <w:b/>
                <w:bCs/>
                <w:sz w:val="28"/>
                <w:szCs w:val="28"/>
              </w:rPr>
              <w:t>Экономическое развитие</w:t>
            </w:r>
          </w:p>
        </w:tc>
      </w:tr>
      <w:tr w:rsidR="00A1584F" w:rsidRPr="00A1584F" w:rsidTr="00DD3DDF">
        <w:trPr>
          <w:trHeight w:val="1035"/>
        </w:trPr>
        <w:tc>
          <w:tcPr>
            <w:tcW w:w="201" w:type="pct"/>
            <w:tcBorders>
              <w:top w:val="nil"/>
              <w:left w:val="single" w:sz="8" w:space="0" w:color="auto"/>
              <w:bottom w:val="single" w:sz="4" w:space="0" w:color="auto"/>
              <w:right w:val="single" w:sz="4" w:space="0" w:color="auto"/>
            </w:tcBorders>
            <w:shd w:val="clear" w:color="auto" w:fill="auto"/>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1</w:t>
            </w:r>
          </w:p>
        </w:tc>
        <w:tc>
          <w:tcPr>
            <w:tcW w:w="1287" w:type="pct"/>
            <w:gridSpan w:val="2"/>
            <w:tcBorders>
              <w:top w:val="nil"/>
              <w:left w:val="nil"/>
              <w:bottom w:val="single" w:sz="4" w:space="0" w:color="auto"/>
              <w:right w:val="single" w:sz="4" w:space="0" w:color="auto"/>
            </w:tcBorders>
            <w:shd w:val="clear" w:color="auto" w:fill="auto"/>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Число субъектов малого и среднего предпринимательства в расчете </w:t>
            </w:r>
            <w:r w:rsidRPr="00A1584F">
              <w:rPr>
                <w:rFonts w:ascii="Times New Roman" w:eastAsia="Times New Roman" w:hAnsi="Times New Roman" w:cs="Times New Roman"/>
                <w:sz w:val="24"/>
                <w:szCs w:val="24"/>
              </w:rPr>
              <w:br/>
              <w:t>на 10 тыс. человек населения</w:t>
            </w:r>
          </w:p>
        </w:tc>
        <w:tc>
          <w:tcPr>
            <w:tcW w:w="402" w:type="pct"/>
            <w:tcBorders>
              <w:top w:val="nil"/>
              <w:left w:val="nil"/>
              <w:bottom w:val="single" w:sz="4" w:space="0" w:color="auto"/>
              <w:right w:val="single" w:sz="4" w:space="0" w:color="auto"/>
            </w:tcBorders>
            <w:shd w:val="clear" w:color="auto" w:fill="auto"/>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единиц</w:t>
            </w:r>
          </w:p>
        </w:tc>
        <w:tc>
          <w:tcPr>
            <w:tcW w:w="521" w:type="pct"/>
            <w:gridSpan w:val="5"/>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122,26</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126,88</w:t>
            </w:r>
          </w:p>
        </w:tc>
        <w:tc>
          <w:tcPr>
            <w:tcW w:w="369"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121,44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127,2</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130</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132,5</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135</w:t>
            </w:r>
          </w:p>
        </w:tc>
        <w:tc>
          <w:tcPr>
            <w:tcW w:w="554" w:type="pct"/>
            <w:tcBorders>
              <w:top w:val="nil"/>
              <w:left w:val="nil"/>
              <w:bottom w:val="single" w:sz="4" w:space="0" w:color="auto"/>
              <w:right w:val="single" w:sz="8" w:space="0" w:color="auto"/>
            </w:tcBorders>
            <w:shd w:val="clear" w:color="auto" w:fill="auto"/>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265"/>
        </w:trPr>
        <w:tc>
          <w:tcPr>
            <w:tcW w:w="201" w:type="pct"/>
            <w:tcBorders>
              <w:top w:val="nil"/>
              <w:left w:val="single" w:sz="8" w:space="0" w:color="auto"/>
              <w:bottom w:val="single" w:sz="4" w:space="0" w:color="auto"/>
              <w:right w:val="single" w:sz="4" w:space="0" w:color="auto"/>
            </w:tcBorders>
            <w:shd w:val="clear" w:color="auto" w:fill="auto"/>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2</w:t>
            </w:r>
          </w:p>
        </w:tc>
        <w:tc>
          <w:tcPr>
            <w:tcW w:w="1287" w:type="pct"/>
            <w:gridSpan w:val="2"/>
            <w:tcBorders>
              <w:top w:val="nil"/>
              <w:left w:val="nil"/>
              <w:bottom w:val="single" w:sz="4" w:space="0" w:color="auto"/>
              <w:right w:val="single" w:sz="4" w:space="0" w:color="auto"/>
            </w:tcBorders>
            <w:shd w:val="clear" w:color="auto" w:fill="auto"/>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02" w:type="pct"/>
            <w:tcBorders>
              <w:top w:val="nil"/>
              <w:left w:val="nil"/>
              <w:bottom w:val="single" w:sz="4" w:space="0" w:color="auto"/>
              <w:right w:val="single" w:sz="4" w:space="0" w:color="auto"/>
            </w:tcBorders>
            <w:shd w:val="clear" w:color="auto" w:fill="auto"/>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21" w:type="pct"/>
            <w:gridSpan w:val="5"/>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11,4</w:t>
            </w:r>
          </w:p>
        </w:tc>
        <w:tc>
          <w:tcPr>
            <w:tcW w:w="370"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10,8</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12,69</w:t>
            </w:r>
          </w:p>
        </w:tc>
        <w:tc>
          <w:tcPr>
            <w:tcW w:w="327" w:type="pct"/>
            <w:tcBorders>
              <w:top w:val="nil"/>
              <w:left w:val="nil"/>
              <w:bottom w:val="single" w:sz="4" w:space="0" w:color="auto"/>
              <w:right w:val="single" w:sz="4" w:space="0" w:color="auto"/>
            </w:tcBorders>
            <w:shd w:val="clear" w:color="000000" w:fill="EEECE1"/>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10,7</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10,7</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11,5</w:t>
            </w:r>
          </w:p>
        </w:tc>
        <w:tc>
          <w:tcPr>
            <w:tcW w:w="554" w:type="pct"/>
            <w:tcBorders>
              <w:top w:val="nil"/>
              <w:left w:val="nil"/>
              <w:bottom w:val="single" w:sz="4" w:space="0" w:color="auto"/>
              <w:right w:val="single" w:sz="8" w:space="0" w:color="auto"/>
            </w:tcBorders>
            <w:shd w:val="clear" w:color="auto" w:fill="auto"/>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365"/>
        </w:trPr>
        <w:tc>
          <w:tcPr>
            <w:tcW w:w="201" w:type="pct"/>
            <w:tcBorders>
              <w:top w:val="nil"/>
              <w:left w:val="single" w:sz="8" w:space="0" w:color="auto"/>
              <w:bottom w:val="single" w:sz="4" w:space="0" w:color="auto"/>
              <w:right w:val="single" w:sz="4" w:space="0" w:color="auto"/>
            </w:tcBorders>
            <w:shd w:val="clear" w:color="auto" w:fill="auto"/>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3</w:t>
            </w:r>
          </w:p>
        </w:tc>
        <w:tc>
          <w:tcPr>
            <w:tcW w:w="1287" w:type="pct"/>
            <w:gridSpan w:val="2"/>
            <w:tcBorders>
              <w:top w:val="nil"/>
              <w:left w:val="nil"/>
              <w:bottom w:val="single" w:sz="4" w:space="0" w:color="auto"/>
              <w:right w:val="single" w:sz="4" w:space="0" w:color="auto"/>
            </w:tcBorders>
            <w:shd w:val="clear" w:color="auto" w:fill="auto"/>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Объем инвестиций в основной капитал </w:t>
            </w:r>
            <w:r w:rsidRPr="00A1584F">
              <w:rPr>
                <w:rFonts w:ascii="Times New Roman" w:eastAsia="Times New Roman" w:hAnsi="Times New Roman" w:cs="Times New Roman"/>
                <w:sz w:val="24"/>
                <w:szCs w:val="24"/>
              </w:rPr>
              <w:br/>
              <w:t xml:space="preserve">(за исключением бюджетных средств) </w:t>
            </w:r>
            <w:r w:rsidRPr="00A1584F">
              <w:rPr>
                <w:rFonts w:ascii="Times New Roman" w:eastAsia="Times New Roman" w:hAnsi="Times New Roman" w:cs="Times New Roman"/>
                <w:sz w:val="24"/>
                <w:szCs w:val="24"/>
              </w:rPr>
              <w:br/>
              <w:t>в расчете на 1 жителя</w:t>
            </w:r>
          </w:p>
        </w:tc>
        <w:tc>
          <w:tcPr>
            <w:tcW w:w="402" w:type="pct"/>
            <w:tcBorders>
              <w:top w:val="nil"/>
              <w:left w:val="nil"/>
              <w:bottom w:val="single" w:sz="4" w:space="0" w:color="auto"/>
              <w:right w:val="single" w:sz="4" w:space="0" w:color="auto"/>
            </w:tcBorders>
            <w:shd w:val="clear" w:color="auto" w:fill="auto"/>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21" w:type="pct"/>
            <w:gridSpan w:val="5"/>
            <w:tcBorders>
              <w:top w:val="nil"/>
              <w:left w:val="nil"/>
              <w:bottom w:val="nil"/>
              <w:right w:val="nil"/>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63368</w:t>
            </w:r>
          </w:p>
        </w:tc>
        <w:tc>
          <w:tcPr>
            <w:tcW w:w="370" w:type="pct"/>
            <w:tcBorders>
              <w:top w:val="nil"/>
              <w:left w:val="single" w:sz="4" w:space="0" w:color="auto"/>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111933</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121348</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30072</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131478</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141302</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156854</w:t>
            </w:r>
          </w:p>
        </w:tc>
        <w:tc>
          <w:tcPr>
            <w:tcW w:w="554" w:type="pct"/>
            <w:tcBorders>
              <w:top w:val="nil"/>
              <w:left w:val="nil"/>
              <w:bottom w:val="single" w:sz="4" w:space="0" w:color="auto"/>
              <w:right w:val="single" w:sz="8" w:space="0" w:color="auto"/>
            </w:tcBorders>
            <w:shd w:val="clear" w:color="auto" w:fill="auto"/>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935"/>
        </w:trPr>
        <w:tc>
          <w:tcPr>
            <w:tcW w:w="201" w:type="pct"/>
            <w:tcBorders>
              <w:top w:val="nil"/>
              <w:left w:val="single" w:sz="8" w:space="0" w:color="auto"/>
              <w:bottom w:val="single" w:sz="4" w:space="0" w:color="auto"/>
              <w:right w:val="single" w:sz="4" w:space="0" w:color="auto"/>
            </w:tcBorders>
            <w:shd w:val="clear" w:color="auto" w:fill="auto"/>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lastRenderedPageBreak/>
              <w:t>4</w:t>
            </w:r>
          </w:p>
        </w:tc>
        <w:tc>
          <w:tcPr>
            <w:tcW w:w="1287" w:type="pct"/>
            <w:gridSpan w:val="2"/>
            <w:tcBorders>
              <w:top w:val="nil"/>
              <w:left w:val="nil"/>
              <w:bottom w:val="single" w:sz="4" w:space="0" w:color="auto"/>
              <w:right w:val="single" w:sz="4" w:space="0" w:color="auto"/>
            </w:tcBorders>
            <w:shd w:val="clear" w:color="auto" w:fill="auto"/>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02" w:type="pct"/>
            <w:tcBorders>
              <w:top w:val="nil"/>
              <w:left w:val="nil"/>
              <w:bottom w:val="single" w:sz="4" w:space="0" w:color="auto"/>
              <w:right w:val="single" w:sz="4" w:space="0" w:color="auto"/>
            </w:tcBorders>
            <w:shd w:val="clear" w:color="auto" w:fill="auto"/>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21" w:type="pct"/>
            <w:gridSpan w:val="5"/>
            <w:tcBorders>
              <w:top w:val="single" w:sz="4" w:space="0" w:color="auto"/>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3,4</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5,6</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11,5</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11,6</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11,7</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11,8</w:t>
            </w:r>
          </w:p>
        </w:tc>
        <w:tc>
          <w:tcPr>
            <w:tcW w:w="554" w:type="pct"/>
            <w:tcBorders>
              <w:top w:val="nil"/>
              <w:left w:val="nil"/>
              <w:bottom w:val="single" w:sz="4" w:space="0" w:color="auto"/>
              <w:right w:val="single" w:sz="8" w:space="0" w:color="auto"/>
            </w:tcBorders>
            <w:shd w:val="clear" w:color="auto" w:fill="auto"/>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94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5</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Доля прибыльных сельскохозяйственных </w:t>
            </w:r>
            <w:proofErr w:type="gramStart"/>
            <w:r w:rsidRPr="00A1584F">
              <w:rPr>
                <w:rFonts w:ascii="Times New Roman" w:eastAsia="Times New Roman" w:hAnsi="Times New Roman" w:cs="Times New Roman"/>
                <w:sz w:val="24"/>
                <w:szCs w:val="24"/>
              </w:rPr>
              <w:t>организаций</w:t>
            </w:r>
            <w:proofErr w:type="gramEnd"/>
            <w:r w:rsidRPr="00A1584F">
              <w:rPr>
                <w:rFonts w:ascii="Times New Roman" w:eastAsia="Times New Roman" w:hAnsi="Times New Roman" w:cs="Times New Roman"/>
                <w:sz w:val="24"/>
                <w:szCs w:val="24"/>
              </w:rPr>
              <w:t xml:space="preserve"> в общем их числе</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21" w:type="pct"/>
            <w:gridSpan w:val="5"/>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100</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100</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598"/>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6</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21" w:type="pct"/>
            <w:gridSpan w:val="5"/>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26,9</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69</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62,4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56</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53</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34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7</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21" w:type="pct"/>
            <w:gridSpan w:val="5"/>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0,9</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0,8</w:t>
            </w:r>
          </w:p>
        </w:tc>
        <w:tc>
          <w:tcPr>
            <w:tcW w:w="327" w:type="pct"/>
            <w:tcBorders>
              <w:top w:val="nil"/>
              <w:left w:val="nil"/>
              <w:bottom w:val="single" w:sz="4" w:space="0" w:color="auto"/>
              <w:right w:val="single" w:sz="4" w:space="0" w:color="auto"/>
            </w:tcBorders>
            <w:shd w:val="clear" w:color="000000" w:fill="EEECE1"/>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0,8</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0,8</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0,8</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0,8</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90"/>
        </w:trPr>
        <w:tc>
          <w:tcPr>
            <w:tcW w:w="201" w:type="pct"/>
            <w:vMerge w:val="restart"/>
            <w:tcBorders>
              <w:top w:val="nil"/>
              <w:left w:val="single" w:sz="8" w:space="0" w:color="auto"/>
              <w:bottom w:val="single" w:sz="4" w:space="0" w:color="000000"/>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8</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Среднемесячная номинальная начисленная заработная плата работников:</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21" w:type="pct"/>
            <w:gridSpan w:val="5"/>
            <w:tcBorders>
              <w:top w:val="nil"/>
              <w:left w:val="nil"/>
              <w:bottom w:val="nil"/>
              <w:right w:val="nil"/>
            </w:tcBorders>
            <w:shd w:val="clear" w:color="auto" w:fill="auto"/>
            <w:noWrap/>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7" w:type="pct"/>
            <w:tcBorders>
              <w:top w:val="nil"/>
              <w:left w:val="nil"/>
              <w:bottom w:val="single" w:sz="4" w:space="0" w:color="auto"/>
              <w:right w:val="single" w:sz="4" w:space="0" w:color="auto"/>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9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крупных и средних предприятий и некоммерческих организаций</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21" w:type="pct"/>
            <w:gridSpan w:val="5"/>
            <w:tcBorders>
              <w:top w:val="single" w:sz="4" w:space="0" w:color="auto"/>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51092,7</w:t>
            </w:r>
          </w:p>
        </w:tc>
        <w:tc>
          <w:tcPr>
            <w:tcW w:w="370" w:type="pct"/>
            <w:tcBorders>
              <w:top w:val="single" w:sz="4" w:space="0" w:color="auto"/>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54597</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61069,3</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72068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78338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83900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90025</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9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муниципальных дошкольных образовательных учреждений</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21" w:type="pct"/>
            <w:gridSpan w:val="5"/>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23936</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25205</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27031,4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29500,3</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30975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32245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33632</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93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муниципальных общеобразовательных учреждений</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21" w:type="pct"/>
            <w:gridSpan w:val="5"/>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31584,5</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33032,1</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34806</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37113,4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38969</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40567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42311</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9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учителей муниципальных общеобразовательных учреждений</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21" w:type="pct"/>
            <w:gridSpan w:val="5"/>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37860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38349,7</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40267</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40362</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42380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44118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46015</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9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муниципальных учреждений культуры и искусства</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21" w:type="pct"/>
            <w:gridSpan w:val="5"/>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32621,5</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34163</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34174,2</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33826,4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35518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36974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38564</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765"/>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муниципальных учреждений физической культуры и спорта</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21" w:type="pct"/>
            <w:gridSpan w:val="5"/>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22845,5</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26471,4</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26982,7</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29499,6</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30975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32244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33631</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375"/>
        </w:trPr>
        <w:tc>
          <w:tcPr>
            <w:tcW w:w="5000" w:type="pct"/>
            <w:gridSpan w:val="16"/>
            <w:tcBorders>
              <w:top w:val="single" w:sz="4" w:space="0" w:color="auto"/>
              <w:left w:val="single" w:sz="8" w:space="0" w:color="auto"/>
              <w:bottom w:val="single" w:sz="4" w:space="0" w:color="auto"/>
              <w:right w:val="single" w:sz="8" w:space="0" w:color="000000"/>
            </w:tcBorders>
            <w:shd w:val="clear" w:color="000000" w:fill="FFFFFF"/>
            <w:hideMark/>
          </w:tcPr>
          <w:p w:rsidR="00A1584F" w:rsidRPr="00A1584F" w:rsidRDefault="00A1584F" w:rsidP="00A1584F">
            <w:pPr>
              <w:spacing w:after="0" w:line="240" w:lineRule="auto"/>
              <w:jc w:val="center"/>
              <w:rPr>
                <w:rFonts w:ascii="Times New Roman CYR" w:eastAsia="Times New Roman" w:hAnsi="Times New Roman CYR" w:cs="Times New Roman CYR"/>
                <w:b/>
                <w:bCs/>
                <w:sz w:val="28"/>
                <w:szCs w:val="28"/>
              </w:rPr>
            </w:pPr>
            <w:r w:rsidRPr="00A1584F">
              <w:rPr>
                <w:rFonts w:ascii="Times New Roman CYR" w:eastAsia="Times New Roman" w:hAnsi="Times New Roman CYR" w:cs="Times New Roman CYR"/>
                <w:b/>
                <w:bCs/>
                <w:sz w:val="28"/>
                <w:szCs w:val="28"/>
              </w:rPr>
              <w:t>Дошкольное образование</w:t>
            </w:r>
          </w:p>
        </w:tc>
      </w:tr>
      <w:tr w:rsidR="00A1584F" w:rsidRPr="00A1584F" w:rsidTr="00DD3DDF">
        <w:trPr>
          <w:trHeight w:val="199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9</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21" w:type="pct"/>
            <w:gridSpan w:val="5"/>
            <w:tcBorders>
              <w:top w:val="nil"/>
              <w:left w:val="nil"/>
              <w:bottom w:val="nil"/>
              <w:right w:val="nil"/>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46,06</w:t>
            </w:r>
          </w:p>
        </w:tc>
        <w:tc>
          <w:tcPr>
            <w:tcW w:w="370" w:type="pct"/>
            <w:tcBorders>
              <w:top w:val="nil"/>
              <w:left w:val="single" w:sz="4" w:space="0" w:color="auto"/>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44,91</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45,4</w:t>
            </w:r>
          </w:p>
        </w:tc>
        <w:tc>
          <w:tcPr>
            <w:tcW w:w="327" w:type="pct"/>
            <w:tcBorders>
              <w:top w:val="nil"/>
              <w:left w:val="nil"/>
              <w:bottom w:val="nil"/>
              <w:right w:val="nil"/>
            </w:tcBorders>
            <w:shd w:val="clear" w:color="000000" w:fill="EEECE1"/>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47,16</w:t>
            </w:r>
          </w:p>
        </w:tc>
        <w:tc>
          <w:tcPr>
            <w:tcW w:w="323" w:type="pct"/>
            <w:tcBorders>
              <w:top w:val="nil"/>
              <w:left w:val="single" w:sz="4" w:space="0" w:color="auto"/>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58</w:t>
            </w:r>
          </w:p>
        </w:tc>
        <w:tc>
          <w:tcPr>
            <w:tcW w:w="323" w:type="pct"/>
            <w:tcBorders>
              <w:top w:val="nil"/>
              <w:left w:val="nil"/>
              <w:bottom w:val="nil"/>
              <w:right w:val="nil"/>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59,8</w:t>
            </w:r>
          </w:p>
        </w:tc>
        <w:tc>
          <w:tcPr>
            <w:tcW w:w="323" w:type="pct"/>
            <w:tcBorders>
              <w:top w:val="nil"/>
              <w:left w:val="single" w:sz="4" w:space="0" w:color="auto"/>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61,6</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69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10</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21" w:type="pct"/>
            <w:gridSpan w:val="5"/>
            <w:tcBorders>
              <w:top w:val="single" w:sz="4" w:space="0" w:color="auto"/>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16,6</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13,6</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8,9</w:t>
            </w:r>
          </w:p>
        </w:tc>
        <w:tc>
          <w:tcPr>
            <w:tcW w:w="327" w:type="pct"/>
            <w:tcBorders>
              <w:top w:val="single" w:sz="4" w:space="0" w:color="auto"/>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7,6</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4,9</w:t>
            </w:r>
          </w:p>
        </w:tc>
        <w:tc>
          <w:tcPr>
            <w:tcW w:w="323" w:type="pct"/>
            <w:tcBorders>
              <w:top w:val="single" w:sz="4" w:space="0" w:color="auto"/>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5,2</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23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lastRenderedPageBreak/>
              <w:t>11</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402" w:type="pct"/>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21" w:type="pct"/>
            <w:gridSpan w:val="5"/>
            <w:tcBorders>
              <w:top w:val="nil"/>
              <w:left w:val="nil"/>
              <w:bottom w:val="nil"/>
              <w:right w:val="nil"/>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19,05</w:t>
            </w:r>
          </w:p>
        </w:tc>
        <w:tc>
          <w:tcPr>
            <w:tcW w:w="370" w:type="pct"/>
            <w:tcBorders>
              <w:top w:val="nil"/>
              <w:left w:val="single" w:sz="4" w:space="0" w:color="auto"/>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19,05</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14,29</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86,7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86,7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86,7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86,7</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375"/>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hideMark/>
          </w:tcPr>
          <w:p w:rsidR="00A1584F" w:rsidRPr="00A1584F" w:rsidRDefault="00A1584F" w:rsidP="00A1584F">
            <w:pPr>
              <w:spacing w:after="0" w:line="240" w:lineRule="auto"/>
              <w:jc w:val="center"/>
              <w:rPr>
                <w:rFonts w:ascii="Times New Roman CYR" w:eastAsia="Times New Roman" w:hAnsi="Times New Roman CYR" w:cs="Times New Roman CYR"/>
                <w:b/>
                <w:bCs/>
                <w:sz w:val="28"/>
                <w:szCs w:val="28"/>
              </w:rPr>
            </w:pPr>
            <w:r w:rsidRPr="00A1584F">
              <w:rPr>
                <w:rFonts w:ascii="Times New Roman CYR" w:eastAsia="Times New Roman" w:hAnsi="Times New Roman CYR" w:cs="Times New Roman CYR"/>
                <w:b/>
                <w:bCs/>
                <w:sz w:val="28"/>
                <w:szCs w:val="28"/>
              </w:rPr>
              <w:t>Общее и дополнительное образование</w:t>
            </w:r>
          </w:p>
        </w:tc>
      </w:tr>
      <w:tr w:rsidR="00A1584F" w:rsidRPr="00A1584F" w:rsidTr="00DD3DDF">
        <w:trPr>
          <w:trHeight w:val="223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13</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color w:val="000000"/>
                <w:sz w:val="24"/>
                <w:szCs w:val="24"/>
              </w:rPr>
            </w:pPr>
            <w:r w:rsidRPr="00DD3DDF">
              <w:rPr>
                <w:rFonts w:ascii="Times New Roman" w:eastAsia="Times New Roman" w:hAnsi="Times New Roman" w:cs="Times New Roman"/>
                <w:color w:val="000000"/>
                <w:sz w:val="24"/>
                <w:szCs w:val="24"/>
              </w:rPr>
              <w:t>3,5</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5,6</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93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14</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66,7</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66,7</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71,4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71,4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71,4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71,4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71,4</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20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lastRenderedPageBreak/>
              <w:t>15</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66,7</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42,8</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86,4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86,9</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78,2</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73,9</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69,5</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36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16</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Доля детей первой и второй групп здоровья в общей </w:t>
            </w:r>
            <w:proofErr w:type="gramStart"/>
            <w:r w:rsidRPr="00A1584F">
              <w:rPr>
                <w:rFonts w:ascii="Times New Roman" w:eastAsia="Times New Roman" w:hAnsi="Times New Roman" w:cs="Times New Roman"/>
                <w:sz w:val="24"/>
                <w:szCs w:val="24"/>
              </w:rPr>
              <w:t>численности</w:t>
            </w:r>
            <w:proofErr w:type="gramEnd"/>
            <w:r w:rsidRPr="00A1584F">
              <w:rPr>
                <w:rFonts w:ascii="Times New Roman" w:eastAsia="Times New Roman" w:hAnsi="Times New Roman" w:cs="Times New Roman"/>
                <w:sz w:val="24"/>
                <w:szCs w:val="24"/>
              </w:rPr>
              <w:t xml:space="preserve"> обучающихся в муниципальных общеобразовательных учреждениях</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92,2</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93</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93,4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93</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92</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91</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95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17</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Pr="00A1584F">
              <w:rPr>
                <w:rFonts w:ascii="Times New Roman" w:eastAsia="Times New Roman" w:hAnsi="Times New Roman" w:cs="Times New Roman"/>
                <w:sz w:val="24"/>
                <w:szCs w:val="24"/>
              </w:rPr>
              <w:t>численности</w:t>
            </w:r>
            <w:proofErr w:type="gramEnd"/>
            <w:r w:rsidRPr="00A1584F">
              <w:rPr>
                <w:rFonts w:ascii="Times New Roman" w:eastAsia="Times New Roman" w:hAnsi="Times New Roman" w:cs="Times New Roman"/>
                <w:sz w:val="24"/>
                <w:szCs w:val="24"/>
              </w:rPr>
              <w:t xml:space="preserve"> обучающихся в муниципальных общеобразовательных учреждениях</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10,4</w:t>
            </w:r>
          </w:p>
        </w:tc>
        <w:tc>
          <w:tcPr>
            <w:tcW w:w="370"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17</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w:t>
            </w:r>
          </w:p>
        </w:tc>
        <w:tc>
          <w:tcPr>
            <w:tcW w:w="327" w:type="pct"/>
            <w:tcBorders>
              <w:top w:val="nil"/>
              <w:left w:val="nil"/>
              <w:bottom w:val="single" w:sz="4" w:space="0" w:color="auto"/>
              <w:right w:val="single" w:sz="4" w:space="0" w:color="auto"/>
            </w:tcBorders>
            <w:shd w:val="clear" w:color="000000" w:fill="EEECE1"/>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10,7</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10</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w:t>
            </w:r>
          </w:p>
        </w:tc>
        <w:tc>
          <w:tcPr>
            <w:tcW w:w="323"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w:t>
            </w:r>
          </w:p>
        </w:tc>
        <w:tc>
          <w:tcPr>
            <w:tcW w:w="554" w:type="pct"/>
            <w:tcBorders>
              <w:top w:val="nil"/>
              <w:left w:val="nil"/>
              <w:bottom w:val="single" w:sz="4" w:space="0" w:color="auto"/>
              <w:right w:val="single" w:sz="8" w:space="0" w:color="auto"/>
            </w:tcBorders>
            <w:shd w:val="clear" w:color="000000" w:fill="FFFFFF"/>
            <w:noWrap/>
            <w:hideMark/>
          </w:tcPr>
          <w:p w:rsidR="00A1584F" w:rsidRPr="00DD3DDF" w:rsidRDefault="00A1584F" w:rsidP="00A1584F">
            <w:pPr>
              <w:spacing w:after="0" w:line="240" w:lineRule="auto"/>
              <w:rPr>
                <w:rFonts w:ascii="Arial CYR" w:eastAsia="Times New Roman" w:hAnsi="Arial CYR" w:cs="Arial CYR"/>
                <w:sz w:val="24"/>
                <w:szCs w:val="24"/>
              </w:rPr>
            </w:pPr>
            <w:r w:rsidRPr="00DD3DDF">
              <w:rPr>
                <w:rFonts w:ascii="Arial CYR" w:eastAsia="Times New Roman" w:hAnsi="Arial CYR" w:cs="Arial CYR"/>
                <w:sz w:val="24"/>
                <w:szCs w:val="24"/>
              </w:rPr>
              <w:t> </w:t>
            </w:r>
          </w:p>
        </w:tc>
      </w:tr>
      <w:tr w:rsidR="00A1584F" w:rsidRPr="00A1584F" w:rsidTr="00DD3DDF">
        <w:trPr>
          <w:trHeight w:val="165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18</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тыс</w:t>
            </w:r>
            <w:proofErr w:type="gramStart"/>
            <w:r w:rsidRPr="00A1584F">
              <w:rPr>
                <w:rFonts w:ascii="Times New Roman" w:eastAsia="Times New Roman" w:hAnsi="Times New Roman" w:cs="Times New Roman"/>
                <w:sz w:val="24"/>
                <w:szCs w:val="24"/>
              </w:rPr>
              <w:t>.р</w:t>
            </w:r>
            <w:proofErr w:type="gramEnd"/>
            <w:r w:rsidRPr="00A1584F">
              <w:rPr>
                <w:rFonts w:ascii="Times New Roman" w:eastAsia="Times New Roman" w:hAnsi="Times New Roman" w:cs="Times New Roman"/>
                <w:sz w:val="24"/>
                <w:szCs w:val="24"/>
              </w:rPr>
              <w:t>ублей</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115,05</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116,41</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115,61</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122,92</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127,8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133</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138,3</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53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lastRenderedPageBreak/>
              <w:t>19</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Доля детей в возрасте 5 - 18 лет, </w:t>
            </w:r>
            <w:r w:rsidRPr="00A1584F">
              <w:rPr>
                <w:rFonts w:ascii="Times New Roman" w:eastAsia="Times New Roman" w:hAnsi="Times New Roman" w:cs="Times New Roman"/>
                <w:sz w:val="24"/>
                <w:szCs w:val="24"/>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87,9</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50,53</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56,4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53,65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75</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405"/>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hideMark/>
          </w:tcPr>
          <w:p w:rsidR="00A1584F" w:rsidRPr="00A1584F" w:rsidRDefault="00A1584F" w:rsidP="00A1584F">
            <w:pPr>
              <w:spacing w:after="0" w:line="240" w:lineRule="auto"/>
              <w:jc w:val="center"/>
              <w:rPr>
                <w:rFonts w:ascii="Times New Roman CYR" w:eastAsia="Times New Roman" w:hAnsi="Times New Roman CYR" w:cs="Times New Roman CYR"/>
                <w:b/>
                <w:bCs/>
                <w:sz w:val="28"/>
                <w:szCs w:val="28"/>
              </w:rPr>
            </w:pPr>
            <w:r w:rsidRPr="00A1584F">
              <w:rPr>
                <w:rFonts w:ascii="Times New Roman CYR" w:eastAsia="Times New Roman" w:hAnsi="Times New Roman CYR" w:cs="Times New Roman CYR"/>
                <w:b/>
                <w:bCs/>
                <w:sz w:val="28"/>
                <w:szCs w:val="28"/>
              </w:rPr>
              <w:t>Культура</w:t>
            </w:r>
          </w:p>
        </w:tc>
      </w:tr>
      <w:tr w:rsidR="00A1584F" w:rsidRPr="00A1584F" w:rsidTr="00DD3DDF">
        <w:trPr>
          <w:trHeight w:val="1050"/>
        </w:trPr>
        <w:tc>
          <w:tcPr>
            <w:tcW w:w="201" w:type="pct"/>
            <w:vMerge w:val="restart"/>
            <w:tcBorders>
              <w:top w:val="nil"/>
              <w:left w:val="single" w:sz="8" w:space="0" w:color="auto"/>
              <w:bottom w:val="single" w:sz="4" w:space="0" w:color="000000"/>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20</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Уровень фактической обеспеченности учреждениями культуры от нормативной потребности:</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70"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69"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7" w:type="pct"/>
            <w:tcBorders>
              <w:top w:val="nil"/>
              <w:left w:val="nil"/>
              <w:bottom w:val="single" w:sz="4" w:space="0" w:color="auto"/>
              <w:right w:val="single" w:sz="4" w:space="0" w:color="auto"/>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735"/>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клубами и учреждениями клубного типа</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90,9</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91</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90,9</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95</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405"/>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библиотеками</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110,4</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110,4</w:t>
            </w:r>
          </w:p>
        </w:tc>
        <w:tc>
          <w:tcPr>
            <w:tcW w:w="369" w:type="pct"/>
            <w:tcBorders>
              <w:top w:val="nil"/>
              <w:left w:val="nil"/>
              <w:bottom w:val="single" w:sz="4" w:space="0" w:color="auto"/>
              <w:right w:val="single" w:sz="4" w:space="0" w:color="auto"/>
            </w:tcBorders>
            <w:shd w:val="clear" w:color="auto" w:fill="auto"/>
            <w:noWrap/>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110,4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110,4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110,4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110,4</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110,4</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42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парками культуры и отдыха</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86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21</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34,1</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31,7</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31,7</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14,3</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11,6</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9,3</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205"/>
        </w:trPr>
        <w:tc>
          <w:tcPr>
            <w:tcW w:w="201" w:type="pct"/>
            <w:tcBorders>
              <w:top w:val="nil"/>
              <w:left w:val="single" w:sz="8" w:space="0" w:color="auto"/>
              <w:bottom w:val="single" w:sz="4" w:space="0" w:color="auto"/>
              <w:right w:val="single" w:sz="4" w:space="0" w:color="auto"/>
            </w:tcBorders>
            <w:shd w:val="clear" w:color="000000" w:fill="FFFFFF"/>
            <w:noWrap/>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lastRenderedPageBreak/>
              <w:t>22</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554" w:type="pct"/>
            <w:tcBorders>
              <w:top w:val="nil"/>
              <w:left w:val="nil"/>
              <w:bottom w:val="single" w:sz="4" w:space="0" w:color="auto"/>
              <w:right w:val="single" w:sz="8" w:space="0" w:color="auto"/>
            </w:tcBorders>
            <w:shd w:val="clear" w:color="000000" w:fill="FFFFFF"/>
            <w:noWrap/>
            <w:hideMark/>
          </w:tcPr>
          <w:p w:rsidR="00A1584F" w:rsidRPr="00DD3DDF" w:rsidRDefault="00A1584F" w:rsidP="00A1584F">
            <w:pPr>
              <w:spacing w:after="0" w:line="240" w:lineRule="auto"/>
              <w:rPr>
                <w:rFonts w:ascii="Arial CYR" w:eastAsia="Times New Roman" w:hAnsi="Arial CYR" w:cs="Arial CYR"/>
                <w:sz w:val="24"/>
                <w:szCs w:val="24"/>
              </w:rPr>
            </w:pPr>
            <w:r w:rsidRPr="00DD3DDF">
              <w:rPr>
                <w:rFonts w:ascii="Arial CYR" w:eastAsia="Times New Roman" w:hAnsi="Arial CYR" w:cs="Arial CYR"/>
                <w:sz w:val="24"/>
                <w:szCs w:val="24"/>
              </w:rPr>
              <w:t> </w:t>
            </w:r>
          </w:p>
        </w:tc>
      </w:tr>
      <w:tr w:rsidR="00A1584F" w:rsidRPr="00A1584F" w:rsidTr="00DD3DDF">
        <w:trPr>
          <w:trHeight w:val="405"/>
        </w:trPr>
        <w:tc>
          <w:tcPr>
            <w:tcW w:w="5000" w:type="pct"/>
            <w:gridSpan w:val="16"/>
            <w:tcBorders>
              <w:top w:val="single" w:sz="4" w:space="0" w:color="auto"/>
              <w:left w:val="single" w:sz="8" w:space="0" w:color="auto"/>
              <w:bottom w:val="single" w:sz="4" w:space="0" w:color="auto"/>
              <w:right w:val="single" w:sz="8" w:space="0" w:color="000000"/>
            </w:tcBorders>
            <w:shd w:val="clear" w:color="000000" w:fill="FFFFFF"/>
            <w:hideMark/>
          </w:tcPr>
          <w:p w:rsidR="00A1584F" w:rsidRPr="00A1584F" w:rsidRDefault="00A1584F" w:rsidP="00A1584F">
            <w:pPr>
              <w:spacing w:after="0" w:line="240" w:lineRule="auto"/>
              <w:jc w:val="center"/>
              <w:rPr>
                <w:rFonts w:ascii="Times New Roman CYR" w:eastAsia="Times New Roman" w:hAnsi="Times New Roman CYR" w:cs="Times New Roman CYR"/>
                <w:b/>
                <w:bCs/>
                <w:sz w:val="28"/>
                <w:szCs w:val="28"/>
              </w:rPr>
            </w:pPr>
            <w:r w:rsidRPr="00A1584F">
              <w:rPr>
                <w:rFonts w:ascii="Times New Roman CYR" w:eastAsia="Times New Roman" w:hAnsi="Times New Roman CYR" w:cs="Times New Roman CYR"/>
                <w:b/>
                <w:bCs/>
                <w:sz w:val="28"/>
                <w:szCs w:val="28"/>
              </w:rPr>
              <w:t>Физическая культура и спорт</w:t>
            </w:r>
          </w:p>
        </w:tc>
      </w:tr>
      <w:tr w:rsidR="00A1584F" w:rsidRPr="00A1584F" w:rsidTr="00DD3DDF">
        <w:trPr>
          <w:trHeight w:val="96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23</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39,4</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38,2</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39</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41,1</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43</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48</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29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23</w:t>
            </w:r>
            <w:r w:rsidRPr="00A1584F">
              <w:rPr>
                <w:rFonts w:ascii="Times New Roman" w:eastAsia="Times New Roman" w:hAnsi="Times New Roman" w:cs="Times New Roman"/>
                <w:sz w:val="24"/>
                <w:szCs w:val="24"/>
                <w:vertAlign w:val="superscript"/>
              </w:rPr>
              <w:t>1</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Доля </w:t>
            </w:r>
            <w:proofErr w:type="gramStart"/>
            <w:r w:rsidRPr="00A1584F">
              <w:rPr>
                <w:rFonts w:ascii="Times New Roman" w:eastAsia="Times New Roman" w:hAnsi="Times New Roman" w:cs="Times New Roman"/>
                <w:sz w:val="24"/>
                <w:szCs w:val="24"/>
              </w:rPr>
              <w:t>обучающихся</w:t>
            </w:r>
            <w:proofErr w:type="gramEnd"/>
            <w:r w:rsidRPr="00A1584F">
              <w:rPr>
                <w:rFonts w:ascii="Times New Roman" w:eastAsia="Times New Roman" w:hAnsi="Times New Roman" w:cs="Times New Roman"/>
                <w:sz w:val="24"/>
                <w:szCs w:val="24"/>
              </w:rPr>
              <w:t xml:space="preserve">, </w:t>
            </w:r>
            <w:proofErr w:type="spellStart"/>
            <w:r w:rsidRPr="00A1584F">
              <w:rPr>
                <w:rFonts w:ascii="Times New Roman" w:eastAsia="Times New Roman" w:hAnsi="Times New Roman" w:cs="Times New Roman"/>
                <w:sz w:val="24"/>
                <w:szCs w:val="24"/>
              </w:rPr>
              <w:t>систематичестки</w:t>
            </w:r>
            <w:proofErr w:type="spellEnd"/>
            <w:r w:rsidRPr="00A1584F">
              <w:rPr>
                <w:rFonts w:ascii="Times New Roman" w:eastAsia="Times New Roman" w:hAnsi="Times New Roman" w:cs="Times New Roman"/>
                <w:sz w:val="24"/>
                <w:szCs w:val="24"/>
              </w:rPr>
              <w:t xml:space="preserve"> </w:t>
            </w:r>
            <w:r w:rsidR="00DD3DDF">
              <w:rPr>
                <w:rFonts w:ascii="Times New Roman" w:eastAsia="Times New Roman" w:hAnsi="Times New Roman" w:cs="Times New Roman"/>
                <w:sz w:val="24"/>
                <w:szCs w:val="24"/>
              </w:rPr>
              <w:t xml:space="preserve"> </w:t>
            </w:r>
            <w:r w:rsidRPr="00A1584F">
              <w:rPr>
                <w:rFonts w:ascii="Times New Roman" w:eastAsia="Times New Roman" w:hAnsi="Times New Roman" w:cs="Times New Roman"/>
                <w:sz w:val="24"/>
                <w:szCs w:val="24"/>
              </w:rPr>
              <w:t xml:space="preserve">занимающихся физической культурой и спортом, в общей численности обучающихся </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88,4</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88,7</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88,9</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99</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99</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99</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465"/>
        </w:trPr>
        <w:tc>
          <w:tcPr>
            <w:tcW w:w="5000" w:type="pct"/>
            <w:gridSpan w:val="16"/>
            <w:tcBorders>
              <w:top w:val="single" w:sz="4" w:space="0" w:color="auto"/>
              <w:left w:val="single" w:sz="8" w:space="0" w:color="auto"/>
              <w:bottom w:val="single" w:sz="4" w:space="0" w:color="auto"/>
              <w:right w:val="single" w:sz="8" w:space="0" w:color="000000"/>
            </w:tcBorders>
            <w:shd w:val="clear" w:color="000000" w:fill="FFFFFF"/>
            <w:hideMark/>
          </w:tcPr>
          <w:p w:rsidR="00A1584F" w:rsidRPr="00A1584F" w:rsidRDefault="00A1584F" w:rsidP="00A1584F">
            <w:pPr>
              <w:spacing w:after="0" w:line="240" w:lineRule="auto"/>
              <w:jc w:val="center"/>
              <w:rPr>
                <w:rFonts w:ascii="Times New Roman CYR" w:eastAsia="Times New Roman" w:hAnsi="Times New Roman CYR" w:cs="Times New Roman CYR"/>
                <w:b/>
                <w:bCs/>
                <w:sz w:val="28"/>
                <w:szCs w:val="28"/>
              </w:rPr>
            </w:pPr>
            <w:r w:rsidRPr="00A1584F">
              <w:rPr>
                <w:rFonts w:ascii="Times New Roman CYR" w:eastAsia="Times New Roman" w:hAnsi="Times New Roman CYR" w:cs="Times New Roman CYR"/>
                <w:b/>
                <w:bCs/>
                <w:sz w:val="28"/>
                <w:szCs w:val="28"/>
              </w:rPr>
              <w:t>Жилищное строительство и обеспечение граждан жильем</w:t>
            </w:r>
          </w:p>
        </w:tc>
      </w:tr>
      <w:tr w:rsidR="00A1584F" w:rsidRPr="00A1584F" w:rsidTr="00DD3DDF">
        <w:trPr>
          <w:trHeight w:val="960"/>
        </w:trPr>
        <w:tc>
          <w:tcPr>
            <w:tcW w:w="201" w:type="pct"/>
            <w:vMerge w:val="restart"/>
            <w:tcBorders>
              <w:top w:val="nil"/>
              <w:left w:val="single" w:sz="8" w:space="0" w:color="auto"/>
              <w:bottom w:val="single" w:sz="4" w:space="0" w:color="000000"/>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24</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Общая площадь жилых помещений, приходящаяся в среднем на одного жителя, - всего</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кв. метров</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22,34</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22,64</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23,07</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24,68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26,5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28,49</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30,76</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0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в том числе</w:t>
            </w:r>
            <w:r w:rsidRPr="00A1584F">
              <w:rPr>
                <w:rFonts w:ascii="Times New Roman" w:eastAsia="Times New Roman" w:hAnsi="Times New Roman" w:cs="Times New Roman"/>
                <w:sz w:val="24"/>
                <w:szCs w:val="24"/>
              </w:rPr>
              <w:br/>
            </w:r>
            <w:proofErr w:type="gramStart"/>
            <w:r w:rsidRPr="00A1584F">
              <w:rPr>
                <w:rFonts w:ascii="Times New Roman" w:eastAsia="Times New Roman" w:hAnsi="Times New Roman" w:cs="Times New Roman"/>
                <w:sz w:val="24"/>
                <w:szCs w:val="24"/>
              </w:rPr>
              <w:t>введенная</w:t>
            </w:r>
            <w:proofErr w:type="gramEnd"/>
            <w:r w:rsidRPr="00A1584F">
              <w:rPr>
                <w:rFonts w:ascii="Times New Roman" w:eastAsia="Times New Roman" w:hAnsi="Times New Roman" w:cs="Times New Roman"/>
                <w:sz w:val="24"/>
                <w:szCs w:val="24"/>
              </w:rPr>
              <w:t xml:space="preserve"> в действие за один год</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кв. метров</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0,11</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0,26</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0,09</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0,16</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0,18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0,1</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0,15</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305"/>
        </w:trPr>
        <w:tc>
          <w:tcPr>
            <w:tcW w:w="201" w:type="pct"/>
            <w:vMerge w:val="restart"/>
            <w:tcBorders>
              <w:top w:val="nil"/>
              <w:left w:val="single" w:sz="8" w:space="0" w:color="auto"/>
              <w:bottom w:val="single" w:sz="4" w:space="0" w:color="000000"/>
              <w:right w:val="single" w:sz="4" w:space="0" w:color="auto"/>
            </w:tcBorders>
            <w:shd w:val="clear" w:color="000000" w:fill="FFFFFF"/>
            <w:noWrap/>
            <w:vAlign w:val="bottom"/>
            <w:hideMark/>
          </w:tcPr>
          <w:p w:rsidR="00A1584F" w:rsidRPr="00A1584F" w:rsidRDefault="00A1584F" w:rsidP="00A1584F">
            <w:pPr>
              <w:spacing w:after="0" w:line="240" w:lineRule="auto"/>
              <w:jc w:val="center"/>
              <w:rPr>
                <w:rFonts w:ascii="Arial CYR" w:eastAsia="Times New Roman" w:hAnsi="Arial CYR" w:cs="Arial CYR"/>
                <w:sz w:val="24"/>
                <w:szCs w:val="24"/>
              </w:rPr>
            </w:pPr>
            <w:r w:rsidRPr="00A1584F">
              <w:rPr>
                <w:rFonts w:ascii="Arial CYR" w:eastAsia="Times New Roman" w:hAnsi="Arial CYR" w:cs="Arial CYR"/>
                <w:sz w:val="24"/>
                <w:szCs w:val="24"/>
              </w:rPr>
              <w:t>25</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Площадь земельных участков, предоставленных для строительства в расчете на 10 тыс. человек населения, - всего</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гектаров</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18,49</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19,38</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17,38</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17,84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18,5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19,9</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92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Arial CYR" w:eastAsia="Times New Roman" w:hAnsi="Arial CYR" w:cs="Arial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в том числе</w:t>
            </w:r>
            <w:r w:rsidRPr="00A1584F">
              <w:rPr>
                <w:rFonts w:ascii="Times New Roman" w:eastAsia="Times New Roman" w:hAnsi="Times New Roman" w:cs="Times New Roman"/>
                <w:sz w:val="24"/>
                <w:szCs w:val="24"/>
              </w:rPr>
              <w:b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гектаров</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14,2</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6,2</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12,49</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13,6</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14,5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15</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490"/>
        </w:trPr>
        <w:tc>
          <w:tcPr>
            <w:tcW w:w="201" w:type="pct"/>
            <w:vMerge w:val="restart"/>
            <w:tcBorders>
              <w:top w:val="nil"/>
              <w:left w:val="single" w:sz="8" w:space="0" w:color="auto"/>
              <w:bottom w:val="single" w:sz="4" w:space="0" w:color="000000"/>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26</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Площадь земельных участков, предоставленных для строительства, в отношении которых </w:t>
            </w:r>
            <w:proofErr w:type="gramStart"/>
            <w:r w:rsidRPr="00A1584F">
              <w:rPr>
                <w:rFonts w:ascii="Times New Roman" w:eastAsia="Times New Roman" w:hAnsi="Times New Roman" w:cs="Times New Roman"/>
                <w:sz w:val="24"/>
                <w:szCs w:val="24"/>
              </w:rPr>
              <w:t>с даты принятия</w:t>
            </w:r>
            <w:proofErr w:type="gramEnd"/>
            <w:r w:rsidRPr="00A1584F">
              <w:rPr>
                <w:rFonts w:ascii="Times New Roman" w:eastAsia="Times New Roman" w:hAnsi="Times New Roman" w:cs="Times New Roman"/>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8"/>
                <w:szCs w:val="28"/>
              </w:rPr>
            </w:pPr>
            <w:r w:rsidRPr="00A1584F">
              <w:rPr>
                <w:rFonts w:ascii="Times New Roman" w:eastAsia="Times New Roman" w:hAnsi="Times New Roman" w:cs="Times New Roman"/>
                <w:sz w:val="28"/>
                <w:szCs w:val="28"/>
              </w:rPr>
              <w:t>кв. метров</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20833</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19023</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18908</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16134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13290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12997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12158</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15"/>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объектов жилищного строительства - </w:t>
            </w:r>
            <w:r w:rsidRPr="00A1584F">
              <w:rPr>
                <w:rFonts w:ascii="Times New Roman" w:eastAsia="Times New Roman" w:hAnsi="Times New Roman" w:cs="Times New Roman"/>
                <w:sz w:val="24"/>
                <w:szCs w:val="24"/>
              </w:rPr>
              <w:br/>
              <w:t>в течение 3 лет</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кв. метров</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70"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18908</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16134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13290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12997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12158</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75"/>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CYR" w:eastAsia="Times New Roman" w:hAnsi="Times New Roman CYR" w:cs="Times New Roman CYR"/>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иных объектов капитального строительства - в течение 5 лет</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кв. метров</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70"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435"/>
        </w:trPr>
        <w:tc>
          <w:tcPr>
            <w:tcW w:w="5000" w:type="pct"/>
            <w:gridSpan w:val="16"/>
            <w:tcBorders>
              <w:top w:val="single" w:sz="4" w:space="0" w:color="auto"/>
              <w:left w:val="single" w:sz="8" w:space="0" w:color="auto"/>
              <w:bottom w:val="single" w:sz="4" w:space="0" w:color="auto"/>
              <w:right w:val="single" w:sz="8" w:space="0" w:color="000000"/>
            </w:tcBorders>
            <w:shd w:val="clear" w:color="000000" w:fill="FFFFFF"/>
            <w:hideMark/>
          </w:tcPr>
          <w:p w:rsidR="00A1584F" w:rsidRPr="00A1584F" w:rsidRDefault="00A1584F" w:rsidP="00A1584F">
            <w:pPr>
              <w:spacing w:after="0" w:line="240" w:lineRule="auto"/>
              <w:jc w:val="center"/>
              <w:rPr>
                <w:rFonts w:ascii="Times New Roman CYR" w:eastAsia="Times New Roman" w:hAnsi="Times New Roman CYR" w:cs="Times New Roman CYR"/>
                <w:b/>
                <w:bCs/>
                <w:sz w:val="28"/>
                <w:szCs w:val="28"/>
              </w:rPr>
            </w:pPr>
            <w:r w:rsidRPr="00A1584F">
              <w:rPr>
                <w:rFonts w:ascii="Times New Roman CYR" w:eastAsia="Times New Roman" w:hAnsi="Times New Roman CYR" w:cs="Times New Roman CYR"/>
                <w:b/>
                <w:bCs/>
                <w:sz w:val="28"/>
                <w:szCs w:val="28"/>
              </w:rPr>
              <w:t>Жилищно-коммунальное хозяйство</w:t>
            </w:r>
          </w:p>
        </w:tc>
      </w:tr>
      <w:tr w:rsidR="00A1584F" w:rsidRPr="00A1584F" w:rsidTr="00DD3DDF">
        <w:trPr>
          <w:trHeight w:val="279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lastRenderedPageBreak/>
              <w:t>27</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63,9</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63,9</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56,3</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64,7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65,2</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65,8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66,4</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58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28</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Доля организаций коммунального комплекса, осуществляющих производство товаров, оказание услуг по </w:t>
            </w:r>
            <w:proofErr w:type="spellStart"/>
            <w:r w:rsidRPr="00A1584F">
              <w:rPr>
                <w:rFonts w:ascii="Times New Roman" w:eastAsia="Times New Roman" w:hAnsi="Times New Roman" w:cs="Times New Roman"/>
                <w:sz w:val="24"/>
                <w:szCs w:val="24"/>
              </w:rPr>
              <w:t>водо</w:t>
            </w:r>
            <w:proofErr w:type="spellEnd"/>
            <w:r w:rsidRPr="00A1584F">
              <w:rPr>
                <w:rFonts w:ascii="Times New Roman" w:eastAsia="Times New Roman" w:hAnsi="Times New Roman" w:cs="Times New Roman"/>
                <w:sz w:val="24"/>
                <w:szCs w:val="24"/>
              </w:rPr>
              <w:t>-, тепл</w:t>
            </w:r>
            <w:proofErr w:type="gramStart"/>
            <w:r w:rsidRPr="00A1584F">
              <w:rPr>
                <w:rFonts w:ascii="Times New Roman" w:eastAsia="Times New Roman" w:hAnsi="Times New Roman" w:cs="Times New Roman"/>
                <w:sz w:val="24"/>
                <w:szCs w:val="24"/>
              </w:rPr>
              <w:t>о-</w:t>
            </w:r>
            <w:proofErr w:type="gramEnd"/>
            <w:r w:rsidRPr="00A1584F">
              <w:rPr>
                <w:rFonts w:ascii="Times New Roman" w:eastAsia="Times New Roman" w:hAnsi="Times New Roman" w:cs="Times New Roman"/>
                <w:sz w:val="24"/>
                <w:szCs w:val="24"/>
              </w:rPr>
              <w:t xml:space="preserve">, </w:t>
            </w:r>
            <w:proofErr w:type="spellStart"/>
            <w:r w:rsidRPr="00A1584F">
              <w:rPr>
                <w:rFonts w:ascii="Times New Roman" w:eastAsia="Times New Roman" w:hAnsi="Times New Roman" w:cs="Times New Roman"/>
                <w:sz w:val="24"/>
                <w:szCs w:val="24"/>
              </w:rPr>
              <w:t>газо</w:t>
            </w:r>
            <w:proofErr w:type="spellEnd"/>
            <w:r w:rsidRPr="00A1584F">
              <w:rPr>
                <w:rFonts w:ascii="Times New Roman" w:eastAsia="Times New Roman" w:hAnsi="Times New Roman" w:cs="Times New Roman"/>
                <w:sz w:val="24"/>
                <w:szCs w:val="24"/>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A1584F">
              <w:rPr>
                <w:rFonts w:ascii="Times New Roman" w:eastAsia="Times New Roman" w:hAnsi="Times New Roman" w:cs="Times New Roman"/>
                <w:sz w:val="24"/>
                <w:szCs w:val="24"/>
              </w:rPr>
              <w:t>осуществляющих</w:t>
            </w:r>
            <w:proofErr w:type="gramEnd"/>
            <w:r w:rsidRPr="00A1584F">
              <w:rPr>
                <w:rFonts w:ascii="Times New Roman" w:eastAsia="Times New Roman" w:hAnsi="Times New Roman" w:cs="Times New Roman"/>
                <w:sz w:val="24"/>
                <w:szCs w:val="24"/>
              </w:rPr>
              <w:t xml:space="preserve"> свою деятельность на территории городского округа (муниципального района)</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87,5</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91</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91</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91</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92</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93</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93</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59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lastRenderedPageBreak/>
              <w:t>29</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32,14</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32,14</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32,14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36</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38</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90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CYR" w:eastAsia="Times New Roman" w:hAnsi="Times New Roman CYR" w:cs="Times New Roman CYR"/>
                <w:sz w:val="24"/>
                <w:szCs w:val="24"/>
              </w:rPr>
            </w:pPr>
            <w:r w:rsidRPr="00A1584F">
              <w:rPr>
                <w:rFonts w:ascii="Times New Roman CYR" w:eastAsia="Times New Roman" w:hAnsi="Times New Roman CYR" w:cs="Times New Roman CYR"/>
                <w:sz w:val="24"/>
                <w:szCs w:val="24"/>
              </w:rPr>
              <w:t>30</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proofErr w:type="gramStart"/>
            <w:r w:rsidRPr="00A1584F">
              <w:rPr>
                <w:rFonts w:ascii="Times New Roman" w:eastAsia="Times New Roman"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30,4</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30,5</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42,1</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43,5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44,5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49</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52</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375"/>
        </w:trPr>
        <w:tc>
          <w:tcPr>
            <w:tcW w:w="5000" w:type="pct"/>
            <w:gridSpan w:val="16"/>
            <w:tcBorders>
              <w:top w:val="single" w:sz="4" w:space="0" w:color="auto"/>
              <w:left w:val="single" w:sz="8" w:space="0" w:color="auto"/>
              <w:bottom w:val="single" w:sz="4" w:space="0" w:color="auto"/>
              <w:right w:val="single" w:sz="8" w:space="0" w:color="000000"/>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r w:rsidRPr="00A1584F">
              <w:rPr>
                <w:rFonts w:ascii="Times New Roman" w:eastAsia="Times New Roman" w:hAnsi="Times New Roman" w:cs="Times New Roman"/>
                <w:b/>
                <w:bCs/>
                <w:sz w:val="28"/>
                <w:szCs w:val="28"/>
              </w:rPr>
              <w:t>Организация муниципального управления</w:t>
            </w:r>
          </w:p>
        </w:tc>
      </w:tr>
      <w:tr w:rsidR="00A1584F" w:rsidRPr="00A1584F" w:rsidTr="00DD3DDF">
        <w:trPr>
          <w:trHeight w:val="249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31</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17,6</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24,1</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18,3</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24,8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33,8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33,9</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20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32</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59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lastRenderedPageBreak/>
              <w:t>33</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тыс. рублей</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35071,8</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16144,4</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74519,8</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232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34</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 </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65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35</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рублей</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2378,6</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2355,1</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2430</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2547,4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2671,2</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2707,8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2791,7</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920"/>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36</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да/нет</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да</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да</w:t>
            </w:r>
          </w:p>
        </w:tc>
        <w:tc>
          <w:tcPr>
            <w:tcW w:w="369"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да</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да</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да</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да</w:t>
            </w:r>
          </w:p>
        </w:tc>
        <w:tc>
          <w:tcPr>
            <w:tcW w:w="323"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да</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21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37</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Удовлетворенность населения </w:t>
            </w:r>
            <w:r w:rsidRPr="00A1584F">
              <w:rPr>
                <w:rFonts w:ascii="Times New Roman" w:eastAsia="Times New Roman" w:hAnsi="Times New Roman" w:cs="Times New Roman"/>
                <w:sz w:val="24"/>
                <w:szCs w:val="24"/>
              </w:rPr>
              <w:br/>
              <w:t>деятельностью органов местного самоуправления городского округа (муниципального района)</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 от числа </w:t>
            </w:r>
            <w:proofErr w:type="spellStart"/>
            <w:r w:rsidRPr="00A1584F">
              <w:rPr>
                <w:rFonts w:ascii="Times New Roman" w:eastAsia="Times New Roman" w:hAnsi="Times New Roman" w:cs="Times New Roman"/>
                <w:sz w:val="24"/>
                <w:szCs w:val="24"/>
              </w:rPr>
              <w:t>опрошенныъх</w:t>
            </w:r>
            <w:proofErr w:type="spellEnd"/>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53</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84</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21</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55</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58</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60</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645"/>
        </w:trPr>
        <w:tc>
          <w:tcPr>
            <w:tcW w:w="201" w:type="pct"/>
            <w:tcBorders>
              <w:top w:val="nil"/>
              <w:left w:val="single" w:sz="8"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38</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Среднегодовая численность постоянного населения</w:t>
            </w:r>
          </w:p>
        </w:tc>
        <w:tc>
          <w:tcPr>
            <w:tcW w:w="40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тыс. человек</w:t>
            </w:r>
          </w:p>
        </w:tc>
        <w:tc>
          <w:tcPr>
            <w:tcW w:w="516" w:type="pct"/>
            <w:gridSpan w:val="4"/>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32,042</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31,831</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31,528</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29,674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29,37</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29,064</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28,756</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390"/>
        </w:trPr>
        <w:tc>
          <w:tcPr>
            <w:tcW w:w="5000" w:type="pct"/>
            <w:gridSpan w:val="16"/>
            <w:tcBorders>
              <w:top w:val="single" w:sz="4" w:space="0" w:color="auto"/>
              <w:left w:val="single" w:sz="8" w:space="0" w:color="auto"/>
              <w:bottom w:val="single" w:sz="4" w:space="0" w:color="auto"/>
              <w:right w:val="single" w:sz="8" w:space="0" w:color="000000"/>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b/>
                <w:bCs/>
                <w:sz w:val="28"/>
                <w:szCs w:val="28"/>
              </w:rPr>
            </w:pPr>
            <w:r w:rsidRPr="00A1584F">
              <w:rPr>
                <w:rFonts w:ascii="Times New Roman" w:eastAsia="Times New Roman" w:hAnsi="Times New Roman" w:cs="Times New Roman"/>
                <w:b/>
                <w:bCs/>
                <w:sz w:val="28"/>
                <w:szCs w:val="28"/>
              </w:rPr>
              <w:lastRenderedPageBreak/>
              <w:t>Энергосбережение и повышение энергетической эффективности</w:t>
            </w:r>
          </w:p>
        </w:tc>
      </w:tr>
      <w:tr w:rsidR="00A1584F" w:rsidRPr="00A1584F" w:rsidTr="00DD3DDF">
        <w:trPr>
          <w:trHeight w:val="915"/>
        </w:trPr>
        <w:tc>
          <w:tcPr>
            <w:tcW w:w="201" w:type="pct"/>
            <w:vMerge w:val="restart"/>
            <w:tcBorders>
              <w:top w:val="nil"/>
              <w:left w:val="single" w:sz="8" w:space="0" w:color="auto"/>
              <w:bottom w:val="single" w:sz="4" w:space="0" w:color="000000"/>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39</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Удельная величина потребления энергетических ресурсов в многоквартирных домах:</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w:t>
            </w:r>
          </w:p>
        </w:tc>
        <w:tc>
          <w:tcPr>
            <w:tcW w:w="372" w:type="pct"/>
            <w:gridSpan w:val="2"/>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69" w:type="pct"/>
            <w:tcBorders>
              <w:top w:val="nil"/>
              <w:left w:val="nil"/>
              <w:bottom w:val="single" w:sz="4" w:space="0" w:color="auto"/>
              <w:right w:val="single" w:sz="4" w:space="0" w:color="auto"/>
            </w:tcBorders>
            <w:shd w:val="clear" w:color="auto" w:fill="auto"/>
            <w:noWrap/>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7" w:type="pct"/>
            <w:tcBorders>
              <w:top w:val="nil"/>
              <w:left w:val="nil"/>
              <w:bottom w:val="single" w:sz="4" w:space="0" w:color="auto"/>
              <w:right w:val="single" w:sz="4" w:space="0" w:color="auto"/>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885"/>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электрическая энергия</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кВт/ч на </w:t>
            </w:r>
            <w:r w:rsidRPr="00A1584F">
              <w:rPr>
                <w:rFonts w:ascii="Times New Roman" w:eastAsia="Times New Roman" w:hAnsi="Times New Roman" w:cs="Times New Roman"/>
                <w:sz w:val="24"/>
                <w:szCs w:val="24"/>
              </w:rPr>
              <w:br/>
              <w:t xml:space="preserve">1 </w:t>
            </w:r>
            <w:proofErr w:type="spellStart"/>
            <w:proofErr w:type="gramStart"/>
            <w:r w:rsidRPr="00A1584F">
              <w:rPr>
                <w:rFonts w:ascii="Times New Roman" w:eastAsia="Times New Roman" w:hAnsi="Times New Roman" w:cs="Times New Roman"/>
                <w:sz w:val="24"/>
                <w:szCs w:val="24"/>
              </w:rPr>
              <w:t>прожи-вающего</w:t>
            </w:r>
            <w:proofErr w:type="spellEnd"/>
            <w:proofErr w:type="gramEnd"/>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119</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119</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119</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119</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119</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119</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119</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23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тепловая энергия</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Гкал на </w:t>
            </w:r>
            <w:r w:rsidRPr="00A1584F">
              <w:rPr>
                <w:rFonts w:ascii="Times New Roman" w:eastAsia="Times New Roman" w:hAnsi="Times New Roman" w:cs="Times New Roman"/>
                <w:sz w:val="24"/>
                <w:szCs w:val="24"/>
              </w:rPr>
              <w:br/>
              <w:t>1 кв. метр общей площади</w:t>
            </w:r>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0,3</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0,3</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0,3</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0,3</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0,3</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0,3</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0,3</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99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горячая вода</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куб. метров на 1 </w:t>
            </w:r>
            <w:proofErr w:type="spellStart"/>
            <w:proofErr w:type="gramStart"/>
            <w:r w:rsidRPr="00A1584F">
              <w:rPr>
                <w:rFonts w:ascii="Times New Roman" w:eastAsia="Times New Roman" w:hAnsi="Times New Roman" w:cs="Times New Roman"/>
                <w:sz w:val="24"/>
                <w:szCs w:val="24"/>
              </w:rPr>
              <w:t>прожи-вающего</w:t>
            </w:r>
            <w:proofErr w:type="spellEnd"/>
            <w:proofErr w:type="gramEnd"/>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30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29</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735"/>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холодная вода</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куб. метров на 1 </w:t>
            </w:r>
            <w:proofErr w:type="spellStart"/>
            <w:proofErr w:type="gramStart"/>
            <w:r w:rsidRPr="00A1584F">
              <w:rPr>
                <w:rFonts w:ascii="Times New Roman" w:eastAsia="Times New Roman" w:hAnsi="Times New Roman" w:cs="Times New Roman"/>
                <w:sz w:val="24"/>
                <w:szCs w:val="24"/>
              </w:rPr>
              <w:t>прожи-вающего</w:t>
            </w:r>
            <w:proofErr w:type="spellEnd"/>
            <w:proofErr w:type="gramEnd"/>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43</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43</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42</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750"/>
        </w:trPr>
        <w:tc>
          <w:tcPr>
            <w:tcW w:w="201" w:type="pct"/>
            <w:vMerge/>
            <w:tcBorders>
              <w:top w:val="nil"/>
              <w:left w:val="single" w:sz="8" w:space="0" w:color="auto"/>
              <w:bottom w:val="single" w:sz="4" w:space="0" w:color="000000"/>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природный газ</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куб. метров на 1 </w:t>
            </w:r>
            <w:proofErr w:type="spellStart"/>
            <w:proofErr w:type="gramStart"/>
            <w:r w:rsidRPr="00A1584F">
              <w:rPr>
                <w:rFonts w:ascii="Times New Roman" w:eastAsia="Times New Roman" w:hAnsi="Times New Roman" w:cs="Times New Roman"/>
                <w:sz w:val="24"/>
                <w:szCs w:val="24"/>
              </w:rPr>
              <w:t>прожи-вающего</w:t>
            </w:r>
            <w:proofErr w:type="spellEnd"/>
            <w:proofErr w:type="gramEnd"/>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554" w:type="pct"/>
            <w:tcBorders>
              <w:top w:val="nil"/>
              <w:left w:val="nil"/>
              <w:bottom w:val="single" w:sz="4" w:space="0" w:color="auto"/>
              <w:right w:val="single" w:sz="8"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1275"/>
        </w:trPr>
        <w:tc>
          <w:tcPr>
            <w:tcW w:w="201" w:type="pct"/>
            <w:vMerge w:val="restart"/>
            <w:tcBorders>
              <w:top w:val="nil"/>
              <w:left w:val="single" w:sz="4" w:space="0" w:color="auto"/>
              <w:bottom w:val="single" w:sz="4" w:space="0" w:color="auto"/>
              <w:right w:val="single" w:sz="4" w:space="0" w:color="auto"/>
            </w:tcBorders>
            <w:shd w:val="clear" w:color="000000" w:fill="FFFFFF"/>
            <w:vAlign w:val="bottom"/>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40</w:t>
            </w: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Удельная величина потребления энергетических ресурсов муниципальными бюджетными учреждениями:</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w:t>
            </w:r>
          </w:p>
        </w:tc>
        <w:tc>
          <w:tcPr>
            <w:tcW w:w="372" w:type="pct"/>
            <w:gridSpan w:val="2"/>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69" w:type="pct"/>
            <w:tcBorders>
              <w:top w:val="nil"/>
              <w:left w:val="nil"/>
              <w:bottom w:val="single" w:sz="4" w:space="0" w:color="auto"/>
              <w:right w:val="single" w:sz="4" w:space="0" w:color="auto"/>
            </w:tcBorders>
            <w:shd w:val="clear" w:color="auto" w:fill="auto"/>
            <w:noWrap/>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7" w:type="pct"/>
            <w:tcBorders>
              <w:top w:val="nil"/>
              <w:left w:val="nil"/>
              <w:bottom w:val="single" w:sz="4" w:space="0" w:color="auto"/>
              <w:right w:val="single" w:sz="4" w:space="0" w:color="auto"/>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945"/>
        </w:trPr>
        <w:tc>
          <w:tcPr>
            <w:tcW w:w="201" w:type="pct"/>
            <w:vMerge/>
            <w:tcBorders>
              <w:top w:val="nil"/>
              <w:left w:val="single" w:sz="4" w:space="0" w:color="auto"/>
              <w:bottom w:val="single" w:sz="4" w:space="0" w:color="auto"/>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электрическая энергия</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кВт/</w:t>
            </w:r>
            <w:proofErr w:type="gramStart"/>
            <w:r w:rsidRPr="00A1584F">
              <w:rPr>
                <w:rFonts w:ascii="Times New Roman" w:eastAsia="Times New Roman" w:hAnsi="Times New Roman" w:cs="Times New Roman"/>
                <w:sz w:val="24"/>
                <w:szCs w:val="24"/>
              </w:rPr>
              <w:t>ч</w:t>
            </w:r>
            <w:proofErr w:type="gramEnd"/>
            <w:r w:rsidRPr="00A1584F">
              <w:rPr>
                <w:rFonts w:ascii="Times New Roman" w:eastAsia="Times New Roman" w:hAnsi="Times New Roman" w:cs="Times New Roman"/>
                <w:sz w:val="24"/>
                <w:szCs w:val="24"/>
              </w:rPr>
              <w:t xml:space="preserve"> на </w:t>
            </w:r>
            <w:r w:rsidRPr="00A1584F">
              <w:rPr>
                <w:rFonts w:ascii="Times New Roman" w:eastAsia="Times New Roman" w:hAnsi="Times New Roman" w:cs="Times New Roman"/>
                <w:sz w:val="24"/>
                <w:szCs w:val="24"/>
              </w:rPr>
              <w:br/>
              <w:t>1 человека населения</w:t>
            </w:r>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128</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128</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128</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128</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128</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128</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128</w:t>
            </w:r>
          </w:p>
        </w:tc>
        <w:tc>
          <w:tcPr>
            <w:tcW w:w="554"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915"/>
        </w:trPr>
        <w:tc>
          <w:tcPr>
            <w:tcW w:w="201" w:type="pct"/>
            <w:vMerge/>
            <w:tcBorders>
              <w:top w:val="nil"/>
              <w:left w:val="single" w:sz="4" w:space="0" w:color="auto"/>
              <w:bottom w:val="single" w:sz="4" w:space="0" w:color="auto"/>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тепловая энергия</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 xml:space="preserve">Гкал на </w:t>
            </w:r>
            <w:r w:rsidRPr="00A1584F">
              <w:rPr>
                <w:rFonts w:ascii="Times New Roman" w:eastAsia="Times New Roman" w:hAnsi="Times New Roman" w:cs="Times New Roman"/>
                <w:sz w:val="24"/>
                <w:szCs w:val="24"/>
              </w:rPr>
              <w:br/>
              <w:t>1 кв. метр общей площади</w:t>
            </w:r>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0,25</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0,25</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0,25</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0,25</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0,25</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0,25</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0,25</w:t>
            </w:r>
          </w:p>
        </w:tc>
        <w:tc>
          <w:tcPr>
            <w:tcW w:w="554"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975"/>
        </w:trPr>
        <w:tc>
          <w:tcPr>
            <w:tcW w:w="201" w:type="pct"/>
            <w:vMerge/>
            <w:tcBorders>
              <w:top w:val="nil"/>
              <w:left w:val="single" w:sz="4" w:space="0" w:color="auto"/>
              <w:bottom w:val="single" w:sz="4" w:space="0" w:color="auto"/>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горячая вода</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куб. метров на 1 человека населения</w:t>
            </w:r>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0,24</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0,24</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0,24</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0,24</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0,24</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0,24</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0,24</w:t>
            </w:r>
          </w:p>
        </w:tc>
        <w:tc>
          <w:tcPr>
            <w:tcW w:w="554"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885"/>
        </w:trPr>
        <w:tc>
          <w:tcPr>
            <w:tcW w:w="201" w:type="pct"/>
            <w:vMerge/>
            <w:tcBorders>
              <w:top w:val="nil"/>
              <w:left w:val="single" w:sz="4" w:space="0" w:color="auto"/>
              <w:bottom w:val="single" w:sz="4" w:space="0" w:color="auto"/>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холодная вода</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куб. метров на 1 человека населения</w:t>
            </w:r>
          </w:p>
        </w:tc>
        <w:tc>
          <w:tcPr>
            <w:tcW w:w="372" w:type="pct"/>
            <w:gridSpan w:val="2"/>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4,8</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4,8</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4,8</w:t>
            </w:r>
          </w:p>
        </w:tc>
        <w:tc>
          <w:tcPr>
            <w:tcW w:w="327" w:type="pct"/>
            <w:tcBorders>
              <w:top w:val="nil"/>
              <w:left w:val="nil"/>
              <w:bottom w:val="single" w:sz="4"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4,8</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4,8</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4,8</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4,8</w:t>
            </w:r>
          </w:p>
        </w:tc>
        <w:tc>
          <w:tcPr>
            <w:tcW w:w="554"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900"/>
        </w:trPr>
        <w:tc>
          <w:tcPr>
            <w:tcW w:w="201" w:type="pct"/>
            <w:vMerge/>
            <w:tcBorders>
              <w:top w:val="nil"/>
              <w:left w:val="single" w:sz="4" w:space="0" w:color="auto"/>
              <w:bottom w:val="single" w:sz="4" w:space="0" w:color="auto"/>
              <w:right w:val="single" w:sz="4" w:space="0" w:color="auto"/>
            </w:tcBorders>
            <w:vAlign w:val="center"/>
            <w:hideMark/>
          </w:tcPr>
          <w:p w:rsidR="00A1584F" w:rsidRPr="00A1584F" w:rsidRDefault="00A1584F" w:rsidP="00A1584F">
            <w:pPr>
              <w:spacing w:after="0" w:line="240" w:lineRule="auto"/>
              <w:rPr>
                <w:rFonts w:ascii="Times New Roman" w:eastAsia="Times New Roman" w:hAnsi="Times New Roman" w:cs="Times New Roman"/>
                <w:sz w:val="24"/>
                <w:szCs w:val="24"/>
              </w:rPr>
            </w:pPr>
          </w:p>
        </w:tc>
        <w:tc>
          <w:tcPr>
            <w:tcW w:w="1287" w:type="pct"/>
            <w:gridSpan w:val="2"/>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ind w:firstLineChars="300" w:firstLine="720"/>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природный газ</w:t>
            </w:r>
          </w:p>
        </w:tc>
        <w:tc>
          <w:tcPr>
            <w:tcW w:w="551" w:type="pct"/>
            <w:gridSpan w:val="4"/>
            <w:tcBorders>
              <w:top w:val="nil"/>
              <w:left w:val="nil"/>
              <w:bottom w:val="single" w:sz="4" w:space="0" w:color="auto"/>
              <w:right w:val="single" w:sz="4" w:space="0" w:color="auto"/>
            </w:tcBorders>
            <w:shd w:val="clear" w:color="000000" w:fill="FFFFFF"/>
            <w:hideMark/>
          </w:tcPr>
          <w:p w:rsidR="00A1584F" w:rsidRPr="00A1584F" w:rsidRDefault="00A1584F" w:rsidP="00A1584F">
            <w:pPr>
              <w:spacing w:after="0" w:line="240" w:lineRule="auto"/>
              <w:jc w:val="center"/>
              <w:rPr>
                <w:rFonts w:ascii="Times New Roman" w:eastAsia="Times New Roman" w:hAnsi="Times New Roman" w:cs="Times New Roman"/>
                <w:sz w:val="24"/>
                <w:szCs w:val="24"/>
              </w:rPr>
            </w:pPr>
            <w:r w:rsidRPr="00A1584F">
              <w:rPr>
                <w:rFonts w:ascii="Times New Roman" w:eastAsia="Times New Roman" w:hAnsi="Times New Roman" w:cs="Times New Roman"/>
                <w:sz w:val="24"/>
                <w:szCs w:val="24"/>
              </w:rPr>
              <w:t>куб. метров на 1 человека населения</w:t>
            </w:r>
          </w:p>
        </w:tc>
        <w:tc>
          <w:tcPr>
            <w:tcW w:w="372" w:type="pct"/>
            <w:gridSpan w:val="2"/>
            <w:tcBorders>
              <w:top w:val="nil"/>
              <w:left w:val="nil"/>
              <w:bottom w:val="single" w:sz="8"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70" w:type="pct"/>
            <w:tcBorders>
              <w:top w:val="nil"/>
              <w:left w:val="nil"/>
              <w:bottom w:val="single" w:sz="4" w:space="0" w:color="auto"/>
              <w:right w:val="single" w:sz="4" w:space="0" w:color="auto"/>
            </w:tcBorders>
            <w:shd w:val="clear" w:color="auto" w:fill="auto"/>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69"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7" w:type="pct"/>
            <w:tcBorders>
              <w:top w:val="nil"/>
              <w:left w:val="nil"/>
              <w:bottom w:val="single" w:sz="8" w:space="0" w:color="auto"/>
              <w:right w:val="single" w:sz="4" w:space="0" w:color="auto"/>
            </w:tcBorders>
            <w:shd w:val="clear" w:color="000000" w:fill="EEECE1"/>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auto" w:fill="auto"/>
            <w:noWrap/>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0</w:t>
            </w:r>
          </w:p>
        </w:tc>
        <w:tc>
          <w:tcPr>
            <w:tcW w:w="554"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rPr>
                <w:rFonts w:ascii="Times New Roman CYR" w:eastAsia="Times New Roman" w:hAnsi="Times New Roman CYR" w:cs="Times New Roman CYR"/>
                <w:sz w:val="24"/>
                <w:szCs w:val="24"/>
              </w:rPr>
            </w:pPr>
            <w:r w:rsidRPr="00DD3DDF">
              <w:rPr>
                <w:rFonts w:ascii="Times New Roman CYR" w:eastAsia="Times New Roman" w:hAnsi="Times New Roman CYR" w:cs="Times New Roman CYR"/>
                <w:sz w:val="24"/>
                <w:szCs w:val="24"/>
              </w:rPr>
              <w:t> </w:t>
            </w:r>
          </w:p>
        </w:tc>
      </w:tr>
      <w:tr w:rsidR="00A1584F" w:rsidRPr="00A1584F" w:rsidTr="00DD3DDF">
        <w:trPr>
          <w:trHeight w:val="414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41</w:t>
            </w:r>
          </w:p>
        </w:tc>
        <w:tc>
          <w:tcPr>
            <w:tcW w:w="1287" w:type="pct"/>
            <w:gridSpan w:val="2"/>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rPr>
                <w:rFonts w:ascii="Times New Roman" w:eastAsia="Times New Roman" w:hAnsi="Times New Roman" w:cs="Times New Roman"/>
                <w:sz w:val="20"/>
                <w:szCs w:val="20"/>
              </w:rPr>
            </w:pPr>
            <w:proofErr w:type="gramStart"/>
            <w:r w:rsidRPr="00DD3DDF">
              <w:rPr>
                <w:rFonts w:ascii="Times New Roman" w:eastAsia="Times New Roman" w:hAnsi="Times New Roman" w:cs="Times New Roman"/>
                <w:sz w:val="20"/>
                <w:szCs w:val="20"/>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w:t>
            </w:r>
            <w:proofErr w:type="spellStart"/>
            <w:r w:rsidRPr="00DD3DDF">
              <w:rPr>
                <w:rFonts w:ascii="Times New Roman" w:eastAsia="Times New Roman" w:hAnsi="Times New Roman" w:cs="Times New Roman"/>
                <w:sz w:val="20"/>
                <w:szCs w:val="20"/>
              </w:rPr>
              <w:t>информационнотелекоммуникационной</w:t>
            </w:r>
            <w:proofErr w:type="spellEnd"/>
            <w:r w:rsidRPr="00DD3DDF">
              <w:rPr>
                <w:rFonts w:ascii="Times New Roman" w:eastAsia="Times New Roman" w:hAnsi="Times New Roman" w:cs="Times New Roman"/>
                <w:sz w:val="20"/>
                <w:szCs w:val="20"/>
              </w:rPr>
              <w:t xml:space="preserve"> сети "Интернет") (при наличии):</w:t>
            </w:r>
            <w:proofErr w:type="gramEnd"/>
          </w:p>
        </w:tc>
        <w:tc>
          <w:tcPr>
            <w:tcW w:w="551" w:type="pct"/>
            <w:gridSpan w:val="4"/>
            <w:tcBorders>
              <w:top w:val="nil"/>
              <w:left w:val="nil"/>
              <w:bottom w:val="single" w:sz="4" w:space="0" w:color="auto"/>
              <w:right w:val="single" w:sz="4" w:space="0" w:color="auto"/>
            </w:tcBorders>
            <w:shd w:val="clear" w:color="000000" w:fill="FFFFFF"/>
            <w:vAlign w:val="center"/>
            <w:hideMark/>
          </w:tcPr>
          <w:p w:rsidR="00A1584F" w:rsidRPr="00A1584F" w:rsidRDefault="00A1584F" w:rsidP="00A1584F">
            <w:pPr>
              <w:spacing w:after="0" w:line="240" w:lineRule="auto"/>
              <w:rPr>
                <w:rFonts w:ascii="Arial CYR" w:eastAsia="Times New Roman" w:hAnsi="Arial CYR" w:cs="Arial CYR"/>
                <w:sz w:val="20"/>
                <w:szCs w:val="20"/>
              </w:rPr>
            </w:pPr>
            <w:r w:rsidRPr="00A1584F">
              <w:rPr>
                <w:rFonts w:ascii="Arial CYR" w:eastAsia="Times New Roman" w:hAnsi="Arial CYR" w:cs="Arial CYR"/>
                <w:sz w:val="20"/>
                <w:szCs w:val="20"/>
              </w:rPr>
              <w:t> </w:t>
            </w:r>
          </w:p>
        </w:tc>
        <w:tc>
          <w:tcPr>
            <w:tcW w:w="372" w:type="pct"/>
            <w:gridSpan w:val="2"/>
            <w:tcBorders>
              <w:top w:val="single" w:sz="4" w:space="0" w:color="auto"/>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70"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69" w:type="pct"/>
            <w:tcBorders>
              <w:top w:val="nil"/>
              <w:left w:val="nil"/>
              <w:bottom w:val="single" w:sz="4" w:space="0" w:color="auto"/>
              <w:right w:val="single" w:sz="4" w:space="0" w:color="auto"/>
            </w:tcBorders>
            <w:shd w:val="clear" w:color="auto" w:fill="auto"/>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7" w:type="pct"/>
            <w:tcBorders>
              <w:top w:val="single" w:sz="4" w:space="0" w:color="auto"/>
              <w:left w:val="nil"/>
              <w:bottom w:val="single" w:sz="4" w:space="0" w:color="auto"/>
              <w:right w:val="single" w:sz="4" w:space="0" w:color="auto"/>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rPr>
                <w:rFonts w:ascii="Arial CYR" w:eastAsia="Times New Roman" w:hAnsi="Arial CYR" w:cs="Arial CYR"/>
                <w:sz w:val="24"/>
                <w:szCs w:val="24"/>
              </w:rPr>
            </w:pPr>
            <w:r w:rsidRPr="00DD3DDF">
              <w:rPr>
                <w:rFonts w:ascii="Arial CYR" w:eastAsia="Times New Roman" w:hAnsi="Arial CYR" w:cs="Arial CYR"/>
                <w:sz w:val="24"/>
                <w:szCs w:val="24"/>
              </w:rPr>
              <w:t> </w:t>
            </w:r>
          </w:p>
        </w:tc>
      </w:tr>
      <w:tr w:rsidR="00A1584F" w:rsidRPr="00A1584F" w:rsidTr="00DD3DDF">
        <w:trPr>
          <w:trHeight w:val="375"/>
        </w:trPr>
        <w:tc>
          <w:tcPr>
            <w:tcW w:w="201" w:type="pct"/>
            <w:tcBorders>
              <w:top w:val="nil"/>
              <w:left w:val="single" w:sz="4" w:space="0" w:color="000000"/>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41.1</w:t>
            </w:r>
          </w:p>
        </w:tc>
        <w:tc>
          <w:tcPr>
            <w:tcW w:w="1287" w:type="pct"/>
            <w:gridSpan w:val="2"/>
            <w:tcBorders>
              <w:top w:val="nil"/>
              <w:left w:val="nil"/>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rPr>
                <w:rFonts w:ascii="Arial CYR" w:eastAsia="Times New Roman" w:hAnsi="Arial CYR" w:cs="Arial CYR"/>
                <w:sz w:val="20"/>
                <w:szCs w:val="20"/>
              </w:rPr>
            </w:pPr>
            <w:r w:rsidRPr="00A1584F">
              <w:rPr>
                <w:rFonts w:ascii="Arial CYR" w:eastAsia="Times New Roman" w:hAnsi="Arial CYR" w:cs="Arial CYR"/>
                <w:sz w:val="20"/>
                <w:szCs w:val="20"/>
              </w:rPr>
              <w:t xml:space="preserve">в сфере культуры </w:t>
            </w:r>
          </w:p>
        </w:tc>
        <w:tc>
          <w:tcPr>
            <w:tcW w:w="551" w:type="pct"/>
            <w:gridSpan w:val="4"/>
            <w:tcBorders>
              <w:top w:val="nil"/>
              <w:left w:val="nil"/>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балл</w:t>
            </w:r>
          </w:p>
        </w:tc>
        <w:tc>
          <w:tcPr>
            <w:tcW w:w="372" w:type="pct"/>
            <w:gridSpan w:val="2"/>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roofErr w:type="spellStart"/>
            <w:r w:rsidRPr="00DD3DDF">
              <w:rPr>
                <w:rFonts w:ascii="Times New Roman" w:eastAsia="Times New Roman" w:hAnsi="Times New Roman" w:cs="Times New Roman"/>
                <w:sz w:val="24"/>
                <w:szCs w:val="24"/>
              </w:rPr>
              <w:t>x</w:t>
            </w:r>
            <w:proofErr w:type="spellEnd"/>
          </w:p>
        </w:tc>
        <w:tc>
          <w:tcPr>
            <w:tcW w:w="370"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roofErr w:type="spellStart"/>
            <w:r w:rsidRPr="00DD3DDF">
              <w:rPr>
                <w:rFonts w:ascii="Times New Roman" w:eastAsia="Times New Roman" w:hAnsi="Times New Roman" w:cs="Times New Roman"/>
                <w:sz w:val="24"/>
                <w:szCs w:val="24"/>
              </w:rPr>
              <w:t>x</w:t>
            </w:r>
            <w:proofErr w:type="spellEnd"/>
          </w:p>
        </w:tc>
        <w:tc>
          <w:tcPr>
            <w:tcW w:w="369" w:type="pct"/>
            <w:tcBorders>
              <w:top w:val="nil"/>
              <w:left w:val="nil"/>
              <w:bottom w:val="single" w:sz="4" w:space="0" w:color="000000"/>
              <w:right w:val="single" w:sz="4" w:space="0" w:color="000000"/>
            </w:tcBorders>
            <w:shd w:val="clear" w:color="auto" w:fill="auto"/>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84,22</w:t>
            </w:r>
          </w:p>
        </w:tc>
        <w:tc>
          <w:tcPr>
            <w:tcW w:w="327" w:type="pct"/>
            <w:tcBorders>
              <w:top w:val="nil"/>
              <w:left w:val="nil"/>
              <w:bottom w:val="single" w:sz="4" w:space="0" w:color="000000"/>
              <w:right w:val="single" w:sz="4" w:space="0" w:color="000000"/>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i/>
                <w:iCs/>
                <w:sz w:val="24"/>
                <w:szCs w:val="24"/>
              </w:rPr>
            </w:pPr>
            <w:r w:rsidRPr="00DD3DDF">
              <w:rPr>
                <w:rFonts w:ascii="Times New Roman" w:eastAsia="Times New Roman" w:hAnsi="Times New Roman" w:cs="Times New Roman"/>
                <w:i/>
                <w:iCs/>
                <w:sz w:val="24"/>
                <w:szCs w:val="24"/>
              </w:rPr>
              <w:t>нет данных</w:t>
            </w:r>
          </w:p>
        </w:tc>
        <w:tc>
          <w:tcPr>
            <w:tcW w:w="323" w:type="pct"/>
            <w:tcBorders>
              <w:top w:val="nil"/>
              <w:left w:val="nil"/>
              <w:bottom w:val="single" w:sz="4" w:space="0" w:color="000000"/>
              <w:right w:val="single" w:sz="4" w:space="0" w:color="000000"/>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000000"/>
              <w:right w:val="single" w:sz="4" w:space="0" w:color="000000"/>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rPr>
                <w:rFonts w:ascii="Arial CYR" w:eastAsia="Times New Roman" w:hAnsi="Arial CYR" w:cs="Arial CYR"/>
                <w:sz w:val="24"/>
                <w:szCs w:val="24"/>
              </w:rPr>
            </w:pPr>
            <w:r w:rsidRPr="00DD3DDF">
              <w:rPr>
                <w:rFonts w:ascii="Arial CYR" w:eastAsia="Times New Roman" w:hAnsi="Arial CYR" w:cs="Arial CYR"/>
                <w:sz w:val="24"/>
                <w:szCs w:val="24"/>
              </w:rPr>
              <w:t> </w:t>
            </w:r>
          </w:p>
        </w:tc>
      </w:tr>
      <w:tr w:rsidR="00A1584F" w:rsidRPr="00A1584F" w:rsidTr="00DD3DDF">
        <w:trPr>
          <w:trHeight w:val="375"/>
        </w:trPr>
        <w:tc>
          <w:tcPr>
            <w:tcW w:w="201" w:type="pct"/>
            <w:tcBorders>
              <w:top w:val="nil"/>
              <w:left w:val="single" w:sz="4" w:space="0" w:color="000000"/>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41.2</w:t>
            </w:r>
          </w:p>
        </w:tc>
        <w:tc>
          <w:tcPr>
            <w:tcW w:w="1287" w:type="pct"/>
            <w:gridSpan w:val="2"/>
            <w:tcBorders>
              <w:top w:val="nil"/>
              <w:left w:val="nil"/>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rPr>
                <w:rFonts w:ascii="Arial CYR" w:eastAsia="Times New Roman" w:hAnsi="Arial CYR" w:cs="Arial CYR"/>
                <w:sz w:val="20"/>
                <w:szCs w:val="20"/>
              </w:rPr>
            </w:pPr>
            <w:r w:rsidRPr="00A1584F">
              <w:rPr>
                <w:rFonts w:ascii="Arial CYR" w:eastAsia="Times New Roman" w:hAnsi="Arial CYR" w:cs="Arial CYR"/>
                <w:sz w:val="20"/>
                <w:szCs w:val="20"/>
              </w:rPr>
              <w:t>в сфере образования</w:t>
            </w:r>
          </w:p>
        </w:tc>
        <w:tc>
          <w:tcPr>
            <w:tcW w:w="551" w:type="pct"/>
            <w:gridSpan w:val="4"/>
            <w:tcBorders>
              <w:top w:val="nil"/>
              <w:left w:val="nil"/>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балл</w:t>
            </w:r>
          </w:p>
        </w:tc>
        <w:tc>
          <w:tcPr>
            <w:tcW w:w="372" w:type="pct"/>
            <w:gridSpan w:val="2"/>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roofErr w:type="spellStart"/>
            <w:r w:rsidRPr="00DD3DDF">
              <w:rPr>
                <w:rFonts w:ascii="Times New Roman" w:eastAsia="Times New Roman" w:hAnsi="Times New Roman" w:cs="Times New Roman"/>
                <w:sz w:val="24"/>
                <w:szCs w:val="24"/>
              </w:rPr>
              <w:t>x</w:t>
            </w:r>
            <w:proofErr w:type="spellEnd"/>
          </w:p>
        </w:tc>
        <w:tc>
          <w:tcPr>
            <w:tcW w:w="370"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roofErr w:type="spellStart"/>
            <w:r w:rsidRPr="00DD3DDF">
              <w:rPr>
                <w:rFonts w:ascii="Times New Roman" w:eastAsia="Times New Roman" w:hAnsi="Times New Roman" w:cs="Times New Roman"/>
                <w:sz w:val="24"/>
                <w:szCs w:val="24"/>
              </w:rPr>
              <w:t>x</w:t>
            </w:r>
            <w:proofErr w:type="spellEnd"/>
          </w:p>
        </w:tc>
        <w:tc>
          <w:tcPr>
            <w:tcW w:w="369" w:type="pct"/>
            <w:tcBorders>
              <w:top w:val="nil"/>
              <w:left w:val="nil"/>
              <w:bottom w:val="single" w:sz="4" w:space="0" w:color="000000"/>
              <w:right w:val="single" w:sz="4" w:space="0" w:color="000000"/>
            </w:tcBorders>
            <w:shd w:val="clear" w:color="auto" w:fill="auto"/>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нет данных</w:t>
            </w:r>
          </w:p>
        </w:tc>
        <w:tc>
          <w:tcPr>
            <w:tcW w:w="327" w:type="pct"/>
            <w:tcBorders>
              <w:top w:val="nil"/>
              <w:left w:val="nil"/>
              <w:bottom w:val="single" w:sz="4" w:space="0" w:color="000000"/>
              <w:right w:val="single" w:sz="4" w:space="0" w:color="000000"/>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i/>
                <w:iCs/>
                <w:sz w:val="24"/>
                <w:szCs w:val="24"/>
              </w:rPr>
            </w:pPr>
            <w:r w:rsidRPr="00DD3DDF">
              <w:rPr>
                <w:rFonts w:ascii="Times New Roman" w:eastAsia="Times New Roman" w:hAnsi="Times New Roman" w:cs="Times New Roman"/>
                <w:i/>
                <w:iCs/>
                <w:sz w:val="24"/>
                <w:szCs w:val="24"/>
              </w:rPr>
              <w:t>нет данных</w:t>
            </w:r>
          </w:p>
        </w:tc>
        <w:tc>
          <w:tcPr>
            <w:tcW w:w="323" w:type="pct"/>
            <w:tcBorders>
              <w:top w:val="nil"/>
              <w:left w:val="nil"/>
              <w:bottom w:val="single" w:sz="4" w:space="0" w:color="000000"/>
              <w:right w:val="single" w:sz="4" w:space="0" w:color="000000"/>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000000"/>
              <w:right w:val="single" w:sz="4" w:space="0" w:color="000000"/>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rPr>
                <w:rFonts w:ascii="Arial CYR" w:eastAsia="Times New Roman" w:hAnsi="Arial CYR" w:cs="Arial CYR"/>
                <w:sz w:val="24"/>
                <w:szCs w:val="24"/>
              </w:rPr>
            </w:pPr>
            <w:r w:rsidRPr="00DD3DDF">
              <w:rPr>
                <w:rFonts w:ascii="Arial CYR" w:eastAsia="Times New Roman" w:hAnsi="Arial CYR" w:cs="Arial CYR"/>
                <w:sz w:val="24"/>
                <w:szCs w:val="24"/>
              </w:rPr>
              <w:t> </w:t>
            </w:r>
          </w:p>
        </w:tc>
      </w:tr>
      <w:tr w:rsidR="00A1584F" w:rsidRPr="00A1584F" w:rsidTr="00DD3DDF">
        <w:trPr>
          <w:trHeight w:val="375"/>
        </w:trPr>
        <w:tc>
          <w:tcPr>
            <w:tcW w:w="201" w:type="pct"/>
            <w:tcBorders>
              <w:top w:val="nil"/>
              <w:left w:val="single" w:sz="4" w:space="0" w:color="000000"/>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41.</w:t>
            </w:r>
            <w:r w:rsidRPr="00A1584F">
              <w:rPr>
                <w:rFonts w:ascii="Arial CYR" w:eastAsia="Times New Roman" w:hAnsi="Arial CYR" w:cs="Arial CYR"/>
                <w:sz w:val="20"/>
                <w:szCs w:val="20"/>
              </w:rPr>
              <w:lastRenderedPageBreak/>
              <w:t>3</w:t>
            </w:r>
          </w:p>
        </w:tc>
        <w:tc>
          <w:tcPr>
            <w:tcW w:w="1287" w:type="pct"/>
            <w:gridSpan w:val="2"/>
            <w:tcBorders>
              <w:top w:val="nil"/>
              <w:left w:val="nil"/>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rPr>
                <w:rFonts w:ascii="Arial CYR" w:eastAsia="Times New Roman" w:hAnsi="Arial CYR" w:cs="Arial CYR"/>
                <w:sz w:val="20"/>
                <w:szCs w:val="20"/>
              </w:rPr>
            </w:pPr>
            <w:r w:rsidRPr="00A1584F">
              <w:rPr>
                <w:rFonts w:ascii="Arial CYR" w:eastAsia="Times New Roman" w:hAnsi="Arial CYR" w:cs="Arial CYR"/>
                <w:sz w:val="20"/>
                <w:szCs w:val="20"/>
              </w:rPr>
              <w:lastRenderedPageBreak/>
              <w:t>в сфере охраны здоровья</w:t>
            </w:r>
          </w:p>
        </w:tc>
        <w:tc>
          <w:tcPr>
            <w:tcW w:w="551" w:type="pct"/>
            <w:gridSpan w:val="4"/>
            <w:tcBorders>
              <w:top w:val="nil"/>
              <w:left w:val="nil"/>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балл</w:t>
            </w:r>
          </w:p>
        </w:tc>
        <w:tc>
          <w:tcPr>
            <w:tcW w:w="372" w:type="pct"/>
            <w:gridSpan w:val="2"/>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roofErr w:type="spellStart"/>
            <w:r w:rsidRPr="00DD3DDF">
              <w:rPr>
                <w:rFonts w:ascii="Times New Roman" w:eastAsia="Times New Roman" w:hAnsi="Times New Roman" w:cs="Times New Roman"/>
                <w:sz w:val="24"/>
                <w:szCs w:val="24"/>
              </w:rPr>
              <w:t>x</w:t>
            </w:r>
            <w:proofErr w:type="spellEnd"/>
          </w:p>
        </w:tc>
        <w:tc>
          <w:tcPr>
            <w:tcW w:w="370"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roofErr w:type="spellStart"/>
            <w:r w:rsidRPr="00DD3DDF">
              <w:rPr>
                <w:rFonts w:ascii="Times New Roman" w:eastAsia="Times New Roman" w:hAnsi="Times New Roman" w:cs="Times New Roman"/>
                <w:sz w:val="24"/>
                <w:szCs w:val="24"/>
              </w:rPr>
              <w:t>x</w:t>
            </w:r>
            <w:proofErr w:type="spellEnd"/>
          </w:p>
        </w:tc>
        <w:tc>
          <w:tcPr>
            <w:tcW w:w="369" w:type="pct"/>
            <w:tcBorders>
              <w:top w:val="nil"/>
              <w:left w:val="nil"/>
              <w:bottom w:val="single" w:sz="4" w:space="0" w:color="000000"/>
              <w:right w:val="single" w:sz="4" w:space="0" w:color="000000"/>
            </w:tcBorders>
            <w:shd w:val="clear" w:color="auto" w:fill="auto"/>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xml:space="preserve">нет </w:t>
            </w:r>
            <w:r w:rsidRPr="00DD3DDF">
              <w:rPr>
                <w:rFonts w:ascii="Times New Roman" w:eastAsia="Times New Roman" w:hAnsi="Times New Roman" w:cs="Times New Roman"/>
                <w:sz w:val="24"/>
                <w:szCs w:val="24"/>
              </w:rPr>
              <w:lastRenderedPageBreak/>
              <w:t>данных</w:t>
            </w:r>
          </w:p>
        </w:tc>
        <w:tc>
          <w:tcPr>
            <w:tcW w:w="327" w:type="pct"/>
            <w:tcBorders>
              <w:top w:val="nil"/>
              <w:left w:val="nil"/>
              <w:bottom w:val="single" w:sz="4" w:space="0" w:color="000000"/>
              <w:right w:val="single" w:sz="4" w:space="0" w:color="000000"/>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i/>
                <w:iCs/>
                <w:sz w:val="24"/>
                <w:szCs w:val="24"/>
              </w:rPr>
            </w:pPr>
            <w:r w:rsidRPr="00DD3DDF">
              <w:rPr>
                <w:rFonts w:ascii="Times New Roman" w:eastAsia="Times New Roman" w:hAnsi="Times New Roman" w:cs="Times New Roman"/>
                <w:i/>
                <w:iCs/>
                <w:sz w:val="24"/>
                <w:szCs w:val="24"/>
              </w:rPr>
              <w:lastRenderedPageBreak/>
              <w:t xml:space="preserve">нет </w:t>
            </w:r>
            <w:r w:rsidRPr="00DD3DDF">
              <w:rPr>
                <w:rFonts w:ascii="Times New Roman" w:eastAsia="Times New Roman" w:hAnsi="Times New Roman" w:cs="Times New Roman"/>
                <w:i/>
                <w:iCs/>
                <w:sz w:val="24"/>
                <w:szCs w:val="24"/>
              </w:rPr>
              <w:lastRenderedPageBreak/>
              <w:t>данных</w:t>
            </w:r>
          </w:p>
        </w:tc>
        <w:tc>
          <w:tcPr>
            <w:tcW w:w="323" w:type="pct"/>
            <w:tcBorders>
              <w:top w:val="nil"/>
              <w:left w:val="nil"/>
              <w:bottom w:val="single" w:sz="4" w:space="0" w:color="000000"/>
              <w:right w:val="single" w:sz="4" w:space="0" w:color="000000"/>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lastRenderedPageBreak/>
              <w:t> </w:t>
            </w:r>
          </w:p>
        </w:tc>
        <w:tc>
          <w:tcPr>
            <w:tcW w:w="323" w:type="pct"/>
            <w:tcBorders>
              <w:top w:val="nil"/>
              <w:left w:val="nil"/>
              <w:bottom w:val="single" w:sz="4" w:space="0" w:color="000000"/>
              <w:right w:val="single" w:sz="4" w:space="0" w:color="000000"/>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rPr>
                <w:rFonts w:ascii="Arial CYR" w:eastAsia="Times New Roman" w:hAnsi="Arial CYR" w:cs="Arial CYR"/>
                <w:sz w:val="24"/>
                <w:szCs w:val="24"/>
              </w:rPr>
            </w:pPr>
            <w:r w:rsidRPr="00DD3DDF">
              <w:rPr>
                <w:rFonts w:ascii="Arial CYR" w:eastAsia="Times New Roman" w:hAnsi="Arial CYR" w:cs="Arial CYR"/>
                <w:sz w:val="24"/>
                <w:szCs w:val="24"/>
              </w:rPr>
              <w:t> </w:t>
            </w:r>
          </w:p>
        </w:tc>
      </w:tr>
      <w:tr w:rsidR="00A1584F" w:rsidRPr="00A1584F" w:rsidTr="00DD3DDF">
        <w:trPr>
          <w:trHeight w:val="375"/>
        </w:trPr>
        <w:tc>
          <w:tcPr>
            <w:tcW w:w="201" w:type="pct"/>
            <w:tcBorders>
              <w:top w:val="nil"/>
              <w:left w:val="single" w:sz="4" w:space="0" w:color="000000"/>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lastRenderedPageBreak/>
              <w:t>41.4</w:t>
            </w:r>
          </w:p>
        </w:tc>
        <w:tc>
          <w:tcPr>
            <w:tcW w:w="1287" w:type="pct"/>
            <w:gridSpan w:val="2"/>
            <w:tcBorders>
              <w:top w:val="nil"/>
              <w:left w:val="nil"/>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rPr>
                <w:rFonts w:ascii="Arial CYR" w:eastAsia="Times New Roman" w:hAnsi="Arial CYR" w:cs="Arial CYR"/>
                <w:sz w:val="20"/>
                <w:szCs w:val="20"/>
              </w:rPr>
            </w:pPr>
            <w:r w:rsidRPr="00A1584F">
              <w:rPr>
                <w:rFonts w:ascii="Arial CYR" w:eastAsia="Times New Roman" w:hAnsi="Arial CYR" w:cs="Arial CYR"/>
                <w:sz w:val="20"/>
                <w:szCs w:val="20"/>
              </w:rPr>
              <w:t xml:space="preserve">в сфере социального обслуживания </w:t>
            </w:r>
          </w:p>
        </w:tc>
        <w:tc>
          <w:tcPr>
            <w:tcW w:w="551" w:type="pct"/>
            <w:gridSpan w:val="4"/>
            <w:tcBorders>
              <w:top w:val="nil"/>
              <w:left w:val="nil"/>
              <w:bottom w:val="single" w:sz="4" w:space="0" w:color="000000"/>
              <w:right w:val="single" w:sz="4" w:space="0" w:color="000000"/>
            </w:tcBorders>
            <w:shd w:val="clear" w:color="000000" w:fill="FFFFFF"/>
            <w:vAlign w:val="center"/>
            <w:hideMark/>
          </w:tcPr>
          <w:p w:rsidR="00A1584F" w:rsidRPr="00A1584F" w:rsidRDefault="00A1584F" w:rsidP="00A1584F">
            <w:pPr>
              <w:spacing w:after="0" w:line="240" w:lineRule="auto"/>
              <w:jc w:val="center"/>
              <w:rPr>
                <w:rFonts w:ascii="Arial CYR" w:eastAsia="Times New Roman" w:hAnsi="Arial CYR" w:cs="Arial CYR"/>
                <w:sz w:val="20"/>
                <w:szCs w:val="20"/>
              </w:rPr>
            </w:pPr>
            <w:r w:rsidRPr="00A1584F">
              <w:rPr>
                <w:rFonts w:ascii="Arial CYR" w:eastAsia="Times New Roman" w:hAnsi="Arial CYR" w:cs="Arial CYR"/>
                <w:sz w:val="20"/>
                <w:szCs w:val="20"/>
              </w:rPr>
              <w:t>балл</w:t>
            </w:r>
          </w:p>
        </w:tc>
        <w:tc>
          <w:tcPr>
            <w:tcW w:w="372" w:type="pct"/>
            <w:gridSpan w:val="2"/>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roofErr w:type="spellStart"/>
            <w:r w:rsidRPr="00DD3DDF">
              <w:rPr>
                <w:rFonts w:ascii="Times New Roman" w:eastAsia="Times New Roman" w:hAnsi="Times New Roman" w:cs="Times New Roman"/>
                <w:sz w:val="24"/>
                <w:szCs w:val="24"/>
              </w:rPr>
              <w:t>x</w:t>
            </w:r>
            <w:proofErr w:type="spellEnd"/>
          </w:p>
        </w:tc>
        <w:tc>
          <w:tcPr>
            <w:tcW w:w="370" w:type="pct"/>
            <w:tcBorders>
              <w:top w:val="nil"/>
              <w:left w:val="nil"/>
              <w:bottom w:val="single" w:sz="4" w:space="0" w:color="auto"/>
              <w:right w:val="single" w:sz="4" w:space="0" w:color="auto"/>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proofErr w:type="spellStart"/>
            <w:r w:rsidRPr="00DD3DDF">
              <w:rPr>
                <w:rFonts w:ascii="Times New Roman" w:eastAsia="Times New Roman" w:hAnsi="Times New Roman" w:cs="Times New Roman"/>
                <w:sz w:val="24"/>
                <w:szCs w:val="24"/>
              </w:rPr>
              <w:t>x</w:t>
            </w:r>
            <w:proofErr w:type="spellEnd"/>
          </w:p>
        </w:tc>
        <w:tc>
          <w:tcPr>
            <w:tcW w:w="369" w:type="pct"/>
            <w:tcBorders>
              <w:top w:val="nil"/>
              <w:left w:val="nil"/>
              <w:bottom w:val="single" w:sz="4" w:space="0" w:color="000000"/>
              <w:right w:val="single" w:sz="4" w:space="0" w:color="000000"/>
            </w:tcBorders>
            <w:shd w:val="clear" w:color="auto" w:fill="auto"/>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нет данных</w:t>
            </w:r>
          </w:p>
        </w:tc>
        <w:tc>
          <w:tcPr>
            <w:tcW w:w="327" w:type="pct"/>
            <w:tcBorders>
              <w:top w:val="nil"/>
              <w:left w:val="nil"/>
              <w:bottom w:val="single" w:sz="4" w:space="0" w:color="000000"/>
              <w:right w:val="single" w:sz="4" w:space="0" w:color="000000"/>
            </w:tcBorders>
            <w:shd w:val="clear" w:color="000000" w:fill="EEECE1"/>
            <w:vAlign w:val="center"/>
            <w:hideMark/>
          </w:tcPr>
          <w:p w:rsidR="00A1584F" w:rsidRPr="00DD3DDF" w:rsidRDefault="00A1584F" w:rsidP="00A1584F">
            <w:pPr>
              <w:spacing w:after="0" w:line="240" w:lineRule="auto"/>
              <w:jc w:val="center"/>
              <w:rPr>
                <w:rFonts w:ascii="Times New Roman" w:eastAsia="Times New Roman" w:hAnsi="Times New Roman" w:cs="Times New Roman"/>
                <w:i/>
                <w:iCs/>
                <w:sz w:val="24"/>
                <w:szCs w:val="24"/>
              </w:rPr>
            </w:pPr>
            <w:r w:rsidRPr="00DD3DDF">
              <w:rPr>
                <w:rFonts w:ascii="Times New Roman" w:eastAsia="Times New Roman" w:hAnsi="Times New Roman" w:cs="Times New Roman"/>
                <w:i/>
                <w:iCs/>
                <w:sz w:val="24"/>
                <w:szCs w:val="24"/>
              </w:rPr>
              <w:t>нет данных</w:t>
            </w:r>
          </w:p>
        </w:tc>
        <w:tc>
          <w:tcPr>
            <w:tcW w:w="323" w:type="pct"/>
            <w:tcBorders>
              <w:top w:val="nil"/>
              <w:left w:val="nil"/>
              <w:bottom w:val="single" w:sz="4" w:space="0" w:color="000000"/>
              <w:right w:val="single" w:sz="4" w:space="0" w:color="000000"/>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000000"/>
              <w:right w:val="single" w:sz="4" w:space="0" w:color="000000"/>
            </w:tcBorders>
            <w:shd w:val="clear" w:color="000000" w:fill="FFFFFF"/>
            <w:vAlign w:val="center"/>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hideMark/>
          </w:tcPr>
          <w:p w:rsidR="00A1584F" w:rsidRPr="00DD3DDF" w:rsidRDefault="00A1584F" w:rsidP="00A1584F">
            <w:pPr>
              <w:spacing w:after="0" w:line="240" w:lineRule="auto"/>
              <w:jc w:val="center"/>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w:t>
            </w:r>
          </w:p>
        </w:tc>
        <w:tc>
          <w:tcPr>
            <w:tcW w:w="554" w:type="pct"/>
            <w:tcBorders>
              <w:top w:val="nil"/>
              <w:left w:val="nil"/>
              <w:bottom w:val="single" w:sz="4" w:space="0" w:color="auto"/>
              <w:right w:val="single" w:sz="4" w:space="0" w:color="auto"/>
            </w:tcBorders>
            <w:shd w:val="clear" w:color="000000" w:fill="FFFFFF"/>
            <w:noWrap/>
            <w:hideMark/>
          </w:tcPr>
          <w:p w:rsidR="00A1584F" w:rsidRPr="00DD3DDF" w:rsidRDefault="00A1584F" w:rsidP="00A1584F">
            <w:pPr>
              <w:spacing w:after="0" w:line="240" w:lineRule="auto"/>
              <w:rPr>
                <w:rFonts w:ascii="Arial CYR" w:eastAsia="Times New Roman" w:hAnsi="Arial CYR" w:cs="Arial CYR"/>
                <w:sz w:val="24"/>
                <w:szCs w:val="24"/>
              </w:rPr>
            </w:pPr>
            <w:r w:rsidRPr="00DD3DDF">
              <w:rPr>
                <w:rFonts w:ascii="Arial CYR" w:eastAsia="Times New Roman" w:hAnsi="Arial CYR" w:cs="Arial CYR"/>
                <w:sz w:val="24"/>
                <w:szCs w:val="24"/>
              </w:rPr>
              <w:t> </w:t>
            </w:r>
          </w:p>
        </w:tc>
      </w:tr>
    </w:tbl>
    <w:p w:rsidR="005F49D3" w:rsidRDefault="005F49D3">
      <w:pPr>
        <w:sectPr w:rsidR="005F49D3" w:rsidSect="005F49D3">
          <w:pgSz w:w="16838" w:h="11906" w:orient="landscape" w:code="9"/>
          <w:pgMar w:top="1134" w:right="851" w:bottom="1134" w:left="1701" w:header="709" w:footer="709" w:gutter="0"/>
          <w:cols w:space="708"/>
          <w:docGrid w:linePitch="360"/>
        </w:sectPr>
      </w:pPr>
    </w:p>
    <w:p w:rsidR="005F49D3" w:rsidRDefault="005F49D3" w:rsidP="005F49D3">
      <w:pPr>
        <w:spacing w:after="0" w:line="240" w:lineRule="auto"/>
        <w:jc w:val="center"/>
        <w:rPr>
          <w:rFonts w:ascii="Times New Roman" w:hAnsi="Times New Roman" w:cs="Times New Roman"/>
          <w:b/>
          <w:sz w:val="28"/>
          <w:szCs w:val="28"/>
        </w:rPr>
      </w:pPr>
      <w:r w:rsidRPr="00500C34">
        <w:rPr>
          <w:rFonts w:ascii="Times New Roman" w:hAnsi="Times New Roman" w:cs="Times New Roman"/>
          <w:b/>
          <w:sz w:val="28"/>
          <w:szCs w:val="28"/>
        </w:rPr>
        <w:lastRenderedPageBreak/>
        <w:t>Пояснительная записка</w:t>
      </w:r>
      <w:r>
        <w:rPr>
          <w:rFonts w:ascii="Times New Roman" w:hAnsi="Times New Roman" w:cs="Times New Roman"/>
          <w:b/>
          <w:sz w:val="28"/>
          <w:szCs w:val="28"/>
        </w:rPr>
        <w:t xml:space="preserve"> </w:t>
      </w:r>
      <w:r w:rsidRPr="00500C34">
        <w:rPr>
          <w:rFonts w:ascii="Times New Roman" w:hAnsi="Times New Roman" w:cs="Times New Roman"/>
          <w:b/>
          <w:sz w:val="28"/>
          <w:szCs w:val="28"/>
        </w:rPr>
        <w:t xml:space="preserve">к докладу </w:t>
      </w:r>
      <w:r>
        <w:rPr>
          <w:rFonts w:ascii="Times New Roman" w:hAnsi="Times New Roman" w:cs="Times New Roman"/>
          <w:b/>
          <w:sz w:val="28"/>
          <w:szCs w:val="28"/>
        </w:rPr>
        <w:t>главы</w:t>
      </w:r>
      <w:r w:rsidRPr="00500C34">
        <w:rPr>
          <w:rFonts w:ascii="Times New Roman" w:hAnsi="Times New Roman" w:cs="Times New Roman"/>
          <w:b/>
          <w:sz w:val="28"/>
          <w:szCs w:val="28"/>
        </w:rPr>
        <w:t xml:space="preserve"> </w:t>
      </w:r>
    </w:p>
    <w:p w:rsidR="005F49D3" w:rsidRDefault="005F49D3" w:rsidP="005F49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00C34">
        <w:rPr>
          <w:rFonts w:ascii="Times New Roman" w:hAnsi="Times New Roman" w:cs="Times New Roman"/>
          <w:b/>
          <w:sz w:val="28"/>
          <w:szCs w:val="28"/>
        </w:rPr>
        <w:t xml:space="preserve"> муниципального района «Чернышевский район»</w:t>
      </w:r>
      <w:r>
        <w:rPr>
          <w:rFonts w:ascii="Times New Roman" w:hAnsi="Times New Roman" w:cs="Times New Roman"/>
          <w:b/>
          <w:sz w:val="28"/>
          <w:szCs w:val="28"/>
        </w:rPr>
        <w:t xml:space="preserve">  </w:t>
      </w:r>
    </w:p>
    <w:p w:rsidR="005F49D3" w:rsidRPr="00500C34" w:rsidRDefault="005F49D3" w:rsidP="005F49D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Наделяева</w:t>
      </w:r>
      <w:proofErr w:type="spellEnd"/>
      <w:r>
        <w:rPr>
          <w:rFonts w:ascii="Times New Roman" w:hAnsi="Times New Roman" w:cs="Times New Roman"/>
          <w:b/>
          <w:sz w:val="28"/>
          <w:szCs w:val="28"/>
        </w:rPr>
        <w:t xml:space="preserve"> Виктора Владимировича</w:t>
      </w:r>
    </w:p>
    <w:p w:rsidR="005F49D3" w:rsidRPr="00500C34" w:rsidRDefault="005F49D3" w:rsidP="005F49D3">
      <w:pPr>
        <w:spacing w:after="0" w:line="240" w:lineRule="auto"/>
        <w:jc w:val="center"/>
        <w:rPr>
          <w:rFonts w:ascii="Times New Roman" w:hAnsi="Times New Roman" w:cs="Times New Roman"/>
          <w:b/>
          <w:sz w:val="28"/>
          <w:szCs w:val="28"/>
        </w:rPr>
      </w:pPr>
      <w:r w:rsidRPr="00500C34">
        <w:rPr>
          <w:rFonts w:ascii="Times New Roman" w:hAnsi="Times New Roman" w:cs="Times New Roman"/>
          <w:b/>
          <w:sz w:val="28"/>
          <w:szCs w:val="28"/>
        </w:rPr>
        <w:t xml:space="preserve">о достигнутых значениях показателей для оценки </w:t>
      </w:r>
      <w:proofErr w:type="gramStart"/>
      <w:r w:rsidRPr="00500C34">
        <w:rPr>
          <w:rFonts w:ascii="Times New Roman" w:hAnsi="Times New Roman" w:cs="Times New Roman"/>
          <w:b/>
          <w:sz w:val="28"/>
          <w:szCs w:val="28"/>
        </w:rPr>
        <w:t>эффективности деятельности органов местного самоуправления городских округов</w:t>
      </w:r>
      <w:proofErr w:type="gramEnd"/>
      <w:r w:rsidRPr="00500C34">
        <w:rPr>
          <w:rFonts w:ascii="Times New Roman" w:hAnsi="Times New Roman" w:cs="Times New Roman"/>
          <w:b/>
          <w:sz w:val="28"/>
          <w:szCs w:val="28"/>
        </w:rPr>
        <w:t xml:space="preserve"> и муниципальных районов за 20</w:t>
      </w:r>
      <w:r>
        <w:rPr>
          <w:rFonts w:ascii="Times New Roman" w:hAnsi="Times New Roman" w:cs="Times New Roman"/>
          <w:b/>
          <w:sz w:val="28"/>
          <w:szCs w:val="28"/>
        </w:rPr>
        <w:t xml:space="preserve">22 </w:t>
      </w:r>
      <w:r w:rsidRPr="00500C34">
        <w:rPr>
          <w:rFonts w:ascii="Times New Roman" w:hAnsi="Times New Roman" w:cs="Times New Roman"/>
          <w:b/>
          <w:sz w:val="28"/>
          <w:szCs w:val="28"/>
        </w:rPr>
        <w:t>год и планируемых значениях</w:t>
      </w:r>
    </w:p>
    <w:p w:rsidR="005F49D3" w:rsidRDefault="005F49D3" w:rsidP="005F49D3">
      <w:pPr>
        <w:spacing w:after="0" w:line="240" w:lineRule="auto"/>
        <w:ind w:firstLine="708"/>
        <w:jc w:val="center"/>
        <w:rPr>
          <w:rFonts w:ascii="Times New Roman" w:hAnsi="Times New Roman" w:cs="Times New Roman"/>
          <w:b/>
          <w:sz w:val="28"/>
          <w:szCs w:val="28"/>
        </w:rPr>
      </w:pPr>
      <w:r w:rsidRPr="00500C34">
        <w:rPr>
          <w:rFonts w:ascii="Times New Roman" w:hAnsi="Times New Roman" w:cs="Times New Roman"/>
          <w:b/>
          <w:sz w:val="28"/>
          <w:szCs w:val="28"/>
        </w:rPr>
        <w:t>на 3-летний период</w:t>
      </w:r>
    </w:p>
    <w:p w:rsidR="005F49D3" w:rsidRPr="00500C34" w:rsidRDefault="005F49D3" w:rsidP="005F49D3">
      <w:pPr>
        <w:spacing w:after="0" w:line="240" w:lineRule="auto"/>
        <w:ind w:firstLine="708"/>
        <w:jc w:val="center"/>
        <w:rPr>
          <w:rFonts w:ascii="Times New Roman" w:hAnsi="Times New Roman" w:cs="Times New Roman"/>
          <w:b/>
          <w:sz w:val="28"/>
          <w:szCs w:val="28"/>
        </w:rPr>
      </w:pPr>
    </w:p>
    <w:p w:rsidR="005F49D3" w:rsidRPr="00500C34" w:rsidRDefault="005F49D3" w:rsidP="005F49D3">
      <w:pPr>
        <w:spacing w:after="0" w:line="240" w:lineRule="auto"/>
        <w:ind w:firstLine="708"/>
        <w:jc w:val="both"/>
        <w:rPr>
          <w:rFonts w:ascii="Times New Roman" w:hAnsi="Times New Roman" w:cs="Times New Roman"/>
          <w:sz w:val="28"/>
          <w:szCs w:val="28"/>
        </w:rPr>
      </w:pPr>
      <w:r w:rsidRPr="00500C34">
        <w:rPr>
          <w:rFonts w:ascii="Times New Roman" w:hAnsi="Times New Roman" w:cs="Times New Roman"/>
          <w:sz w:val="28"/>
          <w:szCs w:val="28"/>
        </w:rPr>
        <w:t>Территория Чернышевского района составляет 12,9 тыс. к</w:t>
      </w:r>
      <w:r>
        <w:rPr>
          <w:rFonts w:ascii="Times New Roman" w:hAnsi="Times New Roman" w:cs="Times New Roman"/>
          <w:sz w:val="28"/>
          <w:szCs w:val="28"/>
        </w:rPr>
        <w:t>в. м с численностью населения 31292</w:t>
      </w:r>
      <w:r w:rsidRPr="00500C34">
        <w:rPr>
          <w:rFonts w:ascii="Times New Roman" w:hAnsi="Times New Roman" w:cs="Times New Roman"/>
          <w:sz w:val="28"/>
          <w:szCs w:val="28"/>
        </w:rPr>
        <w:t xml:space="preserve"> человек, в том числе городского -</w:t>
      </w:r>
      <w:r>
        <w:rPr>
          <w:rFonts w:ascii="Times New Roman" w:hAnsi="Times New Roman" w:cs="Times New Roman"/>
          <w:sz w:val="28"/>
          <w:szCs w:val="28"/>
        </w:rPr>
        <w:t xml:space="preserve"> 21400</w:t>
      </w:r>
      <w:r w:rsidRPr="00500C34">
        <w:rPr>
          <w:rFonts w:ascii="Times New Roman" w:hAnsi="Times New Roman" w:cs="Times New Roman"/>
          <w:color w:val="FF0000"/>
          <w:sz w:val="28"/>
          <w:szCs w:val="28"/>
        </w:rPr>
        <w:t xml:space="preserve"> </w:t>
      </w:r>
      <w:r w:rsidRPr="00500C34">
        <w:rPr>
          <w:rFonts w:ascii="Times New Roman" w:hAnsi="Times New Roman" w:cs="Times New Roman"/>
          <w:sz w:val="28"/>
          <w:szCs w:val="28"/>
        </w:rPr>
        <w:t>человек,  сельского -</w:t>
      </w:r>
      <w:r>
        <w:rPr>
          <w:rFonts w:ascii="Times New Roman" w:hAnsi="Times New Roman" w:cs="Times New Roman"/>
          <w:sz w:val="28"/>
          <w:szCs w:val="28"/>
        </w:rPr>
        <w:t xml:space="preserve"> 9892</w:t>
      </w:r>
      <w:r w:rsidRPr="00500C34">
        <w:rPr>
          <w:rFonts w:ascii="Times New Roman" w:hAnsi="Times New Roman" w:cs="Times New Roman"/>
          <w:sz w:val="28"/>
          <w:szCs w:val="28"/>
        </w:rPr>
        <w:t xml:space="preserve"> человек.  </w:t>
      </w:r>
    </w:p>
    <w:p w:rsidR="005F49D3" w:rsidRPr="00500C34" w:rsidRDefault="005F49D3" w:rsidP="005F49D3">
      <w:pPr>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t xml:space="preserve">На территории района расположено </w:t>
      </w:r>
      <w:r>
        <w:rPr>
          <w:rFonts w:ascii="Times New Roman" w:hAnsi="Times New Roman" w:cs="Times New Roman"/>
          <w:sz w:val="28"/>
          <w:szCs w:val="28"/>
        </w:rPr>
        <w:t>41</w:t>
      </w:r>
      <w:r w:rsidRPr="00500C34">
        <w:rPr>
          <w:rFonts w:ascii="Times New Roman" w:hAnsi="Times New Roman" w:cs="Times New Roman"/>
          <w:sz w:val="28"/>
          <w:szCs w:val="28"/>
        </w:rPr>
        <w:t xml:space="preserve"> населенны</w:t>
      </w:r>
      <w:r>
        <w:rPr>
          <w:rFonts w:ascii="Times New Roman" w:hAnsi="Times New Roman" w:cs="Times New Roman"/>
          <w:sz w:val="28"/>
          <w:szCs w:val="28"/>
        </w:rPr>
        <w:t>й</w:t>
      </w:r>
      <w:r w:rsidRPr="00500C34">
        <w:rPr>
          <w:rFonts w:ascii="Times New Roman" w:hAnsi="Times New Roman" w:cs="Times New Roman"/>
          <w:sz w:val="28"/>
          <w:szCs w:val="28"/>
        </w:rPr>
        <w:t xml:space="preserve"> пункт, в том числе 4 поселка городского типа. </w:t>
      </w:r>
    </w:p>
    <w:p w:rsidR="005F49D3" w:rsidRPr="00500C34" w:rsidRDefault="005F49D3" w:rsidP="005F49D3">
      <w:pPr>
        <w:spacing w:after="0" w:line="240" w:lineRule="auto"/>
        <w:ind w:firstLine="702"/>
        <w:jc w:val="both"/>
        <w:rPr>
          <w:rFonts w:ascii="Times New Roman" w:hAnsi="Times New Roman" w:cs="Times New Roman"/>
          <w:sz w:val="28"/>
          <w:szCs w:val="28"/>
        </w:rPr>
      </w:pPr>
      <w:r w:rsidRPr="00500C34">
        <w:rPr>
          <w:rFonts w:ascii="Times New Roman" w:hAnsi="Times New Roman" w:cs="Times New Roman"/>
          <w:sz w:val="28"/>
          <w:szCs w:val="28"/>
        </w:rPr>
        <w:t>Муниципальный район «Чернышевский район» включает 18 городских и сельских поселений, отдаленность от районного центра которых составляет от 8 до125км.</w:t>
      </w:r>
    </w:p>
    <w:p w:rsidR="005F49D3" w:rsidRPr="00500C34" w:rsidRDefault="005F49D3" w:rsidP="005F49D3">
      <w:pPr>
        <w:spacing w:after="0" w:line="240" w:lineRule="auto"/>
        <w:ind w:firstLine="702"/>
        <w:jc w:val="both"/>
        <w:rPr>
          <w:rFonts w:ascii="Times New Roman" w:hAnsi="Times New Roman" w:cs="Times New Roman"/>
          <w:sz w:val="28"/>
          <w:szCs w:val="28"/>
        </w:rPr>
      </w:pPr>
      <w:r w:rsidRPr="00500C34">
        <w:rPr>
          <w:rFonts w:ascii="Times New Roman" w:hAnsi="Times New Roman" w:cs="Times New Roman"/>
          <w:sz w:val="28"/>
          <w:szCs w:val="28"/>
        </w:rPr>
        <w:t xml:space="preserve">Представительный орган власти – Совет муниципального района «Чернышевский район» в количестве </w:t>
      </w:r>
      <w:r>
        <w:rPr>
          <w:rFonts w:ascii="Times New Roman" w:hAnsi="Times New Roman" w:cs="Times New Roman"/>
          <w:sz w:val="28"/>
          <w:szCs w:val="28"/>
        </w:rPr>
        <w:t xml:space="preserve"> </w:t>
      </w:r>
      <w:r w:rsidRPr="00781C98">
        <w:rPr>
          <w:rFonts w:ascii="Times New Roman" w:hAnsi="Times New Roman" w:cs="Times New Roman"/>
          <w:sz w:val="28"/>
          <w:szCs w:val="28"/>
        </w:rPr>
        <w:t>20</w:t>
      </w:r>
      <w:r w:rsidRPr="002B65C2">
        <w:rPr>
          <w:rFonts w:ascii="Times New Roman" w:hAnsi="Times New Roman" w:cs="Times New Roman"/>
          <w:sz w:val="28"/>
          <w:szCs w:val="28"/>
        </w:rPr>
        <w:t xml:space="preserve"> человек.</w:t>
      </w:r>
    </w:p>
    <w:p w:rsidR="005F49D3" w:rsidRPr="00500C34" w:rsidRDefault="005F49D3" w:rsidP="005F49D3">
      <w:pPr>
        <w:spacing w:after="0" w:line="240" w:lineRule="auto"/>
        <w:ind w:firstLine="702"/>
        <w:jc w:val="both"/>
        <w:rPr>
          <w:rFonts w:ascii="Times New Roman" w:hAnsi="Times New Roman" w:cs="Times New Roman"/>
          <w:sz w:val="28"/>
          <w:szCs w:val="28"/>
        </w:rPr>
      </w:pPr>
      <w:r w:rsidRPr="00500C34">
        <w:rPr>
          <w:rFonts w:ascii="Times New Roman" w:hAnsi="Times New Roman" w:cs="Times New Roman"/>
          <w:sz w:val="28"/>
          <w:szCs w:val="28"/>
        </w:rPr>
        <w:t>Исполнительный орган власти -  администрация муниципального района «Чернышевский район».</w:t>
      </w:r>
    </w:p>
    <w:p w:rsidR="005F49D3" w:rsidRPr="00500C34" w:rsidRDefault="005F49D3" w:rsidP="005F49D3">
      <w:pPr>
        <w:spacing w:after="0"/>
        <w:jc w:val="center"/>
        <w:rPr>
          <w:rFonts w:ascii="Times New Roman" w:hAnsi="Times New Roman" w:cs="Times New Roman"/>
          <w:sz w:val="28"/>
          <w:szCs w:val="28"/>
        </w:rPr>
      </w:pPr>
      <w:r w:rsidRPr="00A213E7">
        <w:rPr>
          <w:rFonts w:ascii="Times New Roman" w:hAnsi="Times New Roman" w:cs="Times New Roman"/>
          <w:b/>
          <w:sz w:val="28"/>
          <w:szCs w:val="28"/>
        </w:rPr>
        <w:t>1</w:t>
      </w:r>
      <w:r w:rsidRPr="00A213E7">
        <w:rPr>
          <w:rFonts w:ascii="Times New Roman" w:hAnsi="Times New Roman" w:cs="Times New Roman"/>
          <w:sz w:val="28"/>
          <w:szCs w:val="28"/>
        </w:rPr>
        <w:t>.</w:t>
      </w:r>
      <w:r w:rsidRPr="00A213E7">
        <w:rPr>
          <w:rFonts w:ascii="Times New Roman" w:hAnsi="Times New Roman" w:cs="Times New Roman"/>
          <w:b/>
          <w:sz w:val="28"/>
          <w:szCs w:val="28"/>
        </w:rPr>
        <w:t>Экономическое развитие</w:t>
      </w:r>
      <w:r w:rsidRPr="00A213E7">
        <w:rPr>
          <w:rFonts w:ascii="Times New Roman" w:hAnsi="Times New Roman" w:cs="Times New Roman"/>
          <w:sz w:val="28"/>
          <w:szCs w:val="28"/>
        </w:rPr>
        <w:t>.</w:t>
      </w:r>
    </w:p>
    <w:p w:rsidR="005F49D3" w:rsidRPr="00500C34" w:rsidRDefault="005F49D3" w:rsidP="005F49D3">
      <w:pPr>
        <w:pStyle w:val="af0"/>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500C34">
        <w:rPr>
          <w:rFonts w:ascii="Times New Roman" w:hAnsi="Times New Roman"/>
          <w:b/>
          <w:sz w:val="28"/>
          <w:szCs w:val="28"/>
        </w:rPr>
        <w:t>Число субъектов малого и среднего предпринимательства в расчете на 10 тыс. человек населения</w:t>
      </w:r>
    </w:p>
    <w:p w:rsidR="005F49D3" w:rsidRDefault="005F49D3" w:rsidP="005F49D3">
      <w:pPr>
        <w:pStyle w:val="10"/>
        <w:jc w:val="both"/>
        <w:rPr>
          <w:rFonts w:ascii="Times New Roman" w:hAnsi="Times New Roman" w:cs="Times New Roman"/>
          <w:sz w:val="28"/>
          <w:szCs w:val="28"/>
        </w:rPr>
      </w:pPr>
      <w:r>
        <w:rPr>
          <w:rFonts w:ascii="Times New Roman" w:hAnsi="Times New Roman" w:cs="Times New Roman"/>
          <w:sz w:val="28"/>
          <w:szCs w:val="28"/>
        </w:rPr>
        <w:tab/>
      </w:r>
      <w:r w:rsidRPr="00EB3274">
        <w:rPr>
          <w:rFonts w:ascii="Times New Roman" w:hAnsi="Times New Roman" w:cs="Times New Roman"/>
          <w:sz w:val="28"/>
          <w:szCs w:val="28"/>
        </w:rPr>
        <w:t xml:space="preserve">Число субъектов малого и среднего предпринимательства на территории района </w:t>
      </w:r>
      <w:r>
        <w:rPr>
          <w:rFonts w:ascii="Times New Roman" w:hAnsi="Times New Roman" w:cs="Times New Roman"/>
          <w:sz w:val="28"/>
          <w:szCs w:val="28"/>
        </w:rPr>
        <w:t>п</w:t>
      </w:r>
      <w:r w:rsidRPr="00EB3274">
        <w:rPr>
          <w:rFonts w:ascii="Times New Roman" w:hAnsi="Times New Roman" w:cs="Times New Roman"/>
          <w:sz w:val="28"/>
          <w:szCs w:val="28"/>
        </w:rPr>
        <w:t>о состоянию на 01.01.20</w:t>
      </w:r>
      <w:r>
        <w:rPr>
          <w:rFonts w:ascii="Times New Roman" w:hAnsi="Times New Roman" w:cs="Times New Roman"/>
          <w:sz w:val="28"/>
          <w:szCs w:val="28"/>
        </w:rPr>
        <w:t>23</w:t>
      </w:r>
      <w:r w:rsidRPr="00EB3274">
        <w:rPr>
          <w:rFonts w:ascii="Times New Roman" w:hAnsi="Times New Roman" w:cs="Times New Roman"/>
          <w:sz w:val="28"/>
          <w:szCs w:val="28"/>
        </w:rPr>
        <w:t xml:space="preserve"> года </w:t>
      </w:r>
      <w:r>
        <w:rPr>
          <w:rFonts w:ascii="Times New Roman" w:hAnsi="Times New Roman" w:cs="Times New Roman"/>
          <w:sz w:val="28"/>
          <w:szCs w:val="28"/>
        </w:rPr>
        <w:t>составило 377</w:t>
      </w:r>
      <w:r w:rsidRPr="00EB3274">
        <w:rPr>
          <w:rFonts w:ascii="Times New Roman" w:hAnsi="Times New Roman" w:cs="Times New Roman"/>
          <w:sz w:val="28"/>
          <w:szCs w:val="28"/>
        </w:rPr>
        <w:t xml:space="preserve"> единиц</w:t>
      </w:r>
      <w:r>
        <w:rPr>
          <w:rFonts w:ascii="Times New Roman" w:hAnsi="Times New Roman" w:cs="Times New Roman"/>
          <w:sz w:val="28"/>
          <w:szCs w:val="28"/>
        </w:rPr>
        <w:t xml:space="preserve">. </w:t>
      </w:r>
    </w:p>
    <w:p w:rsidR="005F49D3" w:rsidRPr="00AA3385" w:rsidRDefault="005F49D3" w:rsidP="005F49D3">
      <w:pPr>
        <w:pStyle w:val="10"/>
        <w:ind w:firstLine="720"/>
        <w:jc w:val="both"/>
        <w:rPr>
          <w:rFonts w:ascii="Times New Roman" w:hAnsi="Times New Roman" w:cs="Times New Roman"/>
          <w:sz w:val="28"/>
          <w:szCs w:val="28"/>
        </w:rPr>
      </w:pPr>
      <w:r w:rsidRPr="00122309">
        <w:rPr>
          <w:rFonts w:ascii="Times New Roman" w:hAnsi="Times New Roman" w:cs="Times New Roman"/>
          <w:sz w:val="28"/>
          <w:szCs w:val="28"/>
        </w:rPr>
        <w:t>По сравнению с аналогичным периодом, число СМСП у</w:t>
      </w:r>
      <w:r>
        <w:rPr>
          <w:rFonts w:ascii="Times New Roman" w:hAnsi="Times New Roman" w:cs="Times New Roman"/>
          <w:sz w:val="28"/>
          <w:szCs w:val="28"/>
        </w:rPr>
        <w:t>меньшилось</w:t>
      </w:r>
      <w:r w:rsidRPr="00122309">
        <w:rPr>
          <w:rFonts w:ascii="Times New Roman" w:hAnsi="Times New Roman" w:cs="Times New Roman"/>
          <w:sz w:val="28"/>
          <w:szCs w:val="28"/>
        </w:rPr>
        <w:t xml:space="preserve"> на </w:t>
      </w:r>
      <w:r>
        <w:rPr>
          <w:rFonts w:ascii="Times New Roman" w:hAnsi="Times New Roman" w:cs="Times New Roman"/>
          <w:sz w:val="28"/>
          <w:szCs w:val="28"/>
        </w:rPr>
        <w:t>1,6</w:t>
      </w:r>
      <w:r w:rsidRPr="00122309">
        <w:rPr>
          <w:rFonts w:ascii="Times New Roman" w:hAnsi="Times New Roman" w:cs="Times New Roman"/>
          <w:sz w:val="28"/>
          <w:szCs w:val="28"/>
        </w:rPr>
        <w:t xml:space="preserve"> %. </w:t>
      </w:r>
      <w:r>
        <w:rPr>
          <w:rFonts w:ascii="Times New Roman" w:hAnsi="Times New Roman" w:cs="Times New Roman"/>
          <w:sz w:val="28"/>
          <w:szCs w:val="28"/>
        </w:rPr>
        <w:t xml:space="preserve">Сложное финансовое положение некоторых СМП, связанное с, </w:t>
      </w:r>
      <w:r w:rsidRPr="00122309">
        <w:rPr>
          <w:rFonts w:ascii="Times New Roman" w:hAnsi="Times New Roman" w:cs="Times New Roman"/>
          <w:sz w:val="28"/>
          <w:szCs w:val="28"/>
        </w:rPr>
        <w:t>присутствие</w:t>
      </w:r>
      <w:r>
        <w:rPr>
          <w:rFonts w:ascii="Times New Roman" w:hAnsi="Times New Roman" w:cs="Times New Roman"/>
          <w:sz w:val="28"/>
          <w:szCs w:val="28"/>
        </w:rPr>
        <w:t>м</w:t>
      </w:r>
      <w:r w:rsidRPr="00122309">
        <w:rPr>
          <w:rFonts w:ascii="Times New Roman" w:hAnsi="Times New Roman" w:cs="Times New Roman"/>
          <w:sz w:val="28"/>
          <w:szCs w:val="28"/>
        </w:rPr>
        <w:t xml:space="preserve"> на территории Чернышевского района торговых сетей «Светофор» и «</w:t>
      </w:r>
      <w:proofErr w:type="spellStart"/>
      <w:r w:rsidRPr="00122309">
        <w:rPr>
          <w:rFonts w:ascii="Times New Roman" w:hAnsi="Times New Roman" w:cs="Times New Roman"/>
          <w:sz w:val="28"/>
          <w:szCs w:val="28"/>
        </w:rPr>
        <w:t>Читинка</w:t>
      </w:r>
      <w:proofErr w:type="spellEnd"/>
      <w:r w:rsidRPr="00122309">
        <w:rPr>
          <w:rFonts w:ascii="Times New Roman" w:hAnsi="Times New Roman" w:cs="Times New Roman"/>
          <w:sz w:val="28"/>
          <w:szCs w:val="28"/>
        </w:rPr>
        <w:t xml:space="preserve">», «Наш </w:t>
      </w:r>
      <w:proofErr w:type="spellStart"/>
      <w:r w:rsidRPr="00122309">
        <w:rPr>
          <w:rFonts w:ascii="Times New Roman" w:hAnsi="Times New Roman" w:cs="Times New Roman"/>
          <w:sz w:val="28"/>
          <w:szCs w:val="28"/>
        </w:rPr>
        <w:t>дискаунтер</w:t>
      </w:r>
      <w:proofErr w:type="spellEnd"/>
      <w:r w:rsidRPr="00122309">
        <w:rPr>
          <w:rFonts w:ascii="Times New Roman" w:hAnsi="Times New Roman" w:cs="Times New Roman"/>
          <w:sz w:val="28"/>
          <w:szCs w:val="28"/>
        </w:rPr>
        <w:t>»</w:t>
      </w:r>
      <w:r>
        <w:rPr>
          <w:rFonts w:ascii="Times New Roman" w:hAnsi="Times New Roman" w:cs="Times New Roman"/>
          <w:sz w:val="28"/>
          <w:szCs w:val="28"/>
        </w:rPr>
        <w:t xml:space="preserve">, </w:t>
      </w:r>
      <w:r w:rsidRPr="00122309">
        <w:rPr>
          <w:rFonts w:ascii="Times New Roman" w:hAnsi="Times New Roman" w:cs="Times New Roman"/>
          <w:sz w:val="28"/>
          <w:szCs w:val="28"/>
        </w:rPr>
        <w:t xml:space="preserve"> </w:t>
      </w:r>
      <w:r>
        <w:rPr>
          <w:rFonts w:ascii="Times New Roman" w:hAnsi="Times New Roman" w:cs="Times New Roman"/>
          <w:sz w:val="28"/>
          <w:szCs w:val="28"/>
        </w:rPr>
        <w:t xml:space="preserve">развитие Интернет-торговли </w:t>
      </w:r>
      <w:r w:rsidRPr="00122309">
        <w:rPr>
          <w:rFonts w:ascii="Times New Roman" w:hAnsi="Times New Roman" w:cs="Times New Roman"/>
          <w:sz w:val="28"/>
          <w:szCs w:val="28"/>
        </w:rPr>
        <w:t>привело  к снижению товарооборота  и, как следствие,  закрытию ИП</w:t>
      </w:r>
      <w:r>
        <w:rPr>
          <w:rFonts w:ascii="Times New Roman" w:hAnsi="Times New Roman" w:cs="Times New Roman"/>
          <w:sz w:val="28"/>
          <w:szCs w:val="28"/>
        </w:rPr>
        <w:t xml:space="preserve">. </w:t>
      </w:r>
      <w:r w:rsidRPr="00122309">
        <w:rPr>
          <w:rFonts w:ascii="Times New Roman" w:hAnsi="Times New Roman" w:cs="Times New Roman"/>
          <w:sz w:val="28"/>
          <w:szCs w:val="28"/>
        </w:rPr>
        <w:t xml:space="preserve">Вместе с тем, </w:t>
      </w:r>
      <w:proofErr w:type="gramStart"/>
      <w:r w:rsidRPr="00122309">
        <w:rPr>
          <w:rFonts w:ascii="Times New Roman" w:hAnsi="Times New Roman" w:cs="Times New Roman"/>
          <w:sz w:val="28"/>
          <w:szCs w:val="28"/>
        </w:rPr>
        <w:t>согласно реестра</w:t>
      </w:r>
      <w:proofErr w:type="gramEnd"/>
      <w:r w:rsidRPr="00122309">
        <w:rPr>
          <w:rFonts w:ascii="Times New Roman" w:hAnsi="Times New Roman" w:cs="Times New Roman"/>
          <w:sz w:val="28"/>
          <w:szCs w:val="28"/>
        </w:rPr>
        <w:t xml:space="preserve"> субъектов малого и среднего предпринимательства, на территории Чернышевского района вновь зарегистрировано</w:t>
      </w:r>
      <w:r>
        <w:rPr>
          <w:rFonts w:ascii="Times New Roman" w:hAnsi="Times New Roman" w:cs="Times New Roman"/>
          <w:sz w:val="28"/>
          <w:szCs w:val="28"/>
        </w:rPr>
        <w:t xml:space="preserve"> </w:t>
      </w:r>
      <w:r w:rsidRPr="00122309">
        <w:rPr>
          <w:rFonts w:ascii="Times New Roman" w:hAnsi="Times New Roman" w:cs="Times New Roman"/>
          <w:sz w:val="28"/>
          <w:szCs w:val="28"/>
        </w:rPr>
        <w:t xml:space="preserve"> </w:t>
      </w:r>
      <w:r>
        <w:rPr>
          <w:rFonts w:ascii="Times New Roman" w:hAnsi="Times New Roman" w:cs="Times New Roman"/>
          <w:sz w:val="28"/>
          <w:szCs w:val="28"/>
        </w:rPr>
        <w:t xml:space="preserve">83 </w:t>
      </w:r>
      <w:r w:rsidRPr="00122309">
        <w:rPr>
          <w:rFonts w:ascii="Times New Roman" w:hAnsi="Times New Roman" w:cs="Times New Roman"/>
          <w:sz w:val="28"/>
          <w:szCs w:val="28"/>
        </w:rPr>
        <w:t xml:space="preserve"> субъект</w:t>
      </w:r>
      <w:r>
        <w:rPr>
          <w:rFonts w:ascii="Times New Roman" w:hAnsi="Times New Roman" w:cs="Times New Roman"/>
          <w:sz w:val="28"/>
          <w:szCs w:val="28"/>
        </w:rPr>
        <w:t>а</w:t>
      </w:r>
      <w:r w:rsidRPr="00122309">
        <w:rPr>
          <w:rFonts w:ascii="Times New Roman" w:hAnsi="Times New Roman" w:cs="Times New Roman"/>
          <w:sz w:val="28"/>
          <w:szCs w:val="28"/>
        </w:rPr>
        <w:t xml:space="preserve"> МСП.</w:t>
      </w:r>
    </w:p>
    <w:p w:rsidR="005F49D3" w:rsidRPr="007149AC" w:rsidRDefault="005F49D3" w:rsidP="005F49D3">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7149AC">
        <w:rPr>
          <w:rFonts w:ascii="Times New Roman" w:hAnsi="Times New Roman" w:cs="Times New Roman"/>
          <w:sz w:val="28"/>
          <w:szCs w:val="28"/>
          <w:lang w:eastAsia="en-US"/>
        </w:rPr>
        <w:t xml:space="preserve">В структуре субъектов малого и среднего предпринимательства: число </w:t>
      </w:r>
      <w:proofErr w:type="spellStart"/>
      <w:r w:rsidRPr="007149AC">
        <w:rPr>
          <w:rFonts w:ascii="Times New Roman" w:hAnsi="Times New Roman" w:cs="Times New Roman"/>
          <w:sz w:val="28"/>
          <w:szCs w:val="28"/>
          <w:lang w:eastAsia="en-US"/>
        </w:rPr>
        <w:t>микропредприятий</w:t>
      </w:r>
      <w:proofErr w:type="spellEnd"/>
      <w:r w:rsidRPr="007149AC">
        <w:rPr>
          <w:rFonts w:ascii="Times New Roman" w:hAnsi="Times New Roman" w:cs="Times New Roman"/>
          <w:sz w:val="28"/>
          <w:szCs w:val="28"/>
          <w:lang w:eastAsia="en-US"/>
        </w:rPr>
        <w:t xml:space="preserve"> составило 3</w:t>
      </w:r>
      <w:r>
        <w:rPr>
          <w:rFonts w:ascii="Times New Roman" w:hAnsi="Times New Roman" w:cs="Times New Roman"/>
          <w:sz w:val="28"/>
          <w:szCs w:val="28"/>
          <w:lang w:eastAsia="en-US"/>
        </w:rPr>
        <w:t>59</w:t>
      </w:r>
      <w:r w:rsidRPr="007149AC">
        <w:rPr>
          <w:rFonts w:ascii="Times New Roman" w:hAnsi="Times New Roman" w:cs="Times New Roman"/>
          <w:sz w:val="28"/>
          <w:szCs w:val="28"/>
          <w:lang w:eastAsia="en-US"/>
        </w:rPr>
        <w:t xml:space="preserve">  ед., число малых предприятий составило 1</w:t>
      </w:r>
      <w:r>
        <w:rPr>
          <w:rFonts w:ascii="Times New Roman" w:hAnsi="Times New Roman" w:cs="Times New Roman"/>
          <w:sz w:val="28"/>
          <w:szCs w:val="28"/>
          <w:lang w:eastAsia="en-US"/>
        </w:rPr>
        <w:t>7</w:t>
      </w:r>
      <w:r w:rsidRPr="007149AC">
        <w:rPr>
          <w:rFonts w:ascii="Times New Roman" w:hAnsi="Times New Roman" w:cs="Times New Roman"/>
          <w:sz w:val="28"/>
          <w:szCs w:val="28"/>
          <w:lang w:eastAsia="en-US"/>
        </w:rPr>
        <w:t xml:space="preserve"> ед., число средних предприятий 1 ед.</w:t>
      </w:r>
    </w:p>
    <w:p w:rsidR="005F49D3" w:rsidRPr="00077F0F" w:rsidRDefault="005F49D3" w:rsidP="005F49D3">
      <w:pPr>
        <w:spacing w:after="0" w:line="240" w:lineRule="auto"/>
        <w:ind w:hanging="360"/>
        <w:jc w:val="both"/>
        <w:rPr>
          <w:rFonts w:ascii="Times New Roman" w:hAnsi="Times New Roman" w:cs="Times New Roman"/>
          <w:sz w:val="28"/>
          <w:szCs w:val="28"/>
        </w:rPr>
      </w:pPr>
      <w:r w:rsidRPr="007149AC">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077F0F">
        <w:rPr>
          <w:rFonts w:ascii="Times New Roman" w:hAnsi="Times New Roman" w:cs="Times New Roman"/>
          <w:sz w:val="28"/>
          <w:szCs w:val="28"/>
        </w:rPr>
        <w:t xml:space="preserve">С 1 сентября 2020 года на территории региона в соответствии с Законом Забайкальского края от 16.07.2020 № 1839-33К  начал свое действие специальный налоговый режим – налог на профессиональный доход, в связи с этим многие предприниматели, оказывающие услуги такие как, маникюр, парикмахер и.т.д. перешли в </w:t>
      </w:r>
      <w:proofErr w:type="spellStart"/>
      <w:r w:rsidRPr="00077F0F">
        <w:rPr>
          <w:rFonts w:ascii="Times New Roman" w:hAnsi="Times New Roman" w:cs="Times New Roman"/>
          <w:sz w:val="28"/>
          <w:szCs w:val="28"/>
        </w:rPr>
        <w:t>самозанятые</w:t>
      </w:r>
      <w:proofErr w:type="spellEnd"/>
      <w:r w:rsidRPr="00077F0F">
        <w:rPr>
          <w:rFonts w:ascii="Times New Roman" w:hAnsi="Times New Roman" w:cs="Times New Roman"/>
          <w:sz w:val="28"/>
          <w:szCs w:val="28"/>
        </w:rPr>
        <w:t>. На 01.</w:t>
      </w:r>
      <w:r>
        <w:rPr>
          <w:rFonts w:ascii="Times New Roman" w:hAnsi="Times New Roman" w:cs="Times New Roman"/>
          <w:sz w:val="28"/>
          <w:szCs w:val="28"/>
        </w:rPr>
        <w:t>01.2</w:t>
      </w:r>
      <w:r w:rsidRPr="00077F0F">
        <w:rPr>
          <w:rFonts w:ascii="Times New Roman" w:hAnsi="Times New Roman" w:cs="Times New Roman"/>
          <w:sz w:val="28"/>
          <w:szCs w:val="28"/>
        </w:rPr>
        <w:t>02</w:t>
      </w:r>
      <w:r>
        <w:rPr>
          <w:rFonts w:ascii="Times New Roman" w:hAnsi="Times New Roman" w:cs="Times New Roman"/>
          <w:sz w:val="28"/>
          <w:szCs w:val="28"/>
        </w:rPr>
        <w:t>3</w:t>
      </w:r>
      <w:r w:rsidRPr="00077F0F">
        <w:rPr>
          <w:rFonts w:ascii="Times New Roman" w:hAnsi="Times New Roman" w:cs="Times New Roman"/>
          <w:sz w:val="28"/>
          <w:szCs w:val="28"/>
        </w:rPr>
        <w:t xml:space="preserve"> года на территории Чернышевского района зарегистрировано </w:t>
      </w:r>
      <w:r>
        <w:rPr>
          <w:rFonts w:ascii="Times New Roman" w:hAnsi="Times New Roman" w:cs="Times New Roman"/>
          <w:sz w:val="28"/>
          <w:szCs w:val="28"/>
        </w:rPr>
        <w:t>611</w:t>
      </w:r>
      <w:r w:rsidRPr="00077F0F">
        <w:rPr>
          <w:rFonts w:ascii="Times New Roman" w:hAnsi="Times New Roman" w:cs="Times New Roman"/>
          <w:sz w:val="28"/>
          <w:szCs w:val="28"/>
        </w:rPr>
        <w:t xml:space="preserve"> </w:t>
      </w:r>
      <w:proofErr w:type="spellStart"/>
      <w:r w:rsidRPr="00077F0F">
        <w:rPr>
          <w:rFonts w:ascii="Times New Roman" w:hAnsi="Times New Roman" w:cs="Times New Roman"/>
          <w:sz w:val="28"/>
          <w:szCs w:val="28"/>
        </w:rPr>
        <w:t>самозанятых</w:t>
      </w:r>
      <w:proofErr w:type="spellEnd"/>
      <w:r w:rsidRPr="00077F0F">
        <w:rPr>
          <w:rFonts w:ascii="Times New Roman" w:hAnsi="Times New Roman" w:cs="Times New Roman"/>
          <w:sz w:val="28"/>
          <w:szCs w:val="28"/>
        </w:rPr>
        <w:t xml:space="preserve"> граждан</w:t>
      </w:r>
      <w:r>
        <w:rPr>
          <w:rFonts w:ascii="Times New Roman" w:hAnsi="Times New Roman" w:cs="Times New Roman"/>
          <w:sz w:val="28"/>
          <w:szCs w:val="28"/>
        </w:rPr>
        <w:t xml:space="preserve"> (в число указанных СМП они не входит), что </w:t>
      </w:r>
      <w:proofErr w:type="gramStart"/>
      <w:r>
        <w:rPr>
          <w:rFonts w:ascii="Times New Roman" w:hAnsi="Times New Roman" w:cs="Times New Roman"/>
          <w:sz w:val="28"/>
          <w:szCs w:val="28"/>
        </w:rPr>
        <w:t>составило к уровню прошлого года составило</w:t>
      </w:r>
      <w:proofErr w:type="gramEnd"/>
      <w:r>
        <w:rPr>
          <w:rFonts w:ascii="Times New Roman" w:hAnsi="Times New Roman" w:cs="Times New Roman"/>
          <w:sz w:val="28"/>
          <w:szCs w:val="28"/>
        </w:rPr>
        <w:t xml:space="preserve"> 2,1 раза.</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Сохраняются факторы, сдерживающие развитие предпринимательства: негативные явления в экономике, связанные с последствием возникновения новой короновирусной инфекции, нелегальное предпринимательство, нездоровая конкуренция. </w:t>
      </w:r>
    </w:p>
    <w:p w:rsidR="005F49D3" w:rsidRDefault="005F49D3" w:rsidP="005F49D3">
      <w:pPr>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77F0F">
        <w:rPr>
          <w:rFonts w:ascii="Times New Roman" w:hAnsi="Times New Roman"/>
          <w:sz w:val="28"/>
          <w:szCs w:val="28"/>
        </w:rPr>
        <w:t>Число субъектов малого и среднего предпринимательства в расчете на 10 тыс. человек населения составило 12</w:t>
      </w:r>
      <w:r>
        <w:rPr>
          <w:rFonts w:ascii="Times New Roman" w:hAnsi="Times New Roman"/>
          <w:sz w:val="28"/>
          <w:szCs w:val="28"/>
        </w:rPr>
        <w:t>7, 2</w:t>
      </w:r>
      <w:r w:rsidRPr="00077F0F">
        <w:rPr>
          <w:rFonts w:ascii="Times New Roman" w:hAnsi="Times New Roman"/>
          <w:sz w:val="28"/>
          <w:szCs w:val="28"/>
        </w:rPr>
        <w:t xml:space="preserve"> ед., что составило </w:t>
      </w:r>
      <w:r>
        <w:rPr>
          <w:rFonts w:ascii="Times New Roman" w:hAnsi="Times New Roman"/>
          <w:sz w:val="28"/>
          <w:szCs w:val="28"/>
        </w:rPr>
        <w:t>98,4</w:t>
      </w:r>
      <w:r w:rsidRPr="00077F0F">
        <w:rPr>
          <w:rFonts w:ascii="Times New Roman" w:hAnsi="Times New Roman"/>
          <w:sz w:val="28"/>
          <w:szCs w:val="28"/>
        </w:rPr>
        <w:t xml:space="preserve"> % к уровню 20</w:t>
      </w:r>
      <w:r>
        <w:rPr>
          <w:rFonts w:ascii="Times New Roman" w:hAnsi="Times New Roman"/>
          <w:sz w:val="28"/>
          <w:szCs w:val="28"/>
        </w:rPr>
        <w:t>21</w:t>
      </w:r>
      <w:r w:rsidRPr="00077F0F">
        <w:rPr>
          <w:rFonts w:ascii="Times New Roman" w:hAnsi="Times New Roman"/>
          <w:sz w:val="28"/>
          <w:szCs w:val="28"/>
        </w:rPr>
        <w:t xml:space="preserve"> </w:t>
      </w:r>
      <w:r w:rsidRPr="00751124">
        <w:rPr>
          <w:rFonts w:ascii="Times New Roman" w:hAnsi="Times New Roman"/>
          <w:sz w:val="28"/>
          <w:szCs w:val="28"/>
        </w:rPr>
        <w:t xml:space="preserve">года.  </w:t>
      </w:r>
      <w:r>
        <w:rPr>
          <w:rFonts w:ascii="Times New Roman" w:hAnsi="Times New Roman"/>
          <w:sz w:val="28"/>
          <w:szCs w:val="28"/>
        </w:rPr>
        <w:t>Не соответствие значения показателя к количеству СМП объясняется корректировкой численности</w:t>
      </w:r>
      <w:r w:rsidRPr="0075112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населения в связи с результатами Переписи населения 2020. </w:t>
      </w:r>
      <w:r w:rsidRPr="00751124">
        <w:rPr>
          <w:rFonts w:ascii="Times New Roman" w:hAnsi="Times New Roman" w:cs="Times New Roman"/>
          <w:sz w:val="28"/>
          <w:szCs w:val="28"/>
          <w:lang w:eastAsia="en-US"/>
        </w:rPr>
        <w:t>В 202</w:t>
      </w:r>
      <w:r>
        <w:rPr>
          <w:rFonts w:ascii="Times New Roman" w:hAnsi="Times New Roman" w:cs="Times New Roman"/>
          <w:sz w:val="28"/>
          <w:szCs w:val="28"/>
          <w:lang w:eastAsia="en-US"/>
        </w:rPr>
        <w:t>3</w:t>
      </w:r>
      <w:r w:rsidRPr="00751124">
        <w:rPr>
          <w:rFonts w:ascii="Times New Roman" w:hAnsi="Times New Roman" w:cs="Times New Roman"/>
          <w:sz w:val="28"/>
          <w:szCs w:val="28"/>
          <w:lang w:eastAsia="en-US"/>
        </w:rPr>
        <w:t xml:space="preserve"> году ожидается, что число СМП увеличится и составит </w:t>
      </w:r>
      <w:r>
        <w:rPr>
          <w:rFonts w:ascii="Times New Roman" w:hAnsi="Times New Roman" w:cs="Times New Roman"/>
          <w:sz w:val="28"/>
          <w:szCs w:val="28"/>
          <w:lang w:eastAsia="en-US"/>
        </w:rPr>
        <w:t>130,0</w:t>
      </w:r>
      <w:r w:rsidRPr="00751124">
        <w:rPr>
          <w:rFonts w:ascii="Times New Roman" w:hAnsi="Times New Roman" w:cs="Times New Roman"/>
          <w:sz w:val="28"/>
          <w:szCs w:val="28"/>
          <w:lang w:eastAsia="en-US"/>
        </w:rPr>
        <w:t xml:space="preserve"> ед.</w:t>
      </w: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Планируемые значения на 3-х летний период планируются с незначительным ростом, учитывая реализацию национального проекта «Малое и среднее предпринимательство и поддержка предпринимательской инициативы», реализацию региональный проектов, направленных на поддержку и развитие предпринимательской деятельности. </w:t>
      </w:r>
      <w:r w:rsidRPr="00751124">
        <w:rPr>
          <w:rFonts w:ascii="Times New Roman" w:hAnsi="Times New Roman" w:cs="Times New Roman"/>
          <w:sz w:val="28"/>
          <w:szCs w:val="28"/>
        </w:rPr>
        <w:t>К 202</w:t>
      </w:r>
      <w:r>
        <w:rPr>
          <w:rFonts w:ascii="Times New Roman" w:hAnsi="Times New Roman" w:cs="Times New Roman"/>
          <w:sz w:val="28"/>
          <w:szCs w:val="28"/>
        </w:rPr>
        <w:t>5</w:t>
      </w:r>
      <w:r w:rsidRPr="00751124">
        <w:rPr>
          <w:rFonts w:ascii="Times New Roman" w:hAnsi="Times New Roman" w:cs="Times New Roman"/>
          <w:sz w:val="28"/>
          <w:szCs w:val="28"/>
        </w:rPr>
        <w:t xml:space="preserve"> году показатель составит 13</w:t>
      </w:r>
      <w:r>
        <w:rPr>
          <w:rFonts w:ascii="Times New Roman" w:hAnsi="Times New Roman" w:cs="Times New Roman"/>
          <w:sz w:val="28"/>
          <w:szCs w:val="28"/>
        </w:rPr>
        <w:t>5</w:t>
      </w:r>
      <w:r w:rsidRPr="00751124">
        <w:rPr>
          <w:rFonts w:ascii="Times New Roman" w:hAnsi="Times New Roman" w:cs="Times New Roman"/>
          <w:sz w:val="28"/>
          <w:szCs w:val="28"/>
        </w:rPr>
        <w:t xml:space="preserve">  единиц.</w:t>
      </w:r>
    </w:p>
    <w:p w:rsidR="005F49D3" w:rsidRPr="00E31989"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31989">
        <w:rPr>
          <w:rFonts w:ascii="Times New Roman" w:hAnsi="Times New Roman" w:cs="Times New Roman"/>
          <w:sz w:val="28"/>
          <w:szCs w:val="28"/>
        </w:rPr>
        <w:t xml:space="preserve">В целях содействия  развитию малого и среднего предпринимательства, </w:t>
      </w:r>
      <w:r>
        <w:rPr>
          <w:rFonts w:ascii="Times New Roman" w:hAnsi="Times New Roman" w:cs="Times New Roman"/>
          <w:sz w:val="28"/>
          <w:szCs w:val="28"/>
        </w:rPr>
        <w:t xml:space="preserve">реализуется ряд мероприятий, направленных на улучшение инвестиционного климата на территории </w:t>
      </w:r>
      <w:r w:rsidRPr="00E31989">
        <w:rPr>
          <w:rFonts w:ascii="Times New Roman" w:hAnsi="Times New Roman" w:cs="Times New Roman"/>
          <w:sz w:val="28"/>
          <w:szCs w:val="28"/>
        </w:rPr>
        <w:t xml:space="preserve"> МР «Чернышевский район». </w:t>
      </w:r>
    </w:p>
    <w:p w:rsidR="005F49D3" w:rsidRPr="00293F0D" w:rsidRDefault="005F49D3" w:rsidP="005F49D3">
      <w:pPr>
        <w:tabs>
          <w:tab w:val="left" w:pos="1134"/>
        </w:tabs>
        <w:spacing w:after="0" w:line="240" w:lineRule="auto"/>
        <w:ind w:firstLine="709"/>
        <w:jc w:val="both"/>
        <w:rPr>
          <w:rFonts w:ascii="Times New Roman" w:hAnsi="Times New Roman"/>
          <w:spacing w:val="2"/>
          <w:sz w:val="28"/>
          <w:szCs w:val="28"/>
          <w:shd w:val="clear" w:color="auto" w:fill="FFFFFF"/>
        </w:rPr>
      </w:pPr>
      <w:r w:rsidRPr="00293F0D">
        <w:rPr>
          <w:rFonts w:ascii="Times New Roman" w:hAnsi="Times New Roman"/>
          <w:b/>
          <w:spacing w:val="2"/>
          <w:sz w:val="28"/>
          <w:szCs w:val="28"/>
          <w:shd w:val="clear" w:color="auto" w:fill="FFFFFF"/>
        </w:rPr>
        <w:t>Развитию малого и среднего предпринимательства</w:t>
      </w:r>
      <w:r w:rsidRPr="00293F0D">
        <w:rPr>
          <w:rFonts w:ascii="Times New Roman" w:hAnsi="Times New Roman"/>
          <w:spacing w:val="2"/>
          <w:sz w:val="28"/>
          <w:szCs w:val="28"/>
          <w:shd w:val="clear" w:color="auto" w:fill="FFFFFF"/>
        </w:rPr>
        <w:t xml:space="preserve">, привлечению инвестиций в экономику района будет способствовать активная политика поддержки предпринимательских инициатив, реализуемая </w:t>
      </w:r>
      <w:r>
        <w:rPr>
          <w:rFonts w:ascii="Times New Roman" w:hAnsi="Times New Roman"/>
          <w:spacing w:val="2"/>
          <w:sz w:val="28"/>
          <w:szCs w:val="28"/>
          <w:shd w:val="clear" w:color="auto" w:fill="FFFFFF"/>
        </w:rPr>
        <w:t xml:space="preserve"> </w:t>
      </w:r>
      <w:proofErr w:type="gramStart"/>
      <w:r w:rsidRPr="00293F0D">
        <w:rPr>
          <w:rFonts w:ascii="Times New Roman" w:hAnsi="Times New Roman"/>
          <w:spacing w:val="2"/>
          <w:sz w:val="28"/>
          <w:szCs w:val="28"/>
          <w:shd w:val="clear" w:color="auto" w:fill="FFFFFF"/>
        </w:rPr>
        <w:t>через</w:t>
      </w:r>
      <w:proofErr w:type="gramEnd"/>
      <w:r w:rsidRPr="00293F0D">
        <w:rPr>
          <w:rFonts w:ascii="Times New Roman" w:hAnsi="Times New Roman"/>
          <w:spacing w:val="2"/>
          <w:sz w:val="28"/>
          <w:szCs w:val="28"/>
          <w:shd w:val="clear" w:color="auto" w:fill="FFFFFF"/>
        </w:rPr>
        <w:t>:</w:t>
      </w:r>
    </w:p>
    <w:p w:rsidR="005F49D3" w:rsidRPr="00293F0D" w:rsidRDefault="005F49D3" w:rsidP="005F49D3">
      <w:pPr>
        <w:numPr>
          <w:ilvl w:val="0"/>
          <w:numId w:val="14"/>
        </w:numPr>
        <w:tabs>
          <w:tab w:val="left" w:pos="1134"/>
        </w:tabs>
        <w:spacing w:after="0" w:line="240" w:lineRule="auto"/>
        <w:ind w:left="0" w:firstLine="709"/>
        <w:jc w:val="both"/>
        <w:rPr>
          <w:rFonts w:ascii="Times New Roman" w:hAnsi="Times New Roman"/>
          <w:spacing w:val="2"/>
          <w:sz w:val="28"/>
          <w:szCs w:val="28"/>
          <w:shd w:val="clear" w:color="auto" w:fill="FFFFFF"/>
        </w:rPr>
      </w:pPr>
      <w:r w:rsidRPr="00293F0D">
        <w:rPr>
          <w:rFonts w:ascii="Times New Roman" w:hAnsi="Times New Roman"/>
          <w:sz w:val="28"/>
          <w:szCs w:val="28"/>
        </w:rPr>
        <w:t>Организацию оказания правовой, методической и организационной помощи инвесторам по вопросам, связанным с реализацией инвестиционных проектов.</w:t>
      </w:r>
    </w:p>
    <w:p w:rsidR="005F49D3" w:rsidRDefault="005F49D3" w:rsidP="005F49D3">
      <w:pPr>
        <w:numPr>
          <w:ilvl w:val="0"/>
          <w:numId w:val="14"/>
        </w:numPr>
        <w:tabs>
          <w:tab w:val="left" w:pos="1134"/>
        </w:tabs>
        <w:spacing w:after="0" w:line="240" w:lineRule="auto"/>
        <w:ind w:left="0" w:firstLine="709"/>
        <w:jc w:val="both"/>
        <w:rPr>
          <w:rFonts w:ascii="Times New Roman" w:hAnsi="Times New Roman"/>
          <w:spacing w:val="2"/>
          <w:sz w:val="28"/>
          <w:szCs w:val="28"/>
          <w:shd w:val="clear" w:color="auto" w:fill="FFFFFF"/>
        </w:rPr>
      </w:pPr>
      <w:r w:rsidRPr="00293F0D">
        <w:rPr>
          <w:rFonts w:ascii="Times New Roman" w:hAnsi="Times New Roman"/>
          <w:spacing w:val="2"/>
          <w:sz w:val="28"/>
          <w:szCs w:val="28"/>
          <w:shd w:val="clear" w:color="auto" w:fill="FFFFFF"/>
        </w:rPr>
        <w:t>Предоставление информационно-консультационных услуг по вопросам организации и ведения предпринимательской деятельности, информации о функционирующих в регионе организациях, образующих инфраструктуру поддержки предпринимательской и инвестиционной деятельности, и оказываемых ими услугах, возможности и условиях получения финансовой и имущественной поддержки, возможности привлечения долгосрочных дешёвых кредитных продуктов.</w:t>
      </w:r>
    </w:p>
    <w:p w:rsidR="005F49D3" w:rsidRPr="00293F0D" w:rsidRDefault="005F49D3" w:rsidP="005F49D3">
      <w:pPr>
        <w:numPr>
          <w:ilvl w:val="0"/>
          <w:numId w:val="14"/>
        </w:numPr>
        <w:tabs>
          <w:tab w:val="left" w:pos="1134"/>
        </w:tabs>
        <w:spacing w:after="0" w:line="240" w:lineRule="auto"/>
        <w:ind w:left="0"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Проведение инвестиционных сессий с участием представителей инфраструктуры поддержки.</w:t>
      </w:r>
    </w:p>
    <w:p w:rsidR="005F49D3" w:rsidRDefault="005F49D3" w:rsidP="005F49D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93F0D">
        <w:rPr>
          <w:rFonts w:ascii="Times New Roman" w:hAnsi="Times New Roman"/>
          <w:sz w:val="28"/>
          <w:szCs w:val="28"/>
        </w:rPr>
        <w:t>Формирование земельных участков, которые могут быть предоставлены субъектам инвестиционной и предпринимательской деятельности за счёт невостребованных долей.</w:t>
      </w:r>
    </w:p>
    <w:p w:rsidR="005F49D3" w:rsidRPr="00293F0D" w:rsidRDefault="005F49D3" w:rsidP="005F49D3">
      <w:pPr>
        <w:tabs>
          <w:tab w:val="left" w:pos="1134"/>
        </w:tabs>
        <w:spacing w:after="0" w:line="240" w:lineRule="auto"/>
        <w:ind w:firstLine="709"/>
        <w:jc w:val="both"/>
        <w:rPr>
          <w:rFonts w:ascii="Times New Roman" w:hAnsi="Times New Roman" w:cs="Times New Roman"/>
          <w:sz w:val="28"/>
          <w:szCs w:val="28"/>
        </w:rPr>
      </w:pPr>
      <w:r w:rsidRPr="00293F0D">
        <w:rPr>
          <w:rFonts w:ascii="Times New Roman" w:hAnsi="Times New Roman" w:cs="Times New Roman"/>
          <w:sz w:val="28"/>
          <w:szCs w:val="28"/>
        </w:rPr>
        <w:t>Повышение инвестиционной привлекательности территории и благосостояния населения, в свою очередь, послужат стимулом для дальнейшего развития рынка потребительских товаров и услуг. Развитие конкуренции будет способствовать рыночному регулированию ценовой политики, повышению качества и культуры обслуживания.</w:t>
      </w:r>
    </w:p>
    <w:p w:rsidR="005F49D3" w:rsidRDefault="005F49D3" w:rsidP="005F49D3">
      <w:pPr>
        <w:pStyle w:val="10"/>
        <w:ind w:firstLine="720"/>
        <w:jc w:val="both"/>
        <w:rPr>
          <w:rFonts w:ascii="Times New Roman" w:hAnsi="Times New Roman" w:cs="Times New Roman"/>
          <w:sz w:val="28"/>
          <w:szCs w:val="28"/>
        </w:rPr>
      </w:pPr>
      <w:r w:rsidRPr="00500C34">
        <w:rPr>
          <w:rFonts w:ascii="Times New Roman" w:eastAsia="Times New Roman" w:hAnsi="Times New Roman" w:cs="Times New Roman"/>
          <w:b/>
          <w:sz w:val="28"/>
          <w:szCs w:val="28"/>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500C34">
        <w:rPr>
          <w:rFonts w:ascii="Times New Roman" w:eastAsia="Times New Roman" w:hAnsi="Times New Roman" w:cs="Times New Roman"/>
          <w:b/>
          <w:sz w:val="28"/>
          <w:szCs w:val="28"/>
        </w:rPr>
        <w:lastRenderedPageBreak/>
        <w:t>организаций</w:t>
      </w:r>
      <w:r w:rsidRPr="00500C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00C34">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 xml:space="preserve">10,7 %,  к уровню прошлого года уменьшилась на 15,7 %. Численность занятых в СМП снизилось  по причине закрытия  индивидуальных предпринимателей, сокращением работников у предпринимателей. </w:t>
      </w:r>
      <w:proofErr w:type="gramStart"/>
      <w:r>
        <w:rPr>
          <w:rFonts w:ascii="Times New Roman" w:eastAsia="Times New Roman" w:hAnsi="Times New Roman" w:cs="Times New Roman"/>
          <w:sz w:val="28"/>
          <w:szCs w:val="28"/>
        </w:rPr>
        <w:t>Регистрация вновь созданных  предприятий (83 ИП) в 2022 году и положительная динамика по данному показателю в  1 квартале 2023 года позволит удержать показатель на уровне 10,7 %  в 2023 году</w:t>
      </w:r>
      <w:r w:rsidRPr="00DD3FA8">
        <w:rPr>
          <w:rFonts w:ascii="Times New Roman" w:hAnsi="Times New Roman" w:cs="Times New Roman"/>
          <w:sz w:val="28"/>
          <w:szCs w:val="28"/>
        </w:rPr>
        <w:t xml:space="preserve">, </w:t>
      </w:r>
      <w:r>
        <w:rPr>
          <w:rFonts w:ascii="Times New Roman" w:hAnsi="Times New Roman" w:cs="Times New Roman"/>
          <w:sz w:val="28"/>
          <w:szCs w:val="28"/>
        </w:rPr>
        <w:t xml:space="preserve">в последующих годах планируется  увеличение </w:t>
      </w:r>
      <w:r w:rsidRPr="00DD3FA8">
        <w:rPr>
          <w:rFonts w:ascii="Times New Roman" w:hAnsi="Times New Roman" w:cs="Times New Roman"/>
          <w:sz w:val="28"/>
          <w:szCs w:val="28"/>
        </w:rPr>
        <w:t>за счет проведения работы по неформальной занятости населения</w:t>
      </w:r>
      <w:r>
        <w:rPr>
          <w:rFonts w:ascii="Times New Roman" w:hAnsi="Times New Roman" w:cs="Times New Roman"/>
          <w:sz w:val="28"/>
          <w:szCs w:val="28"/>
        </w:rPr>
        <w:t>, увеличения числа СМП и создания рабочих мест, к 2025 году до 11,5 %.</w:t>
      </w:r>
      <w:proofErr w:type="gramEnd"/>
    </w:p>
    <w:p w:rsidR="005F49D3" w:rsidRPr="004A3D39" w:rsidRDefault="005F49D3" w:rsidP="005F49D3">
      <w:pPr>
        <w:spacing w:after="0" w:line="240" w:lineRule="auto"/>
        <w:jc w:val="both"/>
        <w:rPr>
          <w:rFonts w:ascii="Times New Roman" w:hAnsi="Times New Roman"/>
          <w:sz w:val="28"/>
          <w:szCs w:val="28"/>
        </w:rPr>
      </w:pPr>
      <w:r>
        <w:rPr>
          <w:rFonts w:ascii="Times New Roman" w:hAnsi="Times New Roman" w:cs="Times New Roman"/>
          <w:sz w:val="28"/>
          <w:szCs w:val="28"/>
        </w:rPr>
        <w:tab/>
      </w:r>
      <w:r w:rsidRPr="004A3D39">
        <w:rPr>
          <w:rFonts w:ascii="Times New Roman" w:hAnsi="Times New Roman"/>
          <w:sz w:val="28"/>
          <w:szCs w:val="28"/>
        </w:rPr>
        <w:t>Оборот малых  предприятий за 202</w:t>
      </w:r>
      <w:r>
        <w:rPr>
          <w:rFonts w:ascii="Times New Roman" w:hAnsi="Times New Roman"/>
          <w:sz w:val="28"/>
          <w:szCs w:val="28"/>
        </w:rPr>
        <w:t>2</w:t>
      </w:r>
      <w:r w:rsidRPr="004A3D39">
        <w:rPr>
          <w:rFonts w:ascii="Times New Roman" w:hAnsi="Times New Roman"/>
          <w:sz w:val="28"/>
          <w:szCs w:val="28"/>
        </w:rPr>
        <w:t xml:space="preserve"> год составил </w:t>
      </w:r>
      <w:r>
        <w:rPr>
          <w:rFonts w:ascii="Times New Roman" w:hAnsi="Times New Roman"/>
          <w:sz w:val="28"/>
          <w:szCs w:val="28"/>
        </w:rPr>
        <w:t>1127,0</w:t>
      </w:r>
      <w:r w:rsidRPr="004A3D39">
        <w:rPr>
          <w:rFonts w:ascii="Times New Roman" w:hAnsi="Times New Roman"/>
          <w:sz w:val="28"/>
          <w:szCs w:val="28"/>
        </w:rPr>
        <w:t xml:space="preserve"> млн. руб. (20</w:t>
      </w:r>
      <w:r>
        <w:rPr>
          <w:rFonts w:ascii="Times New Roman" w:hAnsi="Times New Roman"/>
          <w:sz w:val="28"/>
          <w:szCs w:val="28"/>
        </w:rPr>
        <w:t xml:space="preserve">21 </w:t>
      </w:r>
      <w:r w:rsidRPr="004A3D39">
        <w:rPr>
          <w:rFonts w:ascii="Times New Roman" w:hAnsi="Times New Roman"/>
          <w:sz w:val="28"/>
          <w:szCs w:val="28"/>
        </w:rPr>
        <w:t>г</w:t>
      </w:r>
      <w:r>
        <w:rPr>
          <w:rFonts w:ascii="Times New Roman" w:hAnsi="Times New Roman"/>
          <w:sz w:val="28"/>
          <w:szCs w:val="28"/>
        </w:rPr>
        <w:t>. – 977,3</w:t>
      </w:r>
      <w:r w:rsidRPr="004A3D39">
        <w:rPr>
          <w:rFonts w:ascii="Times New Roman" w:hAnsi="Times New Roman"/>
          <w:sz w:val="28"/>
          <w:szCs w:val="28"/>
        </w:rPr>
        <w:t xml:space="preserve"> млн. руб.) и увеличился </w:t>
      </w:r>
      <w:r>
        <w:rPr>
          <w:rFonts w:ascii="Times New Roman" w:hAnsi="Times New Roman"/>
          <w:sz w:val="28"/>
          <w:szCs w:val="28"/>
        </w:rPr>
        <w:t>на 15 %</w:t>
      </w:r>
      <w:r w:rsidRPr="004A3D39">
        <w:rPr>
          <w:rFonts w:ascii="Times New Roman" w:hAnsi="Times New Roman"/>
          <w:sz w:val="28"/>
          <w:szCs w:val="28"/>
        </w:rPr>
        <w:t xml:space="preserve">.  </w:t>
      </w:r>
    </w:p>
    <w:p w:rsidR="005F49D3" w:rsidRPr="00C95158" w:rsidRDefault="005F49D3" w:rsidP="005F49D3">
      <w:pPr>
        <w:spacing w:after="0" w:line="240" w:lineRule="auto"/>
        <w:jc w:val="both"/>
        <w:rPr>
          <w:rFonts w:ascii="Times New Roman" w:hAnsi="Times New Roman" w:cs="Times New Roman"/>
          <w:sz w:val="28"/>
          <w:szCs w:val="28"/>
        </w:rPr>
      </w:pPr>
      <w:r>
        <w:rPr>
          <w:rFonts w:ascii="Times New Roman" w:hAnsi="Times New Roman"/>
          <w:sz w:val="28"/>
          <w:szCs w:val="28"/>
        </w:rPr>
        <w:tab/>
      </w:r>
      <w:r w:rsidRPr="004A3D39">
        <w:rPr>
          <w:rFonts w:ascii="Times New Roman" w:hAnsi="Times New Roman" w:cs="Times New Roman"/>
          <w:sz w:val="28"/>
          <w:szCs w:val="28"/>
        </w:rPr>
        <w:t>Объём собственного производства субъектами МСП за 202</w:t>
      </w:r>
      <w:r>
        <w:rPr>
          <w:rFonts w:ascii="Times New Roman" w:hAnsi="Times New Roman" w:cs="Times New Roman"/>
          <w:sz w:val="28"/>
          <w:szCs w:val="28"/>
        </w:rPr>
        <w:t>2</w:t>
      </w:r>
      <w:r w:rsidRPr="004A3D39">
        <w:rPr>
          <w:rFonts w:ascii="Times New Roman" w:hAnsi="Times New Roman" w:cs="Times New Roman"/>
          <w:sz w:val="28"/>
          <w:szCs w:val="28"/>
        </w:rPr>
        <w:t xml:space="preserve"> год составил </w:t>
      </w:r>
      <w:r>
        <w:rPr>
          <w:rFonts w:ascii="Times New Roman" w:hAnsi="Times New Roman" w:cs="Times New Roman"/>
          <w:sz w:val="28"/>
          <w:szCs w:val="28"/>
        </w:rPr>
        <w:t>103,0</w:t>
      </w:r>
      <w:r w:rsidRPr="004A3D39">
        <w:rPr>
          <w:rFonts w:ascii="Times New Roman" w:hAnsi="Times New Roman" w:cs="Times New Roman"/>
          <w:sz w:val="28"/>
          <w:szCs w:val="28"/>
        </w:rPr>
        <w:t xml:space="preserve"> млн.</w:t>
      </w:r>
      <w:r>
        <w:rPr>
          <w:rFonts w:ascii="Times New Roman" w:hAnsi="Times New Roman" w:cs="Times New Roman"/>
          <w:sz w:val="28"/>
          <w:szCs w:val="28"/>
        </w:rPr>
        <w:t xml:space="preserve"> руб.</w:t>
      </w:r>
      <w:r w:rsidRPr="004A3D39">
        <w:rPr>
          <w:rFonts w:ascii="Times New Roman" w:hAnsi="Times New Roman" w:cs="Times New Roman"/>
          <w:sz w:val="28"/>
          <w:szCs w:val="28"/>
        </w:rPr>
        <w:t>(20</w:t>
      </w:r>
      <w:r>
        <w:rPr>
          <w:rFonts w:ascii="Times New Roman" w:hAnsi="Times New Roman" w:cs="Times New Roman"/>
          <w:sz w:val="28"/>
          <w:szCs w:val="28"/>
        </w:rPr>
        <w:t>21</w:t>
      </w:r>
      <w:r w:rsidRPr="004A3D39">
        <w:rPr>
          <w:rFonts w:ascii="Times New Roman" w:hAnsi="Times New Roman" w:cs="Times New Roman"/>
          <w:sz w:val="28"/>
          <w:szCs w:val="28"/>
        </w:rPr>
        <w:t xml:space="preserve">г- </w:t>
      </w:r>
      <w:r>
        <w:rPr>
          <w:rFonts w:ascii="Times New Roman" w:hAnsi="Times New Roman" w:cs="Times New Roman"/>
          <w:sz w:val="28"/>
          <w:szCs w:val="28"/>
        </w:rPr>
        <w:t xml:space="preserve">72,3 </w:t>
      </w:r>
      <w:r w:rsidRPr="004A3D39">
        <w:rPr>
          <w:rFonts w:ascii="Times New Roman" w:hAnsi="Times New Roman" w:cs="Times New Roman"/>
          <w:sz w:val="28"/>
          <w:szCs w:val="28"/>
        </w:rPr>
        <w:t xml:space="preserve">млн. руб.), что на </w:t>
      </w:r>
      <w:r>
        <w:rPr>
          <w:rFonts w:ascii="Times New Roman" w:hAnsi="Times New Roman" w:cs="Times New Roman"/>
          <w:sz w:val="28"/>
          <w:szCs w:val="28"/>
        </w:rPr>
        <w:t xml:space="preserve">42 </w:t>
      </w:r>
      <w:r w:rsidRPr="004A3D39">
        <w:rPr>
          <w:rFonts w:ascii="Times New Roman" w:hAnsi="Times New Roman" w:cs="Times New Roman"/>
          <w:sz w:val="28"/>
          <w:szCs w:val="28"/>
        </w:rPr>
        <w:t xml:space="preserve">% </w:t>
      </w:r>
      <w:r>
        <w:rPr>
          <w:rFonts w:ascii="Times New Roman" w:hAnsi="Times New Roman" w:cs="Times New Roman"/>
          <w:sz w:val="28"/>
          <w:szCs w:val="28"/>
        </w:rPr>
        <w:t>больше</w:t>
      </w:r>
      <w:r w:rsidRPr="004A3D39">
        <w:rPr>
          <w:rFonts w:ascii="Times New Roman" w:hAnsi="Times New Roman" w:cs="Times New Roman"/>
          <w:sz w:val="28"/>
          <w:szCs w:val="28"/>
        </w:rPr>
        <w:t xml:space="preserve"> АППГ. </w:t>
      </w:r>
      <w:r w:rsidRPr="00745850">
        <w:rPr>
          <w:rFonts w:ascii="Times New Roman" w:hAnsi="Times New Roman" w:cs="Times New Roman"/>
          <w:sz w:val="28"/>
          <w:szCs w:val="28"/>
        </w:rPr>
        <w:t>Увеличение произошло  за счет открытия в магазине «</w:t>
      </w:r>
      <w:proofErr w:type="spellStart"/>
      <w:r w:rsidRPr="00745850">
        <w:rPr>
          <w:rFonts w:ascii="Times New Roman" w:hAnsi="Times New Roman" w:cs="Times New Roman"/>
          <w:sz w:val="28"/>
          <w:szCs w:val="28"/>
        </w:rPr>
        <w:t>Читинка</w:t>
      </w:r>
      <w:proofErr w:type="spellEnd"/>
      <w:r w:rsidRPr="00745850">
        <w:rPr>
          <w:rFonts w:ascii="Times New Roman" w:hAnsi="Times New Roman" w:cs="Times New Roman"/>
          <w:sz w:val="28"/>
          <w:szCs w:val="28"/>
        </w:rPr>
        <w:t xml:space="preserve">» отделов по производству хлебобулочных, кондитерских изделий и салатов собственного производства. </w:t>
      </w:r>
      <w:r>
        <w:rPr>
          <w:rFonts w:ascii="Times New Roman" w:hAnsi="Times New Roman" w:cs="Times New Roman"/>
          <w:sz w:val="28"/>
          <w:szCs w:val="28"/>
        </w:rPr>
        <w:t xml:space="preserve"> Продолжается</w:t>
      </w:r>
      <w:r w:rsidRPr="00745850">
        <w:rPr>
          <w:rFonts w:ascii="Times New Roman" w:hAnsi="Times New Roman" w:cs="Times New Roman"/>
          <w:sz w:val="28"/>
          <w:szCs w:val="28"/>
        </w:rPr>
        <w:t xml:space="preserve"> производство пластиковых окон ИП Ибрагимов А.Г.</w:t>
      </w:r>
      <w:r w:rsidRPr="004A3D39">
        <w:rPr>
          <w:rFonts w:ascii="Times New Roman" w:hAnsi="Times New Roman" w:cs="Times New Roman"/>
          <w:sz w:val="28"/>
          <w:szCs w:val="28"/>
        </w:rPr>
        <w:t xml:space="preserve"> </w:t>
      </w:r>
      <w:r w:rsidRPr="00AF60C2">
        <w:rPr>
          <w:rFonts w:ascii="Times New Roman" w:hAnsi="Times New Roman" w:cs="Times New Roman"/>
          <w:sz w:val="28"/>
          <w:szCs w:val="28"/>
        </w:rPr>
        <w:t>Производством собственной продукции в Чернышевском районе в 202</w:t>
      </w:r>
      <w:r>
        <w:rPr>
          <w:rFonts w:ascii="Times New Roman" w:hAnsi="Times New Roman" w:cs="Times New Roman"/>
          <w:sz w:val="28"/>
          <w:szCs w:val="28"/>
        </w:rPr>
        <w:t>1</w:t>
      </w:r>
      <w:r w:rsidRPr="00AF60C2">
        <w:rPr>
          <w:rFonts w:ascii="Times New Roman" w:hAnsi="Times New Roman" w:cs="Times New Roman"/>
          <w:sz w:val="28"/>
          <w:szCs w:val="28"/>
        </w:rPr>
        <w:t xml:space="preserve"> году занимались  </w:t>
      </w:r>
      <w:r>
        <w:rPr>
          <w:rFonts w:ascii="Times New Roman" w:hAnsi="Times New Roman" w:cs="Times New Roman"/>
          <w:sz w:val="28"/>
          <w:szCs w:val="28"/>
        </w:rPr>
        <w:t>20</w:t>
      </w:r>
      <w:r w:rsidRPr="00AF60C2">
        <w:rPr>
          <w:rFonts w:ascii="Times New Roman" w:hAnsi="Times New Roman" w:cs="Times New Roman"/>
          <w:sz w:val="28"/>
          <w:szCs w:val="28"/>
        </w:rPr>
        <w:t xml:space="preserve"> ИП и 1 организация (Чернышевское </w:t>
      </w:r>
      <w:proofErr w:type="spellStart"/>
      <w:r w:rsidRPr="00AF60C2">
        <w:rPr>
          <w:rFonts w:ascii="Times New Roman" w:hAnsi="Times New Roman" w:cs="Times New Roman"/>
          <w:sz w:val="28"/>
          <w:szCs w:val="28"/>
        </w:rPr>
        <w:t>райпо</w:t>
      </w:r>
      <w:proofErr w:type="spellEnd"/>
      <w:r w:rsidRPr="00AF60C2">
        <w:rPr>
          <w:rFonts w:ascii="Times New Roman" w:hAnsi="Times New Roman" w:cs="Times New Roman"/>
          <w:sz w:val="28"/>
          <w:szCs w:val="28"/>
        </w:rPr>
        <w:t>).</w:t>
      </w:r>
      <w:r w:rsidRPr="00C95158">
        <w:rPr>
          <w:rFonts w:ascii="Times New Roman" w:hAnsi="Times New Roman"/>
          <w:sz w:val="24"/>
          <w:szCs w:val="24"/>
        </w:rPr>
        <w:t xml:space="preserve"> </w:t>
      </w:r>
      <w:r w:rsidRPr="00C95158">
        <w:rPr>
          <w:rFonts w:ascii="Times New Roman" w:hAnsi="Times New Roman" w:cs="Times New Roman"/>
          <w:sz w:val="28"/>
          <w:szCs w:val="28"/>
        </w:rPr>
        <w:t xml:space="preserve">В общей объёме производства пищевой продукции СМП хлебобулочные изделия занимают </w:t>
      </w:r>
      <w:r>
        <w:rPr>
          <w:rFonts w:ascii="Times New Roman" w:hAnsi="Times New Roman" w:cs="Times New Roman"/>
          <w:sz w:val="28"/>
          <w:szCs w:val="28"/>
        </w:rPr>
        <w:t xml:space="preserve">87 </w:t>
      </w:r>
      <w:r w:rsidRPr="00C95158">
        <w:rPr>
          <w:rFonts w:ascii="Times New Roman" w:hAnsi="Times New Roman" w:cs="Times New Roman"/>
          <w:sz w:val="28"/>
          <w:szCs w:val="28"/>
        </w:rPr>
        <w:t xml:space="preserve">%, кондитерские изделия </w:t>
      </w:r>
      <w:r>
        <w:rPr>
          <w:rFonts w:ascii="Times New Roman" w:hAnsi="Times New Roman" w:cs="Times New Roman"/>
          <w:sz w:val="28"/>
          <w:szCs w:val="28"/>
        </w:rPr>
        <w:t xml:space="preserve">5 </w:t>
      </w:r>
      <w:r w:rsidRPr="00C95158">
        <w:rPr>
          <w:rFonts w:ascii="Times New Roman" w:hAnsi="Times New Roman" w:cs="Times New Roman"/>
          <w:sz w:val="28"/>
          <w:szCs w:val="28"/>
        </w:rPr>
        <w:t>%, мясные полуфабрикаты</w:t>
      </w:r>
      <w:r>
        <w:rPr>
          <w:rFonts w:ascii="Times New Roman" w:hAnsi="Times New Roman" w:cs="Times New Roman"/>
          <w:sz w:val="28"/>
          <w:szCs w:val="28"/>
        </w:rPr>
        <w:t xml:space="preserve"> </w:t>
      </w:r>
      <w:r w:rsidRPr="00C95158">
        <w:rPr>
          <w:rFonts w:ascii="Times New Roman" w:hAnsi="Times New Roman" w:cs="Times New Roman"/>
          <w:sz w:val="28"/>
          <w:szCs w:val="28"/>
        </w:rPr>
        <w:t xml:space="preserve"> 2</w:t>
      </w:r>
      <w:r>
        <w:rPr>
          <w:rFonts w:ascii="Times New Roman" w:hAnsi="Times New Roman" w:cs="Times New Roman"/>
          <w:sz w:val="28"/>
          <w:szCs w:val="28"/>
        </w:rPr>
        <w:t xml:space="preserve"> %, молочная продукция 6 %.</w:t>
      </w:r>
    </w:p>
    <w:p w:rsidR="005F49D3" w:rsidRDefault="005F49D3" w:rsidP="005F49D3">
      <w:pPr>
        <w:pStyle w:val="10"/>
        <w:ind w:firstLine="709"/>
        <w:jc w:val="both"/>
        <w:rPr>
          <w:rFonts w:ascii="Times New Roman" w:hAnsi="Times New Roman" w:cs="Times New Roman"/>
          <w:sz w:val="28"/>
          <w:szCs w:val="28"/>
        </w:rPr>
      </w:pPr>
      <w:r w:rsidRPr="004A3D39">
        <w:rPr>
          <w:rFonts w:ascii="Times New Roman" w:hAnsi="Times New Roman" w:cs="Times New Roman"/>
          <w:sz w:val="28"/>
          <w:szCs w:val="28"/>
        </w:rPr>
        <w:t>Инвестиции в основной капитал малых  предприятий за 202</w:t>
      </w:r>
      <w:r>
        <w:rPr>
          <w:rFonts w:ascii="Times New Roman" w:hAnsi="Times New Roman" w:cs="Times New Roman"/>
          <w:sz w:val="28"/>
          <w:szCs w:val="28"/>
        </w:rPr>
        <w:t>1</w:t>
      </w:r>
      <w:r w:rsidRPr="004A3D39">
        <w:rPr>
          <w:rFonts w:ascii="Times New Roman" w:hAnsi="Times New Roman" w:cs="Times New Roman"/>
          <w:sz w:val="28"/>
          <w:szCs w:val="28"/>
        </w:rPr>
        <w:t xml:space="preserve"> год составили </w:t>
      </w:r>
      <w:r>
        <w:rPr>
          <w:rFonts w:ascii="Times New Roman" w:hAnsi="Times New Roman" w:cs="Times New Roman"/>
          <w:sz w:val="28"/>
          <w:szCs w:val="28"/>
        </w:rPr>
        <w:t>65,8</w:t>
      </w:r>
      <w:r w:rsidRPr="004A3D39">
        <w:rPr>
          <w:rFonts w:ascii="Times New Roman" w:hAnsi="Times New Roman" w:cs="Times New Roman"/>
          <w:sz w:val="28"/>
          <w:szCs w:val="28"/>
        </w:rPr>
        <w:t xml:space="preserve"> млн. руб. (20</w:t>
      </w:r>
      <w:r>
        <w:rPr>
          <w:rFonts w:ascii="Times New Roman" w:hAnsi="Times New Roman" w:cs="Times New Roman"/>
          <w:sz w:val="28"/>
          <w:szCs w:val="28"/>
        </w:rPr>
        <w:t xml:space="preserve">21 </w:t>
      </w:r>
      <w:r w:rsidRPr="004A3D39">
        <w:rPr>
          <w:rFonts w:ascii="Times New Roman" w:hAnsi="Times New Roman" w:cs="Times New Roman"/>
          <w:sz w:val="28"/>
          <w:szCs w:val="28"/>
        </w:rPr>
        <w:t>г-</w:t>
      </w:r>
      <w:r>
        <w:rPr>
          <w:rFonts w:ascii="Times New Roman" w:hAnsi="Times New Roman" w:cs="Times New Roman"/>
          <w:sz w:val="28"/>
          <w:szCs w:val="28"/>
        </w:rPr>
        <w:t xml:space="preserve"> 47,8</w:t>
      </w:r>
      <w:r w:rsidRPr="004A3D39">
        <w:rPr>
          <w:rFonts w:ascii="Times New Roman" w:hAnsi="Times New Roman" w:cs="Times New Roman"/>
          <w:sz w:val="28"/>
          <w:szCs w:val="28"/>
        </w:rPr>
        <w:t xml:space="preserve"> млн. руб.) или  </w:t>
      </w:r>
      <w:r>
        <w:rPr>
          <w:rFonts w:ascii="Times New Roman" w:hAnsi="Times New Roman" w:cs="Times New Roman"/>
          <w:sz w:val="28"/>
          <w:szCs w:val="28"/>
        </w:rPr>
        <w:t>138</w:t>
      </w:r>
      <w:r w:rsidRPr="004A3D39">
        <w:rPr>
          <w:rFonts w:ascii="Times New Roman" w:hAnsi="Times New Roman" w:cs="Times New Roman"/>
          <w:sz w:val="28"/>
          <w:szCs w:val="28"/>
        </w:rPr>
        <w:t>,0 % к АППГ. Рост связан с приобретением в 202</w:t>
      </w:r>
      <w:r>
        <w:rPr>
          <w:rFonts w:ascii="Times New Roman" w:hAnsi="Times New Roman" w:cs="Times New Roman"/>
          <w:sz w:val="28"/>
          <w:szCs w:val="28"/>
        </w:rPr>
        <w:t>1</w:t>
      </w:r>
      <w:r w:rsidRPr="004A3D39">
        <w:rPr>
          <w:rFonts w:ascii="Times New Roman" w:hAnsi="Times New Roman" w:cs="Times New Roman"/>
          <w:sz w:val="28"/>
          <w:szCs w:val="28"/>
        </w:rPr>
        <w:t xml:space="preserve"> году техники и оборудов</w:t>
      </w:r>
      <w:r>
        <w:rPr>
          <w:rFonts w:ascii="Times New Roman" w:hAnsi="Times New Roman" w:cs="Times New Roman"/>
          <w:sz w:val="28"/>
          <w:szCs w:val="28"/>
        </w:rPr>
        <w:t xml:space="preserve">ания малым и </w:t>
      </w:r>
      <w:proofErr w:type="spellStart"/>
      <w:r>
        <w:rPr>
          <w:rFonts w:ascii="Times New Roman" w:hAnsi="Times New Roman" w:cs="Times New Roman"/>
          <w:sz w:val="28"/>
          <w:szCs w:val="28"/>
        </w:rPr>
        <w:t>микропредприятиями</w:t>
      </w:r>
      <w:proofErr w:type="spellEnd"/>
      <w:r>
        <w:rPr>
          <w:rFonts w:ascii="Times New Roman" w:hAnsi="Times New Roman" w:cs="Times New Roman"/>
          <w:sz w:val="28"/>
          <w:szCs w:val="28"/>
        </w:rPr>
        <w:t>, КФХ, введением в эксплуатацию  магазина.</w:t>
      </w:r>
    </w:p>
    <w:p w:rsidR="005F49D3" w:rsidRPr="004A3D39" w:rsidRDefault="005F49D3" w:rsidP="005F49D3">
      <w:pPr>
        <w:spacing w:after="0" w:line="240" w:lineRule="auto"/>
        <w:jc w:val="both"/>
        <w:rPr>
          <w:rFonts w:ascii="Times New Roman" w:hAnsi="Times New Roman"/>
          <w:sz w:val="28"/>
          <w:szCs w:val="28"/>
        </w:rPr>
      </w:pPr>
      <w:r>
        <w:rPr>
          <w:rFonts w:ascii="Times New Roman" w:hAnsi="Times New Roman" w:cs="Times New Roman"/>
          <w:sz w:val="28"/>
          <w:szCs w:val="28"/>
        </w:rPr>
        <w:tab/>
      </w:r>
      <w:r w:rsidRPr="004A3D39">
        <w:rPr>
          <w:rFonts w:ascii="Times New Roman" w:hAnsi="Times New Roman" w:cs="Times New Roman"/>
          <w:sz w:val="28"/>
          <w:szCs w:val="28"/>
        </w:rPr>
        <w:t xml:space="preserve">Постановлением администрации МР «Чернышевский район» </w:t>
      </w:r>
      <w:r w:rsidRPr="004A3D39">
        <w:rPr>
          <w:rFonts w:ascii="Times New Roman" w:hAnsi="Times New Roman"/>
          <w:sz w:val="28"/>
          <w:szCs w:val="28"/>
        </w:rPr>
        <w:t>утверждена муниципальная программа «Развитие малого и среднего предпринимательства на территории Чернышевского района на 20</w:t>
      </w:r>
      <w:r>
        <w:rPr>
          <w:rFonts w:ascii="Times New Roman" w:hAnsi="Times New Roman"/>
          <w:sz w:val="28"/>
          <w:szCs w:val="28"/>
        </w:rPr>
        <w:t>21</w:t>
      </w:r>
      <w:r w:rsidRPr="004A3D39">
        <w:rPr>
          <w:rFonts w:ascii="Times New Roman" w:hAnsi="Times New Roman"/>
          <w:sz w:val="28"/>
          <w:szCs w:val="28"/>
        </w:rPr>
        <w:t>-202</w:t>
      </w:r>
      <w:r>
        <w:rPr>
          <w:rFonts w:ascii="Times New Roman" w:hAnsi="Times New Roman"/>
          <w:sz w:val="28"/>
          <w:szCs w:val="28"/>
        </w:rPr>
        <w:t>5</w:t>
      </w:r>
      <w:r w:rsidRPr="004A3D39">
        <w:rPr>
          <w:rFonts w:ascii="Times New Roman" w:hAnsi="Times New Roman"/>
          <w:sz w:val="28"/>
          <w:szCs w:val="28"/>
        </w:rPr>
        <w:t xml:space="preserve"> годы», основной целью, которой, является формирование условий, способствующих улучшению экономической деятельности субъектов малого предпринимательства на территории  Чернышевского района.</w:t>
      </w:r>
      <w:r>
        <w:rPr>
          <w:rFonts w:ascii="Times New Roman" w:hAnsi="Times New Roman"/>
          <w:sz w:val="28"/>
          <w:szCs w:val="28"/>
        </w:rPr>
        <w:t xml:space="preserve"> Ф</w:t>
      </w:r>
      <w:r w:rsidRPr="004A3D39">
        <w:rPr>
          <w:rFonts w:ascii="Times New Roman" w:hAnsi="Times New Roman"/>
          <w:sz w:val="28"/>
          <w:szCs w:val="28"/>
        </w:rPr>
        <w:t>инансирование в 202</w:t>
      </w:r>
      <w:r>
        <w:rPr>
          <w:rFonts w:ascii="Times New Roman" w:hAnsi="Times New Roman"/>
          <w:sz w:val="28"/>
          <w:szCs w:val="28"/>
        </w:rPr>
        <w:t>2</w:t>
      </w:r>
      <w:r w:rsidRPr="004A3D39">
        <w:rPr>
          <w:rFonts w:ascii="Times New Roman" w:hAnsi="Times New Roman"/>
          <w:sz w:val="28"/>
          <w:szCs w:val="28"/>
        </w:rPr>
        <w:t xml:space="preserve"> г. по данной программе </w:t>
      </w:r>
      <w:r>
        <w:rPr>
          <w:rFonts w:ascii="Times New Roman" w:hAnsi="Times New Roman"/>
          <w:sz w:val="28"/>
          <w:szCs w:val="28"/>
        </w:rPr>
        <w:t xml:space="preserve">не осуществлялось. </w:t>
      </w:r>
    </w:p>
    <w:p w:rsidR="005F49D3" w:rsidRPr="004A3D39" w:rsidRDefault="005F49D3" w:rsidP="005F49D3">
      <w:pPr>
        <w:pStyle w:val="10"/>
        <w:ind w:firstLine="709"/>
        <w:jc w:val="both"/>
        <w:rPr>
          <w:rFonts w:ascii="Times New Roman" w:hAnsi="Times New Roman" w:cs="Times New Roman"/>
          <w:sz w:val="28"/>
          <w:szCs w:val="28"/>
        </w:rPr>
      </w:pPr>
      <w:r w:rsidRPr="0024763C">
        <w:rPr>
          <w:rFonts w:ascii="Times New Roman" w:eastAsia="Arial Unicode MS" w:hAnsi="Times New Roman" w:cs="Times New Roman"/>
          <w:iCs/>
          <w:sz w:val="28"/>
          <w:szCs w:val="28"/>
        </w:rPr>
        <w:t xml:space="preserve">В рамках </w:t>
      </w:r>
      <w:proofErr w:type="gramStart"/>
      <w:r w:rsidRPr="0024763C">
        <w:rPr>
          <w:rFonts w:ascii="Times New Roman" w:eastAsia="Arial Unicode MS" w:hAnsi="Times New Roman" w:cs="Times New Roman"/>
          <w:iCs/>
          <w:sz w:val="28"/>
          <w:szCs w:val="28"/>
        </w:rPr>
        <w:t xml:space="preserve">проведения </w:t>
      </w:r>
      <w:r w:rsidRPr="0024763C">
        <w:rPr>
          <w:rFonts w:ascii="Times New Roman" w:hAnsi="Times New Roman" w:cs="Times New Roman"/>
          <w:sz w:val="28"/>
          <w:szCs w:val="28"/>
        </w:rPr>
        <w:t xml:space="preserve"> оценки регулирующего воздействия проектов муниципальных нормативных правовых актов</w:t>
      </w:r>
      <w:proofErr w:type="gramEnd"/>
      <w:r w:rsidRPr="0024763C">
        <w:rPr>
          <w:rFonts w:ascii="Times New Roman" w:hAnsi="Times New Roman" w:cs="Times New Roman"/>
          <w:sz w:val="28"/>
          <w:szCs w:val="28"/>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 выполнено </w:t>
      </w:r>
      <w:r w:rsidRPr="00753173">
        <w:rPr>
          <w:rFonts w:ascii="Times New Roman" w:hAnsi="Times New Roman" w:cs="Times New Roman"/>
          <w:sz w:val="28"/>
          <w:szCs w:val="28"/>
        </w:rPr>
        <w:t>7</w:t>
      </w:r>
      <w:r w:rsidRPr="008C6E40">
        <w:rPr>
          <w:rFonts w:ascii="Times New Roman" w:hAnsi="Times New Roman" w:cs="Times New Roman"/>
          <w:sz w:val="28"/>
          <w:szCs w:val="28"/>
        </w:rPr>
        <w:t xml:space="preserve"> заключений (в 202</w:t>
      </w:r>
      <w:r>
        <w:rPr>
          <w:rFonts w:ascii="Times New Roman" w:hAnsi="Times New Roman" w:cs="Times New Roman"/>
          <w:sz w:val="28"/>
          <w:szCs w:val="28"/>
        </w:rPr>
        <w:t>1</w:t>
      </w:r>
      <w:r w:rsidRPr="008C6E40">
        <w:rPr>
          <w:rFonts w:ascii="Times New Roman" w:hAnsi="Times New Roman" w:cs="Times New Roman"/>
          <w:sz w:val="28"/>
          <w:szCs w:val="28"/>
        </w:rPr>
        <w:t>г-1</w:t>
      </w:r>
      <w:r>
        <w:rPr>
          <w:rFonts w:ascii="Times New Roman" w:hAnsi="Times New Roman" w:cs="Times New Roman"/>
          <w:sz w:val="28"/>
          <w:szCs w:val="28"/>
        </w:rPr>
        <w:t>7</w:t>
      </w:r>
      <w:r w:rsidRPr="008C6E40">
        <w:rPr>
          <w:rFonts w:ascii="Times New Roman" w:hAnsi="Times New Roman" w:cs="Times New Roman"/>
          <w:sz w:val="28"/>
          <w:szCs w:val="28"/>
        </w:rPr>
        <w:t>).</w:t>
      </w:r>
    </w:p>
    <w:p w:rsidR="005F49D3" w:rsidRPr="00FC4559"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4559">
        <w:rPr>
          <w:rFonts w:ascii="Times New Roman" w:hAnsi="Times New Roman" w:cs="Times New Roman"/>
          <w:sz w:val="28"/>
          <w:szCs w:val="28"/>
        </w:rPr>
        <w:t>В Центр поддержки предпринимательства в 2022</w:t>
      </w:r>
      <w:r>
        <w:rPr>
          <w:rFonts w:ascii="Times New Roman" w:hAnsi="Times New Roman" w:cs="Times New Roman"/>
          <w:sz w:val="28"/>
          <w:szCs w:val="28"/>
        </w:rPr>
        <w:t xml:space="preserve"> </w:t>
      </w:r>
      <w:r w:rsidRPr="00FC4559">
        <w:rPr>
          <w:rFonts w:ascii="Times New Roman" w:hAnsi="Times New Roman" w:cs="Times New Roman"/>
          <w:sz w:val="28"/>
          <w:szCs w:val="28"/>
        </w:rPr>
        <w:t xml:space="preserve">году обратилось за информационно-консультационными услугами 43 субъектов МСП, которым были оказаны консультации по вопросам поддержки СМСП, аспекты регистрации в качестве </w:t>
      </w:r>
      <w:proofErr w:type="spellStart"/>
      <w:r w:rsidRPr="00FC4559">
        <w:rPr>
          <w:rFonts w:ascii="Times New Roman" w:hAnsi="Times New Roman" w:cs="Times New Roman"/>
          <w:sz w:val="28"/>
          <w:szCs w:val="28"/>
        </w:rPr>
        <w:t>самозанятого</w:t>
      </w:r>
      <w:proofErr w:type="spellEnd"/>
      <w:r w:rsidRPr="00FC4559">
        <w:rPr>
          <w:rFonts w:ascii="Times New Roman" w:hAnsi="Times New Roman" w:cs="Times New Roman"/>
          <w:sz w:val="28"/>
          <w:szCs w:val="28"/>
        </w:rPr>
        <w:t xml:space="preserve">, открытие дополнительных </w:t>
      </w:r>
      <w:proofErr w:type="spellStart"/>
      <w:r w:rsidRPr="00FC4559">
        <w:rPr>
          <w:rFonts w:ascii="Times New Roman" w:hAnsi="Times New Roman" w:cs="Times New Roman"/>
          <w:sz w:val="28"/>
          <w:szCs w:val="28"/>
        </w:rPr>
        <w:t>ОКВЭДов</w:t>
      </w:r>
      <w:proofErr w:type="spellEnd"/>
      <w:r w:rsidRPr="00FC4559">
        <w:rPr>
          <w:rFonts w:ascii="Times New Roman" w:hAnsi="Times New Roman" w:cs="Times New Roman"/>
          <w:sz w:val="28"/>
          <w:szCs w:val="28"/>
        </w:rPr>
        <w:t xml:space="preserve">. Оказана помощь в написании бизнес планов для потенциальных предпринимателей и </w:t>
      </w:r>
      <w:proofErr w:type="spellStart"/>
      <w:r w:rsidRPr="00FC4559">
        <w:rPr>
          <w:rFonts w:ascii="Times New Roman" w:hAnsi="Times New Roman" w:cs="Times New Roman"/>
          <w:sz w:val="28"/>
          <w:szCs w:val="28"/>
        </w:rPr>
        <w:t>самозанятых</w:t>
      </w:r>
      <w:proofErr w:type="spellEnd"/>
      <w:r w:rsidRPr="00FC4559">
        <w:rPr>
          <w:rFonts w:ascii="Times New Roman" w:hAnsi="Times New Roman" w:cs="Times New Roman"/>
          <w:sz w:val="28"/>
          <w:szCs w:val="28"/>
        </w:rPr>
        <w:t xml:space="preserve">, желающих воспользовавшись социальной помощью на основании социального контракта, заполнение анкет для внесения </w:t>
      </w:r>
      <w:r w:rsidRPr="00FC4559">
        <w:rPr>
          <w:rFonts w:ascii="Times New Roman" w:hAnsi="Times New Roman" w:cs="Times New Roman"/>
          <w:sz w:val="28"/>
          <w:szCs w:val="28"/>
        </w:rPr>
        <w:lastRenderedPageBreak/>
        <w:t xml:space="preserve">в перечень физкультурно-спортивных организаций. Так же в группе «Предприниматели района» в </w:t>
      </w:r>
      <w:proofErr w:type="spellStart"/>
      <w:r w:rsidRPr="00FC4559">
        <w:rPr>
          <w:rFonts w:ascii="Times New Roman" w:hAnsi="Times New Roman" w:cs="Times New Roman"/>
          <w:sz w:val="28"/>
          <w:szCs w:val="28"/>
        </w:rPr>
        <w:t>мессенджере</w:t>
      </w:r>
      <w:proofErr w:type="spellEnd"/>
      <w:r>
        <w:rPr>
          <w:rFonts w:ascii="Times New Roman" w:hAnsi="Times New Roman" w:cs="Times New Roman"/>
          <w:sz w:val="28"/>
          <w:szCs w:val="28"/>
        </w:rPr>
        <w:t xml:space="preserve"> </w:t>
      </w:r>
      <w:proofErr w:type="spellStart"/>
      <w:r w:rsidRPr="00FC4559">
        <w:rPr>
          <w:rFonts w:ascii="Times New Roman" w:hAnsi="Times New Roman" w:cs="Times New Roman"/>
          <w:sz w:val="28"/>
          <w:szCs w:val="28"/>
        </w:rPr>
        <w:t>WhatsApp</w:t>
      </w:r>
      <w:proofErr w:type="spellEnd"/>
      <w:r>
        <w:rPr>
          <w:rFonts w:ascii="Times New Roman" w:hAnsi="Times New Roman" w:cs="Times New Roman"/>
          <w:sz w:val="28"/>
          <w:szCs w:val="28"/>
        </w:rPr>
        <w:t xml:space="preserve"> </w:t>
      </w:r>
      <w:r w:rsidRPr="00FC4559">
        <w:rPr>
          <w:rFonts w:ascii="Times New Roman" w:hAnsi="Times New Roman" w:cs="Times New Roman"/>
          <w:sz w:val="28"/>
          <w:szCs w:val="28"/>
        </w:rPr>
        <w:t>предприниматели оперативно информируются о мерах государственной поддержки, об изменениях в законодательстве, размещаются методические рекомендации, памятки, даются ответы на возникающие вопросы. Для СМПС было опубликовано 15 статей в средствах массовой информации, на постоянной основе актуализируется информация на официальном сайте администрации Чернышевского района.</w:t>
      </w:r>
    </w:p>
    <w:p w:rsidR="005F49D3" w:rsidRPr="00FC4559"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4559">
        <w:rPr>
          <w:rFonts w:ascii="Times New Roman" w:hAnsi="Times New Roman" w:cs="Times New Roman"/>
          <w:sz w:val="28"/>
          <w:szCs w:val="28"/>
        </w:rPr>
        <w:t>За 2022 год ООО «Гарантийным фондом Забайкальского края» было заключено</w:t>
      </w:r>
      <w:r>
        <w:rPr>
          <w:rFonts w:ascii="Times New Roman" w:hAnsi="Times New Roman" w:cs="Times New Roman"/>
          <w:sz w:val="28"/>
          <w:szCs w:val="28"/>
        </w:rPr>
        <w:t xml:space="preserve"> </w:t>
      </w:r>
      <w:r w:rsidRPr="00FC4559">
        <w:rPr>
          <w:rFonts w:ascii="Times New Roman" w:hAnsi="Times New Roman" w:cs="Times New Roman"/>
          <w:sz w:val="28"/>
          <w:szCs w:val="28"/>
        </w:rPr>
        <w:t>5 договоров поручительства с предпринимателями, зарегистрированным в Чернышевском районе на общую сумму 52300,67</w:t>
      </w:r>
      <w:bookmarkStart w:id="0" w:name="_GoBack"/>
      <w:bookmarkEnd w:id="0"/>
      <w:r w:rsidRPr="00FC4559">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Pr="00FC4559">
        <w:rPr>
          <w:rFonts w:ascii="Times New Roman" w:hAnsi="Times New Roman" w:cs="Times New Roman"/>
          <w:sz w:val="28"/>
          <w:szCs w:val="28"/>
        </w:rPr>
        <w:t xml:space="preserve">В фонд поддержки малого предпринимательства Забайкальского края за финансовой поддержкой обратилось 8 СМП Чернышевского района, сумма – 15600 тыс. рублей. В  </w:t>
      </w:r>
      <w:proofErr w:type="spellStart"/>
      <w:r w:rsidRPr="00FC4559">
        <w:rPr>
          <w:rFonts w:ascii="Times New Roman" w:hAnsi="Times New Roman" w:cs="Times New Roman"/>
          <w:sz w:val="28"/>
          <w:szCs w:val="28"/>
        </w:rPr>
        <w:t>Микрокредитную</w:t>
      </w:r>
      <w:proofErr w:type="spellEnd"/>
      <w:r w:rsidRPr="00FC4559">
        <w:rPr>
          <w:rFonts w:ascii="Times New Roman" w:hAnsi="Times New Roman" w:cs="Times New Roman"/>
          <w:sz w:val="28"/>
          <w:szCs w:val="28"/>
        </w:rPr>
        <w:t xml:space="preserve"> компанию Забайкальский </w:t>
      </w:r>
      <w:proofErr w:type="spellStart"/>
      <w:r w:rsidRPr="00FC4559">
        <w:rPr>
          <w:rFonts w:ascii="Times New Roman" w:hAnsi="Times New Roman" w:cs="Times New Roman"/>
          <w:sz w:val="28"/>
          <w:szCs w:val="28"/>
        </w:rPr>
        <w:t>микрофинансовый</w:t>
      </w:r>
      <w:proofErr w:type="spellEnd"/>
      <w:r w:rsidRPr="00FC4559">
        <w:rPr>
          <w:rFonts w:ascii="Times New Roman" w:hAnsi="Times New Roman" w:cs="Times New Roman"/>
          <w:sz w:val="28"/>
          <w:szCs w:val="28"/>
        </w:rPr>
        <w:t xml:space="preserve"> центр за финансовой поддержкой обратилось 7 СМП Чернышевского района на сумму 30 000 тыс. рублей, подписано</w:t>
      </w:r>
      <w:r>
        <w:rPr>
          <w:rFonts w:ascii="Times New Roman" w:hAnsi="Times New Roman" w:cs="Times New Roman"/>
          <w:sz w:val="28"/>
          <w:szCs w:val="28"/>
        </w:rPr>
        <w:t xml:space="preserve"> </w:t>
      </w:r>
      <w:r w:rsidRPr="00FC4559">
        <w:rPr>
          <w:rFonts w:ascii="Times New Roman" w:hAnsi="Times New Roman" w:cs="Times New Roman"/>
          <w:sz w:val="28"/>
          <w:szCs w:val="28"/>
        </w:rPr>
        <w:t>4 договора</w:t>
      </w:r>
      <w:r>
        <w:rPr>
          <w:rFonts w:ascii="Times New Roman" w:hAnsi="Times New Roman" w:cs="Times New Roman"/>
          <w:sz w:val="28"/>
          <w:szCs w:val="28"/>
        </w:rPr>
        <w:t xml:space="preserve">  </w:t>
      </w:r>
      <w:proofErr w:type="spellStart"/>
      <w:r w:rsidRPr="00FC4559">
        <w:rPr>
          <w:rFonts w:ascii="Times New Roman" w:hAnsi="Times New Roman" w:cs="Times New Roman"/>
          <w:sz w:val="28"/>
          <w:szCs w:val="28"/>
        </w:rPr>
        <w:t>микрозайма</w:t>
      </w:r>
      <w:proofErr w:type="spellEnd"/>
      <w:r w:rsidRPr="00FC45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559">
        <w:rPr>
          <w:rFonts w:ascii="Times New Roman" w:hAnsi="Times New Roman" w:cs="Times New Roman"/>
          <w:sz w:val="28"/>
          <w:szCs w:val="28"/>
        </w:rPr>
        <w:t xml:space="preserve">на льготных условиях на общую сумму 20 000 тыс. рублей. </w:t>
      </w:r>
    </w:p>
    <w:p w:rsidR="005F49D3" w:rsidRPr="00FC4559"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Pr="00FC4559">
        <w:rPr>
          <w:rFonts w:ascii="Times New Roman" w:hAnsi="Times New Roman" w:cs="Times New Roman"/>
          <w:sz w:val="28"/>
          <w:szCs w:val="28"/>
        </w:rPr>
        <w:t xml:space="preserve">роведено 1 заседание Совета по развитию предпринимательской деятельности при администрации МР «Чернышевский район». Были рассмотрены вопросы: основные проблемы поставок сельскохозяйственной продукции в организации бюджетной сферы, проблемы, возникающие при организации питания в учреждениях образования, о переводе образовательных учреждений района на </w:t>
      </w:r>
      <w:proofErr w:type="spellStart"/>
      <w:r w:rsidRPr="00FC4559">
        <w:rPr>
          <w:rFonts w:ascii="Times New Roman" w:hAnsi="Times New Roman" w:cs="Times New Roman"/>
          <w:sz w:val="28"/>
          <w:szCs w:val="28"/>
        </w:rPr>
        <w:t>аутсортинг</w:t>
      </w:r>
      <w:proofErr w:type="spellEnd"/>
      <w:r w:rsidRPr="00FC4559">
        <w:rPr>
          <w:rFonts w:ascii="Times New Roman" w:hAnsi="Times New Roman" w:cs="Times New Roman"/>
          <w:sz w:val="28"/>
          <w:szCs w:val="28"/>
        </w:rPr>
        <w:t xml:space="preserve"> и о развитии сельскохозяйственного производства, перерабатывающих производств на территории района.</w:t>
      </w:r>
    </w:p>
    <w:p w:rsidR="005F49D3" w:rsidRPr="00FC4559"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4559">
        <w:rPr>
          <w:rFonts w:ascii="Times New Roman" w:hAnsi="Times New Roman" w:cs="Times New Roman"/>
          <w:sz w:val="28"/>
          <w:szCs w:val="28"/>
        </w:rPr>
        <w:t>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9 субъектов малого предпринимательства за 2022 год заключили</w:t>
      </w:r>
      <w:r>
        <w:rPr>
          <w:rFonts w:ascii="Times New Roman" w:hAnsi="Times New Roman" w:cs="Times New Roman"/>
          <w:sz w:val="28"/>
          <w:szCs w:val="28"/>
        </w:rPr>
        <w:t xml:space="preserve">  </w:t>
      </w:r>
      <w:r w:rsidRPr="00FC4559">
        <w:rPr>
          <w:rFonts w:ascii="Times New Roman" w:hAnsi="Times New Roman" w:cs="Times New Roman"/>
          <w:sz w:val="28"/>
          <w:szCs w:val="28"/>
        </w:rPr>
        <w:t>контракты на поставку товаров и услуг для муниципальных нужд, что составляет 90% от общей суммы заключенных контрактов.</w:t>
      </w:r>
    </w:p>
    <w:p w:rsidR="005F49D3" w:rsidRPr="00FC4559"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FC4559">
        <w:rPr>
          <w:rFonts w:ascii="Times New Roman" w:hAnsi="Times New Roman" w:cs="Times New Roman"/>
          <w:sz w:val="28"/>
          <w:szCs w:val="28"/>
        </w:rPr>
        <w:t>По реализации ведомственной целевой программы «Содействие занятности населения Забайкальского края на 2022 год» за 2022 год был создан 1 СМП (</w:t>
      </w:r>
      <w:proofErr w:type="spellStart"/>
      <w:r w:rsidRPr="00FC4559">
        <w:rPr>
          <w:rFonts w:ascii="Times New Roman" w:hAnsi="Times New Roman" w:cs="Times New Roman"/>
          <w:sz w:val="28"/>
          <w:szCs w:val="28"/>
        </w:rPr>
        <w:t>Рахманина</w:t>
      </w:r>
      <w:proofErr w:type="spellEnd"/>
      <w:r w:rsidRPr="00FC4559">
        <w:rPr>
          <w:rFonts w:ascii="Times New Roman" w:hAnsi="Times New Roman" w:cs="Times New Roman"/>
          <w:sz w:val="28"/>
          <w:szCs w:val="28"/>
        </w:rPr>
        <w:t xml:space="preserve"> Надежда Владимировна.</w:t>
      </w:r>
      <w:proofErr w:type="gramEnd"/>
      <w:r w:rsidRPr="00FC4559">
        <w:rPr>
          <w:rFonts w:ascii="Times New Roman" w:hAnsi="Times New Roman" w:cs="Times New Roman"/>
          <w:sz w:val="28"/>
          <w:szCs w:val="28"/>
        </w:rPr>
        <w:t xml:space="preserve"> ОКВЭД 13.92 Оказание услуг по пошиву в </w:t>
      </w:r>
      <w:proofErr w:type="spellStart"/>
      <w:r w:rsidRPr="00FC4559">
        <w:rPr>
          <w:rFonts w:ascii="Times New Roman" w:hAnsi="Times New Roman" w:cs="Times New Roman"/>
          <w:sz w:val="28"/>
          <w:szCs w:val="28"/>
        </w:rPr>
        <w:t>пгт</w:t>
      </w:r>
      <w:proofErr w:type="spellEnd"/>
      <w:r w:rsidRPr="00FC4559">
        <w:rPr>
          <w:rFonts w:ascii="Times New Roman" w:hAnsi="Times New Roman" w:cs="Times New Roman"/>
          <w:sz w:val="28"/>
          <w:szCs w:val="28"/>
        </w:rPr>
        <w:t xml:space="preserve">. </w:t>
      </w:r>
      <w:proofErr w:type="gramStart"/>
      <w:r w:rsidRPr="00FC4559">
        <w:rPr>
          <w:rFonts w:ascii="Times New Roman" w:hAnsi="Times New Roman" w:cs="Times New Roman"/>
          <w:sz w:val="28"/>
          <w:szCs w:val="28"/>
        </w:rPr>
        <w:t>Чернышевск).</w:t>
      </w:r>
      <w:proofErr w:type="gramEnd"/>
    </w:p>
    <w:p w:rsidR="005F49D3" w:rsidRPr="001D3BAB" w:rsidRDefault="005F49D3" w:rsidP="005F49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Организовано ко Дню предпринимателя 26 мая мероприятие «Завтрак у главы», на встрече присутствовало 11 ИП, обсудили в неформальной обстановке проблемные вопросы. </w:t>
      </w:r>
    </w:p>
    <w:p w:rsidR="005F49D3" w:rsidRPr="00DA5337" w:rsidRDefault="005F49D3" w:rsidP="005F49D3">
      <w:pPr>
        <w:pStyle w:val="10"/>
        <w:ind w:firstLine="709"/>
        <w:jc w:val="both"/>
        <w:rPr>
          <w:rFonts w:ascii="Times New Roman" w:hAnsi="Times New Roman" w:cs="Times New Roman"/>
          <w:bCs/>
          <w:sz w:val="28"/>
          <w:szCs w:val="28"/>
        </w:rPr>
      </w:pPr>
      <w:r w:rsidRPr="00DA5337">
        <w:rPr>
          <w:rFonts w:ascii="Times New Roman" w:hAnsi="Times New Roman" w:cs="Times New Roman"/>
          <w:bCs/>
          <w:sz w:val="28"/>
          <w:szCs w:val="28"/>
        </w:rPr>
        <w:t>В бюджет района от субъектов МСП за 202</w:t>
      </w:r>
      <w:r>
        <w:rPr>
          <w:rFonts w:ascii="Times New Roman" w:hAnsi="Times New Roman" w:cs="Times New Roman"/>
          <w:bCs/>
          <w:sz w:val="28"/>
          <w:szCs w:val="28"/>
        </w:rPr>
        <w:t>2 год поступило налогов 11,1 млн. руб., что на 2 % больше, чем в 2021 году.</w:t>
      </w:r>
    </w:p>
    <w:p w:rsidR="005F49D3" w:rsidRDefault="005F49D3" w:rsidP="005F49D3">
      <w:pPr>
        <w:spacing w:after="0" w:line="240" w:lineRule="auto"/>
        <w:jc w:val="both"/>
        <w:rPr>
          <w:rFonts w:ascii="Times New Roman" w:hAnsi="Times New Roman"/>
          <w:sz w:val="28"/>
          <w:szCs w:val="28"/>
        </w:rPr>
      </w:pPr>
      <w:r w:rsidRPr="004A3D39">
        <w:rPr>
          <w:rFonts w:ascii="Times New Roman" w:hAnsi="Times New Roman" w:cs="Times New Roman"/>
          <w:sz w:val="28"/>
          <w:szCs w:val="28"/>
        </w:rPr>
        <w:tab/>
      </w:r>
      <w:r w:rsidRPr="009D20FC">
        <w:rPr>
          <w:rFonts w:ascii="Times New Roman" w:hAnsi="Times New Roman" w:cs="Times New Roman"/>
          <w:b/>
          <w:sz w:val="28"/>
          <w:szCs w:val="28"/>
        </w:rPr>
        <w:t>3. Объем инвестиций в основной капитал (за исключением бюджетных средств) в расчете на 1 жителя</w:t>
      </w:r>
      <w:r w:rsidRPr="009D20FC">
        <w:rPr>
          <w:rFonts w:ascii="Times New Roman" w:hAnsi="Times New Roman" w:cs="Times New Roman"/>
          <w:sz w:val="28"/>
          <w:szCs w:val="28"/>
        </w:rPr>
        <w:t xml:space="preserve"> в 20</w:t>
      </w:r>
      <w:r>
        <w:rPr>
          <w:rFonts w:ascii="Times New Roman" w:hAnsi="Times New Roman" w:cs="Times New Roman"/>
          <w:sz w:val="28"/>
          <w:szCs w:val="28"/>
        </w:rPr>
        <w:t>22</w:t>
      </w:r>
      <w:r w:rsidRPr="009D20FC">
        <w:rPr>
          <w:rFonts w:ascii="Times New Roman" w:hAnsi="Times New Roman" w:cs="Times New Roman"/>
          <w:sz w:val="28"/>
          <w:szCs w:val="28"/>
        </w:rPr>
        <w:t xml:space="preserve"> году составил </w:t>
      </w:r>
      <w:r>
        <w:rPr>
          <w:rFonts w:ascii="Times New Roman" w:hAnsi="Times New Roman" w:cs="Times New Roman"/>
          <w:sz w:val="28"/>
          <w:szCs w:val="28"/>
        </w:rPr>
        <w:t xml:space="preserve">30072 </w:t>
      </w:r>
      <w:r w:rsidRPr="009D20FC">
        <w:rPr>
          <w:rFonts w:ascii="Times New Roman" w:hAnsi="Times New Roman" w:cs="Times New Roman"/>
          <w:sz w:val="28"/>
          <w:szCs w:val="28"/>
        </w:rPr>
        <w:t xml:space="preserve"> рублей</w:t>
      </w:r>
      <w:r>
        <w:rPr>
          <w:rFonts w:ascii="Times New Roman" w:hAnsi="Times New Roman" w:cs="Times New Roman"/>
          <w:sz w:val="28"/>
          <w:szCs w:val="28"/>
        </w:rPr>
        <w:t xml:space="preserve"> (2021 г. – 121348 рублей)</w:t>
      </w:r>
      <w:r w:rsidRPr="009D20FC">
        <w:rPr>
          <w:rFonts w:ascii="Times New Roman" w:hAnsi="Times New Roman"/>
          <w:sz w:val="28"/>
          <w:szCs w:val="28"/>
        </w:rPr>
        <w:t xml:space="preserve">, или </w:t>
      </w:r>
      <w:r>
        <w:rPr>
          <w:rFonts w:ascii="Times New Roman" w:hAnsi="Times New Roman"/>
          <w:sz w:val="28"/>
          <w:szCs w:val="28"/>
        </w:rPr>
        <w:t xml:space="preserve">меньше на 75 </w:t>
      </w:r>
      <w:r w:rsidRPr="009D20FC">
        <w:rPr>
          <w:rFonts w:ascii="Times New Roman" w:hAnsi="Times New Roman"/>
          <w:sz w:val="28"/>
          <w:szCs w:val="28"/>
        </w:rPr>
        <w:t xml:space="preserve">% </w:t>
      </w:r>
      <w:r>
        <w:rPr>
          <w:rFonts w:ascii="Times New Roman" w:hAnsi="Times New Roman"/>
          <w:sz w:val="28"/>
          <w:szCs w:val="28"/>
        </w:rPr>
        <w:t xml:space="preserve"> </w:t>
      </w:r>
      <w:r w:rsidRPr="009D20FC">
        <w:rPr>
          <w:rFonts w:ascii="Times New Roman" w:hAnsi="Times New Roman"/>
          <w:sz w:val="28"/>
          <w:szCs w:val="28"/>
        </w:rPr>
        <w:t>к аналогичному периоду прошлого года</w:t>
      </w:r>
      <w:r>
        <w:rPr>
          <w:rFonts w:ascii="Times New Roman" w:hAnsi="Times New Roman"/>
          <w:sz w:val="28"/>
          <w:szCs w:val="28"/>
        </w:rPr>
        <w:t>.</w:t>
      </w:r>
      <w:r w:rsidRPr="009D20FC">
        <w:rPr>
          <w:rFonts w:ascii="Times New Roman" w:hAnsi="Times New Roman"/>
          <w:sz w:val="28"/>
          <w:szCs w:val="28"/>
        </w:rPr>
        <w:t xml:space="preserve"> </w:t>
      </w:r>
      <w:r w:rsidRPr="009D20FC">
        <w:rPr>
          <w:rFonts w:ascii="Times New Roman" w:hAnsi="Times New Roman" w:cs="Times New Roman"/>
          <w:sz w:val="28"/>
          <w:szCs w:val="28"/>
        </w:rPr>
        <w:t xml:space="preserve"> </w:t>
      </w:r>
      <w:r>
        <w:rPr>
          <w:rFonts w:ascii="Times New Roman" w:hAnsi="Times New Roman" w:cs="Times New Roman"/>
          <w:sz w:val="28"/>
          <w:szCs w:val="28"/>
        </w:rPr>
        <w:t xml:space="preserve">Уменьшение размера инвестиций связано с окончанием </w:t>
      </w:r>
      <w:r>
        <w:rPr>
          <w:rFonts w:ascii="Times New Roman" w:hAnsi="Times New Roman" w:cs="Times New Roman"/>
          <w:sz w:val="28"/>
          <w:szCs w:val="28"/>
        </w:rPr>
        <w:lastRenderedPageBreak/>
        <w:t>строительства на месторождении «</w:t>
      </w:r>
      <w:proofErr w:type="spellStart"/>
      <w:r>
        <w:rPr>
          <w:rFonts w:ascii="Times New Roman" w:hAnsi="Times New Roman" w:cs="Times New Roman"/>
          <w:sz w:val="28"/>
          <w:szCs w:val="28"/>
        </w:rPr>
        <w:t>Арчикойское</w:t>
      </w:r>
      <w:proofErr w:type="spellEnd"/>
      <w:r>
        <w:rPr>
          <w:rFonts w:ascii="Times New Roman" w:hAnsi="Times New Roman" w:cs="Times New Roman"/>
          <w:sz w:val="28"/>
          <w:szCs w:val="28"/>
        </w:rPr>
        <w:t xml:space="preserve"> месторождение рудного золота».</w:t>
      </w:r>
    </w:p>
    <w:p w:rsidR="005F49D3" w:rsidRDefault="005F49D3" w:rsidP="005F49D3">
      <w:pPr>
        <w:spacing w:after="0" w:line="240" w:lineRule="auto"/>
        <w:ind w:firstLine="709"/>
        <w:contextualSpacing/>
        <w:jc w:val="both"/>
        <w:rPr>
          <w:rFonts w:ascii="Times New Roman" w:hAnsi="Times New Roman" w:cs="Times New Roman"/>
          <w:sz w:val="28"/>
          <w:szCs w:val="28"/>
        </w:rPr>
      </w:pPr>
      <w:r w:rsidRPr="009D20FC">
        <w:rPr>
          <w:rFonts w:ascii="Times New Roman" w:hAnsi="Times New Roman" w:cs="Times New Roman"/>
          <w:sz w:val="28"/>
          <w:szCs w:val="28"/>
        </w:rPr>
        <w:t xml:space="preserve">Планируемые значения на 3-х летний </w:t>
      </w:r>
      <w:r>
        <w:rPr>
          <w:rFonts w:ascii="Times New Roman" w:hAnsi="Times New Roman" w:cs="Times New Roman"/>
          <w:sz w:val="28"/>
          <w:szCs w:val="28"/>
        </w:rPr>
        <w:t xml:space="preserve">период предусматривают рост инвестиций к уровню 2022 года, </w:t>
      </w:r>
      <w:r>
        <w:rPr>
          <w:rFonts w:ascii="Times New Roman" w:hAnsi="Times New Roman"/>
          <w:sz w:val="28"/>
          <w:szCs w:val="28"/>
        </w:rPr>
        <w:t xml:space="preserve"> в </w:t>
      </w:r>
      <w:r w:rsidRPr="008F399C">
        <w:rPr>
          <w:rFonts w:ascii="Times New Roman" w:hAnsi="Times New Roman"/>
          <w:sz w:val="28"/>
          <w:szCs w:val="28"/>
        </w:rPr>
        <w:t xml:space="preserve">  </w:t>
      </w:r>
      <w:r>
        <w:rPr>
          <w:rFonts w:ascii="Times New Roman" w:hAnsi="Times New Roman" w:cs="Times New Roman"/>
          <w:sz w:val="28"/>
          <w:szCs w:val="28"/>
        </w:rPr>
        <w:t>2023 году до 131478 рубля на человека</w:t>
      </w:r>
      <w:r w:rsidRPr="009D20FC">
        <w:rPr>
          <w:rFonts w:ascii="Times New Roman" w:hAnsi="Times New Roman" w:cs="Times New Roman"/>
          <w:sz w:val="28"/>
          <w:szCs w:val="28"/>
        </w:rPr>
        <w:t xml:space="preserve">. </w:t>
      </w:r>
      <w:r>
        <w:rPr>
          <w:rFonts w:ascii="Times New Roman" w:hAnsi="Times New Roman" w:cs="Times New Roman"/>
          <w:sz w:val="28"/>
          <w:szCs w:val="28"/>
        </w:rPr>
        <w:t>Продолжатся работы по модернизации железнодорожного пути. Приток инвестиций обеспечит реализация проекта компании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Комсомолец» (ООО «Зерно») по развитию растениеводства, осуществляющего свою деятельность преимущественно на территории Чернышевского района.</w:t>
      </w:r>
    </w:p>
    <w:p w:rsidR="005F49D3" w:rsidRPr="00D43626" w:rsidRDefault="005F49D3" w:rsidP="005F49D3">
      <w:pPr>
        <w:shd w:val="clear" w:color="auto" w:fill="FFFFFF"/>
        <w:spacing w:after="0" w:line="240" w:lineRule="auto"/>
        <w:ind w:firstLine="708"/>
        <w:jc w:val="both"/>
        <w:rPr>
          <w:rFonts w:ascii="Times New Roman" w:hAnsi="Times New Roman" w:cs="Times New Roman"/>
          <w:color w:val="000000"/>
          <w:sz w:val="28"/>
          <w:szCs w:val="28"/>
        </w:rPr>
      </w:pPr>
      <w:r w:rsidRPr="00D43626">
        <w:rPr>
          <w:rFonts w:ascii="Times New Roman" w:hAnsi="Times New Roman"/>
          <w:sz w:val="28"/>
          <w:szCs w:val="28"/>
        </w:rPr>
        <w:t>В 20</w:t>
      </w:r>
      <w:r>
        <w:rPr>
          <w:rFonts w:ascii="Times New Roman" w:hAnsi="Times New Roman"/>
          <w:sz w:val="28"/>
          <w:szCs w:val="28"/>
        </w:rPr>
        <w:t>22</w:t>
      </w:r>
      <w:r w:rsidRPr="00D43626">
        <w:rPr>
          <w:rFonts w:ascii="Times New Roman" w:hAnsi="Times New Roman"/>
          <w:sz w:val="28"/>
          <w:szCs w:val="28"/>
        </w:rPr>
        <w:t xml:space="preserve"> году </w:t>
      </w:r>
      <w:r>
        <w:rPr>
          <w:rFonts w:ascii="Times New Roman" w:hAnsi="Times New Roman"/>
          <w:sz w:val="28"/>
          <w:szCs w:val="28"/>
        </w:rPr>
        <w:t>сельско</w:t>
      </w:r>
      <w:r w:rsidRPr="00D43626">
        <w:rPr>
          <w:rFonts w:ascii="Times New Roman" w:hAnsi="Times New Roman"/>
          <w:sz w:val="28"/>
          <w:szCs w:val="28"/>
        </w:rPr>
        <w:t>хозяйств</w:t>
      </w:r>
      <w:r>
        <w:rPr>
          <w:rFonts w:ascii="Times New Roman" w:hAnsi="Times New Roman"/>
          <w:sz w:val="28"/>
          <w:szCs w:val="28"/>
        </w:rPr>
        <w:t>енными организациями</w:t>
      </w:r>
      <w:r w:rsidRPr="00D43626">
        <w:rPr>
          <w:rFonts w:ascii="Times New Roman" w:hAnsi="Times New Roman"/>
          <w:sz w:val="28"/>
          <w:szCs w:val="28"/>
        </w:rPr>
        <w:t xml:space="preserve"> района всех форм собственности было получено</w:t>
      </w:r>
      <w:r>
        <w:rPr>
          <w:rFonts w:ascii="Times New Roman" w:hAnsi="Times New Roman"/>
          <w:sz w:val="28"/>
          <w:szCs w:val="28"/>
        </w:rPr>
        <w:t xml:space="preserve"> 177,4 </w:t>
      </w:r>
      <w:r w:rsidRPr="00D43626">
        <w:rPr>
          <w:rFonts w:ascii="Times New Roman" w:hAnsi="Times New Roman"/>
          <w:sz w:val="28"/>
          <w:szCs w:val="28"/>
        </w:rPr>
        <w:t>млн. руб. (20</w:t>
      </w:r>
      <w:r>
        <w:rPr>
          <w:rFonts w:ascii="Times New Roman" w:hAnsi="Times New Roman"/>
          <w:sz w:val="28"/>
          <w:szCs w:val="28"/>
        </w:rPr>
        <w:t>21</w:t>
      </w:r>
      <w:r w:rsidRPr="00D43626">
        <w:rPr>
          <w:rFonts w:ascii="Times New Roman" w:hAnsi="Times New Roman"/>
          <w:sz w:val="28"/>
          <w:szCs w:val="28"/>
        </w:rPr>
        <w:t xml:space="preserve">г. – </w:t>
      </w:r>
      <w:r>
        <w:rPr>
          <w:rFonts w:ascii="Times New Roman" w:hAnsi="Times New Roman"/>
          <w:sz w:val="28"/>
          <w:szCs w:val="28"/>
        </w:rPr>
        <w:t>81,7</w:t>
      </w:r>
      <w:r>
        <w:rPr>
          <w:rFonts w:ascii="Times New Roman" w:hAnsi="Times New Roman"/>
          <w:bCs/>
          <w:sz w:val="24"/>
          <w:szCs w:val="24"/>
        </w:rPr>
        <w:t xml:space="preserve"> </w:t>
      </w:r>
      <w:r w:rsidRPr="00D43626">
        <w:rPr>
          <w:rFonts w:ascii="Times New Roman" w:hAnsi="Times New Roman"/>
          <w:sz w:val="28"/>
          <w:szCs w:val="28"/>
        </w:rPr>
        <w:t>млн. руб.) государственной, региональной поддержки</w:t>
      </w:r>
      <w:r>
        <w:rPr>
          <w:rFonts w:ascii="Times New Roman" w:hAnsi="Times New Roman"/>
          <w:sz w:val="28"/>
          <w:szCs w:val="28"/>
        </w:rPr>
        <w:t>.</w:t>
      </w:r>
    </w:p>
    <w:p w:rsidR="005F49D3" w:rsidRDefault="005F49D3" w:rsidP="005F49D3">
      <w:pPr>
        <w:spacing w:after="0" w:line="240" w:lineRule="auto"/>
        <w:jc w:val="both"/>
        <w:rPr>
          <w:rFonts w:ascii="Times New Roman" w:hAnsi="Times New Roman" w:cs="Times New Roman"/>
          <w:sz w:val="28"/>
          <w:szCs w:val="28"/>
        </w:rPr>
      </w:pPr>
      <w:r w:rsidRPr="00115DAE">
        <w:rPr>
          <w:rFonts w:ascii="Times New Roman" w:hAnsi="Times New Roman" w:cs="Times New Roman"/>
          <w:sz w:val="28"/>
          <w:szCs w:val="28"/>
        </w:rPr>
        <w:tab/>
        <w:t>На территории района действуют несколько инвестиционных проектов сельскохозяйственных предприятий:</w:t>
      </w:r>
    </w:p>
    <w:p w:rsidR="005F49D3" w:rsidRPr="000612D3" w:rsidRDefault="005F49D3" w:rsidP="005F49D3">
      <w:pPr>
        <w:pStyle w:val="10"/>
        <w:ind w:firstLine="709"/>
        <w:jc w:val="both"/>
        <w:rPr>
          <w:rFonts w:ascii="Times New Roman" w:hAnsi="Times New Roman" w:cs="Times New Roman"/>
          <w:sz w:val="28"/>
          <w:szCs w:val="28"/>
        </w:rPr>
      </w:pPr>
      <w:r w:rsidRPr="000612D3">
        <w:rPr>
          <w:rFonts w:ascii="Times New Roman" w:hAnsi="Times New Roman" w:cs="Times New Roman"/>
          <w:sz w:val="28"/>
          <w:szCs w:val="28"/>
        </w:rPr>
        <w:t xml:space="preserve"> </w:t>
      </w:r>
      <w:r>
        <w:rPr>
          <w:rFonts w:ascii="Times New Roman" w:hAnsi="Times New Roman" w:cs="Times New Roman"/>
          <w:sz w:val="28"/>
          <w:szCs w:val="28"/>
        </w:rPr>
        <w:t>Группа компаний</w:t>
      </w:r>
      <w:r w:rsidRPr="000612D3">
        <w:rPr>
          <w:rFonts w:ascii="Times New Roman" w:hAnsi="Times New Roman" w:cs="Times New Roman"/>
          <w:sz w:val="28"/>
          <w:szCs w:val="28"/>
        </w:rPr>
        <w:t xml:space="preserve"> «Племенной завод «Комсомолец» - инвестиционный проект</w:t>
      </w:r>
      <w:r>
        <w:rPr>
          <w:rFonts w:ascii="Times New Roman" w:hAnsi="Times New Roman" w:cs="Times New Roman"/>
          <w:sz w:val="28"/>
          <w:szCs w:val="28"/>
        </w:rPr>
        <w:t xml:space="preserve"> «Развитие растениеводства и освоение банка сельскохозяйственных земель в Забайкальском крае»</w:t>
      </w:r>
      <w:r w:rsidRPr="000612D3">
        <w:rPr>
          <w:rFonts w:ascii="Times New Roman" w:hAnsi="Times New Roman" w:cs="Times New Roman"/>
          <w:sz w:val="28"/>
          <w:szCs w:val="28"/>
        </w:rPr>
        <w:t xml:space="preserve">. </w:t>
      </w:r>
      <w:r w:rsidRPr="000612D3">
        <w:rPr>
          <w:rFonts w:ascii="Times New Roman" w:hAnsi="Times New Roman" w:cs="Times New Roman"/>
          <w:bCs/>
          <w:sz w:val="28"/>
          <w:szCs w:val="28"/>
        </w:rPr>
        <w:t xml:space="preserve">Для обработки земель </w:t>
      </w:r>
      <w:r>
        <w:rPr>
          <w:rFonts w:ascii="Times New Roman" w:hAnsi="Times New Roman" w:cs="Times New Roman"/>
          <w:sz w:val="28"/>
          <w:szCs w:val="28"/>
        </w:rPr>
        <w:t>компания</w:t>
      </w:r>
      <w:r w:rsidRPr="000612D3">
        <w:rPr>
          <w:rFonts w:ascii="Times New Roman" w:hAnsi="Times New Roman" w:cs="Times New Roman"/>
          <w:sz w:val="28"/>
          <w:szCs w:val="28"/>
        </w:rPr>
        <w:t xml:space="preserve"> «Племенной завод «Комсомолец» использует передовые технологии, технические новинки для обработки земли.</w:t>
      </w:r>
    </w:p>
    <w:p w:rsidR="005F49D3" w:rsidRDefault="005F49D3" w:rsidP="005F49D3">
      <w:pPr>
        <w:pStyle w:val="10"/>
        <w:ind w:firstLine="709"/>
        <w:jc w:val="both"/>
        <w:rPr>
          <w:rFonts w:ascii="Times New Roman" w:hAnsi="Times New Roman" w:cs="Times New Roman"/>
          <w:sz w:val="28"/>
          <w:szCs w:val="28"/>
        </w:rPr>
      </w:pPr>
      <w:r w:rsidRPr="000612D3">
        <w:rPr>
          <w:rFonts w:ascii="Times New Roman" w:hAnsi="Times New Roman" w:cs="Times New Roman"/>
          <w:sz w:val="28"/>
          <w:szCs w:val="28"/>
        </w:rPr>
        <w:t>Приоритетным направлением развития предприятия является увеличение площадей обрабатываемых земель и наращивание севооборота</w:t>
      </w:r>
      <w:r>
        <w:rPr>
          <w:rFonts w:ascii="Times New Roman" w:hAnsi="Times New Roman" w:cs="Times New Roman"/>
          <w:sz w:val="28"/>
          <w:szCs w:val="28"/>
        </w:rPr>
        <w:t>.</w:t>
      </w:r>
      <w:r w:rsidRPr="000612D3">
        <w:rPr>
          <w:rFonts w:ascii="Times New Roman" w:hAnsi="Times New Roman" w:cs="Times New Roman"/>
          <w:sz w:val="28"/>
          <w:szCs w:val="28"/>
        </w:rPr>
        <w:t xml:space="preserve"> Посевная площадь зерновых, рапса и льна составила </w:t>
      </w:r>
      <w:r>
        <w:rPr>
          <w:rFonts w:ascii="Times New Roman" w:hAnsi="Times New Roman" w:cs="Times New Roman"/>
          <w:sz w:val="28"/>
          <w:szCs w:val="28"/>
        </w:rPr>
        <w:t xml:space="preserve">29720,8 га (2021 – 25783,63 </w:t>
      </w:r>
      <w:r w:rsidRPr="000612D3">
        <w:rPr>
          <w:rFonts w:ascii="Times New Roman" w:hAnsi="Times New Roman" w:cs="Times New Roman"/>
          <w:sz w:val="28"/>
          <w:szCs w:val="28"/>
        </w:rPr>
        <w:t>га</w:t>
      </w:r>
      <w:r>
        <w:rPr>
          <w:rFonts w:ascii="Times New Roman" w:hAnsi="Times New Roman" w:cs="Times New Roman"/>
          <w:sz w:val="28"/>
          <w:szCs w:val="28"/>
        </w:rPr>
        <w:t>)</w:t>
      </w:r>
      <w:r w:rsidRPr="000612D3">
        <w:rPr>
          <w:rFonts w:ascii="Times New Roman" w:hAnsi="Times New Roman" w:cs="Times New Roman"/>
          <w:sz w:val="28"/>
          <w:szCs w:val="28"/>
        </w:rPr>
        <w:t xml:space="preserve">. </w:t>
      </w:r>
    </w:p>
    <w:p w:rsidR="005F49D3" w:rsidRDefault="005F49D3" w:rsidP="005F49D3">
      <w:pPr>
        <w:pStyle w:val="10"/>
        <w:ind w:firstLine="709"/>
        <w:jc w:val="both"/>
        <w:rPr>
          <w:rFonts w:ascii="Times New Roman" w:hAnsi="Times New Roman" w:cs="Times New Roman"/>
          <w:bCs/>
          <w:sz w:val="28"/>
          <w:szCs w:val="28"/>
        </w:rPr>
      </w:pPr>
      <w:r w:rsidRPr="008848F2">
        <w:rPr>
          <w:rFonts w:ascii="Times New Roman" w:hAnsi="Times New Roman" w:cs="Times New Roman"/>
          <w:bCs/>
          <w:sz w:val="28"/>
          <w:szCs w:val="28"/>
        </w:rPr>
        <w:t xml:space="preserve">КФХ </w:t>
      </w:r>
      <w:proofErr w:type="spellStart"/>
      <w:r w:rsidRPr="008848F2">
        <w:rPr>
          <w:rFonts w:ascii="Times New Roman" w:hAnsi="Times New Roman" w:cs="Times New Roman"/>
          <w:bCs/>
          <w:sz w:val="28"/>
          <w:szCs w:val="28"/>
        </w:rPr>
        <w:t>Черников</w:t>
      </w:r>
      <w:proofErr w:type="spellEnd"/>
      <w:r w:rsidRPr="008848F2">
        <w:rPr>
          <w:rFonts w:ascii="Times New Roman" w:hAnsi="Times New Roman" w:cs="Times New Roman"/>
          <w:bCs/>
          <w:sz w:val="28"/>
          <w:szCs w:val="28"/>
        </w:rPr>
        <w:t xml:space="preserve"> К.Д.</w:t>
      </w:r>
      <w:r>
        <w:rPr>
          <w:rFonts w:ascii="Times New Roman" w:hAnsi="Times New Roman" w:cs="Times New Roman"/>
          <w:bCs/>
          <w:sz w:val="28"/>
          <w:szCs w:val="28"/>
        </w:rPr>
        <w:t xml:space="preserve"> – увеличение посевных площадей </w:t>
      </w:r>
      <w:r w:rsidRPr="00753173">
        <w:rPr>
          <w:rFonts w:ascii="Times New Roman" w:hAnsi="Times New Roman" w:cs="Times New Roman"/>
          <w:bCs/>
          <w:sz w:val="28"/>
          <w:szCs w:val="28"/>
        </w:rPr>
        <w:t>до 520 га в 2022</w:t>
      </w:r>
      <w:r>
        <w:rPr>
          <w:rFonts w:ascii="Times New Roman" w:hAnsi="Times New Roman" w:cs="Times New Roman"/>
          <w:bCs/>
          <w:sz w:val="28"/>
          <w:szCs w:val="28"/>
        </w:rPr>
        <w:t xml:space="preserve"> году, заготовка овощей. Строит </w:t>
      </w:r>
      <w:r w:rsidRPr="008848F2">
        <w:rPr>
          <w:rFonts w:ascii="Times New Roman" w:hAnsi="Times New Roman" w:cs="Times New Roman"/>
          <w:bCs/>
          <w:sz w:val="28"/>
          <w:szCs w:val="28"/>
        </w:rPr>
        <w:t xml:space="preserve"> овощехранилищ</w:t>
      </w:r>
      <w:r>
        <w:rPr>
          <w:rFonts w:ascii="Times New Roman" w:hAnsi="Times New Roman" w:cs="Times New Roman"/>
          <w:bCs/>
          <w:sz w:val="28"/>
          <w:szCs w:val="28"/>
        </w:rPr>
        <w:t>е</w:t>
      </w:r>
      <w:r w:rsidRPr="008848F2">
        <w:rPr>
          <w:rFonts w:ascii="Times New Roman" w:hAnsi="Times New Roman" w:cs="Times New Roman"/>
          <w:bCs/>
          <w:sz w:val="28"/>
          <w:szCs w:val="28"/>
        </w:rPr>
        <w:t xml:space="preserve"> (18*8*30), </w:t>
      </w:r>
      <w:r>
        <w:rPr>
          <w:rFonts w:ascii="Times New Roman" w:hAnsi="Times New Roman" w:cs="Times New Roman"/>
          <w:bCs/>
          <w:sz w:val="28"/>
          <w:szCs w:val="28"/>
        </w:rPr>
        <w:t xml:space="preserve">построено </w:t>
      </w:r>
      <w:r w:rsidRPr="008848F2">
        <w:rPr>
          <w:rFonts w:ascii="Times New Roman" w:hAnsi="Times New Roman" w:cs="Times New Roman"/>
          <w:bCs/>
          <w:sz w:val="28"/>
          <w:szCs w:val="28"/>
        </w:rPr>
        <w:t>зернохранилищ</w:t>
      </w:r>
      <w:r>
        <w:rPr>
          <w:rFonts w:ascii="Times New Roman" w:hAnsi="Times New Roman" w:cs="Times New Roman"/>
          <w:bCs/>
          <w:sz w:val="28"/>
          <w:szCs w:val="28"/>
        </w:rPr>
        <w:t>е</w:t>
      </w:r>
      <w:r w:rsidRPr="008848F2">
        <w:rPr>
          <w:rFonts w:ascii="Times New Roman" w:hAnsi="Times New Roman" w:cs="Times New Roman"/>
          <w:bCs/>
          <w:sz w:val="28"/>
          <w:szCs w:val="28"/>
        </w:rPr>
        <w:t xml:space="preserve"> (24*5,1*6*8,6) 1224 м.кв.</w:t>
      </w:r>
      <w:r w:rsidRPr="00221342">
        <w:rPr>
          <w:rFonts w:ascii="Times New Roman" w:hAnsi="Times New Roman" w:cs="Times New Roman"/>
          <w:bCs/>
          <w:sz w:val="28"/>
          <w:szCs w:val="28"/>
        </w:rPr>
        <w:t xml:space="preserve"> </w:t>
      </w:r>
      <w:r>
        <w:rPr>
          <w:rFonts w:ascii="Times New Roman" w:hAnsi="Times New Roman" w:cs="Times New Roman"/>
          <w:bCs/>
          <w:sz w:val="28"/>
          <w:szCs w:val="28"/>
        </w:rPr>
        <w:t>вместимостью по 800 тонн каждый.</w:t>
      </w:r>
      <w:r w:rsidRPr="008848F2">
        <w:rPr>
          <w:rFonts w:ascii="Times New Roman" w:hAnsi="Times New Roman" w:cs="Times New Roman"/>
          <w:bCs/>
          <w:sz w:val="28"/>
          <w:szCs w:val="28"/>
        </w:rPr>
        <w:t xml:space="preserve"> Земельный ресурс составляет 1430 га.</w:t>
      </w:r>
      <w:r>
        <w:rPr>
          <w:rFonts w:ascii="Times New Roman" w:hAnsi="Times New Roman" w:cs="Times New Roman"/>
          <w:bCs/>
          <w:sz w:val="28"/>
          <w:szCs w:val="28"/>
        </w:rPr>
        <w:t xml:space="preserve"> </w:t>
      </w:r>
      <w:r w:rsidRPr="008848F2">
        <w:rPr>
          <w:rFonts w:ascii="Times New Roman" w:hAnsi="Times New Roman" w:cs="Times New Roman"/>
          <w:bCs/>
          <w:sz w:val="28"/>
          <w:szCs w:val="28"/>
        </w:rPr>
        <w:t>Выращивает пшеницу, овес, ячмень, горох.</w:t>
      </w:r>
      <w:r>
        <w:rPr>
          <w:rFonts w:ascii="Times New Roman" w:hAnsi="Times New Roman" w:cs="Times New Roman"/>
          <w:bCs/>
          <w:sz w:val="28"/>
          <w:szCs w:val="28"/>
        </w:rPr>
        <w:t xml:space="preserve"> Располагает 21</w:t>
      </w:r>
      <w:r w:rsidRPr="008848F2">
        <w:rPr>
          <w:rFonts w:ascii="Times New Roman" w:hAnsi="Times New Roman" w:cs="Times New Roman"/>
          <w:bCs/>
          <w:sz w:val="28"/>
          <w:szCs w:val="28"/>
        </w:rPr>
        <w:t xml:space="preserve"> единиц</w:t>
      </w:r>
      <w:r>
        <w:rPr>
          <w:rFonts w:ascii="Times New Roman" w:hAnsi="Times New Roman" w:cs="Times New Roman"/>
          <w:bCs/>
          <w:sz w:val="28"/>
          <w:szCs w:val="28"/>
        </w:rPr>
        <w:t>ами</w:t>
      </w:r>
      <w:r w:rsidRPr="008848F2">
        <w:rPr>
          <w:rFonts w:ascii="Times New Roman" w:hAnsi="Times New Roman" w:cs="Times New Roman"/>
          <w:bCs/>
          <w:sz w:val="28"/>
          <w:szCs w:val="28"/>
        </w:rPr>
        <w:t xml:space="preserve"> сельскохозяйственной техники.</w:t>
      </w:r>
      <w:r>
        <w:rPr>
          <w:rFonts w:ascii="Times New Roman" w:hAnsi="Times New Roman" w:cs="Times New Roman"/>
          <w:bCs/>
          <w:sz w:val="28"/>
          <w:szCs w:val="28"/>
        </w:rPr>
        <w:t xml:space="preserve"> </w:t>
      </w:r>
      <w:r w:rsidRPr="008848F2">
        <w:rPr>
          <w:rFonts w:ascii="Times New Roman" w:hAnsi="Times New Roman" w:cs="Times New Roman"/>
          <w:bCs/>
          <w:sz w:val="28"/>
          <w:szCs w:val="28"/>
        </w:rPr>
        <w:t xml:space="preserve"> </w:t>
      </w:r>
    </w:p>
    <w:p w:rsidR="005F49D3" w:rsidRPr="00F1298C" w:rsidRDefault="005F49D3" w:rsidP="005F49D3">
      <w:pPr>
        <w:pStyle w:val="10"/>
        <w:ind w:firstLine="709"/>
        <w:jc w:val="both"/>
        <w:rPr>
          <w:rFonts w:ascii="Times New Roman" w:hAnsi="Times New Roman" w:cs="Times New Roman"/>
          <w:bCs/>
          <w:sz w:val="28"/>
          <w:szCs w:val="28"/>
        </w:rPr>
      </w:pPr>
      <w:r w:rsidRPr="00F1298C">
        <w:rPr>
          <w:rFonts w:ascii="Times New Roman" w:hAnsi="Times New Roman" w:cs="Times New Roman"/>
          <w:bCs/>
          <w:sz w:val="28"/>
          <w:szCs w:val="28"/>
        </w:rPr>
        <w:t>ИП ГКФХ Попова Галина Сергеевна - развитие молочного скотоводства, увеличение объёма производства молока: увеличение поголовья КРС - до 200 ед., в том числе молочного направления 100 голов, увеличение валового надоя молока до 95 тонн в год, создание 2-х рабочих мест. Деятельность в 2022 году была направлена на поддержание стабильности хозяйственной деятельности. Приобретено оборудование для производства молочной продукции. Инвестиции составили 1 млн. руб. Произведено 32 тонны молочной продукции.</w:t>
      </w:r>
    </w:p>
    <w:p w:rsidR="005F49D3" w:rsidRDefault="005F49D3" w:rsidP="005F49D3">
      <w:pPr>
        <w:pStyle w:val="10"/>
        <w:ind w:firstLine="709"/>
        <w:jc w:val="both"/>
        <w:rPr>
          <w:rFonts w:ascii="Times New Roman" w:hAnsi="Times New Roman" w:cs="Times New Roman"/>
          <w:bCs/>
          <w:sz w:val="28"/>
          <w:szCs w:val="28"/>
        </w:rPr>
      </w:pPr>
      <w:r w:rsidRPr="00F1298C">
        <w:rPr>
          <w:rFonts w:ascii="Times New Roman" w:hAnsi="Times New Roman" w:cs="Times New Roman"/>
          <w:bCs/>
          <w:sz w:val="28"/>
          <w:szCs w:val="28"/>
        </w:rPr>
        <w:t xml:space="preserve">ИП ГКФХ Ананьева Елена Фёдоровна - </w:t>
      </w:r>
      <w:r>
        <w:rPr>
          <w:rFonts w:ascii="Times New Roman" w:hAnsi="Times New Roman" w:cs="Times New Roman"/>
          <w:bCs/>
          <w:sz w:val="28"/>
          <w:szCs w:val="28"/>
        </w:rPr>
        <w:t>р</w:t>
      </w:r>
      <w:r w:rsidRPr="00F1298C">
        <w:rPr>
          <w:rFonts w:ascii="Times New Roman" w:hAnsi="Times New Roman" w:cs="Times New Roman"/>
          <w:bCs/>
          <w:sz w:val="28"/>
          <w:szCs w:val="28"/>
        </w:rPr>
        <w:t xml:space="preserve">азвитие фермерского хозяйства по выращиванию картофеля - строительство овощехранилища, увеличение посевных площадей до 8,5 га, увеличение объема производства продукции с 600 </w:t>
      </w:r>
      <w:proofErr w:type="spellStart"/>
      <w:r w:rsidRPr="00F1298C">
        <w:rPr>
          <w:rFonts w:ascii="Times New Roman" w:hAnsi="Times New Roman" w:cs="Times New Roman"/>
          <w:bCs/>
          <w:sz w:val="28"/>
          <w:szCs w:val="28"/>
        </w:rPr>
        <w:t>ц</w:t>
      </w:r>
      <w:proofErr w:type="spellEnd"/>
      <w:r w:rsidRPr="00F1298C">
        <w:rPr>
          <w:rFonts w:ascii="Times New Roman" w:hAnsi="Times New Roman" w:cs="Times New Roman"/>
          <w:bCs/>
          <w:sz w:val="28"/>
          <w:szCs w:val="28"/>
        </w:rPr>
        <w:t xml:space="preserve"> до 12400 </w:t>
      </w:r>
      <w:proofErr w:type="spellStart"/>
      <w:r w:rsidRPr="00F1298C">
        <w:rPr>
          <w:rFonts w:ascii="Times New Roman" w:hAnsi="Times New Roman" w:cs="Times New Roman"/>
          <w:bCs/>
          <w:sz w:val="28"/>
          <w:szCs w:val="28"/>
        </w:rPr>
        <w:t>ц</w:t>
      </w:r>
      <w:proofErr w:type="spellEnd"/>
      <w:r w:rsidRPr="00F1298C">
        <w:rPr>
          <w:rFonts w:ascii="Times New Roman" w:hAnsi="Times New Roman" w:cs="Times New Roman"/>
          <w:bCs/>
          <w:sz w:val="28"/>
          <w:szCs w:val="28"/>
        </w:rPr>
        <w:t>, в т.ч. картофеля до 500 тонн, создание 1 рабочего места</w:t>
      </w:r>
      <w:r>
        <w:rPr>
          <w:rFonts w:ascii="Times New Roman" w:hAnsi="Times New Roman" w:cs="Times New Roman"/>
          <w:bCs/>
          <w:sz w:val="28"/>
          <w:szCs w:val="28"/>
        </w:rPr>
        <w:t>.</w:t>
      </w:r>
      <w:r w:rsidRPr="00F1298C">
        <w:rPr>
          <w:rFonts w:ascii="Times New Roman" w:hAnsi="Times New Roman" w:cs="Times New Roman"/>
          <w:bCs/>
          <w:sz w:val="28"/>
          <w:szCs w:val="28"/>
        </w:rPr>
        <w:t xml:space="preserve"> В 2022 году на 7 га был посажен картофель, так же выращивался овес, заготовлено сено для КРС. Выращено 21,3 тонн картофеля, 8 моркови. Продукция сертифицирована, в полном объеме реализована преимущественно в бюджетные учреждения района. Спрос не обеспечен. Размер инвестиций в основной капитал составил 1,3 млн. руб. </w:t>
      </w:r>
    </w:p>
    <w:p w:rsidR="005F49D3" w:rsidRPr="000612D3" w:rsidRDefault="005F49D3" w:rsidP="005F49D3">
      <w:pPr>
        <w:pStyle w:val="10"/>
        <w:ind w:firstLine="709"/>
        <w:jc w:val="both"/>
        <w:rPr>
          <w:rFonts w:ascii="Times New Roman" w:hAnsi="Times New Roman" w:cs="Times New Roman"/>
          <w:bCs/>
          <w:sz w:val="28"/>
          <w:szCs w:val="28"/>
        </w:rPr>
      </w:pPr>
      <w:r>
        <w:rPr>
          <w:rFonts w:ascii="Times New Roman" w:hAnsi="Times New Roman" w:cs="Times New Roman"/>
          <w:bCs/>
          <w:sz w:val="28"/>
          <w:szCs w:val="28"/>
        </w:rPr>
        <w:t>Реализуемые проекты в других направлениях:</w:t>
      </w:r>
    </w:p>
    <w:p w:rsidR="005F49D3" w:rsidRPr="00F1298C" w:rsidRDefault="005F49D3" w:rsidP="005F49D3">
      <w:pPr>
        <w:pStyle w:val="10"/>
        <w:ind w:firstLine="709"/>
        <w:jc w:val="both"/>
        <w:rPr>
          <w:rFonts w:ascii="Times New Roman" w:hAnsi="Times New Roman"/>
          <w:sz w:val="28"/>
          <w:szCs w:val="28"/>
        </w:rPr>
      </w:pPr>
      <w:r w:rsidRPr="00994DB3">
        <w:rPr>
          <w:rFonts w:ascii="Times New Roman" w:hAnsi="Times New Roman"/>
          <w:sz w:val="28"/>
          <w:szCs w:val="28"/>
        </w:rPr>
        <w:lastRenderedPageBreak/>
        <w:t>ИП Сущих Н.О.</w:t>
      </w:r>
      <w:r>
        <w:rPr>
          <w:rFonts w:ascii="Times New Roman" w:hAnsi="Times New Roman"/>
          <w:sz w:val="28"/>
          <w:szCs w:val="28"/>
        </w:rPr>
        <w:t xml:space="preserve"> - м</w:t>
      </w:r>
      <w:r w:rsidRPr="00994DB3">
        <w:rPr>
          <w:rFonts w:ascii="Times New Roman" w:hAnsi="Times New Roman"/>
          <w:sz w:val="28"/>
          <w:szCs w:val="28"/>
        </w:rPr>
        <w:t>одернизация автотранспортного парка, создание пункта техническо</w:t>
      </w:r>
      <w:r>
        <w:rPr>
          <w:rFonts w:ascii="Times New Roman" w:hAnsi="Times New Roman"/>
          <w:sz w:val="28"/>
          <w:szCs w:val="28"/>
        </w:rPr>
        <w:t>го осмотра транспортных средств.</w:t>
      </w:r>
      <w:r w:rsidRPr="00994DB3">
        <w:rPr>
          <w:rFonts w:ascii="Times New Roman" w:hAnsi="Times New Roman"/>
          <w:sz w:val="28"/>
          <w:szCs w:val="28"/>
        </w:rPr>
        <w:t xml:space="preserve">  </w:t>
      </w:r>
      <w:r>
        <w:rPr>
          <w:rFonts w:ascii="Times New Roman" w:hAnsi="Times New Roman"/>
          <w:sz w:val="28"/>
          <w:szCs w:val="28"/>
        </w:rPr>
        <w:t>В</w:t>
      </w:r>
      <w:r w:rsidRPr="00994DB3">
        <w:rPr>
          <w:rFonts w:ascii="Times New Roman" w:hAnsi="Times New Roman"/>
          <w:sz w:val="28"/>
          <w:szCs w:val="28"/>
        </w:rPr>
        <w:t xml:space="preserve"> 2020 г. приобретено 5 единиц техники (3 ед. ПАЗ, 1 ед. ГА</w:t>
      </w:r>
      <w:proofErr w:type="gramStart"/>
      <w:r w:rsidRPr="00994DB3">
        <w:rPr>
          <w:rFonts w:ascii="Times New Roman" w:hAnsi="Times New Roman"/>
          <w:sz w:val="28"/>
          <w:szCs w:val="28"/>
        </w:rPr>
        <w:t>З(</w:t>
      </w:r>
      <w:proofErr w:type="gramEnd"/>
      <w:r w:rsidRPr="00994DB3">
        <w:rPr>
          <w:rFonts w:ascii="Times New Roman" w:hAnsi="Times New Roman"/>
          <w:sz w:val="28"/>
          <w:szCs w:val="28"/>
        </w:rPr>
        <w:t xml:space="preserve">газель), 1 ед. </w:t>
      </w:r>
      <w:proofErr w:type="spellStart"/>
      <w:r w:rsidRPr="00994DB3">
        <w:rPr>
          <w:rFonts w:ascii="Times New Roman" w:hAnsi="Times New Roman"/>
          <w:sz w:val="28"/>
          <w:szCs w:val="28"/>
        </w:rPr>
        <w:t>Тойота</w:t>
      </w:r>
      <w:proofErr w:type="spellEnd"/>
      <w:r w:rsidRPr="00994DB3">
        <w:rPr>
          <w:rFonts w:ascii="Times New Roman" w:hAnsi="Times New Roman"/>
          <w:sz w:val="28"/>
          <w:szCs w:val="28"/>
        </w:rPr>
        <w:t xml:space="preserve"> </w:t>
      </w:r>
      <w:proofErr w:type="spellStart"/>
      <w:r w:rsidRPr="00994DB3">
        <w:rPr>
          <w:rFonts w:ascii="Times New Roman" w:hAnsi="Times New Roman"/>
          <w:sz w:val="28"/>
          <w:szCs w:val="28"/>
        </w:rPr>
        <w:t>Хайс</w:t>
      </w:r>
      <w:proofErr w:type="spellEnd"/>
      <w:r w:rsidRPr="00994DB3">
        <w:rPr>
          <w:rFonts w:ascii="Times New Roman" w:hAnsi="Times New Roman"/>
          <w:sz w:val="28"/>
          <w:szCs w:val="28"/>
        </w:rPr>
        <w:t>(микроавтобус), приобретен</w:t>
      </w:r>
      <w:r>
        <w:rPr>
          <w:rFonts w:ascii="Times New Roman" w:hAnsi="Times New Roman"/>
          <w:sz w:val="28"/>
          <w:szCs w:val="28"/>
        </w:rPr>
        <w:t>о</w:t>
      </w:r>
      <w:r w:rsidRPr="00994DB3">
        <w:rPr>
          <w:rFonts w:ascii="Times New Roman" w:hAnsi="Times New Roman"/>
          <w:sz w:val="28"/>
          <w:szCs w:val="28"/>
        </w:rPr>
        <w:t xml:space="preserve"> оборудования для пункта техническо</w:t>
      </w:r>
      <w:r>
        <w:rPr>
          <w:rFonts w:ascii="Times New Roman" w:hAnsi="Times New Roman"/>
          <w:sz w:val="28"/>
          <w:szCs w:val="28"/>
        </w:rPr>
        <w:t>го осмотра транспортных средств, в</w:t>
      </w:r>
      <w:r w:rsidRPr="00F1298C">
        <w:rPr>
          <w:rFonts w:ascii="Times New Roman" w:hAnsi="Times New Roman"/>
          <w:sz w:val="28"/>
          <w:szCs w:val="28"/>
        </w:rPr>
        <w:t>веден в эксплуатацию пункт технического осмотра транспортных средств, осмотрено 577 транспортных средств, создано 2 рабочих места</w:t>
      </w:r>
      <w:r>
        <w:rPr>
          <w:rFonts w:ascii="Times New Roman" w:hAnsi="Times New Roman"/>
          <w:sz w:val="28"/>
          <w:szCs w:val="28"/>
        </w:rPr>
        <w:t>.</w:t>
      </w:r>
    </w:p>
    <w:p w:rsidR="005F49D3" w:rsidRPr="00F1298C" w:rsidRDefault="005F49D3" w:rsidP="005F49D3">
      <w:pPr>
        <w:pStyle w:val="10"/>
        <w:ind w:firstLine="709"/>
        <w:jc w:val="both"/>
        <w:rPr>
          <w:rFonts w:ascii="Times New Roman" w:hAnsi="Times New Roman"/>
          <w:sz w:val="28"/>
          <w:szCs w:val="28"/>
        </w:rPr>
      </w:pPr>
      <w:r w:rsidRPr="00F1298C">
        <w:rPr>
          <w:rFonts w:ascii="Times New Roman" w:hAnsi="Times New Roman"/>
          <w:sz w:val="28"/>
          <w:szCs w:val="28"/>
        </w:rPr>
        <w:t xml:space="preserve">В 2022 году АО "Прииск </w:t>
      </w:r>
      <w:proofErr w:type="spellStart"/>
      <w:r w:rsidRPr="00F1298C">
        <w:rPr>
          <w:rFonts w:ascii="Times New Roman" w:hAnsi="Times New Roman"/>
          <w:sz w:val="28"/>
          <w:szCs w:val="28"/>
        </w:rPr>
        <w:t>Соловьевский</w:t>
      </w:r>
      <w:proofErr w:type="spellEnd"/>
      <w:r w:rsidRPr="00F1298C">
        <w:rPr>
          <w:rFonts w:ascii="Times New Roman" w:hAnsi="Times New Roman"/>
          <w:sz w:val="28"/>
          <w:szCs w:val="28"/>
        </w:rPr>
        <w:t>" приступил к добыче золота. Добыто 1017 кг. Внесено инвестиций в проект в размере 850,0 млн. руб. Создано 135 рабочих мест.</w:t>
      </w:r>
    </w:p>
    <w:p w:rsidR="005F49D3" w:rsidRPr="00F1298C" w:rsidRDefault="005F49D3" w:rsidP="005F49D3">
      <w:pPr>
        <w:pStyle w:val="10"/>
        <w:ind w:firstLine="709"/>
        <w:jc w:val="both"/>
        <w:rPr>
          <w:rFonts w:ascii="Times New Roman" w:hAnsi="Times New Roman"/>
          <w:sz w:val="28"/>
          <w:szCs w:val="28"/>
        </w:rPr>
      </w:pPr>
      <w:r w:rsidRPr="00F1298C">
        <w:rPr>
          <w:rFonts w:ascii="Times New Roman" w:hAnsi="Times New Roman"/>
          <w:sz w:val="28"/>
          <w:szCs w:val="28"/>
        </w:rPr>
        <w:t>АО "ЗУЭК" продолжило деятельность по добыче каменного угля в 2022 году. Добыто 102 тыс</w:t>
      </w:r>
      <w:r>
        <w:rPr>
          <w:rFonts w:ascii="Times New Roman" w:hAnsi="Times New Roman"/>
          <w:sz w:val="28"/>
          <w:szCs w:val="28"/>
        </w:rPr>
        <w:t>.</w:t>
      </w:r>
      <w:r w:rsidRPr="00F1298C">
        <w:rPr>
          <w:rFonts w:ascii="Times New Roman" w:hAnsi="Times New Roman"/>
          <w:sz w:val="28"/>
          <w:szCs w:val="28"/>
        </w:rPr>
        <w:t xml:space="preserve"> тонн угля. Размер инвестиций в основной капитал составили 199,00 млн. руб. Дополнительные рабочие места не создавались. Согласование об увеличении количества добываемого угля </w:t>
      </w:r>
      <w:r>
        <w:rPr>
          <w:rFonts w:ascii="Times New Roman" w:hAnsi="Times New Roman"/>
          <w:sz w:val="28"/>
          <w:szCs w:val="28"/>
        </w:rPr>
        <w:t xml:space="preserve">до 200,0 тыс. тонн </w:t>
      </w:r>
      <w:r w:rsidRPr="00F1298C">
        <w:rPr>
          <w:rFonts w:ascii="Times New Roman" w:hAnsi="Times New Roman"/>
          <w:sz w:val="28"/>
          <w:szCs w:val="28"/>
        </w:rPr>
        <w:t>одобрено, проект утвержден.</w:t>
      </w:r>
    </w:p>
    <w:p w:rsidR="005F49D3" w:rsidRDefault="005F49D3" w:rsidP="005F49D3">
      <w:pPr>
        <w:pStyle w:val="10"/>
        <w:ind w:firstLine="709"/>
        <w:jc w:val="both"/>
        <w:rPr>
          <w:rFonts w:ascii="Times New Roman" w:hAnsi="Times New Roman"/>
          <w:sz w:val="28"/>
          <w:szCs w:val="28"/>
        </w:rPr>
      </w:pPr>
      <w:r w:rsidRPr="00F1298C">
        <w:rPr>
          <w:rFonts w:ascii="Times New Roman" w:hAnsi="Times New Roman"/>
          <w:sz w:val="28"/>
          <w:szCs w:val="28"/>
        </w:rPr>
        <w:t xml:space="preserve">ООО "Руда промышленная" - </w:t>
      </w:r>
      <w:r>
        <w:rPr>
          <w:rFonts w:ascii="Times New Roman" w:hAnsi="Times New Roman"/>
          <w:sz w:val="28"/>
          <w:szCs w:val="28"/>
        </w:rPr>
        <w:t>р</w:t>
      </w:r>
      <w:r w:rsidRPr="00F1298C">
        <w:rPr>
          <w:rFonts w:ascii="Times New Roman" w:hAnsi="Times New Roman"/>
          <w:sz w:val="28"/>
          <w:szCs w:val="28"/>
        </w:rPr>
        <w:t xml:space="preserve">еализация проекта по геологической разведке и разработке месторождения рассыпного золота на участке недр долина р. </w:t>
      </w:r>
      <w:proofErr w:type="gramStart"/>
      <w:r w:rsidRPr="00F1298C">
        <w:rPr>
          <w:rFonts w:ascii="Times New Roman" w:hAnsi="Times New Roman"/>
          <w:sz w:val="28"/>
          <w:szCs w:val="28"/>
        </w:rPr>
        <w:t>Белый</w:t>
      </w:r>
      <w:proofErr w:type="gramEnd"/>
      <w:r w:rsidRPr="00F1298C">
        <w:rPr>
          <w:rFonts w:ascii="Times New Roman" w:hAnsi="Times New Roman"/>
          <w:sz w:val="28"/>
          <w:szCs w:val="28"/>
        </w:rPr>
        <w:t xml:space="preserve"> </w:t>
      </w:r>
      <w:proofErr w:type="spellStart"/>
      <w:r w:rsidRPr="00F1298C">
        <w:rPr>
          <w:rFonts w:ascii="Times New Roman" w:hAnsi="Times New Roman"/>
          <w:sz w:val="28"/>
          <w:szCs w:val="28"/>
        </w:rPr>
        <w:t>Урюм</w:t>
      </w:r>
      <w:proofErr w:type="spellEnd"/>
      <w:r>
        <w:rPr>
          <w:rFonts w:ascii="Times New Roman" w:hAnsi="Times New Roman"/>
          <w:sz w:val="28"/>
          <w:szCs w:val="28"/>
        </w:rPr>
        <w:t xml:space="preserve">. </w:t>
      </w:r>
      <w:r w:rsidRPr="00F1298C">
        <w:rPr>
          <w:rFonts w:ascii="Times New Roman" w:hAnsi="Times New Roman"/>
          <w:sz w:val="28"/>
          <w:szCs w:val="28"/>
        </w:rPr>
        <w:t xml:space="preserve">Завершены работы по разведке полезных ископаемых, разработан и утвержден проект разработки месторождения. Размер инвестиций в проект составил 362,3 млн. руб. </w:t>
      </w:r>
      <w:r>
        <w:rPr>
          <w:rFonts w:ascii="Times New Roman" w:hAnsi="Times New Roman"/>
          <w:sz w:val="28"/>
          <w:szCs w:val="28"/>
        </w:rPr>
        <w:t>С</w:t>
      </w:r>
      <w:r w:rsidRPr="00F1298C">
        <w:rPr>
          <w:rFonts w:ascii="Times New Roman" w:hAnsi="Times New Roman"/>
          <w:sz w:val="28"/>
          <w:szCs w:val="28"/>
        </w:rPr>
        <w:t xml:space="preserve">оздано 30 рабочих мест. В настоящее время завершается подготовка документации на заключение договоров аренды земельных участков. </w:t>
      </w:r>
    </w:p>
    <w:p w:rsidR="005F49D3" w:rsidRDefault="005F49D3" w:rsidP="005F49D3">
      <w:pPr>
        <w:pStyle w:val="10"/>
        <w:ind w:firstLine="709"/>
        <w:jc w:val="both"/>
        <w:rPr>
          <w:rFonts w:ascii="Times New Roman" w:hAnsi="Times New Roman" w:cs="Times New Roman"/>
          <w:sz w:val="28"/>
          <w:szCs w:val="28"/>
        </w:rPr>
      </w:pPr>
      <w:r w:rsidRPr="006B68F1">
        <w:rPr>
          <w:rFonts w:ascii="Times New Roman" w:hAnsi="Times New Roman" w:cs="Times New Roman"/>
          <w:sz w:val="28"/>
          <w:szCs w:val="28"/>
        </w:rPr>
        <w:t xml:space="preserve">В целях создания благоприятных условий для привлечения инвестиций в экономику района администрацией муниципального района «Чернышевский район» </w:t>
      </w:r>
      <w:r>
        <w:rPr>
          <w:rFonts w:ascii="Times New Roman" w:hAnsi="Times New Roman" w:cs="Times New Roman"/>
          <w:sz w:val="28"/>
          <w:szCs w:val="28"/>
        </w:rPr>
        <w:t xml:space="preserve">продолжаются реализовываться  мероприятия по внедрению </w:t>
      </w:r>
      <w:proofErr w:type="gramStart"/>
      <w:r>
        <w:rPr>
          <w:rFonts w:ascii="Times New Roman" w:hAnsi="Times New Roman" w:cs="Times New Roman"/>
          <w:sz w:val="28"/>
          <w:szCs w:val="28"/>
        </w:rPr>
        <w:t>Стандарта деятельности органов местного самоуправления муниципальных районов</w:t>
      </w:r>
      <w:proofErr w:type="gramEnd"/>
      <w:r>
        <w:rPr>
          <w:rFonts w:ascii="Times New Roman" w:hAnsi="Times New Roman" w:cs="Times New Roman"/>
          <w:sz w:val="28"/>
          <w:szCs w:val="28"/>
        </w:rPr>
        <w:t xml:space="preserve"> и городских округов Забайкальского края по обеспечению благоприятного инвестиционного климата. Район входит в 10 - </w:t>
      </w:r>
      <w:proofErr w:type="spellStart"/>
      <w:r>
        <w:rPr>
          <w:rFonts w:ascii="Times New Roman" w:hAnsi="Times New Roman" w:cs="Times New Roman"/>
          <w:sz w:val="28"/>
          <w:szCs w:val="28"/>
        </w:rPr>
        <w:t>ку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лучших</w:t>
      </w:r>
      <w:proofErr w:type="gramEnd"/>
      <w:r>
        <w:rPr>
          <w:rFonts w:ascii="Times New Roman" w:hAnsi="Times New Roman" w:cs="Times New Roman"/>
          <w:sz w:val="28"/>
          <w:szCs w:val="28"/>
        </w:rPr>
        <w:t xml:space="preserve"> по итогам 2021 года </w:t>
      </w:r>
    </w:p>
    <w:p w:rsidR="005F49D3" w:rsidRPr="00272E11" w:rsidRDefault="005F49D3" w:rsidP="005F49D3">
      <w:pPr>
        <w:spacing w:after="0" w:line="240" w:lineRule="auto"/>
        <w:ind w:firstLine="709"/>
        <w:contextualSpacing/>
        <w:jc w:val="both"/>
        <w:rPr>
          <w:rFonts w:ascii="Times New Roman" w:hAnsi="Times New Roman" w:cs="Times New Roman"/>
          <w:sz w:val="28"/>
          <w:szCs w:val="28"/>
          <w:lang w:eastAsia="en-US"/>
        </w:rPr>
      </w:pPr>
      <w:r w:rsidRPr="0033318B">
        <w:rPr>
          <w:rFonts w:ascii="Times New Roman" w:hAnsi="Times New Roman" w:cs="Times New Roman"/>
          <w:b/>
          <w:sz w:val="28"/>
          <w:szCs w:val="28"/>
        </w:rPr>
        <w:t xml:space="preserve">4. </w:t>
      </w:r>
      <w:proofErr w:type="gramStart"/>
      <w:r w:rsidRPr="00272E11">
        <w:rPr>
          <w:rFonts w:ascii="Times New Roman" w:hAnsi="Times New Roman" w:cs="Times New Roman"/>
          <w:b/>
          <w:sz w:val="28"/>
          <w:szCs w:val="28"/>
        </w:rPr>
        <w:t>Доля</w:t>
      </w:r>
      <w:r w:rsidRPr="0033318B">
        <w:rPr>
          <w:rFonts w:ascii="Times New Roman" w:hAnsi="Times New Roman" w:cs="Times New Roman"/>
          <w:b/>
          <w:sz w:val="28"/>
          <w:szCs w:val="28"/>
        </w:rPr>
        <w:t xml:space="preserve"> площади земельных участков, являющихся объектами налогообложения земельным</w:t>
      </w:r>
      <w:r w:rsidRPr="00500C34">
        <w:rPr>
          <w:rFonts w:ascii="Times New Roman" w:hAnsi="Times New Roman" w:cs="Times New Roman"/>
          <w:b/>
          <w:sz w:val="28"/>
          <w:szCs w:val="28"/>
        </w:rPr>
        <w:t xml:space="preserve"> налогом</w:t>
      </w:r>
      <w:r w:rsidRPr="00500C34">
        <w:rPr>
          <w:rFonts w:ascii="Times New Roman" w:hAnsi="Times New Roman" w:cs="Times New Roman"/>
          <w:sz w:val="28"/>
          <w:szCs w:val="28"/>
        </w:rPr>
        <w:t xml:space="preserve">, </w:t>
      </w:r>
      <w:r w:rsidRPr="00272E11">
        <w:rPr>
          <w:rFonts w:ascii="Times New Roman" w:hAnsi="Times New Roman" w:cs="Times New Roman"/>
          <w:sz w:val="28"/>
          <w:szCs w:val="28"/>
          <w:lang w:eastAsia="en-US"/>
        </w:rPr>
        <w:t>в 202</w:t>
      </w:r>
      <w:r>
        <w:rPr>
          <w:rFonts w:ascii="Times New Roman" w:hAnsi="Times New Roman" w:cs="Times New Roman"/>
          <w:sz w:val="28"/>
          <w:szCs w:val="28"/>
          <w:lang w:eastAsia="en-US"/>
        </w:rPr>
        <w:t>2</w:t>
      </w:r>
      <w:r w:rsidRPr="00272E11">
        <w:rPr>
          <w:rFonts w:ascii="Times New Roman" w:hAnsi="Times New Roman" w:cs="Times New Roman"/>
          <w:sz w:val="28"/>
          <w:szCs w:val="28"/>
          <w:lang w:eastAsia="en-US"/>
        </w:rPr>
        <w:t xml:space="preserve"> году </w:t>
      </w:r>
      <w:r>
        <w:rPr>
          <w:rFonts w:ascii="Times New Roman" w:hAnsi="Times New Roman" w:cs="Times New Roman"/>
          <w:sz w:val="28"/>
          <w:szCs w:val="28"/>
          <w:lang w:eastAsia="en-US"/>
        </w:rPr>
        <w:t xml:space="preserve">составила </w:t>
      </w:r>
      <w:r w:rsidRPr="00272E11">
        <w:rPr>
          <w:rFonts w:ascii="Times New Roman" w:hAnsi="Times New Roman" w:cs="Times New Roman"/>
          <w:sz w:val="28"/>
          <w:szCs w:val="28"/>
          <w:lang w:eastAsia="en-US"/>
        </w:rPr>
        <w:t>11,</w:t>
      </w:r>
      <w:r>
        <w:rPr>
          <w:rFonts w:ascii="Times New Roman" w:hAnsi="Times New Roman" w:cs="Times New Roman"/>
          <w:sz w:val="28"/>
          <w:szCs w:val="28"/>
          <w:lang w:eastAsia="en-US"/>
        </w:rPr>
        <w:t xml:space="preserve">5 </w:t>
      </w:r>
      <w:r w:rsidRPr="00272E11">
        <w:rPr>
          <w:rFonts w:ascii="Times New Roman" w:hAnsi="Times New Roman" w:cs="Times New Roman"/>
          <w:sz w:val="28"/>
          <w:szCs w:val="28"/>
          <w:lang w:eastAsia="en-US"/>
        </w:rPr>
        <w:t>%</w:t>
      </w:r>
      <w:r>
        <w:rPr>
          <w:rFonts w:ascii="Times New Roman" w:hAnsi="Times New Roman" w:cs="Times New Roman"/>
          <w:sz w:val="28"/>
          <w:szCs w:val="28"/>
          <w:lang w:eastAsia="en-US"/>
        </w:rPr>
        <w:t>.</w:t>
      </w:r>
      <w:r w:rsidRPr="00272E11">
        <w:rPr>
          <w:rFonts w:ascii="Times New Roman" w:hAnsi="Times New Roman" w:cs="Times New Roman"/>
          <w:sz w:val="28"/>
          <w:szCs w:val="28"/>
          <w:lang w:eastAsia="en-US"/>
        </w:rPr>
        <w:t xml:space="preserve"> Рост показателя связан с тем, что кроме  вовлечения в оборот и оформления земель населенных пунктов, администрацией района совместно с администрациями поселений ведется работа по формированию земельных участков, которые могут быть представлены для строительства индивидуального подсобного хозяйства, а также субъектам инвестиционной и предпринимательской деятельности, особенно земель сельскохозяйственного</w:t>
      </w:r>
      <w:proofErr w:type="gramEnd"/>
      <w:r w:rsidRPr="00272E1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272E11">
        <w:rPr>
          <w:rFonts w:ascii="Times New Roman" w:hAnsi="Times New Roman" w:cs="Times New Roman"/>
          <w:sz w:val="28"/>
          <w:szCs w:val="28"/>
          <w:lang w:eastAsia="en-US"/>
        </w:rPr>
        <w:t>назначения.</w:t>
      </w:r>
    </w:p>
    <w:p w:rsidR="005F49D3" w:rsidRPr="00AB7FEE" w:rsidRDefault="005F49D3" w:rsidP="005F49D3">
      <w:pPr>
        <w:spacing w:after="0" w:line="240" w:lineRule="auto"/>
        <w:ind w:firstLine="709"/>
        <w:jc w:val="both"/>
        <w:rPr>
          <w:rFonts w:ascii="Times New Roman" w:eastAsia="Times New Roman" w:hAnsi="Times New Roman" w:cs="Times New Roman"/>
          <w:sz w:val="28"/>
          <w:szCs w:val="28"/>
        </w:rPr>
      </w:pPr>
      <w:proofErr w:type="gramStart"/>
      <w:r w:rsidRPr="00844A26">
        <w:rPr>
          <w:rFonts w:ascii="Times New Roman" w:hAnsi="Times New Roman" w:cs="Times New Roman"/>
          <w:sz w:val="28"/>
          <w:szCs w:val="28"/>
        </w:rPr>
        <w:t xml:space="preserve">Общая площадь земельных долей, оформленная в  муниципальную собственность за счёт отказов от права собственности на земельные доли за </w:t>
      </w:r>
      <w:r>
        <w:rPr>
          <w:rFonts w:ascii="Times New Roman" w:hAnsi="Times New Roman" w:cs="Times New Roman"/>
          <w:sz w:val="28"/>
          <w:szCs w:val="28"/>
        </w:rPr>
        <w:t xml:space="preserve">2022 год – 21849,2 га, </w:t>
      </w:r>
      <w:r w:rsidRPr="00AB7FEE">
        <w:rPr>
          <w:rFonts w:ascii="Times New Roman" w:eastAsia="Times New Roman" w:hAnsi="Times New Roman" w:cs="Times New Roman"/>
          <w:sz w:val="28"/>
          <w:szCs w:val="28"/>
        </w:rPr>
        <w:t xml:space="preserve">что соответствует </w:t>
      </w:r>
      <w:r>
        <w:rPr>
          <w:rFonts w:ascii="Times New Roman" w:eastAsia="Times New Roman" w:hAnsi="Times New Roman" w:cs="Times New Roman"/>
          <w:sz w:val="28"/>
          <w:szCs w:val="28"/>
        </w:rPr>
        <w:t xml:space="preserve">12,12 </w:t>
      </w:r>
      <w:r w:rsidRPr="00AB7FEE">
        <w:rPr>
          <w:rFonts w:ascii="Times New Roman" w:eastAsia="Times New Roman" w:hAnsi="Times New Roman" w:cs="Times New Roman"/>
          <w:sz w:val="28"/>
          <w:szCs w:val="28"/>
        </w:rPr>
        <w:t xml:space="preserve">%  площадей, расположенных в границах муниципального образования, признанных в установленном порядке невостребованными, из них общая площадь земельных долей, оформленная в муниципальную собственность за счет отказов от права собственности на земельные доли – </w:t>
      </w:r>
      <w:r>
        <w:rPr>
          <w:rFonts w:ascii="Times New Roman" w:eastAsia="Times New Roman" w:hAnsi="Times New Roman" w:cs="Times New Roman"/>
          <w:sz w:val="28"/>
          <w:szCs w:val="28"/>
        </w:rPr>
        <w:t>13325,7</w:t>
      </w:r>
      <w:r w:rsidRPr="00AB7FEE">
        <w:rPr>
          <w:rFonts w:ascii="Times New Roman" w:eastAsia="Times New Roman" w:hAnsi="Times New Roman" w:cs="Times New Roman"/>
          <w:sz w:val="28"/>
          <w:szCs w:val="28"/>
        </w:rPr>
        <w:t xml:space="preserve"> га, общая площадь земельных</w:t>
      </w:r>
      <w:proofErr w:type="gramEnd"/>
      <w:r w:rsidRPr="00AB7FEE">
        <w:rPr>
          <w:rFonts w:ascii="Times New Roman" w:eastAsia="Times New Roman" w:hAnsi="Times New Roman" w:cs="Times New Roman"/>
          <w:sz w:val="28"/>
          <w:szCs w:val="28"/>
        </w:rPr>
        <w:t xml:space="preserve"> </w:t>
      </w:r>
      <w:proofErr w:type="gramStart"/>
      <w:r w:rsidRPr="00AB7FEE">
        <w:rPr>
          <w:rFonts w:ascii="Times New Roman" w:eastAsia="Times New Roman" w:hAnsi="Times New Roman" w:cs="Times New Roman"/>
          <w:sz w:val="28"/>
          <w:szCs w:val="28"/>
        </w:rPr>
        <w:t xml:space="preserve">долей, оформленная в муниципальную собственность по решению суда – </w:t>
      </w:r>
      <w:r>
        <w:rPr>
          <w:rFonts w:ascii="Times New Roman" w:eastAsia="Times New Roman" w:hAnsi="Times New Roman" w:cs="Times New Roman"/>
          <w:sz w:val="28"/>
          <w:szCs w:val="28"/>
        </w:rPr>
        <w:t xml:space="preserve">22038,6 </w:t>
      </w:r>
      <w:r w:rsidRPr="00AB7FEE">
        <w:rPr>
          <w:rFonts w:ascii="Times New Roman" w:eastAsia="Times New Roman" w:hAnsi="Times New Roman" w:cs="Times New Roman"/>
          <w:sz w:val="28"/>
          <w:szCs w:val="28"/>
        </w:rPr>
        <w:t>га.</w:t>
      </w:r>
      <w:proofErr w:type="gramEnd"/>
    </w:p>
    <w:p w:rsidR="005F49D3" w:rsidRPr="004738E3" w:rsidRDefault="005F49D3" w:rsidP="005F49D3">
      <w:pPr>
        <w:pStyle w:val="10"/>
        <w:ind w:firstLine="709"/>
        <w:jc w:val="both"/>
        <w:rPr>
          <w:rFonts w:ascii="Times New Roman" w:hAnsi="Times New Roman" w:cs="Times New Roman"/>
          <w:sz w:val="28"/>
          <w:szCs w:val="28"/>
        </w:rPr>
      </w:pPr>
      <w:proofErr w:type="gramStart"/>
      <w:r w:rsidRPr="004738E3">
        <w:rPr>
          <w:rFonts w:ascii="Times New Roman" w:hAnsi="Times New Roman" w:cs="Times New Roman"/>
          <w:sz w:val="28"/>
          <w:szCs w:val="28"/>
        </w:rPr>
        <w:lastRenderedPageBreak/>
        <w:t xml:space="preserve">В течение  2022 года сформированы и поставлены на кадастровый учет земельные участки общей площадью 13800  кв.м. (в т.ч. в п. </w:t>
      </w:r>
      <w:proofErr w:type="spellStart"/>
      <w:r w:rsidRPr="004738E3">
        <w:rPr>
          <w:rFonts w:ascii="Times New Roman" w:hAnsi="Times New Roman" w:cs="Times New Roman"/>
          <w:sz w:val="28"/>
          <w:szCs w:val="28"/>
        </w:rPr>
        <w:t>Багульное</w:t>
      </w:r>
      <w:proofErr w:type="spellEnd"/>
      <w:r w:rsidRPr="004738E3">
        <w:rPr>
          <w:rFonts w:ascii="Times New Roman" w:hAnsi="Times New Roman" w:cs="Times New Roman"/>
          <w:sz w:val="28"/>
          <w:szCs w:val="28"/>
        </w:rPr>
        <w:t xml:space="preserve"> для строительства Дома культуры, в </w:t>
      </w:r>
      <w:proofErr w:type="spellStart"/>
      <w:r w:rsidRPr="004738E3">
        <w:rPr>
          <w:rFonts w:ascii="Times New Roman" w:hAnsi="Times New Roman" w:cs="Times New Roman"/>
          <w:sz w:val="28"/>
          <w:szCs w:val="28"/>
        </w:rPr>
        <w:t>пгт</w:t>
      </w:r>
      <w:proofErr w:type="spellEnd"/>
      <w:r w:rsidRPr="004738E3">
        <w:rPr>
          <w:rFonts w:ascii="Times New Roman" w:hAnsi="Times New Roman" w:cs="Times New Roman"/>
          <w:sz w:val="28"/>
          <w:szCs w:val="28"/>
        </w:rPr>
        <w:t>.</w:t>
      </w:r>
      <w:proofErr w:type="gramEnd"/>
      <w:r w:rsidRPr="004738E3">
        <w:rPr>
          <w:rFonts w:ascii="Times New Roman" w:hAnsi="Times New Roman" w:cs="Times New Roman"/>
          <w:sz w:val="28"/>
          <w:szCs w:val="28"/>
        </w:rPr>
        <w:t xml:space="preserve"> </w:t>
      </w:r>
      <w:proofErr w:type="gramStart"/>
      <w:r w:rsidRPr="004738E3">
        <w:rPr>
          <w:rFonts w:ascii="Times New Roman" w:hAnsi="Times New Roman" w:cs="Times New Roman"/>
          <w:sz w:val="28"/>
          <w:szCs w:val="28"/>
        </w:rPr>
        <w:t xml:space="preserve">Чернышевск для строительства жилых многоквартирных домов, участки многодетным семьям, участок под размещение </w:t>
      </w:r>
      <w:proofErr w:type="spellStart"/>
      <w:r w:rsidRPr="004738E3">
        <w:rPr>
          <w:rFonts w:ascii="Times New Roman" w:hAnsi="Times New Roman" w:cs="Times New Roman"/>
          <w:sz w:val="28"/>
          <w:szCs w:val="28"/>
        </w:rPr>
        <w:t>твердотоплевного</w:t>
      </w:r>
      <w:proofErr w:type="spellEnd"/>
      <w:r w:rsidRPr="004738E3">
        <w:rPr>
          <w:rFonts w:ascii="Times New Roman" w:hAnsi="Times New Roman" w:cs="Times New Roman"/>
          <w:sz w:val="28"/>
          <w:szCs w:val="28"/>
        </w:rPr>
        <w:t xml:space="preserve"> котла МДОУ </w:t>
      </w:r>
      <w:proofErr w:type="spellStart"/>
      <w:r w:rsidRPr="004738E3">
        <w:rPr>
          <w:rFonts w:ascii="Times New Roman" w:hAnsi="Times New Roman" w:cs="Times New Roman"/>
          <w:sz w:val="28"/>
          <w:szCs w:val="28"/>
        </w:rPr>
        <w:t>д</w:t>
      </w:r>
      <w:proofErr w:type="spellEnd"/>
      <w:r w:rsidRPr="004738E3">
        <w:rPr>
          <w:rFonts w:ascii="Times New Roman" w:hAnsi="Times New Roman" w:cs="Times New Roman"/>
          <w:sz w:val="28"/>
          <w:szCs w:val="28"/>
        </w:rPr>
        <w:t>/с «</w:t>
      </w:r>
      <w:proofErr w:type="spellStart"/>
      <w:r w:rsidRPr="004738E3">
        <w:rPr>
          <w:rFonts w:ascii="Times New Roman" w:hAnsi="Times New Roman" w:cs="Times New Roman"/>
          <w:sz w:val="28"/>
          <w:szCs w:val="28"/>
        </w:rPr>
        <w:t>Чебурашка</w:t>
      </w:r>
      <w:proofErr w:type="spellEnd"/>
      <w:r w:rsidRPr="004738E3">
        <w:rPr>
          <w:rFonts w:ascii="Times New Roman" w:hAnsi="Times New Roman" w:cs="Times New Roman"/>
          <w:sz w:val="28"/>
          <w:szCs w:val="28"/>
        </w:rPr>
        <w:t>»).</w:t>
      </w:r>
      <w:proofErr w:type="gramEnd"/>
    </w:p>
    <w:p w:rsidR="005F49D3" w:rsidRDefault="005F49D3" w:rsidP="005F49D3">
      <w:pPr>
        <w:spacing w:after="0" w:line="240" w:lineRule="auto"/>
        <w:ind w:firstLine="708"/>
        <w:jc w:val="both"/>
        <w:rPr>
          <w:sz w:val="28"/>
          <w:szCs w:val="28"/>
        </w:rPr>
      </w:pPr>
      <w:r w:rsidRPr="004738E3">
        <w:rPr>
          <w:rFonts w:ascii="Times New Roman" w:hAnsi="Times New Roman" w:cs="Times New Roman"/>
          <w:sz w:val="28"/>
          <w:szCs w:val="28"/>
        </w:rPr>
        <w:t>На 2023-2025 годы  прирост доли земельных участков</w:t>
      </w:r>
      <w:r>
        <w:rPr>
          <w:rFonts w:ascii="Times New Roman" w:hAnsi="Times New Roman" w:cs="Times New Roman"/>
          <w:sz w:val="28"/>
          <w:szCs w:val="28"/>
        </w:rPr>
        <w:t xml:space="preserve"> будет увеличиваться, </w:t>
      </w:r>
      <w:r w:rsidRPr="00B813F1">
        <w:rPr>
          <w:rFonts w:ascii="Times New Roman" w:hAnsi="Times New Roman" w:cs="Times New Roman"/>
          <w:sz w:val="28"/>
          <w:szCs w:val="28"/>
        </w:rPr>
        <w:t xml:space="preserve"> к 202</w:t>
      </w:r>
      <w:r>
        <w:rPr>
          <w:rFonts w:ascii="Times New Roman" w:hAnsi="Times New Roman" w:cs="Times New Roman"/>
          <w:sz w:val="28"/>
          <w:szCs w:val="28"/>
        </w:rPr>
        <w:t>5</w:t>
      </w:r>
      <w:r w:rsidRPr="00B813F1">
        <w:rPr>
          <w:rFonts w:ascii="Times New Roman" w:hAnsi="Times New Roman" w:cs="Times New Roman"/>
          <w:sz w:val="28"/>
          <w:szCs w:val="28"/>
        </w:rPr>
        <w:t xml:space="preserve"> году</w:t>
      </w:r>
      <w:r>
        <w:rPr>
          <w:rFonts w:ascii="Times New Roman" w:hAnsi="Times New Roman" w:cs="Times New Roman"/>
          <w:sz w:val="28"/>
          <w:szCs w:val="28"/>
        </w:rPr>
        <w:t xml:space="preserve"> значение показателя </w:t>
      </w:r>
      <w:r w:rsidRPr="00B813F1">
        <w:rPr>
          <w:rFonts w:ascii="Times New Roman" w:hAnsi="Times New Roman" w:cs="Times New Roman"/>
          <w:sz w:val="28"/>
          <w:szCs w:val="28"/>
        </w:rPr>
        <w:t xml:space="preserve"> составит  </w:t>
      </w:r>
      <w:r>
        <w:rPr>
          <w:rFonts w:ascii="Times New Roman" w:hAnsi="Times New Roman" w:cs="Times New Roman"/>
          <w:sz w:val="28"/>
          <w:szCs w:val="28"/>
        </w:rPr>
        <w:t>11,8</w:t>
      </w:r>
      <w:r w:rsidRPr="00B813F1">
        <w:rPr>
          <w:rFonts w:ascii="Times New Roman" w:hAnsi="Times New Roman" w:cs="Times New Roman"/>
          <w:sz w:val="28"/>
          <w:szCs w:val="28"/>
        </w:rPr>
        <w:t xml:space="preserve"> %.</w:t>
      </w:r>
      <w:r w:rsidRPr="00500C34">
        <w:rPr>
          <w:sz w:val="28"/>
          <w:szCs w:val="28"/>
        </w:rPr>
        <w:t xml:space="preserve"> </w:t>
      </w:r>
    </w:p>
    <w:p w:rsidR="005F49D3" w:rsidRPr="00DB4E7C" w:rsidRDefault="005F49D3" w:rsidP="005F49D3">
      <w:pPr>
        <w:spacing w:after="0" w:line="240" w:lineRule="auto"/>
        <w:ind w:firstLine="709"/>
        <w:contextualSpacing/>
        <w:jc w:val="both"/>
        <w:rPr>
          <w:rFonts w:ascii="Times New Roman" w:hAnsi="Times New Roman" w:cs="Times New Roman"/>
          <w:sz w:val="28"/>
          <w:szCs w:val="28"/>
        </w:rPr>
      </w:pPr>
      <w:r w:rsidRPr="00DB4E7C">
        <w:rPr>
          <w:rFonts w:ascii="Times New Roman" w:hAnsi="Times New Roman" w:cs="Times New Roman"/>
          <w:b/>
          <w:sz w:val="28"/>
          <w:szCs w:val="28"/>
        </w:rPr>
        <w:t>5</w:t>
      </w:r>
      <w:r w:rsidRPr="00DB4E7C">
        <w:rPr>
          <w:rFonts w:ascii="Times New Roman" w:hAnsi="Times New Roman" w:cs="Times New Roman"/>
          <w:sz w:val="28"/>
          <w:szCs w:val="28"/>
        </w:rPr>
        <w:t xml:space="preserve">. </w:t>
      </w:r>
      <w:r w:rsidRPr="00DB4E7C">
        <w:rPr>
          <w:rFonts w:ascii="Times New Roman" w:eastAsia="Times New Roman" w:hAnsi="Times New Roman" w:cs="Times New Roman"/>
          <w:b/>
          <w:sz w:val="28"/>
          <w:szCs w:val="28"/>
        </w:rPr>
        <w:t xml:space="preserve">Доля прибыльных сельскохозяйственных </w:t>
      </w:r>
      <w:proofErr w:type="gramStart"/>
      <w:r w:rsidRPr="00DB4E7C">
        <w:rPr>
          <w:rFonts w:ascii="Times New Roman" w:eastAsia="Times New Roman" w:hAnsi="Times New Roman" w:cs="Times New Roman"/>
          <w:b/>
          <w:sz w:val="28"/>
          <w:szCs w:val="28"/>
        </w:rPr>
        <w:t>организаций</w:t>
      </w:r>
      <w:proofErr w:type="gramEnd"/>
      <w:r w:rsidRPr="00DB4E7C">
        <w:rPr>
          <w:rFonts w:ascii="Times New Roman" w:eastAsia="Times New Roman" w:hAnsi="Times New Roman" w:cs="Times New Roman"/>
          <w:b/>
          <w:sz w:val="28"/>
          <w:szCs w:val="28"/>
        </w:rPr>
        <w:t xml:space="preserve"> в общем их числе за  </w:t>
      </w:r>
      <w:r w:rsidRPr="00DB4E7C">
        <w:rPr>
          <w:rFonts w:ascii="Times New Roman" w:eastAsia="Times New Roman" w:hAnsi="Times New Roman" w:cs="Times New Roman"/>
          <w:sz w:val="28"/>
          <w:szCs w:val="28"/>
        </w:rPr>
        <w:t>202</w:t>
      </w:r>
      <w:r>
        <w:rPr>
          <w:rFonts w:ascii="Times New Roman" w:eastAsia="Times New Roman" w:hAnsi="Times New Roman" w:cs="Times New Roman"/>
          <w:sz w:val="28"/>
          <w:szCs w:val="28"/>
        </w:rPr>
        <w:t xml:space="preserve">2 </w:t>
      </w:r>
      <w:r w:rsidRPr="00DB4E7C">
        <w:rPr>
          <w:rFonts w:ascii="Times New Roman" w:eastAsia="Times New Roman" w:hAnsi="Times New Roman" w:cs="Times New Roman"/>
          <w:sz w:val="28"/>
          <w:szCs w:val="28"/>
        </w:rPr>
        <w:t xml:space="preserve">год составила </w:t>
      </w:r>
      <w:r>
        <w:rPr>
          <w:rFonts w:ascii="Times New Roman" w:eastAsia="Times New Roman" w:hAnsi="Times New Roman" w:cs="Times New Roman"/>
          <w:sz w:val="28"/>
          <w:szCs w:val="28"/>
        </w:rPr>
        <w:t xml:space="preserve">75 </w:t>
      </w:r>
      <w:r w:rsidRPr="00DB4E7C">
        <w:rPr>
          <w:rFonts w:ascii="Times New Roman" w:eastAsia="Times New Roman" w:hAnsi="Times New Roman" w:cs="Times New Roman"/>
          <w:sz w:val="28"/>
          <w:szCs w:val="28"/>
        </w:rPr>
        <w:t xml:space="preserve">%. Значение показателя </w:t>
      </w:r>
      <w:r>
        <w:rPr>
          <w:rFonts w:ascii="Times New Roman" w:eastAsia="Times New Roman" w:hAnsi="Times New Roman" w:cs="Times New Roman"/>
          <w:sz w:val="28"/>
          <w:szCs w:val="28"/>
        </w:rPr>
        <w:t>уменьшилось</w:t>
      </w:r>
      <w:r w:rsidRPr="00DB4E7C">
        <w:rPr>
          <w:rFonts w:ascii="Times New Roman" w:eastAsia="Times New Roman" w:hAnsi="Times New Roman" w:cs="Times New Roman"/>
          <w:sz w:val="28"/>
          <w:szCs w:val="28"/>
        </w:rPr>
        <w:t>, по с</w:t>
      </w:r>
      <w:r>
        <w:rPr>
          <w:rFonts w:ascii="Times New Roman" w:eastAsia="Times New Roman" w:hAnsi="Times New Roman" w:cs="Times New Roman"/>
          <w:sz w:val="28"/>
          <w:szCs w:val="28"/>
        </w:rPr>
        <w:t>равнению с прошлым периодом, на 25 %</w:t>
      </w:r>
      <w:r w:rsidRPr="00DB4E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000B1991">
        <w:rPr>
          <w:rFonts w:ascii="Times New Roman" w:hAnsi="Times New Roman"/>
          <w:sz w:val="28"/>
          <w:szCs w:val="28"/>
        </w:rPr>
        <w:t xml:space="preserve">ри  хозяйства </w:t>
      </w:r>
      <w:r>
        <w:rPr>
          <w:rFonts w:ascii="Times New Roman" w:hAnsi="Times New Roman"/>
          <w:sz w:val="28"/>
          <w:szCs w:val="28"/>
        </w:rPr>
        <w:t xml:space="preserve">по итогам года </w:t>
      </w:r>
      <w:r w:rsidRPr="000B1991">
        <w:rPr>
          <w:rFonts w:ascii="Times New Roman" w:hAnsi="Times New Roman"/>
          <w:sz w:val="28"/>
          <w:szCs w:val="28"/>
        </w:rPr>
        <w:t>являются прибыльными - это СПК «</w:t>
      </w:r>
      <w:proofErr w:type="spellStart"/>
      <w:r w:rsidRPr="000B1991">
        <w:rPr>
          <w:rFonts w:ascii="Times New Roman" w:hAnsi="Times New Roman"/>
          <w:sz w:val="28"/>
          <w:szCs w:val="28"/>
        </w:rPr>
        <w:t>Кадаинский</w:t>
      </w:r>
      <w:proofErr w:type="spellEnd"/>
      <w:r w:rsidRPr="000B1991">
        <w:rPr>
          <w:rFonts w:ascii="Times New Roman" w:hAnsi="Times New Roman"/>
          <w:sz w:val="28"/>
          <w:szCs w:val="28"/>
        </w:rPr>
        <w:t>», АО «</w:t>
      </w:r>
      <w:proofErr w:type="spellStart"/>
      <w:r w:rsidRPr="000B1991">
        <w:rPr>
          <w:rFonts w:ascii="Times New Roman" w:hAnsi="Times New Roman"/>
          <w:sz w:val="28"/>
          <w:szCs w:val="28"/>
        </w:rPr>
        <w:t>Пле</w:t>
      </w:r>
      <w:r>
        <w:rPr>
          <w:rFonts w:ascii="Times New Roman" w:hAnsi="Times New Roman"/>
          <w:sz w:val="28"/>
          <w:szCs w:val="28"/>
        </w:rPr>
        <w:t>мзавод</w:t>
      </w:r>
      <w:proofErr w:type="spellEnd"/>
      <w:r>
        <w:rPr>
          <w:rFonts w:ascii="Times New Roman" w:hAnsi="Times New Roman"/>
          <w:sz w:val="28"/>
          <w:szCs w:val="28"/>
        </w:rPr>
        <w:t xml:space="preserve"> Комсомолец», ООО «Зерно». Планируется, что указанное значение показателя сохранится на этом уровне, 75 %, в 2023 году. К 2025 году значение показателя ожидается в размере не менее 100 %.</w:t>
      </w:r>
    </w:p>
    <w:p w:rsidR="005F49D3" w:rsidRPr="00DB4E7C" w:rsidRDefault="005F49D3" w:rsidP="005F49D3">
      <w:pPr>
        <w:pStyle w:val="10"/>
        <w:ind w:firstLine="709"/>
        <w:contextualSpacing/>
        <w:jc w:val="both"/>
        <w:rPr>
          <w:rFonts w:ascii="Times New Roman" w:hAnsi="Times New Roman" w:cs="Times New Roman"/>
          <w:sz w:val="28"/>
          <w:szCs w:val="28"/>
        </w:rPr>
      </w:pPr>
      <w:r>
        <w:rPr>
          <w:rFonts w:ascii="Times New Roman" w:hAnsi="Times New Roman"/>
          <w:sz w:val="28"/>
          <w:szCs w:val="28"/>
        </w:rPr>
        <w:t xml:space="preserve">Всего на территории района зарегистрировано 4  сельскохозяйственных предприятия </w:t>
      </w:r>
      <w:r w:rsidRPr="00DB4E7C">
        <w:rPr>
          <w:rFonts w:ascii="Times New Roman" w:eastAsia="Times New Roman" w:hAnsi="Times New Roman" w:cs="Times New Roman"/>
          <w:sz w:val="28"/>
          <w:szCs w:val="28"/>
        </w:rPr>
        <w:t xml:space="preserve">- </w:t>
      </w:r>
      <w:r w:rsidRPr="00DB4E7C">
        <w:rPr>
          <w:rFonts w:ascii="Times New Roman" w:hAnsi="Times New Roman" w:cs="Times New Roman"/>
          <w:sz w:val="28"/>
          <w:szCs w:val="28"/>
        </w:rPr>
        <w:t>АО «Племенной завод «Комсомолец», СПК «</w:t>
      </w:r>
      <w:proofErr w:type="spellStart"/>
      <w:r w:rsidRPr="00DB4E7C">
        <w:rPr>
          <w:rFonts w:ascii="Times New Roman" w:hAnsi="Times New Roman" w:cs="Times New Roman"/>
          <w:sz w:val="28"/>
          <w:szCs w:val="28"/>
        </w:rPr>
        <w:t>Кадаинский</w:t>
      </w:r>
      <w:proofErr w:type="spellEnd"/>
      <w:r w:rsidRPr="00DB4E7C">
        <w:rPr>
          <w:rFonts w:ascii="Times New Roman" w:hAnsi="Times New Roman" w:cs="Times New Roman"/>
          <w:sz w:val="28"/>
          <w:szCs w:val="28"/>
        </w:rPr>
        <w:t>», ООО «Зерно», ООО «Чернышевское поле», СПК "Имен</w:t>
      </w:r>
      <w:r>
        <w:rPr>
          <w:rFonts w:ascii="Times New Roman" w:hAnsi="Times New Roman" w:cs="Times New Roman"/>
          <w:sz w:val="28"/>
          <w:szCs w:val="28"/>
        </w:rPr>
        <w:t xml:space="preserve">и </w:t>
      </w:r>
      <w:r w:rsidRPr="00DB4E7C">
        <w:rPr>
          <w:rFonts w:ascii="Times New Roman" w:hAnsi="Times New Roman" w:cs="Times New Roman"/>
          <w:sz w:val="28"/>
          <w:szCs w:val="28"/>
        </w:rPr>
        <w:t xml:space="preserve"> И.Ф. </w:t>
      </w:r>
      <w:proofErr w:type="spellStart"/>
      <w:r w:rsidRPr="00DB4E7C">
        <w:rPr>
          <w:rFonts w:ascii="Times New Roman" w:hAnsi="Times New Roman" w:cs="Times New Roman"/>
          <w:sz w:val="28"/>
          <w:szCs w:val="28"/>
        </w:rPr>
        <w:t>Деменского</w:t>
      </w:r>
      <w:proofErr w:type="spellEnd"/>
      <w:r w:rsidRPr="00DB4E7C">
        <w:rPr>
          <w:rFonts w:ascii="Times New Roman" w:hAnsi="Times New Roman" w:cs="Times New Roman"/>
          <w:sz w:val="28"/>
          <w:szCs w:val="28"/>
        </w:rPr>
        <w:t>"</w:t>
      </w:r>
      <w:r>
        <w:rPr>
          <w:rFonts w:ascii="Times New Roman" w:hAnsi="Times New Roman" w:cs="Times New Roman"/>
          <w:sz w:val="28"/>
          <w:szCs w:val="28"/>
        </w:rPr>
        <w:t xml:space="preserve">. </w:t>
      </w:r>
    </w:p>
    <w:p w:rsidR="005F49D3" w:rsidRDefault="005F49D3" w:rsidP="005F49D3">
      <w:pPr>
        <w:spacing w:after="0"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Сельхозтоваропроизводители</w:t>
      </w:r>
      <w:proofErr w:type="spellEnd"/>
      <w:r>
        <w:rPr>
          <w:rFonts w:ascii="Times New Roman" w:hAnsi="Times New Roman"/>
          <w:sz w:val="28"/>
          <w:szCs w:val="28"/>
        </w:rPr>
        <w:t xml:space="preserve"> района занимаются выращиванием зерновых, масличных, технических  и кормовых культур, картофеля и овощей. Основные производители картофеля и овощей – личные подсобные хозяйства района и СПК имени Ф. </w:t>
      </w:r>
      <w:proofErr w:type="spellStart"/>
      <w:r>
        <w:rPr>
          <w:rFonts w:ascii="Times New Roman" w:hAnsi="Times New Roman"/>
          <w:sz w:val="28"/>
          <w:szCs w:val="28"/>
        </w:rPr>
        <w:t>Деменского</w:t>
      </w:r>
      <w:proofErr w:type="spellEnd"/>
      <w:r>
        <w:rPr>
          <w:rFonts w:ascii="Times New Roman" w:hAnsi="Times New Roman"/>
          <w:sz w:val="28"/>
          <w:szCs w:val="28"/>
        </w:rPr>
        <w:t>.</w:t>
      </w:r>
    </w:p>
    <w:p w:rsidR="005F49D3" w:rsidRPr="000B1991" w:rsidRDefault="005F49D3" w:rsidP="005F49D3">
      <w:pPr>
        <w:pStyle w:val="10"/>
        <w:ind w:firstLine="709"/>
        <w:jc w:val="both"/>
        <w:rPr>
          <w:rFonts w:ascii="Times New Roman" w:hAnsi="Times New Roman" w:cs="Times New Roman"/>
          <w:sz w:val="28"/>
          <w:szCs w:val="28"/>
        </w:rPr>
      </w:pPr>
      <w:r w:rsidRPr="000B1991">
        <w:rPr>
          <w:rFonts w:ascii="Times New Roman" w:hAnsi="Times New Roman" w:cs="Times New Roman"/>
          <w:b/>
          <w:sz w:val="28"/>
          <w:szCs w:val="28"/>
        </w:rPr>
        <w:t>Объем валовой продукции  сельского хозяйства</w:t>
      </w:r>
      <w:r>
        <w:rPr>
          <w:rFonts w:ascii="Times New Roman" w:hAnsi="Times New Roman" w:cs="Times New Roman"/>
          <w:b/>
          <w:sz w:val="28"/>
          <w:szCs w:val="28"/>
        </w:rPr>
        <w:t>,</w:t>
      </w:r>
      <w:r w:rsidRPr="000B1991">
        <w:rPr>
          <w:rFonts w:ascii="Times New Roman" w:hAnsi="Times New Roman" w:cs="Times New Roman"/>
          <w:sz w:val="28"/>
          <w:szCs w:val="28"/>
        </w:rPr>
        <w:t xml:space="preserve"> по оценке</w:t>
      </w:r>
      <w:r>
        <w:rPr>
          <w:rFonts w:ascii="Times New Roman" w:hAnsi="Times New Roman" w:cs="Times New Roman"/>
          <w:sz w:val="28"/>
          <w:szCs w:val="28"/>
        </w:rPr>
        <w:t>,</w:t>
      </w:r>
      <w:r w:rsidRPr="000B1991">
        <w:rPr>
          <w:rFonts w:ascii="Times New Roman" w:hAnsi="Times New Roman" w:cs="Times New Roman"/>
          <w:sz w:val="28"/>
          <w:szCs w:val="28"/>
        </w:rPr>
        <w:t xml:space="preserve"> за 202</w:t>
      </w:r>
      <w:r>
        <w:rPr>
          <w:rFonts w:ascii="Times New Roman" w:hAnsi="Times New Roman" w:cs="Times New Roman"/>
          <w:sz w:val="28"/>
          <w:szCs w:val="28"/>
        </w:rPr>
        <w:t>2</w:t>
      </w:r>
      <w:r w:rsidRPr="000B1991">
        <w:rPr>
          <w:rFonts w:ascii="Times New Roman" w:hAnsi="Times New Roman" w:cs="Times New Roman"/>
          <w:sz w:val="28"/>
          <w:szCs w:val="28"/>
        </w:rPr>
        <w:t xml:space="preserve"> год составил 1</w:t>
      </w:r>
      <w:r>
        <w:rPr>
          <w:rFonts w:ascii="Times New Roman" w:hAnsi="Times New Roman" w:cs="Times New Roman"/>
          <w:sz w:val="28"/>
          <w:szCs w:val="28"/>
        </w:rPr>
        <w:t>821,43</w:t>
      </w:r>
      <w:r w:rsidRPr="000B1991">
        <w:rPr>
          <w:rFonts w:ascii="Times New Roman" w:hAnsi="Times New Roman" w:cs="Times New Roman"/>
          <w:sz w:val="28"/>
          <w:szCs w:val="28"/>
        </w:rPr>
        <w:t xml:space="preserve"> млн. руб. или 1</w:t>
      </w:r>
      <w:r>
        <w:rPr>
          <w:rFonts w:ascii="Times New Roman" w:hAnsi="Times New Roman" w:cs="Times New Roman"/>
          <w:sz w:val="28"/>
          <w:szCs w:val="28"/>
        </w:rPr>
        <w:t xml:space="preserve">21,6 </w:t>
      </w:r>
      <w:r w:rsidRPr="000B1991">
        <w:rPr>
          <w:rFonts w:ascii="Times New Roman" w:hAnsi="Times New Roman" w:cs="Times New Roman"/>
          <w:sz w:val="28"/>
          <w:szCs w:val="28"/>
        </w:rPr>
        <w:t xml:space="preserve">% к АППГ в </w:t>
      </w:r>
      <w:r>
        <w:rPr>
          <w:rFonts w:ascii="Times New Roman" w:hAnsi="Times New Roman" w:cs="Times New Roman"/>
          <w:sz w:val="28"/>
          <w:szCs w:val="28"/>
        </w:rPr>
        <w:t>сопоставимых</w:t>
      </w:r>
      <w:r w:rsidRPr="000B1991">
        <w:rPr>
          <w:rFonts w:ascii="Times New Roman" w:hAnsi="Times New Roman" w:cs="Times New Roman"/>
          <w:sz w:val="28"/>
          <w:szCs w:val="28"/>
        </w:rPr>
        <w:t xml:space="preserve"> ценах (202</w:t>
      </w:r>
      <w:r>
        <w:rPr>
          <w:rFonts w:ascii="Times New Roman" w:hAnsi="Times New Roman" w:cs="Times New Roman"/>
          <w:sz w:val="28"/>
          <w:szCs w:val="28"/>
        </w:rPr>
        <w:t>1</w:t>
      </w:r>
      <w:r w:rsidRPr="000B1991">
        <w:rPr>
          <w:rFonts w:ascii="Times New Roman" w:hAnsi="Times New Roman" w:cs="Times New Roman"/>
          <w:sz w:val="28"/>
          <w:szCs w:val="28"/>
        </w:rPr>
        <w:t>-1</w:t>
      </w:r>
      <w:r>
        <w:rPr>
          <w:rFonts w:ascii="Times New Roman" w:hAnsi="Times New Roman" w:cs="Times New Roman"/>
          <w:sz w:val="28"/>
          <w:szCs w:val="28"/>
        </w:rPr>
        <w:t xml:space="preserve">373,0 </w:t>
      </w:r>
      <w:r w:rsidRPr="000B1991">
        <w:rPr>
          <w:rFonts w:ascii="Times New Roman" w:hAnsi="Times New Roman" w:cs="Times New Roman"/>
          <w:sz w:val="28"/>
          <w:szCs w:val="28"/>
        </w:rPr>
        <w:t>млн. руб.), из общего объёма:</w:t>
      </w:r>
    </w:p>
    <w:p w:rsidR="005F49D3" w:rsidRPr="005B77A5" w:rsidRDefault="005F49D3" w:rsidP="005F49D3">
      <w:pPr>
        <w:pStyle w:val="10"/>
        <w:ind w:firstLine="709"/>
        <w:jc w:val="both"/>
        <w:rPr>
          <w:rFonts w:ascii="Times New Roman" w:hAnsi="Times New Roman" w:cs="Times New Roman"/>
          <w:sz w:val="28"/>
          <w:szCs w:val="28"/>
        </w:rPr>
      </w:pPr>
      <w:r w:rsidRPr="005B77A5">
        <w:rPr>
          <w:rFonts w:ascii="Times New Roman" w:hAnsi="Times New Roman" w:cs="Times New Roman"/>
          <w:sz w:val="28"/>
          <w:szCs w:val="28"/>
        </w:rPr>
        <w:t>-продукция сельскохозяйственных организаций составила- 965,4 млн. руб., рост к АППГ составил 125,4 %;</w:t>
      </w:r>
    </w:p>
    <w:p w:rsidR="005F49D3" w:rsidRPr="005B77A5" w:rsidRDefault="005F49D3" w:rsidP="005F49D3">
      <w:pPr>
        <w:pStyle w:val="10"/>
        <w:ind w:firstLine="709"/>
        <w:jc w:val="both"/>
        <w:rPr>
          <w:rFonts w:ascii="Times New Roman" w:hAnsi="Times New Roman" w:cs="Times New Roman"/>
          <w:sz w:val="28"/>
          <w:szCs w:val="28"/>
        </w:rPr>
      </w:pPr>
      <w:r w:rsidRPr="005B77A5">
        <w:rPr>
          <w:rFonts w:ascii="Times New Roman" w:hAnsi="Times New Roman" w:cs="Times New Roman"/>
          <w:sz w:val="28"/>
          <w:szCs w:val="28"/>
        </w:rPr>
        <w:t>-продукция хозяйств населения составила 810,5 млн. руб. или 116,8 % к уровню прошлого года;</w:t>
      </w:r>
    </w:p>
    <w:p w:rsidR="005F49D3" w:rsidRPr="005B77A5" w:rsidRDefault="005F49D3" w:rsidP="005F49D3">
      <w:pPr>
        <w:pStyle w:val="10"/>
        <w:ind w:firstLine="709"/>
        <w:jc w:val="both"/>
        <w:rPr>
          <w:rFonts w:ascii="Times New Roman" w:hAnsi="Times New Roman" w:cs="Times New Roman"/>
          <w:sz w:val="28"/>
          <w:szCs w:val="28"/>
        </w:rPr>
      </w:pPr>
      <w:r w:rsidRPr="005B77A5">
        <w:rPr>
          <w:rFonts w:ascii="Times New Roman" w:hAnsi="Times New Roman" w:cs="Times New Roman"/>
          <w:sz w:val="28"/>
          <w:szCs w:val="28"/>
        </w:rPr>
        <w:t>-продукция крестьянски</w:t>
      </w:r>
      <w:proofErr w:type="gramStart"/>
      <w:r w:rsidRPr="005B77A5">
        <w:rPr>
          <w:rFonts w:ascii="Times New Roman" w:hAnsi="Times New Roman" w:cs="Times New Roman"/>
          <w:sz w:val="28"/>
          <w:szCs w:val="28"/>
        </w:rPr>
        <w:t>х(</w:t>
      </w:r>
      <w:proofErr w:type="gramEnd"/>
      <w:r w:rsidRPr="005B77A5">
        <w:rPr>
          <w:rFonts w:ascii="Times New Roman" w:hAnsi="Times New Roman" w:cs="Times New Roman"/>
          <w:sz w:val="28"/>
          <w:szCs w:val="28"/>
        </w:rPr>
        <w:t>фермерских хозяйств) составила 45,5 млн. руб. или 132,4 % к уровню прошлого года.</w:t>
      </w:r>
    </w:p>
    <w:p w:rsidR="005F49D3" w:rsidRPr="005B77A5" w:rsidRDefault="005F49D3" w:rsidP="005F49D3">
      <w:pPr>
        <w:pStyle w:val="10"/>
        <w:ind w:firstLine="709"/>
        <w:jc w:val="both"/>
        <w:rPr>
          <w:rFonts w:ascii="Times New Roman" w:hAnsi="Times New Roman" w:cs="Times New Roman"/>
          <w:sz w:val="28"/>
          <w:szCs w:val="28"/>
        </w:rPr>
      </w:pPr>
      <w:r w:rsidRPr="005B77A5">
        <w:rPr>
          <w:rFonts w:ascii="Times New Roman" w:hAnsi="Times New Roman" w:cs="Times New Roman"/>
          <w:sz w:val="28"/>
          <w:szCs w:val="28"/>
        </w:rPr>
        <w:t>Индекс производства продукции сельского хозяйства в сопоставимых ценах составил 121,6  %, в том числе:</w:t>
      </w:r>
    </w:p>
    <w:p w:rsidR="005F49D3" w:rsidRPr="005B77A5" w:rsidRDefault="005F49D3" w:rsidP="005F49D3">
      <w:pPr>
        <w:pStyle w:val="10"/>
        <w:ind w:firstLine="709"/>
        <w:jc w:val="both"/>
        <w:rPr>
          <w:rFonts w:ascii="Times New Roman" w:hAnsi="Times New Roman" w:cs="Times New Roman"/>
          <w:sz w:val="28"/>
          <w:szCs w:val="28"/>
        </w:rPr>
      </w:pPr>
      <w:r w:rsidRPr="005B77A5">
        <w:rPr>
          <w:rFonts w:ascii="Times New Roman" w:hAnsi="Times New Roman" w:cs="Times New Roman"/>
          <w:sz w:val="28"/>
          <w:szCs w:val="28"/>
        </w:rPr>
        <w:t>-растениеводство- 121,3 %;</w:t>
      </w:r>
    </w:p>
    <w:p w:rsidR="005F49D3" w:rsidRPr="005B77A5" w:rsidRDefault="005F49D3" w:rsidP="005F49D3">
      <w:pPr>
        <w:pStyle w:val="10"/>
        <w:ind w:firstLine="709"/>
        <w:jc w:val="both"/>
        <w:rPr>
          <w:rFonts w:ascii="Times New Roman" w:hAnsi="Times New Roman" w:cs="Times New Roman"/>
          <w:sz w:val="28"/>
          <w:szCs w:val="28"/>
        </w:rPr>
      </w:pPr>
      <w:r w:rsidRPr="005B77A5">
        <w:rPr>
          <w:rFonts w:ascii="Times New Roman" w:hAnsi="Times New Roman" w:cs="Times New Roman"/>
          <w:sz w:val="28"/>
          <w:szCs w:val="28"/>
        </w:rPr>
        <w:t>-животноводство-121,9 %.</w:t>
      </w:r>
    </w:p>
    <w:p w:rsidR="005F49D3" w:rsidRPr="000B1991" w:rsidRDefault="005F49D3" w:rsidP="005F49D3">
      <w:pPr>
        <w:pStyle w:val="10"/>
        <w:ind w:firstLine="709"/>
        <w:jc w:val="both"/>
        <w:rPr>
          <w:rFonts w:ascii="Times New Roman" w:hAnsi="Times New Roman" w:cs="Times New Roman"/>
          <w:sz w:val="28"/>
          <w:szCs w:val="28"/>
        </w:rPr>
      </w:pPr>
      <w:r w:rsidRPr="005B77A5">
        <w:rPr>
          <w:rFonts w:ascii="Times New Roman" w:hAnsi="Times New Roman" w:cs="Times New Roman"/>
          <w:sz w:val="28"/>
          <w:szCs w:val="28"/>
        </w:rPr>
        <w:t>Рост обеспечен за счёт динамично развивающегося предприятия АО «Племенной завод «Комсомольское».</w:t>
      </w:r>
    </w:p>
    <w:p w:rsidR="005F49D3" w:rsidRDefault="005F49D3" w:rsidP="005F49D3">
      <w:pPr>
        <w:spacing w:after="0" w:line="240" w:lineRule="auto"/>
        <w:ind w:firstLine="709"/>
        <w:contextualSpacing/>
        <w:jc w:val="both"/>
        <w:rPr>
          <w:rFonts w:ascii="Times New Roman" w:hAnsi="Times New Roman"/>
          <w:sz w:val="28"/>
          <w:szCs w:val="28"/>
        </w:rPr>
      </w:pPr>
      <w:r w:rsidRPr="00372C66">
        <w:rPr>
          <w:rFonts w:ascii="Times New Roman" w:hAnsi="Times New Roman"/>
          <w:b/>
          <w:sz w:val="28"/>
          <w:szCs w:val="28"/>
        </w:rPr>
        <w:t>Растениеводство</w:t>
      </w:r>
      <w:r>
        <w:rPr>
          <w:rFonts w:ascii="Times New Roman" w:hAnsi="Times New Roman"/>
          <w:sz w:val="28"/>
          <w:szCs w:val="28"/>
        </w:rPr>
        <w:t xml:space="preserve">. Посевная площадь по сельхозпредприятиям и </w:t>
      </w:r>
      <w:proofErr w:type="gramStart"/>
      <w:r>
        <w:rPr>
          <w:rFonts w:ascii="Times New Roman" w:hAnsi="Times New Roman"/>
          <w:sz w:val="28"/>
          <w:szCs w:val="28"/>
        </w:rPr>
        <w:t>К(</w:t>
      </w:r>
      <w:proofErr w:type="gramEnd"/>
      <w:r>
        <w:rPr>
          <w:rFonts w:ascii="Times New Roman" w:hAnsi="Times New Roman"/>
          <w:sz w:val="28"/>
          <w:szCs w:val="28"/>
        </w:rPr>
        <w:t>Ф)Х в 2022 году составила 31662 га (2021/27245 га), что на 16,2 % больше, по сравнению с 2021 г.  Произошло увеличение посевной площади  зерновых на 38 %, льна  в 5 раз  к посевной площади 2021 г.</w:t>
      </w:r>
    </w:p>
    <w:p w:rsidR="005F49D3" w:rsidRDefault="005F49D3" w:rsidP="005F49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Сохраняется тенденция к увеличению посевных площадей по крестьянским (фермерским) хозяйствам </w:t>
      </w:r>
      <w:r w:rsidRPr="007F058D">
        <w:rPr>
          <w:rFonts w:ascii="Times New Roman" w:hAnsi="Times New Roman"/>
          <w:sz w:val="28"/>
          <w:szCs w:val="28"/>
        </w:rPr>
        <w:t>в 2022 году (1251 га), процент увеличения составил  171,3 % (2021г- 730 га).</w:t>
      </w:r>
    </w:p>
    <w:p w:rsidR="005F49D3" w:rsidRPr="00DB4E7C" w:rsidRDefault="005F49D3" w:rsidP="005F49D3">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Валовой сбор зерновых культур в 2022 году составил 40,8 тыс. тонн, что на 8 % больше 2021 года. </w:t>
      </w:r>
      <w:r w:rsidRPr="00595746">
        <w:rPr>
          <w:rFonts w:ascii="Times New Roman" w:hAnsi="Times New Roman" w:cs="Times New Roman"/>
          <w:sz w:val="28"/>
          <w:szCs w:val="28"/>
        </w:rPr>
        <w:t xml:space="preserve">Урожайность зерновых культур  с уборочной площади по району – 19,91 </w:t>
      </w:r>
      <w:proofErr w:type="spellStart"/>
      <w:r w:rsidRPr="00595746">
        <w:rPr>
          <w:rFonts w:ascii="Times New Roman" w:hAnsi="Times New Roman" w:cs="Times New Roman"/>
          <w:sz w:val="28"/>
          <w:szCs w:val="28"/>
        </w:rPr>
        <w:t>ц</w:t>
      </w:r>
      <w:proofErr w:type="spellEnd"/>
      <w:r w:rsidRPr="00595746">
        <w:rPr>
          <w:rFonts w:ascii="Times New Roman" w:hAnsi="Times New Roman" w:cs="Times New Roman"/>
          <w:sz w:val="28"/>
          <w:szCs w:val="28"/>
        </w:rPr>
        <w:t>/</w:t>
      </w:r>
      <w:proofErr w:type="gramStart"/>
      <w:r w:rsidRPr="00595746">
        <w:rPr>
          <w:rFonts w:ascii="Times New Roman" w:hAnsi="Times New Roman" w:cs="Times New Roman"/>
          <w:sz w:val="28"/>
          <w:szCs w:val="28"/>
        </w:rPr>
        <w:t>га</w:t>
      </w:r>
      <w:proofErr w:type="gramEnd"/>
      <w:r w:rsidRPr="00595746">
        <w:rPr>
          <w:rFonts w:ascii="Times New Roman" w:hAnsi="Times New Roman" w:cs="Times New Roman"/>
          <w:sz w:val="28"/>
          <w:szCs w:val="28"/>
        </w:rPr>
        <w:t xml:space="preserve"> что на 6,2  </w:t>
      </w:r>
      <w:proofErr w:type="spellStart"/>
      <w:r w:rsidRPr="00595746">
        <w:rPr>
          <w:rFonts w:ascii="Times New Roman" w:hAnsi="Times New Roman" w:cs="Times New Roman"/>
          <w:sz w:val="28"/>
          <w:szCs w:val="28"/>
        </w:rPr>
        <w:t>ц</w:t>
      </w:r>
      <w:proofErr w:type="spellEnd"/>
      <w:r w:rsidRPr="00595746">
        <w:rPr>
          <w:rFonts w:ascii="Times New Roman" w:hAnsi="Times New Roman" w:cs="Times New Roman"/>
          <w:sz w:val="28"/>
          <w:szCs w:val="28"/>
        </w:rPr>
        <w:t xml:space="preserve">/га меньше,  чем за 2021 г(26,1 </w:t>
      </w:r>
      <w:proofErr w:type="spellStart"/>
      <w:r w:rsidRPr="00595746">
        <w:rPr>
          <w:rFonts w:ascii="Times New Roman" w:hAnsi="Times New Roman" w:cs="Times New Roman"/>
          <w:sz w:val="28"/>
          <w:szCs w:val="28"/>
        </w:rPr>
        <w:t>ц</w:t>
      </w:r>
      <w:proofErr w:type="spellEnd"/>
      <w:r w:rsidRPr="00595746">
        <w:rPr>
          <w:rFonts w:ascii="Times New Roman" w:hAnsi="Times New Roman" w:cs="Times New Roman"/>
          <w:sz w:val="28"/>
          <w:szCs w:val="28"/>
        </w:rPr>
        <w:t>/га).</w:t>
      </w:r>
      <w:r w:rsidRPr="00DB4E7C">
        <w:rPr>
          <w:rFonts w:ascii="Times New Roman" w:hAnsi="Times New Roman" w:cs="Times New Roman"/>
          <w:sz w:val="28"/>
          <w:szCs w:val="28"/>
        </w:rPr>
        <w:t xml:space="preserve"> </w:t>
      </w:r>
    </w:p>
    <w:p w:rsidR="005F49D3" w:rsidRDefault="005F49D3" w:rsidP="005F49D3">
      <w:pPr>
        <w:pStyle w:val="10"/>
        <w:ind w:firstLine="709"/>
        <w:contextualSpacing/>
        <w:jc w:val="both"/>
        <w:rPr>
          <w:rFonts w:ascii="Times New Roman" w:hAnsi="Times New Roman" w:cs="Times New Roman"/>
          <w:sz w:val="28"/>
          <w:szCs w:val="28"/>
        </w:rPr>
      </w:pPr>
      <w:r w:rsidRPr="00DB4E7C">
        <w:rPr>
          <w:rFonts w:ascii="Times New Roman" w:hAnsi="Times New Roman" w:cs="Times New Roman"/>
          <w:sz w:val="28"/>
          <w:szCs w:val="28"/>
        </w:rPr>
        <w:t xml:space="preserve">Валовой сбор рапса составил </w:t>
      </w:r>
      <w:r>
        <w:rPr>
          <w:rFonts w:ascii="Times New Roman" w:hAnsi="Times New Roman" w:cs="Times New Roman"/>
          <w:sz w:val="28"/>
          <w:szCs w:val="28"/>
        </w:rPr>
        <w:t>10052</w:t>
      </w:r>
      <w:r w:rsidRPr="00DB4E7C">
        <w:rPr>
          <w:rFonts w:ascii="Times New Roman" w:hAnsi="Times New Roman" w:cs="Times New Roman"/>
          <w:sz w:val="28"/>
          <w:szCs w:val="28"/>
        </w:rPr>
        <w:t xml:space="preserve">  тонн </w:t>
      </w:r>
      <w:r>
        <w:rPr>
          <w:rFonts w:ascii="Times New Roman" w:hAnsi="Times New Roman" w:cs="Times New Roman"/>
          <w:sz w:val="28"/>
          <w:szCs w:val="28"/>
        </w:rPr>
        <w:t>или 108,9 % к уровню 2021г</w:t>
      </w:r>
      <w:r w:rsidRPr="00DB4E7C">
        <w:rPr>
          <w:rFonts w:ascii="Times New Roman" w:hAnsi="Times New Roman" w:cs="Times New Roman"/>
          <w:sz w:val="28"/>
          <w:szCs w:val="28"/>
        </w:rPr>
        <w:t>, средняя урожайность 1</w:t>
      </w:r>
      <w:r>
        <w:rPr>
          <w:rFonts w:ascii="Times New Roman" w:hAnsi="Times New Roman" w:cs="Times New Roman"/>
          <w:sz w:val="28"/>
          <w:szCs w:val="28"/>
        </w:rPr>
        <w:t xml:space="preserve">4,6 </w:t>
      </w:r>
      <w:r w:rsidRPr="00DB4E7C">
        <w:rPr>
          <w:rFonts w:ascii="Times New Roman" w:hAnsi="Times New Roman" w:cs="Times New Roman"/>
          <w:sz w:val="28"/>
          <w:szCs w:val="28"/>
        </w:rPr>
        <w:t xml:space="preserve"> </w:t>
      </w:r>
      <w:proofErr w:type="spellStart"/>
      <w:r w:rsidRPr="00DB4E7C">
        <w:rPr>
          <w:rFonts w:ascii="Times New Roman" w:hAnsi="Times New Roman" w:cs="Times New Roman"/>
          <w:sz w:val="28"/>
          <w:szCs w:val="28"/>
        </w:rPr>
        <w:t>ц</w:t>
      </w:r>
      <w:proofErr w:type="spellEnd"/>
      <w:r w:rsidRPr="00DB4E7C">
        <w:rPr>
          <w:rFonts w:ascii="Times New Roman" w:hAnsi="Times New Roman" w:cs="Times New Roman"/>
          <w:sz w:val="28"/>
          <w:szCs w:val="28"/>
        </w:rPr>
        <w:t>/га</w:t>
      </w:r>
      <w:r>
        <w:rPr>
          <w:rFonts w:ascii="Times New Roman" w:hAnsi="Times New Roman" w:cs="Times New Roman"/>
          <w:sz w:val="28"/>
          <w:szCs w:val="28"/>
        </w:rPr>
        <w:t>, что в 2 раза больше 2021 г</w:t>
      </w:r>
      <w:r w:rsidRPr="00DB4E7C">
        <w:rPr>
          <w:rFonts w:ascii="Times New Roman" w:hAnsi="Times New Roman" w:cs="Times New Roman"/>
          <w:sz w:val="28"/>
          <w:szCs w:val="28"/>
        </w:rPr>
        <w:t>.</w:t>
      </w:r>
      <w:r>
        <w:rPr>
          <w:rFonts w:ascii="Times New Roman" w:hAnsi="Times New Roman" w:cs="Times New Roman"/>
          <w:sz w:val="28"/>
          <w:szCs w:val="28"/>
        </w:rPr>
        <w:t xml:space="preserve"> </w:t>
      </w:r>
    </w:p>
    <w:p w:rsidR="005F49D3" w:rsidRDefault="005F49D3" w:rsidP="005F49D3">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t>Подготовлено паров в 2022 году 8365 га, в т.ч. КФХ 835 га.</w:t>
      </w:r>
    </w:p>
    <w:p w:rsidR="005F49D3" w:rsidRDefault="005F49D3" w:rsidP="005F49D3">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 подготовки паров на 2023 год 9132 га.</w:t>
      </w:r>
    </w:p>
    <w:p w:rsidR="005F49D3" w:rsidRDefault="005F49D3" w:rsidP="005F49D3">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t>Цехом по производству комбикормов  (СППК «Урожайный») изготовлено 687 тонн кормов.</w:t>
      </w:r>
    </w:p>
    <w:p w:rsidR="005F49D3" w:rsidRDefault="005F49D3" w:rsidP="005F49D3">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крестьянских (фермерских) хозяйствах и сельскохозяйственных организациях  района продолжается обновление парка сельскохозяйственной техники и оборудования. </w:t>
      </w:r>
    </w:p>
    <w:p w:rsidR="005F49D3" w:rsidRDefault="005F49D3" w:rsidP="005F49D3">
      <w:pPr>
        <w:spacing w:after="0" w:line="240" w:lineRule="auto"/>
        <w:ind w:firstLine="709"/>
        <w:contextualSpacing/>
        <w:jc w:val="both"/>
        <w:rPr>
          <w:rFonts w:ascii="Times New Roman" w:hAnsi="Times New Roman"/>
          <w:sz w:val="28"/>
          <w:szCs w:val="28"/>
        </w:rPr>
      </w:pPr>
      <w:r w:rsidRPr="00595746">
        <w:rPr>
          <w:rFonts w:ascii="Times New Roman" w:hAnsi="Times New Roman"/>
          <w:sz w:val="28"/>
          <w:szCs w:val="28"/>
        </w:rPr>
        <w:t>Приобретено сельскохозяйственной техники 42 единиц на сумму 49,045 млн. руб., в т.ч. КФХ 11 ед. на сумму 5,7 млн. руб.</w:t>
      </w:r>
    </w:p>
    <w:p w:rsidR="005F49D3" w:rsidRDefault="005F49D3" w:rsidP="005F49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Подготовлен план посевных на 2023 год: всего посевная площадь 25626,8 га,  в т.ч.:</w:t>
      </w:r>
    </w:p>
    <w:p w:rsidR="005F49D3" w:rsidRDefault="005F49D3" w:rsidP="005F49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Зерновые 10299 га</w:t>
      </w:r>
    </w:p>
    <w:p w:rsidR="005F49D3" w:rsidRDefault="005F49D3" w:rsidP="005F49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Гречка 5846 га</w:t>
      </w:r>
    </w:p>
    <w:p w:rsidR="005F49D3" w:rsidRDefault="005F49D3" w:rsidP="005F49D3">
      <w:pPr>
        <w:spacing w:after="0"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Распс</w:t>
      </w:r>
      <w:proofErr w:type="spellEnd"/>
      <w:r>
        <w:rPr>
          <w:rFonts w:ascii="Times New Roman" w:hAnsi="Times New Roman"/>
          <w:sz w:val="28"/>
          <w:szCs w:val="28"/>
        </w:rPr>
        <w:t xml:space="preserve"> 4953 га</w:t>
      </w:r>
    </w:p>
    <w:p w:rsidR="005F49D3" w:rsidRDefault="005F49D3" w:rsidP="005F49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Лен 4521 га</w:t>
      </w:r>
    </w:p>
    <w:p w:rsidR="005F49D3" w:rsidRDefault="005F49D3" w:rsidP="005F49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Картофель 7,3 га</w:t>
      </w:r>
    </w:p>
    <w:p w:rsidR="005F49D3" w:rsidRDefault="005F49D3" w:rsidP="005F49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Овощи 0,5 га</w:t>
      </w:r>
    </w:p>
    <w:p w:rsidR="005F49D3" w:rsidRPr="00DB4E7C" w:rsidRDefault="005F49D3" w:rsidP="005F49D3">
      <w:pPr>
        <w:spacing w:after="0" w:line="240" w:lineRule="auto"/>
        <w:ind w:firstLine="709"/>
        <w:contextualSpacing/>
        <w:jc w:val="both"/>
        <w:rPr>
          <w:rFonts w:ascii="Times New Roman" w:hAnsi="Times New Roman"/>
          <w:sz w:val="28"/>
          <w:szCs w:val="28"/>
        </w:rPr>
      </w:pPr>
      <w:r w:rsidRPr="00DB4E7C">
        <w:rPr>
          <w:rFonts w:ascii="Times New Roman" w:hAnsi="Times New Roman"/>
          <w:b/>
          <w:sz w:val="28"/>
          <w:szCs w:val="28"/>
        </w:rPr>
        <w:t>Животноводство.</w:t>
      </w:r>
      <w:r w:rsidRPr="00DB4E7C">
        <w:rPr>
          <w:rFonts w:ascii="Times New Roman" w:hAnsi="Times New Roman"/>
          <w:sz w:val="28"/>
          <w:szCs w:val="28"/>
        </w:rPr>
        <w:t xml:space="preserve"> Поголовье КРС в хозяйствах всех категорий на 1 января 202</w:t>
      </w:r>
      <w:r>
        <w:rPr>
          <w:rFonts w:ascii="Times New Roman" w:hAnsi="Times New Roman"/>
          <w:sz w:val="28"/>
          <w:szCs w:val="28"/>
        </w:rPr>
        <w:t>3</w:t>
      </w:r>
      <w:r w:rsidRPr="00DB4E7C">
        <w:rPr>
          <w:rFonts w:ascii="Times New Roman" w:hAnsi="Times New Roman"/>
          <w:sz w:val="28"/>
          <w:szCs w:val="28"/>
        </w:rPr>
        <w:t xml:space="preserve"> года составляет </w:t>
      </w:r>
      <w:r>
        <w:rPr>
          <w:rFonts w:ascii="Times New Roman" w:hAnsi="Times New Roman"/>
          <w:sz w:val="28"/>
          <w:szCs w:val="28"/>
        </w:rPr>
        <w:t xml:space="preserve">9849 голов, что 2,9 % меньше значения 2021 года. </w:t>
      </w:r>
      <w:r w:rsidRPr="00DB4E7C">
        <w:rPr>
          <w:rFonts w:ascii="Times New Roman" w:hAnsi="Times New Roman"/>
          <w:sz w:val="28"/>
          <w:szCs w:val="28"/>
        </w:rPr>
        <w:t xml:space="preserve"> Снижение КРС наблюдается по </w:t>
      </w:r>
      <w:r>
        <w:rPr>
          <w:rFonts w:ascii="Times New Roman" w:hAnsi="Times New Roman"/>
          <w:sz w:val="28"/>
          <w:szCs w:val="28"/>
        </w:rPr>
        <w:t xml:space="preserve">всем категориям хозяйств, в сельскохозяйственных организациях поголовье КРС отсутствует, в КФХ уменьшилось на 24,5 %, в ЛПХ осталось на прежнем уровне. Причины: неблагоприятные погодные условия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чего наблюдался падеж скота,  удорожание материальных ресурсов ГСМ, запчастей.</w:t>
      </w:r>
    </w:p>
    <w:p w:rsidR="005F49D3" w:rsidRPr="00DB4E7C" w:rsidRDefault="005F49D3" w:rsidP="005F49D3">
      <w:pPr>
        <w:pStyle w:val="10"/>
        <w:ind w:firstLine="709"/>
        <w:contextualSpacing/>
        <w:jc w:val="both"/>
        <w:rPr>
          <w:rFonts w:ascii="Times New Roman" w:hAnsi="Times New Roman" w:cs="Times New Roman"/>
          <w:sz w:val="28"/>
          <w:szCs w:val="28"/>
        </w:rPr>
      </w:pPr>
      <w:r w:rsidRPr="00DB4E7C">
        <w:rPr>
          <w:rFonts w:ascii="Times New Roman" w:hAnsi="Times New Roman" w:cs="Times New Roman"/>
          <w:sz w:val="28"/>
          <w:szCs w:val="28"/>
        </w:rPr>
        <w:t xml:space="preserve">В  свиноводстве </w:t>
      </w:r>
      <w:r>
        <w:rPr>
          <w:rFonts w:ascii="Times New Roman" w:hAnsi="Times New Roman" w:cs="Times New Roman"/>
          <w:sz w:val="28"/>
          <w:szCs w:val="28"/>
        </w:rPr>
        <w:t xml:space="preserve">также </w:t>
      </w:r>
      <w:r w:rsidRPr="00DB4E7C">
        <w:rPr>
          <w:rFonts w:ascii="Times New Roman" w:hAnsi="Times New Roman" w:cs="Times New Roman"/>
          <w:sz w:val="28"/>
          <w:szCs w:val="28"/>
        </w:rPr>
        <w:t>на</w:t>
      </w:r>
      <w:r>
        <w:rPr>
          <w:rFonts w:ascii="Times New Roman" w:hAnsi="Times New Roman" w:cs="Times New Roman"/>
          <w:sz w:val="28"/>
          <w:szCs w:val="28"/>
        </w:rPr>
        <w:t xml:space="preserve">блюдается  снижение поголовья на 7 </w:t>
      </w:r>
      <w:r w:rsidRPr="00DB4E7C">
        <w:rPr>
          <w:rFonts w:ascii="Times New Roman" w:hAnsi="Times New Roman" w:cs="Times New Roman"/>
          <w:sz w:val="28"/>
          <w:szCs w:val="28"/>
        </w:rPr>
        <w:t xml:space="preserve">%, по сравнению с АППГ. </w:t>
      </w:r>
      <w:r>
        <w:rPr>
          <w:rFonts w:ascii="Times New Roman" w:hAnsi="Times New Roman" w:cs="Times New Roman"/>
          <w:sz w:val="28"/>
          <w:szCs w:val="28"/>
        </w:rPr>
        <w:t>(2325 голов).</w:t>
      </w:r>
    </w:p>
    <w:p w:rsidR="005F49D3" w:rsidRDefault="005F49D3" w:rsidP="005F49D3">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t>Снижение поголовья овец составило 39 %.(1032 головы).</w:t>
      </w:r>
    </w:p>
    <w:p w:rsidR="005F49D3" w:rsidRDefault="005F49D3" w:rsidP="005F49D3">
      <w:pPr>
        <w:pStyle w:val="10"/>
        <w:ind w:firstLine="709"/>
        <w:contextualSpacing/>
        <w:jc w:val="both"/>
        <w:rPr>
          <w:rFonts w:ascii="Times New Roman" w:hAnsi="Times New Roman" w:cs="Times New Roman"/>
          <w:sz w:val="28"/>
          <w:szCs w:val="28"/>
        </w:rPr>
      </w:pPr>
      <w:r w:rsidRPr="004507E6">
        <w:rPr>
          <w:rFonts w:ascii="Times New Roman" w:hAnsi="Times New Roman" w:cs="Times New Roman"/>
          <w:sz w:val="28"/>
          <w:szCs w:val="28"/>
        </w:rPr>
        <w:t>В 2022 году было произведено молока  всеми категориями хозяйств 8,707 тыс. тонн или 77 % к 2021г. На долю ЛПХ по производству молока приходится 97 % и 3 % приходится на КФХ.</w:t>
      </w:r>
      <w:r w:rsidRPr="00DB4E7C">
        <w:rPr>
          <w:rFonts w:ascii="Times New Roman" w:hAnsi="Times New Roman" w:cs="Times New Roman"/>
          <w:sz w:val="28"/>
          <w:szCs w:val="28"/>
        </w:rPr>
        <w:t xml:space="preserve"> </w:t>
      </w:r>
      <w:r>
        <w:rPr>
          <w:rFonts w:ascii="Times New Roman" w:hAnsi="Times New Roman" w:cs="Times New Roman"/>
          <w:sz w:val="28"/>
          <w:szCs w:val="28"/>
        </w:rPr>
        <w:t>Произведено мяса 2193 тонны, что меньше значения 2021 года на 3%.</w:t>
      </w:r>
    </w:p>
    <w:p w:rsidR="005F49D3" w:rsidRPr="0091551A" w:rsidRDefault="005F49D3" w:rsidP="005F49D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B67AD7">
        <w:rPr>
          <w:rFonts w:ascii="Times New Roman" w:hAnsi="Times New Roman" w:cs="Times New Roman"/>
          <w:b/>
          <w:sz w:val="28"/>
          <w:szCs w:val="28"/>
        </w:rPr>
        <w:t>6</w:t>
      </w:r>
      <w:r w:rsidRPr="00B67AD7">
        <w:rPr>
          <w:rFonts w:ascii="Times New Roman" w:hAnsi="Times New Roman" w:cs="Times New Roman"/>
          <w:sz w:val="28"/>
          <w:szCs w:val="28"/>
        </w:rPr>
        <w:t xml:space="preserve">. </w:t>
      </w:r>
      <w:r w:rsidRPr="00B67AD7">
        <w:rPr>
          <w:rFonts w:ascii="Times New Roman" w:eastAsia="Times New Roman" w:hAnsi="Times New Roman" w:cs="Times New Roman"/>
          <w:b/>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7F4323">
        <w:rPr>
          <w:rFonts w:ascii="Times New Roman" w:eastAsia="Times New Roman" w:hAnsi="Times New Roman" w:cs="Times New Roman"/>
          <w:b/>
          <w:sz w:val="28"/>
          <w:szCs w:val="28"/>
        </w:rPr>
        <w:t xml:space="preserve"> </w:t>
      </w:r>
      <w:r w:rsidRPr="0091551A">
        <w:rPr>
          <w:rFonts w:ascii="Times New Roman" w:eastAsia="Times New Roman" w:hAnsi="Times New Roman" w:cs="Times New Roman"/>
          <w:color w:val="000000" w:themeColor="text1"/>
          <w:sz w:val="28"/>
          <w:szCs w:val="28"/>
        </w:rPr>
        <w:t xml:space="preserve">составила   62,4%, уменьшилась, по сравнению с 2021 годом на </w:t>
      </w:r>
      <w:r>
        <w:rPr>
          <w:rFonts w:ascii="Times New Roman" w:eastAsia="Times New Roman" w:hAnsi="Times New Roman" w:cs="Times New Roman"/>
          <w:color w:val="000000" w:themeColor="text1"/>
          <w:sz w:val="28"/>
          <w:szCs w:val="28"/>
        </w:rPr>
        <w:t>9</w:t>
      </w:r>
      <w:r w:rsidRPr="0091551A">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p>
    <w:p w:rsidR="005F49D3" w:rsidRPr="00B403AA" w:rsidRDefault="005F49D3" w:rsidP="005F49D3">
      <w:pPr>
        <w:spacing w:after="0" w:line="240" w:lineRule="auto"/>
        <w:jc w:val="both"/>
        <w:rPr>
          <w:rFonts w:ascii="Times New Roman" w:hAnsi="Times New Roman"/>
          <w:sz w:val="28"/>
          <w:szCs w:val="28"/>
        </w:rPr>
      </w:pPr>
      <w:r w:rsidRPr="0091551A">
        <w:rPr>
          <w:rFonts w:ascii="Times New Roman" w:hAnsi="Times New Roman"/>
          <w:sz w:val="28"/>
          <w:szCs w:val="28"/>
        </w:rPr>
        <w:tab/>
        <w:t>В течение 2022  года на территории МР «Чернышевский район» был</w:t>
      </w:r>
      <w:r w:rsidRPr="00B403AA">
        <w:rPr>
          <w:rFonts w:ascii="Times New Roman" w:hAnsi="Times New Roman"/>
          <w:sz w:val="28"/>
          <w:szCs w:val="28"/>
        </w:rPr>
        <w:t xml:space="preserve"> осуществлен  ремонт </w:t>
      </w:r>
      <w:r>
        <w:rPr>
          <w:rFonts w:ascii="Times New Roman" w:hAnsi="Times New Roman"/>
          <w:sz w:val="28"/>
          <w:szCs w:val="28"/>
        </w:rPr>
        <w:t xml:space="preserve">улично-дорожной сети </w:t>
      </w:r>
      <w:r w:rsidRPr="00B403AA">
        <w:rPr>
          <w:rFonts w:ascii="Times New Roman" w:hAnsi="Times New Roman"/>
          <w:sz w:val="28"/>
          <w:szCs w:val="28"/>
        </w:rPr>
        <w:t>в объеме</w:t>
      </w:r>
      <w:r>
        <w:rPr>
          <w:rFonts w:ascii="Times New Roman" w:hAnsi="Times New Roman"/>
          <w:sz w:val="28"/>
          <w:szCs w:val="28"/>
        </w:rPr>
        <w:t xml:space="preserve"> </w:t>
      </w:r>
      <w:r w:rsidRPr="00774A97">
        <w:rPr>
          <w:rFonts w:ascii="Times New Roman" w:hAnsi="Times New Roman"/>
          <w:color w:val="000000" w:themeColor="text1"/>
          <w:sz w:val="28"/>
          <w:szCs w:val="28"/>
        </w:rPr>
        <w:t>223,002 км</w:t>
      </w:r>
      <w:r w:rsidRPr="005E73DB">
        <w:rPr>
          <w:rFonts w:ascii="Times New Roman" w:hAnsi="Times New Roman"/>
          <w:color w:val="FF0000"/>
          <w:sz w:val="28"/>
          <w:szCs w:val="28"/>
        </w:rPr>
        <w:t xml:space="preserve"> </w:t>
      </w:r>
      <w:r w:rsidRPr="00774A97">
        <w:rPr>
          <w:rFonts w:ascii="Times New Roman" w:hAnsi="Times New Roman"/>
          <w:color w:val="000000" w:themeColor="text1"/>
          <w:sz w:val="28"/>
          <w:szCs w:val="28"/>
        </w:rPr>
        <w:t xml:space="preserve">(2021г./ </w:t>
      </w:r>
      <w:r w:rsidRPr="00774A97">
        <w:rPr>
          <w:rFonts w:ascii="Times New Roman" w:hAnsi="Times New Roman"/>
          <w:color w:val="000000" w:themeColor="text1"/>
          <w:sz w:val="28"/>
          <w:szCs w:val="28"/>
        </w:rPr>
        <w:lastRenderedPageBreak/>
        <w:t>101,610 км, 2020г./175,600 км, 2019 г./165,965 км),</w:t>
      </w:r>
      <w:r w:rsidRPr="005E73DB">
        <w:rPr>
          <w:rFonts w:ascii="Times New Roman" w:hAnsi="Times New Roman"/>
          <w:color w:val="FF0000"/>
          <w:sz w:val="28"/>
          <w:szCs w:val="28"/>
        </w:rPr>
        <w:t xml:space="preserve"> </w:t>
      </w:r>
      <w:r w:rsidRPr="00F27BFE">
        <w:rPr>
          <w:rFonts w:ascii="Times New Roman" w:hAnsi="Times New Roman"/>
          <w:color w:val="000000" w:themeColor="text1"/>
          <w:sz w:val="28"/>
          <w:szCs w:val="28"/>
        </w:rPr>
        <w:t>выполнено освещение улиц</w:t>
      </w:r>
      <w:r w:rsidRPr="005E73DB">
        <w:rPr>
          <w:rFonts w:ascii="Times New Roman" w:hAnsi="Times New Roman"/>
          <w:color w:val="FF0000"/>
          <w:sz w:val="28"/>
          <w:szCs w:val="28"/>
        </w:rPr>
        <w:t xml:space="preserve"> </w:t>
      </w:r>
      <w:r w:rsidRPr="00F27BFE">
        <w:rPr>
          <w:rFonts w:ascii="Times New Roman" w:hAnsi="Times New Roman"/>
          <w:color w:val="000000" w:themeColor="text1"/>
          <w:sz w:val="28"/>
          <w:szCs w:val="28"/>
        </w:rPr>
        <w:t>1,200</w:t>
      </w:r>
      <w:r>
        <w:rPr>
          <w:rFonts w:ascii="Times New Roman" w:hAnsi="Times New Roman"/>
          <w:sz w:val="28"/>
          <w:szCs w:val="28"/>
        </w:rPr>
        <w:t xml:space="preserve"> км</w:t>
      </w:r>
      <w:r w:rsidRPr="00402348">
        <w:rPr>
          <w:rFonts w:ascii="Times New Roman" w:hAnsi="Times New Roman"/>
          <w:sz w:val="28"/>
          <w:szCs w:val="28"/>
        </w:rPr>
        <w:t>:</w:t>
      </w:r>
    </w:p>
    <w:p w:rsidR="005F49D3" w:rsidRPr="00B403AA"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r>
      <w:r w:rsidRPr="00B403AA">
        <w:rPr>
          <w:rFonts w:ascii="Times New Roman" w:hAnsi="Times New Roman"/>
          <w:sz w:val="28"/>
          <w:szCs w:val="28"/>
        </w:rPr>
        <w:t xml:space="preserve">за счет средств (акцизов) дорожного фонда Чернышевского района  - </w:t>
      </w:r>
      <w:r w:rsidRPr="00F635EC">
        <w:rPr>
          <w:rFonts w:ascii="Times New Roman" w:hAnsi="Times New Roman"/>
          <w:sz w:val="28"/>
          <w:szCs w:val="28"/>
        </w:rPr>
        <w:t>19,83 млн</w:t>
      </w:r>
      <w:proofErr w:type="gramStart"/>
      <w:r w:rsidRPr="00F635EC">
        <w:rPr>
          <w:rFonts w:ascii="Times New Roman" w:hAnsi="Times New Roman"/>
          <w:sz w:val="28"/>
          <w:szCs w:val="28"/>
        </w:rPr>
        <w:t>.р</w:t>
      </w:r>
      <w:proofErr w:type="gramEnd"/>
      <w:r w:rsidRPr="00F635EC">
        <w:rPr>
          <w:rFonts w:ascii="Times New Roman" w:hAnsi="Times New Roman"/>
          <w:sz w:val="28"/>
          <w:szCs w:val="28"/>
        </w:rPr>
        <w:t>уб.</w:t>
      </w:r>
      <w:r>
        <w:rPr>
          <w:rFonts w:ascii="Times New Roman" w:hAnsi="Times New Roman"/>
          <w:sz w:val="28"/>
          <w:szCs w:val="28"/>
        </w:rPr>
        <w:t xml:space="preserve">  (</w:t>
      </w:r>
      <w:r w:rsidRPr="00E027C1">
        <w:rPr>
          <w:rFonts w:ascii="Times New Roman" w:hAnsi="Times New Roman"/>
          <w:b/>
          <w:sz w:val="28"/>
          <w:szCs w:val="28"/>
        </w:rPr>
        <w:t>2021г.</w:t>
      </w:r>
      <w:r>
        <w:rPr>
          <w:rFonts w:ascii="Times New Roman" w:hAnsi="Times New Roman"/>
          <w:sz w:val="28"/>
          <w:szCs w:val="28"/>
        </w:rPr>
        <w:t xml:space="preserve">  -11,33 млн.руб., </w:t>
      </w:r>
      <w:r w:rsidRPr="00E027C1">
        <w:rPr>
          <w:rFonts w:ascii="Times New Roman" w:hAnsi="Times New Roman"/>
          <w:b/>
          <w:sz w:val="28"/>
          <w:szCs w:val="28"/>
        </w:rPr>
        <w:t>2020 г</w:t>
      </w:r>
      <w:r>
        <w:rPr>
          <w:rFonts w:ascii="Times New Roman" w:hAnsi="Times New Roman"/>
          <w:sz w:val="28"/>
          <w:szCs w:val="28"/>
        </w:rPr>
        <w:t xml:space="preserve">. - 18,19 млн. руб., </w:t>
      </w:r>
      <w:r w:rsidRPr="00E027C1">
        <w:rPr>
          <w:rFonts w:ascii="Times New Roman" w:hAnsi="Times New Roman"/>
          <w:b/>
          <w:sz w:val="28"/>
          <w:szCs w:val="28"/>
        </w:rPr>
        <w:t>2019 г.</w:t>
      </w:r>
      <w:r>
        <w:rPr>
          <w:rFonts w:ascii="Times New Roman" w:hAnsi="Times New Roman"/>
          <w:sz w:val="28"/>
          <w:szCs w:val="28"/>
        </w:rPr>
        <w:t xml:space="preserve"> –21,85 млн</w:t>
      </w:r>
      <w:r w:rsidRPr="00B403AA">
        <w:rPr>
          <w:rFonts w:ascii="Times New Roman" w:hAnsi="Times New Roman"/>
          <w:sz w:val="28"/>
          <w:szCs w:val="28"/>
        </w:rPr>
        <w:t>. руб.</w:t>
      </w:r>
      <w:r>
        <w:rPr>
          <w:rFonts w:ascii="Times New Roman" w:hAnsi="Times New Roman"/>
          <w:sz w:val="28"/>
          <w:szCs w:val="28"/>
        </w:rPr>
        <w:t>)</w:t>
      </w:r>
      <w:r w:rsidRPr="00B403AA">
        <w:rPr>
          <w:rFonts w:ascii="Times New Roman" w:hAnsi="Times New Roman"/>
          <w:sz w:val="28"/>
          <w:szCs w:val="28"/>
        </w:rPr>
        <w:t>;</w:t>
      </w:r>
    </w:p>
    <w:p w:rsidR="005F49D3" w:rsidRPr="00B403AA"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r>
      <w:r w:rsidRPr="00B403AA">
        <w:rPr>
          <w:rFonts w:ascii="Times New Roman" w:hAnsi="Times New Roman"/>
          <w:sz w:val="28"/>
          <w:szCs w:val="28"/>
        </w:rPr>
        <w:t xml:space="preserve">за счет средств (акцизов) дорожного фонда городских поселений Чернышевского района  - </w:t>
      </w:r>
      <w:r w:rsidRPr="00F635EC">
        <w:rPr>
          <w:rFonts w:ascii="Times New Roman" w:hAnsi="Times New Roman"/>
          <w:sz w:val="28"/>
          <w:szCs w:val="28"/>
        </w:rPr>
        <w:t>1</w:t>
      </w:r>
      <w:r>
        <w:rPr>
          <w:rFonts w:ascii="Times New Roman" w:hAnsi="Times New Roman"/>
          <w:sz w:val="28"/>
          <w:szCs w:val="28"/>
        </w:rPr>
        <w:t>6,638</w:t>
      </w:r>
      <w:r w:rsidRPr="00D85490">
        <w:rPr>
          <w:rFonts w:ascii="Times New Roman" w:hAnsi="Times New Roman"/>
          <w:color w:val="FF0000"/>
          <w:sz w:val="28"/>
          <w:szCs w:val="28"/>
        </w:rPr>
        <w:t xml:space="preserve"> </w:t>
      </w:r>
      <w:r>
        <w:rPr>
          <w:rFonts w:ascii="Times New Roman" w:hAnsi="Times New Roman"/>
          <w:sz w:val="28"/>
          <w:szCs w:val="28"/>
        </w:rPr>
        <w:t xml:space="preserve"> млн. руб. (</w:t>
      </w:r>
      <w:r w:rsidRPr="00E027C1">
        <w:rPr>
          <w:rFonts w:ascii="Times New Roman" w:hAnsi="Times New Roman"/>
          <w:b/>
          <w:sz w:val="28"/>
          <w:szCs w:val="28"/>
        </w:rPr>
        <w:t>2021 г</w:t>
      </w:r>
      <w:r>
        <w:rPr>
          <w:rFonts w:ascii="Times New Roman" w:hAnsi="Times New Roman"/>
          <w:sz w:val="28"/>
          <w:szCs w:val="28"/>
        </w:rPr>
        <w:t>. - 28,96 млн</w:t>
      </w:r>
      <w:proofErr w:type="gramStart"/>
      <w:r>
        <w:rPr>
          <w:rFonts w:ascii="Times New Roman" w:hAnsi="Times New Roman"/>
          <w:sz w:val="28"/>
          <w:szCs w:val="28"/>
        </w:rPr>
        <w:t>.р</w:t>
      </w:r>
      <w:proofErr w:type="gramEnd"/>
      <w:r>
        <w:rPr>
          <w:rFonts w:ascii="Times New Roman" w:hAnsi="Times New Roman"/>
          <w:sz w:val="28"/>
          <w:szCs w:val="28"/>
        </w:rPr>
        <w:t xml:space="preserve">уб., </w:t>
      </w:r>
      <w:r w:rsidRPr="00E027C1">
        <w:rPr>
          <w:rFonts w:ascii="Times New Roman" w:hAnsi="Times New Roman"/>
          <w:b/>
          <w:sz w:val="28"/>
          <w:szCs w:val="28"/>
        </w:rPr>
        <w:t xml:space="preserve">2020 </w:t>
      </w:r>
      <w:r>
        <w:rPr>
          <w:rFonts w:ascii="Times New Roman" w:hAnsi="Times New Roman"/>
          <w:sz w:val="28"/>
          <w:szCs w:val="28"/>
        </w:rPr>
        <w:t xml:space="preserve">г. – 28,62 млн. руб., </w:t>
      </w:r>
      <w:r w:rsidRPr="00E027C1">
        <w:rPr>
          <w:rFonts w:ascii="Times New Roman" w:hAnsi="Times New Roman"/>
          <w:b/>
          <w:sz w:val="28"/>
          <w:szCs w:val="28"/>
        </w:rPr>
        <w:t>2019 г</w:t>
      </w:r>
      <w:r>
        <w:rPr>
          <w:rFonts w:ascii="Times New Roman" w:hAnsi="Times New Roman"/>
          <w:sz w:val="28"/>
          <w:szCs w:val="28"/>
        </w:rPr>
        <w:t>.-</w:t>
      </w:r>
      <w:r w:rsidRPr="00914AA9">
        <w:rPr>
          <w:rFonts w:ascii="Times New Roman" w:hAnsi="Times New Roman"/>
          <w:sz w:val="28"/>
          <w:szCs w:val="28"/>
        </w:rPr>
        <w:t xml:space="preserve"> </w:t>
      </w:r>
      <w:r>
        <w:rPr>
          <w:rFonts w:ascii="Times New Roman" w:hAnsi="Times New Roman"/>
          <w:sz w:val="28"/>
          <w:szCs w:val="28"/>
        </w:rPr>
        <w:t>24,476 млн</w:t>
      </w:r>
      <w:r w:rsidRPr="00B403AA">
        <w:rPr>
          <w:rFonts w:ascii="Times New Roman" w:hAnsi="Times New Roman"/>
          <w:sz w:val="28"/>
          <w:szCs w:val="28"/>
        </w:rPr>
        <w:t>. руб.</w:t>
      </w:r>
      <w:r>
        <w:rPr>
          <w:rFonts w:ascii="Times New Roman" w:hAnsi="Times New Roman"/>
          <w:sz w:val="28"/>
          <w:szCs w:val="28"/>
        </w:rPr>
        <w:t>)</w:t>
      </w:r>
      <w:r w:rsidRPr="00B403AA">
        <w:rPr>
          <w:rFonts w:ascii="Times New Roman" w:hAnsi="Times New Roman"/>
          <w:sz w:val="28"/>
          <w:szCs w:val="28"/>
        </w:rPr>
        <w:t>;</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r>
      <w:r w:rsidRPr="00B403AA">
        <w:rPr>
          <w:rFonts w:ascii="Times New Roman" w:hAnsi="Times New Roman"/>
          <w:sz w:val="28"/>
          <w:szCs w:val="28"/>
        </w:rPr>
        <w:t xml:space="preserve">за счет средств (акцизов) дорожного фонда Забайкальского края  - </w:t>
      </w:r>
      <w:r>
        <w:rPr>
          <w:rFonts w:ascii="Times New Roman" w:hAnsi="Times New Roman"/>
          <w:b/>
          <w:sz w:val="28"/>
          <w:szCs w:val="28"/>
        </w:rPr>
        <w:t>73,618</w:t>
      </w:r>
      <w:r>
        <w:rPr>
          <w:rFonts w:ascii="Times New Roman" w:hAnsi="Times New Roman"/>
          <w:sz w:val="28"/>
          <w:szCs w:val="28"/>
        </w:rPr>
        <w:t xml:space="preserve"> млн. руб. (</w:t>
      </w:r>
      <w:r w:rsidRPr="00E027C1">
        <w:rPr>
          <w:rFonts w:ascii="Times New Roman" w:hAnsi="Times New Roman"/>
          <w:b/>
          <w:sz w:val="28"/>
          <w:szCs w:val="28"/>
        </w:rPr>
        <w:t>2021 г.</w:t>
      </w:r>
      <w:r>
        <w:rPr>
          <w:rFonts w:ascii="Times New Roman" w:hAnsi="Times New Roman"/>
          <w:sz w:val="28"/>
          <w:szCs w:val="28"/>
        </w:rPr>
        <w:t xml:space="preserve"> - 40,11 млн</w:t>
      </w:r>
      <w:proofErr w:type="gramStart"/>
      <w:r>
        <w:rPr>
          <w:rFonts w:ascii="Times New Roman" w:hAnsi="Times New Roman"/>
          <w:sz w:val="28"/>
          <w:szCs w:val="28"/>
        </w:rPr>
        <w:t>.р</w:t>
      </w:r>
      <w:proofErr w:type="gramEnd"/>
      <w:r>
        <w:rPr>
          <w:rFonts w:ascii="Times New Roman" w:hAnsi="Times New Roman"/>
          <w:sz w:val="28"/>
          <w:szCs w:val="28"/>
        </w:rPr>
        <w:t xml:space="preserve">уб., </w:t>
      </w:r>
      <w:r w:rsidRPr="00E027C1">
        <w:rPr>
          <w:rFonts w:ascii="Times New Roman" w:hAnsi="Times New Roman"/>
          <w:b/>
          <w:sz w:val="28"/>
          <w:szCs w:val="28"/>
        </w:rPr>
        <w:t>2020 г.</w:t>
      </w:r>
      <w:r>
        <w:rPr>
          <w:rFonts w:ascii="Times New Roman" w:hAnsi="Times New Roman"/>
          <w:sz w:val="28"/>
          <w:szCs w:val="28"/>
        </w:rPr>
        <w:t xml:space="preserve"> - 26,33 млн. руб., </w:t>
      </w:r>
      <w:r w:rsidRPr="00E027C1">
        <w:rPr>
          <w:rFonts w:ascii="Times New Roman" w:hAnsi="Times New Roman"/>
          <w:b/>
          <w:sz w:val="28"/>
          <w:szCs w:val="28"/>
        </w:rPr>
        <w:t>2019 г</w:t>
      </w:r>
      <w:r>
        <w:rPr>
          <w:rFonts w:ascii="Times New Roman" w:hAnsi="Times New Roman"/>
          <w:sz w:val="28"/>
          <w:szCs w:val="28"/>
        </w:rPr>
        <w:t xml:space="preserve">. - 29,496  млн. руб.). </w:t>
      </w:r>
    </w:p>
    <w:p w:rsidR="005F49D3" w:rsidRDefault="005F49D3" w:rsidP="005F49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w:t>
      </w:r>
      <w:r w:rsidRPr="00646972">
        <w:rPr>
          <w:rFonts w:ascii="Times New Roman" w:hAnsi="Times New Roman"/>
          <w:b/>
          <w:sz w:val="28"/>
          <w:szCs w:val="28"/>
        </w:rPr>
        <w:t>2022</w:t>
      </w:r>
      <w:r>
        <w:rPr>
          <w:rFonts w:ascii="Times New Roman" w:hAnsi="Times New Roman"/>
          <w:sz w:val="28"/>
          <w:szCs w:val="28"/>
        </w:rPr>
        <w:t xml:space="preserve"> года выделенные средства из бюджета </w:t>
      </w:r>
      <w:proofErr w:type="spellStart"/>
      <w:r>
        <w:rPr>
          <w:rFonts w:ascii="Times New Roman" w:hAnsi="Times New Roman"/>
          <w:sz w:val="28"/>
          <w:szCs w:val="28"/>
        </w:rPr>
        <w:t>Заб</w:t>
      </w:r>
      <w:proofErr w:type="spellEnd"/>
      <w:r>
        <w:rPr>
          <w:rFonts w:ascii="Times New Roman" w:hAnsi="Times New Roman"/>
          <w:sz w:val="28"/>
          <w:szCs w:val="28"/>
        </w:rPr>
        <w:t>. края значительно выше: выделялось финансирование на пострадавшие в результате ЧС объекты транспортной инфраструктуры, а также субсидий на восстановление автомобильных дорог и искусственных сооружений после ЧС.</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 xml:space="preserve">Кроме этого выполнялись работы по текущему ремонту дорог и сооружений на них, отсыпке дорожного полотна, </w:t>
      </w:r>
      <w:proofErr w:type="spellStart"/>
      <w:r>
        <w:rPr>
          <w:rFonts w:ascii="Times New Roman" w:hAnsi="Times New Roman"/>
          <w:sz w:val="28"/>
          <w:szCs w:val="28"/>
        </w:rPr>
        <w:t>грейдирование</w:t>
      </w:r>
      <w:proofErr w:type="spellEnd"/>
      <w:r>
        <w:rPr>
          <w:rFonts w:ascii="Times New Roman" w:hAnsi="Times New Roman"/>
          <w:sz w:val="28"/>
          <w:szCs w:val="28"/>
        </w:rPr>
        <w:t xml:space="preserve"> дорог, зимнее обслуживание дорог, выкос травы, устройство водоканалов, очистка дорог от снега, </w:t>
      </w:r>
      <w:r w:rsidRPr="00E43083">
        <w:rPr>
          <w:rFonts w:ascii="Times New Roman" w:hAnsi="Times New Roman" w:cs="Times New Roman"/>
          <w:sz w:val="28"/>
          <w:szCs w:val="28"/>
        </w:rPr>
        <w:t>устройство водопропускных труб</w:t>
      </w:r>
      <w:r>
        <w:rPr>
          <w:rFonts w:ascii="Times New Roman" w:hAnsi="Times New Roman" w:cs="Times New Roman"/>
          <w:sz w:val="28"/>
          <w:szCs w:val="28"/>
        </w:rPr>
        <w:t>.</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С</w:t>
      </w:r>
      <w:r w:rsidRPr="00A22DFF">
        <w:rPr>
          <w:rFonts w:ascii="Times New Roman" w:hAnsi="Times New Roman"/>
          <w:sz w:val="28"/>
          <w:szCs w:val="28"/>
        </w:rPr>
        <w:t>редств</w:t>
      </w:r>
      <w:r>
        <w:rPr>
          <w:rFonts w:ascii="Times New Roman" w:hAnsi="Times New Roman"/>
          <w:sz w:val="28"/>
          <w:szCs w:val="28"/>
        </w:rPr>
        <w:t xml:space="preserve">а </w:t>
      </w:r>
      <w:r w:rsidRPr="00A22DFF">
        <w:rPr>
          <w:rFonts w:ascii="Times New Roman" w:hAnsi="Times New Roman"/>
          <w:sz w:val="28"/>
          <w:szCs w:val="28"/>
        </w:rPr>
        <w:t>дорожного фонда Чернышевского района</w:t>
      </w:r>
      <w:r w:rsidRPr="0083642F">
        <w:rPr>
          <w:rFonts w:ascii="Times New Roman" w:hAnsi="Times New Roman"/>
          <w:sz w:val="28"/>
          <w:szCs w:val="28"/>
        </w:rPr>
        <w:t xml:space="preserve"> освоены на </w:t>
      </w:r>
      <w:r w:rsidRPr="006E0BB2">
        <w:rPr>
          <w:rFonts w:ascii="Times New Roman" w:hAnsi="Times New Roman"/>
          <w:color w:val="000000" w:themeColor="text1"/>
          <w:sz w:val="28"/>
          <w:szCs w:val="28"/>
        </w:rPr>
        <w:t>78,08</w:t>
      </w:r>
      <w:r>
        <w:rPr>
          <w:rFonts w:ascii="Times New Roman" w:hAnsi="Times New Roman"/>
          <w:sz w:val="28"/>
          <w:szCs w:val="28"/>
        </w:rPr>
        <w:t xml:space="preserve"> </w:t>
      </w:r>
      <w:r w:rsidRPr="0083642F">
        <w:rPr>
          <w:rFonts w:ascii="Times New Roman" w:hAnsi="Times New Roman"/>
          <w:sz w:val="28"/>
          <w:szCs w:val="28"/>
        </w:rPr>
        <w:t>%</w:t>
      </w:r>
      <w:r>
        <w:rPr>
          <w:rFonts w:ascii="Times New Roman" w:hAnsi="Times New Roman"/>
          <w:sz w:val="28"/>
          <w:szCs w:val="28"/>
        </w:rPr>
        <w:t xml:space="preserve"> (2021г./83,7%, 2020г./63%)</w:t>
      </w:r>
      <w:r w:rsidRPr="0083642F">
        <w:rPr>
          <w:rFonts w:ascii="Times New Roman" w:hAnsi="Times New Roman"/>
          <w:sz w:val="28"/>
          <w:szCs w:val="28"/>
        </w:rPr>
        <w:t>.</w:t>
      </w:r>
    </w:p>
    <w:p w:rsidR="005F49D3" w:rsidRDefault="005F49D3" w:rsidP="005F49D3">
      <w:pPr>
        <w:spacing w:after="0" w:line="240" w:lineRule="auto"/>
        <w:ind w:firstLine="708"/>
        <w:jc w:val="both"/>
        <w:rPr>
          <w:rFonts w:ascii="Times New Roman" w:hAnsi="Times New Roman"/>
          <w:sz w:val="28"/>
          <w:szCs w:val="28"/>
        </w:rPr>
      </w:pPr>
      <w:r w:rsidRPr="00500C34">
        <w:rPr>
          <w:rFonts w:ascii="Times New Roman" w:eastAsia="Calibri" w:hAnsi="Times New Roman"/>
          <w:sz w:val="28"/>
          <w:szCs w:val="28"/>
        </w:rPr>
        <w:t xml:space="preserve">Общая протяженность автомобильных дорог общего пользования местного значения составляет </w:t>
      </w:r>
      <w:r>
        <w:rPr>
          <w:rFonts w:ascii="Times New Roman" w:eastAsia="Calibri" w:hAnsi="Times New Roman"/>
          <w:sz w:val="28"/>
          <w:szCs w:val="28"/>
        </w:rPr>
        <w:t>595,498</w:t>
      </w:r>
      <w:r w:rsidRPr="00500C34">
        <w:rPr>
          <w:rFonts w:ascii="Times New Roman" w:eastAsia="Calibri" w:hAnsi="Times New Roman"/>
          <w:sz w:val="28"/>
          <w:szCs w:val="28"/>
        </w:rPr>
        <w:t xml:space="preserve"> км, в том  числе с </w:t>
      </w:r>
      <w:r>
        <w:rPr>
          <w:rFonts w:ascii="Times New Roman" w:eastAsia="Calibri" w:hAnsi="Times New Roman"/>
          <w:sz w:val="28"/>
          <w:szCs w:val="28"/>
        </w:rPr>
        <w:t>грунтовым</w:t>
      </w:r>
      <w:r w:rsidRPr="00500C34">
        <w:rPr>
          <w:rFonts w:ascii="Times New Roman" w:eastAsia="Calibri" w:hAnsi="Times New Roman"/>
          <w:sz w:val="28"/>
          <w:szCs w:val="28"/>
        </w:rPr>
        <w:t xml:space="preserve"> покрытием составляют </w:t>
      </w:r>
      <w:r w:rsidRPr="009F2267">
        <w:rPr>
          <w:rFonts w:ascii="Times New Roman" w:eastAsia="Calibri" w:hAnsi="Times New Roman"/>
          <w:sz w:val="28"/>
          <w:szCs w:val="28"/>
        </w:rPr>
        <w:t>53</w:t>
      </w:r>
      <w:r>
        <w:rPr>
          <w:rFonts w:ascii="Times New Roman" w:eastAsia="Calibri" w:hAnsi="Times New Roman"/>
          <w:sz w:val="28"/>
          <w:szCs w:val="28"/>
        </w:rPr>
        <w:t>0,404</w:t>
      </w:r>
      <w:r w:rsidRPr="00D02F09">
        <w:rPr>
          <w:rFonts w:ascii="Times New Roman" w:eastAsia="Calibri" w:hAnsi="Times New Roman"/>
          <w:sz w:val="28"/>
          <w:szCs w:val="28"/>
        </w:rPr>
        <w:t xml:space="preserve">  км, </w:t>
      </w:r>
      <w:r w:rsidRPr="00D02F09">
        <w:rPr>
          <w:rFonts w:ascii="Times New Roman" w:hAnsi="Times New Roman"/>
          <w:sz w:val="28"/>
          <w:szCs w:val="28"/>
        </w:rPr>
        <w:t xml:space="preserve"> дорог с усовершенствованным</w:t>
      </w:r>
      <w:r>
        <w:rPr>
          <w:rFonts w:ascii="Times New Roman" w:hAnsi="Times New Roman"/>
          <w:sz w:val="28"/>
          <w:szCs w:val="28"/>
        </w:rPr>
        <w:t xml:space="preserve"> покрытием 65,094</w:t>
      </w:r>
      <w:r w:rsidRPr="00D02F09">
        <w:rPr>
          <w:rFonts w:ascii="Times New Roman" w:hAnsi="Times New Roman"/>
          <w:sz w:val="28"/>
          <w:szCs w:val="28"/>
        </w:rPr>
        <w:t xml:space="preserve"> км</w:t>
      </w:r>
      <w:r>
        <w:rPr>
          <w:rFonts w:ascii="Times New Roman" w:hAnsi="Times New Roman"/>
          <w:sz w:val="28"/>
          <w:szCs w:val="28"/>
        </w:rPr>
        <w:t xml:space="preserve">, </w:t>
      </w:r>
      <w:r w:rsidRPr="00D02F09">
        <w:rPr>
          <w:rFonts w:ascii="Times New Roman" w:eastAsia="Calibri" w:hAnsi="Times New Roman"/>
          <w:sz w:val="28"/>
          <w:szCs w:val="28"/>
        </w:rPr>
        <w:t xml:space="preserve">или </w:t>
      </w:r>
      <w:r>
        <w:rPr>
          <w:rFonts w:ascii="Times New Roman" w:eastAsia="Calibri" w:hAnsi="Times New Roman"/>
          <w:sz w:val="28"/>
          <w:szCs w:val="28"/>
        </w:rPr>
        <w:t xml:space="preserve"> 10,9</w:t>
      </w:r>
      <w:r w:rsidRPr="00D02F09">
        <w:rPr>
          <w:rFonts w:ascii="Times New Roman" w:eastAsia="Calibri" w:hAnsi="Times New Roman"/>
          <w:sz w:val="28"/>
          <w:szCs w:val="28"/>
        </w:rPr>
        <w:t xml:space="preserve"> % от общей протяженности</w:t>
      </w:r>
      <w:r w:rsidRPr="00D02F09">
        <w:rPr>
          <w:rFonts w:ascii="Times New Roman" w:hAnsi="Times New Roman"/>
          <w:sz w:val="28"/>
          <w:szCs w:val="28"/>
        </w:rPr>
        <w:t xml:space="preserve"> дорог</w:t>
      </w:r>
      <w:r>
        <w:rPr>
          <w:rFonts w:ascii="Times New Roman" w:hAnsi="Times New Roman"/>
          <w:sz w:val="28"/>
          <w:szCs w:val="28"/>
        </w:rPr>
        <w:t xml:space="preserve"> (2021г./10,9%, 2020г./10,2%)</w:t>
      </w:r>
      <w:r w:rsidRPr="00500C34">
        <w:rPr>
          <w:rFonts w:ascii="Times New Roman" w:hAnsi="Times New Roman"/>
          <w:sz w:val="28"/>
          <w:szCs w:val="28"/>
        </w:rPr>
        <w:t xml:space="preserve">.  </w:t>
      </w:r>
    </w:p>
    <w:p w:rsidR="005F49D3" w:rsidRDefault="005F49D3" w:rsidP="005F49D3">
      <w:pPr>
        <w:spacing w:after="0" w:line="240" w:lineRule="auto"/>
        <w:ind w:firstLine="708"/>
        <w:jc w:val="both"/>
        <w:rPr>
          <w:rFonts w:ascii="Times New Roman" w:hAnsi="Times New Roman"/>
          <w:sz w:val="28"/>
          <w:szCs w:val="28"/>
        </w:rPr>
      </w:pPr>
      <w:r w:rsidRPr="00CD5170">
        <w:rPr>
          <w:rFonts w:ascii="Times New Roman" w:hAnsi="Times New Roman"/>
          <w:sz w:val="28"/>
          <w:szCs w:val="28"/>
        </w:rPr>
        <w:t>Доля отремонтированных дорог от общ</w:t>
      </w:r>
      <w:r>
        <w:rPr>
          <w:rFonts w:ascii="Times New Roman" w:hAnsi="Times New Roman"/>
          <w:sz w:val="28"/>
          <w:szCs w:val="28"/>
        </w:rPr>
        <w:t>ей протяженности составила в 2022</w:t>
      </w:r>
      <w:r w:rsidRPr="00CD5170">
        <w:rPr>
          <w:rFonts w:ascii="Times New Roman" w:hAnsi="Times New Roman"/>
          <w:sz w:val="28"/>
          <w:szCs w:val="28"/>
        </w:rPr>
        <w:t xml:space="preserve"> году </w:t>
      </w:r>
      <w:r>
        <w:rPr>
          <w:rFonts w:ascii="Times New Roman" w:hAnsi="Times New Roman"/>
          <w:sz w:val="28"/>
          <w:szCs w:val="28"/>
        </w:rPr>
        <w:t>37,4  % (2021г./17,1%, 2020г./29</w:t>
      </w:r>
      <w:r w:rsidRPr="00B31C51">
        <w:rPr>
          <w:rFonts w:ascii="Times New Roman" w:hAnsi="Times New Roman"/>
          <w:sz w:val="28"/>
          <w:szCs w:val="28"/>
        </w:rPr>
        <w:t>,</w:t>
      </w:r>
      <w:r>
        <w:rPr>
          <w:rFonts w:ascii="Times New Roman" w:hAnsi="Times New Roman"/>
          <w:sz w:val="28"/>
          <w:szCs w:val="28"/>
        </w:rPr>
        <w:t>98</w:t>
      </w:r>
      <w:r w:rsidRPr="00B31C51">
        <w:rPr>
          <w:rFonts w:ascii="Times New Roman" w:hAnsi="Times New Roman"/>
          <w:sz w:val="28"/>
          <w:szCs w:val="28"/>
        </w:rPr>
        <w:t xml:space="preserve"> %</w:t>
      </w:r>
      <w:r>
        <w:rPr>
          <w:rFonts w:ascii="Times New Roman" w:hAnsi="Times New Roman"/>
          <w:sz w:val="28"/>
          <w:szCs w:val="28"/>
        </w:rPr>
        <w:t>)</w:t>
      </w:r>
      <w:r w:rsidRPr="00B31C51">
        <w:rPr>
          <w:rFonts w:ascii="Times New Roman" w:hAnsi="Times New Roman"/>
          <w:sz w:val="28"/>
          <w:szCs w:val="28"/>
        </w:rPr>
        <w:t>.</w:t>
      </w:r>
      <w:r w:rsidRPr="0083642F">
        <w:rPr>
          <w:rFonts w:ascii="Times New Roman" w:hAnsi="Times New Roman"/>
          <w:sz w:val="28"/>
          <w:szCs w:val="28"/>
        </w:rPr>
        <w:t xml:space="preserve"> </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0BF2">
        <w:rPr>
          <w:rFonts w:ascii="Times New Roman" w:hAnsi="Times New Roman" w:cs="Times New Roman"/>
          <w:sz w:val="28"/>
          <w:szCs w:val="28"/>
        </w:rPr>
        <w:t>В течение  202</w:t>
      </w:r>
      <w:r>
        <w:rPr>
          <w:rFonts w:ascii="Times New Roman" w:hAnsi="Times New Roman" w:cs="Times New Roman"/>
          <w:sz w:val="28"/>
          <w:szCs w:val="28"/>
        </w:rPr>
        <w:t>3</w:t>
      </w:r>
      <w:r w:rsidRPr="00C10BF2">
        <w:rPr>
          <w:rFonts w:ascii="Times New Roman" w:hAnsi="Times New Roman" w:cs="Times New Roman"/>
          <w:sz w:val="28"/>
          <w:szCs w:val="28"/>
        </w:rPr>
        <w:t xml:space="preserve"> года показатель составит 6</w:t>
      </w:r>
      <w:r>
        <w:rPr>
          <w:rFonts w:ascii="Times New Roman" w:hAnsi="Times New Roman" w:cs="Times New Roman"/>
          <w:sz w:val="28"/>
          <w:szCs w:val="28"/>
        </w:rPr>
        <w:t>0</w:t>
      </w:r>
      <w:r w:rsidRPr="00C10BF2">
        <w:rPr>
          <w:rFonts w:ascii="Times New Roman" w:hAnsi="Times New Roman" w:cs="Times New Roman"/>
          <w:sz w:val="28"/>
          <w:szCs w:val="28"/>
        </w:rPr>
        <w:t xml:space="preserve"> %, уменьшится, за счет проведения ремонта дорог, далее, показатель имеет тенденцию к снижению и в 202</w:t>
      </w:r>
      <w:r>
        <w:rPr>
          <w:rFonts w:ascii="Times New Roman" w:hAnsi="Times New Roman" w:cs="Times New Roman"/>
          <w:sz w:val="28"/>
          <w:szCs w:val="28"/>
        </w:rPr>
        <w:t>5</w:t>
      </w:r>
      <w:r w:rsidRPr="00C10BF2">
        <w:rPr>
          <w:rFonts w:ascii="Times New Roman" w:hAnsi="Times New Roman" w:cs="Times New Roman"/>
          <w:sz w:val="28"/>
          <w:szCs w:val="28"/>
        </w:rPr>
        <w:t xml:space="preserve"> году составит </w:t>
      </w:r>
      <w:r>
        <w:rPr>
          <w:rFonts w:ascii="Times New Roman" w:hAnsi="Times New Roman" w:cs="Times New Roman"/>
          <w:sz w:val="28"/>
          <w:szCs w:val="28"/>
        </w:rPr>
        <w:t>53</w:t>
      </w:r>
      <w:r w:rsidRPr="00C10B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F49D3" w:rsidRPr="00781C98"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2023 году будут выполнены следующие виды работ (основные): </w:t>
      </w:r>
      <w:r w:rsidRPr="001C0650">
        <w:rPr>
          <w:rFonts w:ascii="Times New Roman" w:hAnsi="Times New Roman" w:cs="Times New Roman"/>
          <w:sz w:val="28"/>
          <w:szCs w:val="28"/>
        </w:rPr>
        <w:t>Разработка КСОДД (комплексная схема организации дорожного движения)</w:t>
      </w:r>
      <w:r>
        <w:t xml:space="preserve">; </w:t>
      </w:r>
      <w:r>
        <w:rPr>
          <w:rFonts w:ascii="Times New Roman" w:hAnsi="Times New Roman" w:cs="Times New Roman"/>
          <w:sz w:val="28"/>
          <w:szCs w:val="28"/>
        </w:rPr>
        <w:t xml:space="preserve">Ремонт улично-дорожной сети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Чернышевск ул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орожная, (0,560км), Ремонт улично-дорожной сети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Чернышевск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w:t>
      </w:r>
      <w:r w:rsidRPr="00781C98">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А-Зилово</w:t>
      </w:r>
      <w:proofErr w:type="spellEnd"/>
      <w:r>
        <w:rPr>
          <w:rFonts w:ascii="Times New Roman" w:hAnsi="Times New Roman" w:cs="Times New Roman"/>
          <w:sz w:val="28"/>
          <w:szCs w:val="28"/>
        </w:rPr>
        <w:t xml:space="preserve"> ремонт </w:t>
      </w:r>
      <w:r w:rsidRPr="00781C98">
        <w:rPr>
          <w:rFonts w:ascii="Times New Roman" w:hAnsi="Times New Roman" w:cs="Times New Roman"/>
          <w:sz w:val="28"/>
          <w:szCs w:val="28"/>
        </w:rPr>
        <w:t xml:space="preserve">ул. Октябрьская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мкр</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ерезка</w:t>
      </w:r>
      <w:proofErr w:type="spellEnd"/>
      <w:r>
        <w:rPr>
          <w:rFonts w:ascii="Times New Roman" w:hAnsi="Times New Roman" w:cs="Times New Roman"/>
          <w:sz w:val="28"/>
          <w:szCs w:val="28"/>
        </w:rPr>
        <w:t xml:space="preserve"> (0,500 км)</w:t>
      </w:r>
      <w:r w:rsidRPr="00781C98">
        <w:rPr>
          <w:rFonts w:ascii="Times New Roman" w:hAnsi="Times New Roman" w:cs="Times New Roman"/>
          <w:sz w:val="28"/>
          <w:szCs w:val="28"/>
        </w:rPr>
        <w:t xml:space="preserve">; текущее содержание автодороги «Подъезд к </w:t>
      </w:r>
      <w:proofErr w:type="spellStart"/>
      <w:r w:rsidRPr="00781C98">
        <w:rPr>
          <w:rFonts w:ascii="Times New Roman" w:hAnsi="Times New Roman" w:cs="Times New Roman"/>
          <w:sz w:val="28"/>
          <w:szCs w:val="28"/>
        </w:rPr>
        <w:t>пгт</w:t>
      </w:r>
      <w:proofErr w:type="spellEnd"/>
      <w:r w:rsidRPr="00781C98">
        <w:rPr>
          <w:rFonts w:ascii="Times New Roman" w:hAnsi="Times New Roman" w:cs="Times New Roman"/>
          <w:sz w:val="28"/>
          <w:szCs w:val="28"/>
        </w:rPr>
        <w:t xml:space="preserve">. </w:t>
      </w:r>
      <w:proofErr w:type="spellStart"/>
      <w:r w:rsidRPr="00781C98">
        <w:rPr>
          <w:rFonts w:ascii="Times New Roman" w:hAnsi="Times New Roman" w:cs="Times New Roman"/>
          <w:sz w:val="28"/>
          <w:szCs w:val="28"/>
        </w:rPr>
        <w:t>Жирекен</w:t>
      </w:r>
      <w:proofErr w:type="spellEnd"/>
      <w:r w:rsidRPr="00781C98">
        <w:rPr>
          <w:rFonts w:ascii="Times New Roman" w:hAnsi="Times New Roman" w:cs="Times New Roman"/>
          <w:sz w:val="28"/>
          <w:szCs w:val="28"/>
        </w:rPr>
        <w:t>» в Че</w:t>
      </w:r>
      <w:r>
        <w:rPr>
          <w:rFonts w:ascii="Times New Roman" w:hAnsi="Times New Roman" w:cs="Times New Roman"/>
          <w:sz w:val="28"/>
          <w:szCs w:val="28"/>
        </w:rPr>
        <w:t>рнышевском районе на сумму – 2 0</w:t>
      </w:r>
      <w:r w:rsidRPr="00781C98">
        <w:rPr>
          <w:rFonts w:ascii="Times New Roman" w:hAnsi="Times New Roman" w:cs="Times New Roman"/>
          <w:sz w:val="28"/>
          <w:szCs w:val="28"/>
        </w:rPr>
        <w:t>00</w:t>
      </w:r>
      <w:r>
        <w:rPr>
          <w:rFonts w:ascii="Times New Roman" w:hAnsi="Times New Roman" w:cs="Times New Roman"/>
          <w:sz w:val="28"/>
          <w:szCs w:val="28"/>
        </w:rPr>
        <w:t>,00 тыс.руб.; Т</w:t>
      </w:r>
      <w:r w:rsidRPr="0049393C">
        <w:rPr>
          <w:rFonts w:ascii="Times New Roman" w:hAnsi="Times New Roman" w:cs="Times New Roman"/>
          <w:sz w:val="28"/>
          <w:szCs w:val="28"/>
        </w:rPr>
        <w:t>екущее содержание</w:t>
      </w:r>
      <w:r>
        <w:rPr>
          <w:rFonts w:ascii="Times New Roman" w:hAnsi="Times New Roman" w:cs="Times New Roman"/>
          <w:sz w:val="28"/>
          <w:szCs w:val="28"/>
        </w:rPr>
        <w:t xml:space="preserve"> «</w:t>
      </w:r>
      <w:r w:rsidRPr="0049393C">
        <w:rPr>
          <w:rFonts w:ascii="Times New Roman" w:hAnsi="Times New Roman" w:cs="Times New Roman"/>
          <w:sz w:val="28"/>
          <w:szCs w:val="28"/>
        </w:rPr>
        <w:t xml:space="preserve">Подъезд к </w:t>
      </w:r>
      <w:proofErr w:type="spellStart"/>
      <w:r w:rsidRPr="0049393C">
        <w:rPr>
          <w:rFonts w:ascii="Times New Roman" w:hAnsi="Times New Roman" w:cs="Times New Roman"/>
          <w:sz w:val="28"/>
          <w:szCs w:val="28"/>
        </w:rPr>
        <w:t>п.ст</w:t>
      </w:r>
      <w:proofErr w:type="gramStart"/>
      <w:r w:rsidRPr="0049393C">
        <w:rPr>
          <w:rFonts w:ascii="Times New Roman" w:hAnsi="Times New Roman" w:cs="Times New Roman"/>
          <w:sz w:val="28"/>
          <w:szCs w:val="28"/>
        </w:rPr>
        <w:t>.У</w:t>
      </w:r>
      <w:proofErr w:type="gramEnd"/>
      <w:r w:rsidRPr="0049393C">
        <w:rPr>
          <w:rFonts w:ascii="Times New Roman" w:hAnsi="Times New Roman" w:cs="Times New Roman"/>
          <w:sz w:val="28"/>
          <w:szCs w:val="28"/>
        </w:rPr>
        <w:t>рюм</w:t>
      </w:r>
      <w:proofErr w:type="spellEnd"/>
      <w:r>
        <w:rPr>
          <w:rFonts w:ascii="Times New Roman" w:hAnsi="Times New Roman" w:cs="Times New Roman"/>
          <w:sz w:val="28"/>
          <w:szCs w:val="28"/>
        </w:rPr>
        <w:t>»</w:t>
      </w:r>
      <w:r w:rsidRPr="0049393C">
        <w:rPr>
          <w:rFonts w:ascii="Times New Roman" w:hAnsi="Times New Roman" w:cs="Times New Roman"/>
          <w:sz w:val="28"/>
          <w:szCs w:val="28"/>
        </w:rPr>
        <w:t xml:space="preserve"> и а/дороги  в </w:t>
      </w:r>
      <w:proofErr w:type="spellStart"/>
      <w:r w:rsidRPr="0049393C">
        <w:rPr>
          <w:rFonts w:ascii="Times New Roman" w:hAnsi="Times New Roman" w:cs="Times New Roman"/>
          <w:sz w:val="28"/>
          <w:szCs w:val="28"/>
        </w:rPr>
        <w:t>п.ст.Урюм</w:t>
      </w:r>
      <w:proofErr w:type="spellEnd"/>
      <w:r>
        <w:rPr>
          <w:rFonts w:ascii="Times New Roman" w:hAnsi="Times New Roman" w:cs="Times New Roman"/>
          <w:sz w:val="28"/>
          <w:szCs w:val="28"/>
        </w:rPr>
        <w:t xml:space="preserve"> – 1 500,00 тыс.руб.; </w:t>
      </w:r>
      <w:r w:rsidRPr="00781C98">
        <w:rPr>
          <w:rFonts w:ascii="Times New Roman" w:hAnsi="Times New Roman" w:cs="Times New Roman"/>
          <w:sz w:val="28"/>
          <w:szCs w:val="28"/>
        </w:rPr>
        <w:t>Содержание автомобильных дорог сельских поселений Чернышевского района За</w:t>
      </w:r>
      <w:r>
        <w:rPr>
          <w:rFonts w:ascii="Times New Roman" w:hAnsi="Times New Roman" w:cs="Times New Roman"/>
          <w:sz w:val="28"/>
          <w:szCs w:val="28"/>
        </w:rPr>
        <w:t>байкальского края на сумму – 2 5</w:t>
      </w:r>
      <w:r w:rsidRPr="00781C98">
        <w:rPr>
          <w:rFonts w:ascii="Times New Roman" w:hAnsi="Times New Roman" w:cs="Times New Roman"/>
          <w:sz w:val="28"/>
          <w:szCs w:val="28"/>
        </w:rPr>
        <w:t>00,00 тыс.руб.</w:t>
      </w:r>
      <w:r>
        <w:rPr>
          <w:rFonts w:ascii="Times New Roman" w:hAnsi="Times New Roman" w:cs="Times New Roman"/>
          <w:sz w:val="28"/>
          <w:szCs w:val="28"/>
        </w:rPr>
        <w:t>;</w:t>
      </w:r>
      <w:r w:rsidRPr="00AA6A22">
        <w:t xml:space="preserve"> </w:t>
      </w:r>
      <w:r w:rsidRPr="00AA6A22">
        <w:rPr>
          <w:rFonts w:ascii="Times New Roman" w:hAnsi="Times New Roman" w:cs="Times New Roman"/>
          <w:sz w:val="28"/>
          <w:szCs w:val="28"/>
        </w:rPr>
        <w:t xml:space="preserve">Выполнение работ по ремонту  участка автодороги по ул. Пушкина и ул. Нагорная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с.Алеур</w:t>
      </w:r>
      <w:proofErr w:type="spellEnd"/>
      <w:r>
        <w:rPr>
          <w:rFonts w:ascii="Times New Roman" w:hAnsi="Times New Roman" w:cs="Times New Roman"/>
          <w:sz w:val="28"/>
          <w:szCs w:val="28"/>
        </w:rPr>
        <w:t xml:space="preserve"> – </w:t>
      </w:r>
      <w:r w:rsidRPr="00C6321B">
        <w:rPr>
          <w:rFonts w:ascii="Times New Roman" w:hAnsi="Times New Roman" w:cs="Times New Roman"/>
          <w:sz w:val="28"/>
          <w:szCs w:val="28"/>
        </w:rPr>
        <w:t>416</w:t>
      </w:r>
      <w:r>
        <w:rPr>
          <w:rFonts w:ascii="Times New Roman" w:hAnsi="Times New Roman" w:cs="Times New Roman"/>
          <w:sz w:val="28"/>
          <w:szCs w:val="28"/>
        </w:rPr>
        <w:t xml:space="preserve">,637 тыс.руб.; </w:t>
      </w:r>
      <w:r w:rsidRPr="00C6321B">
        <w:rPr>
          <w:rFonts w:ascii="Times New Roman" w:hAnsi="Times New Roman" w:cs="Times New Roman"/>
          <w:sz w:val="28"/>
          <w:szCs w:val="28"/>
        </w:rPr>
        <w:t xml:space="preserve">Обустройство пешеходного перехода в </w:t>
      </w:r>
      <w:proofErr w:type="spellStart"/>
      <w:r w:rsidRPr="00C6321B">
        <w:rPr>
          <w:rFonts w:ascii="Times New Roman" w:hAnsi="Times New Roman" w:cs="Times New Roman"/>
          <w:sz w:val="28"/>
          <w:szCs w:val="28"/>
        </w:rPr>
        <w:t>с</w:t>
      </w:r>
      <w:proofErr w:type="gramStart"/>
      <w:r w:rsidRPr="00C6321B">
        <w:rPr>
          <w:rFonts w:ascii="Times New Roman" w:hAnsi="Times New Roman" w:cs="Times New Roman"/>
          <w:sz w:val="28"/>
          <w:szCs w:val="28"/>
        </w:rPr>
        <w:t>.У</w:t>
      </w:r>
      <w:proofErr w:type="gramEnd"/>
      <w:r w:rsidRPr="00C6321B">
        <w:rPr>
          <w:rFonts w:ascii="Times New Roman" w:hAnsi="Times New Roman" w:cs="Times New Roman"/>
          <w:sz w:val="28"/>
          <w:szCs w:val="28"/>
        </w:rPr>
        <w:t>тан</w:t>
      </w:r>
      <w:proofErr w:type="spellEnd"/>
      <w:r w:rsidRPr="00C6321B">
        <w:rPr>
          <w:rFonts w:ascii="Times New Roman" w:hAnsi="Times New Roman" w:cs="Times New Roman"/>
          <w:sz w:val="28"/>
          <w:szCs w:val="28"/>
        </w:rPr>
        <w:t>, ул.Погодаева</w:t>
      </w:r>
      <w:r>
        <w:rPr>
          <w:rFonts w:ascii="Times New Roman" w:hAnsi="Times New Roman" w:cs="Times New Roman"/>
          <w:sz w:val="28"/>
          <w:szCs w:val="28"/>
        </w:rPr>
        <w:t xml:space="preserve"> – </w:t>
      </w:r>
      <w:r w:rsidRPr="00C6321B">
        <w:rPr>
          <w:rFonts w:ascii="Times New Roman" w:hAnsi="Times New Roman" w:cs="Times New Roman"/>
          <w:sz w:val="28"/>
          <w:szCs w:val="28"/>
        </w:rPr>
        <w:t>1</w:t>
      </w:r>
      <w:r>
        <w:rPr>
          <w:rFonts w:ascii="Times New Roman" w:hAnsi="Times New Roman" w:cs="Times New Roman"/>
          <w:sz w:val="28"/>
          <w:szCs w:val="28"/>
        </w:rPr>
        <w:t xml:space="preserve"> </w:t>
      </w:r>
      <w:r w:rsidRPr="00C6321B">
        <w:rPr>
          <w:rFonts w:ascii="Times New Roman" w:hAnsi="Times New Roman" w:cs="Times New Roman"/>
          <w:sz w:val="28"/>
          <w:szCs w:val="28"/>
        </w:rPr>
        <w:t>916</w:t>
      </w:r>
      <w:r>
        <w:rPr>
          <w:rFonts w:ascii="Times New Roman" w:hAnsi="Times New Roman" w:cs="Times New Roman"/>
          <w:sz w:val="28"/>
          <w:szCs w:val="28"/>
        </w:rPr>
        <w:t xml:space="preserve">,263 тыс.руб.; </w:t>
      </w:r>
      <w:r w:rsidRPr="00C6321B">
        <w:rPr>
          <w:rFonts w:ascii="Times New Roman" w:hAnsi="Times New Roman" w:cs="Times New Roman"/>
          <w:sz w:val="28"/>
          <w:szCs w:val="28"/>
        </w:rPr>
        <w:t xml:space="preserve">Ремонт моста по автомобильной дороге «Подъезд с. </w:t>
      </w:r>
      <w:proofErr w:type="spellStart"/>
      <w:r w:rsidRPr="00C6321B">
        <w:rPr>
          <w:rFonts w:ascii="Times New Roman" w:hAnsi="Times New Roman" w:cs="Times New Roman"/>
          <w:sz w:val="28"/>
          <w:szCs w:val="28"/>
        </w:rPr>
        <w:t>Кадая</w:t>
      </w:r>
      <w:proofErr w:type="spellEnd"/>
      <w:r w:rsidRPr="00C6321B">
        <w:rPr>
          <w:rFonts w:ascii="Times New Roman" w:hAnsi="Times New Roman" w:cs="Times New Roman"/>
          <w:sz w:val="28"/>
          <w:szCs w:val="28"/>
        </w:rPr>
        <w:t>» (км 0+153 – км  0+180)</w:t>
      </w:r>
      <w:r>
        <w:rPr>
          <w:rFonts w:ascii="Times New Roman" w:hAnsi="Times New Roman" w:cs="Times New Roman"/>
          <w:sz w:val="28"/>
          <w:szCs w:val="28"/>
        </w:rPr>
        <w:t xml:space="preserve"> -</w:t>
      </w:r>
      <w:r w:rsidRPr="00C6321B">
        <w:t xml:space="preserve"> </w:t>
      </w:r>
      <w:r w:rsidRPr="00C6321B">
        <w:rPr>
          <w:rFonts w:ascii="Times New Roman" w:hAnsi="Times New Roman" w:cs="Times New Roman"/>
          <w:sz w:val="28"/>
          <w:szCs w:val="28"/>
        </w:rPr>
        <w:t>11</w:t>
      </w:r>
      <w:r>
        <w:rPr>
          <w:rFonts w:ascii="Times New Roman" w:hAnsi="Times New Roman" w:cs="Times New Roman"/>
          <w:sz w:val="28"/>
          <w:szCs w:val="28"/>
        </w:rPr>
        <w:t> </w:t>
      </w:r>
      <w:r w:rsidRPr="00C6321B">
        <w:rPr>
          <w:rFonts w:ascii="Times New Roman" w:hAnsi="Times New Roman" w:cs="Times New Roman"/>
          <w:sz w:val="28"/>
          <w:szCs w:val="28"/>
        </w:rPr>
        <w:t>339</w:t>
      </w:r>
      <w:r>
        <w:rPr>
          <w:rFonts w:ascii="Times New Roman" w:hAnsi="Times New Roman" w:cs="Times New Roman"/>
          <w:sz w:val="28"/>
          <w:szCs w:val="28"/>
        </w:rPr>
        <w:t xml:space="preserve">,178  тыс.руб.; </w:t>
      </w:r>
      <w:r w:rsidRPr="00E37577">
        <w:rPr>
          <w:rFonts w:ascii="Times New Roman" w:hAnsi="Times New Roman" w:cs="Times New Roman"/>
          <w:sz w:val="28"/>
          <w:szCs w:val="28"/>
        </w:rPr>
        <w:t xml:space="preserve">Ремонт затопляемых участков автомобильной дороги "Подъезд к </w:t>
      </w:r>
      <w:proofErr w:type="spellStart"/>
      <w:r w:rsidRPr="00E37577">
        <w:rPr>
          <w:rFonts w:ascii="Times New Roman" w:hAnsi="Times New Roman" w:cs="Times New Roman"/>
          <w:sz w:val="28"/>
          <w:szCs w:val="28"/>
        </w:rPr>
        <w:t>п.ст.Урюм</w:t>
      </w:r>
      <w:proofErr w:type="spellEnd"/>
      <w:r w:rsidRPr="00E37577">
        <w:rPr>
          <w:rFonts w:ascii="Times New Roman" w:hAnsi="Times New Roman" w:cs="Times New Roman"/>
          <w:sz w:val="28"/>
          <w:szCs w:val="28"/>
        </w:rPr>
        <w:t xml:space="preserve">" (км 4+673 </w:t>
      </w:r>
      <w:r w:rsidRPr="00E37577">
        <w:rPr>
          <w:rFonts w:ascii="Times New Roman" w:hAnsi="Times New Roman" w:cs="Times New Roman"/>
          <w:sz w:val="28"/>
          <w:szCs w:val="28"/>
        </w:rPr>
        <w:lastRenderedPageBreak/>
        <w:t>– км 4+900;  км 5+000 – км 6+200; км 7+300 – км 7+800; км 7+900 – км 8+200)</w:t>
      </w:r>
      <w:r>
        <w:rPr>
          <w:rFonts w:ascii="Times New Roman" w:hAnsi="Times New Roman" w:cs="Times New Roman"/>
          <w:sz w:val="28"/>
          <w:szCs w:val="28"/>
        </w:rPr>
        <w:t xml:space="preserve"> – </w:t>
      </w:r>
      <w:r w:rsidRPr="00E37577">
        <w:rPr>
          <w:rFonts w:ascii="Times New Roman" w:hAnsi="Times New Roman" w:cs="Times New Roman"/>
          <w:sz w:val="28"/>
          <w:szCs w:val="28"/>
        </w:rPr>
        <w:t>2395</w:t>
      </w:r>
      <w:r>
        <w:rPr>
          <w:rFonts w:ascii="Times New Roman" w:hAnsi="Times New Roman" w:cs="Times New Roman"/>
          <w:sz w:val="28"/>
          <w:szCs w:val="28"/>
        </w:rPr>
        <w:t>,936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5F49D3" w:rsidRPr="00781C98"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ближайшую перспективу: продолжится строительство Западного подъезда к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Чернышевск, предусмотрены работы по асфальтированию дороги от федеральной трассы до с. </w:t>
      </w:r>
      <w:proofErr w:type="spellStart"/>
      <w:r>
        <w:rPr>
          <w:rFonts w:ascii="Times New Roman" w:hAnsi="Times New Roman" w:cs="Times New Roman"/>
          <w:sz w:val="28"/>
          <w:szCs w:val="28"/>
        </w:rPr>
        <w:t>Утан</w:t>
      </w:r>
      <w:proofErr w:type="spellEnd"/>
      <w:r>
        <w:rPr>
          <w:rFonts w:ascii="Times New Roman" w:hAnsi="Times New Roman" w:cs="Times New Roman"/>
          <w:sz w:val="28"/>
          <w:szCs w:val="28"/>
        </w:rPr>
        <w:t xml:space="preserve"> (5 км), ремонт дороги – подъезд к </w:t>
      </w:r>
      <w:proofErr w:type="spellStart"/>
      <w:r>
        <w:rPr>
          <w:rFonts w:ascii="Times New Roman" w:hAnsi="Times New Roman" w:cs="Times New Roman"/>
          <w:sz w:val="28"/>
          <w:szCs w:val="28"/>
        </w:rPr>
        <w:t>Жирекену</w:t>
      </w:r>
      <w:proofErr w:type="spellEnd"/>
      <w:r>
        <w:rPr>
          <w:rFonts w:ascii="Times New Roman" w:hAnsi="Times New Roman" w:cs="Times New Roman"/>
          <w:sz w:val="28"/>
          <w:szCs w:val="28"/>
        </w:rPr>
        <w:t xml:space="preserve"> (1,8 км);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Чернышевск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адовая (0,930 км) на 2024 год, ремонт дороги –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Чернышевск асфальтирование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еверная – 1,487 км;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Чернышевск ул. </w:t>
      </w:r>
      <w:proofErr w:type="spellStart"/>
      <w:r>
        <w:rPr>
          <w:rFonts w:ascii="Times New Roman" w:hAnsi="Times New Roman" w:cs="Times New Roman"/>
          <w:sz w:val="28"/>
          <w:szCs w:val="28"/>
        </w:rPr>
        <w:t>Интернатная</w:t>
      </w:r>
      <w:proofErr w:type="spellEnd"/>
      <w:r>
        <w:rPr>
          <w:rFonts w:ascii="Times New Roman" w:hAnsi="Times New Roman" w:cs="Times New Roman"/>
          <w:sz w:val="28"/>
          <w:szCs w:val="28"/>
        </w:rPr>
        <w:t xml:space="preserve"> -1,110 км, ГРП </w:t>
      </w:r>
      <w:proofErr w:type="gramStart"/>
      <w:r>
        <w:rPr>
          <w:rFonts w:ascii="Times New Roman" w:hAnsi="Times New Roman" w:cs="Times New Roman"/>
          <w:sz w:val="28"/>
          <w:szCs w:val="28"/>
        </w:rPr>
        <w:t>вдоль 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линии «Чернышевск – Букачача» (1,185 км); ремонт «Подъезд от </w:t>
      </w:r>
      <w:proofErr w:type="spellStart"/>
      <w:r>
        <w:rPr>
          <w:rFonts w:ascii="Times New Roman" w:hAnsi="Times New Roman" w:cs="Times New Roman"/>
          <w:sz w:val="28"/>
          <w:szCs w:val="28"/>
        </w:rPr>
        <w:t>межпоселенческой</w:t>
      </w:r>
      <w:proofErr w:type="spellEnd"/>
      <w:r>
        <w:rPr>
          <w:rFonts w:ascii="Times New Roman" w:hAnsi="Times New Roman" w:cs="Times New Roman"/>
          <w:sz w:val="28"/>
          <w:szCs w:val="28"/>
        </w:rPr>
        <w:t xml:space="preserve"> дороги к с. </w:t>
      </w:r>
      <w:proofErr w:type="spellStart"/>
      <w:r>
        <w:rPr>
          <w:rFonts w:ascii="Times New Roman" w:hAnsi="Times New Roman" w:cs="Times New Roman"/>
          <w:sz w:val="28"/>
          <w:szCs w:val="28"/>
        </w:rPr>
        <w:t>Бородинск</w:t>
      </w:r>
      <w:proofErr w:type="spellEnd"/>
      <w:r>
        <w:rPr>
          <w:rFonts w:ascii="Times New Roman" w:hAnsi="Times New Roman" w:cs="Times New Roman"/>
          <w:sz w:val="28"/>
          <w:szCs w:val="28"/>
        </w:rPr>
        <w:t>» (10,00км).</w:t>
      </w:r>
    </w:p>
    <w:p w:rsidR="005F49D3" w:rsidRDefault="005F49D3" w:rsidP="005F49D3">
      <w:pPr>
        <w:spacing w:after="0" w:line="240" w:lineRule="auto"/>
        <w:jc w:val="both"/>
        <w:rPr>
          <w:rFonts w:ascii="Times New Roman" w:hAnsi="Times New Roman"/>
          <w:sz w:val="28"/>
          <w:szCs w:val="28"/>
        </w:rPr>
      </w:pPr>
      <w:r>
        <w:rPr>
          <w:rFonts w:ascii="Times New Roman" w:hAnsi="Times New Roman" w:cs="Times New Roman"/>
          <w:sz w:val="28"/>
          <w:szCs w:val="28"/>
        </w:rPr>
        <w:tab/>
      </w:r>
      <w:r w:rsidRPr="00D453C3">
        <w:rPr>
          <w:rFonts w:ascii="Times New Roman" w:hAnsi="Times New Roman" w:cs="Times New Roman"/>
          <w:b/>
          <w:sz w:val="28"/>
          <w:szCs w:val="28"/>
        </w:rPr>
        <w:t>7.</w:t>
      </w:r>
      <w:r w:rsidRPr="009616A9">
        <w:t xml:space="preserve"> </w:t>
      </w:r>
      <w:r w:rsidRPr="009616A9">
        <w:rPr>
          <w:rFonts w:ascii="Times New Roman" w:eastAsia="Times New Roman" w:hAnsi="Times New Roman" w:cs="Times New Roman"/>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17217E">
        <w:rPr>
          <w:rFonts w:ascii="Times New Roman" w:hAnsi="Times New Roman"/>
          <w:sz w:val="28"/>
          <w:szCs w:val="28"/>
        </w:rPr>
        <w:t xml:space="preserve">  составила 0,</w:t>
      </w:r>
      <w:r>
        <w:rPr>
          <w:rFonts w:ascii="Times New Roman" w:hAnsi="Times New Roman"/>
          <w:sz w:val="28"/>
          <w:szCs w:val="28"/>
        </w:rPr>
        <w:t>8</w:t>
      </w:r>
      <w:r w:rsidRPr="0017217E">
        <w:rPr>
          <w:rFonts w:ascii="Times New Roman" w:hAnsi="Times New Roman"/>
          <w:sz w:val="28"/>
          <w:szCs w:val="28"/>
        </w:rPr>
        <w:t xml:space="preserve"> %, </w:t>
      </w:r>
      <w:r>
        <w:rPr>
          <w:rFonts w:ascii="Times New Roman" w:hAnsi="Times New Roman"/>
          <w:sz w:val="28"/>
          <w:szCs w:val="28"/>
        </w:rPr>
        <w:t xml:space="preserve">не </w:t>
      </w:r>
      <w:r w:rsidRPr="0017217E">
        <w:rPr>
          <w:rFonts w:ascii="Times New Roman" w:hAnsi="Times New Roman"/>
          <w:sz w:val="28"/>
          <w:szCs w:val="28"/>
        </w:rPr>
        <w:t>изменилась</w:t>
      </w:r>
      <w:r>
        <w:rPr>
          <w:rFonts w:ascii="Times New Roman" w:hAnsi="Times New Roman"/>
          <w:sz w:val="28"/>
          <w:szCs w:val="28"/>
        </w:rPr>
        <w:t>.</w:t>
      </w:r>
      <w:r w:rsidRPr="0017217E">
        <w:rPr>
          <w:rFonts w:ascii="Times New Roman" w:hAnsi="Times New Roman"/>
          <w:sz w:val="28"/>
          <w:szCs w:val="28"/>
        </w:rPr>
        <w:t xml:space="preserve">  По прежнему, отсутствует автобусное и железнодорожное сообщения:  </w:t>
      </w:r>
      <w:proofErr w:type="spellStart"/>
      <w:r w:rsidRPr="0017217E">
        <w:rPr>
          <w:rFonts w:ascii="Times New Roman" w:hAnsi="Times New Roman"/>
          <w:sz w:val="28"/>
          <w:szCs w:val="28"/>
        </w:rPr>
        <w:t>с</w:t>
      </w:r>
      <w:proofErr w:type="gramStart"/>
      <w:r w:rsidRPr="0017217E">
        <w:rPr>
          <w:rFonts w:ascii="Times New Roman" w:hAnsi="Times New Roman"/>
          <w:sz w:val="28"/>
          <w:szCs w:val="28"/>
        </w:rPr>
        <w:t>.К</w:t>
      </w:r>
      <w:proofErr w:type="gramEnd"/>
      <w:r w:rsidRPr="0017217E">
        <w:rPr>
          <w:rFonts w:ascii="Times New Roman" w:hAnsi="Times New Roman"/>
          <w:sz w:val="28"/>
          <w:szCs w:val="28"/>
        </w:rPr>
        <w:t>урлыч</w:t>
      </w:r>
      <w:proofErr w:type="spellEnd"/>
      <w:r w:rsidRPr="0017217E">
        <w:rPr>
          <w:rFonts w:ascii="Times New Roman" w:hAnsi="Times New Roman"/>
          <w:sz w:val="28"/>
          <w:szCs w:val="28"/>
        </w:rPr>
        <w:t xml:space="preserve">, </w:t>
      </w:r>
      <w:proofErr w:type="spellStart"/>
      <w:r w:rsidRPr="0017217E">
        <w:rPr>
          <w:rFonts w:ascii="Times New Roman" w:hAnsi="Times New Roman"/>
          <w:sz w:val="28"/>
          <w:szCs w:val="28"/>
        </w:rPr>
        <w:t>с.Шивия-Наделяево</w:t>
      </w:r>
      <w:proofErr w:type="spellEnd"/>
      <w:r w:rsidRPr="0017217E">
        <w:rPr>
          <w:rFonts w:ascii="Times New Roman" w:hAnsi="Times New Roman"/>
          <w:sz w:val="28"/>
          <w:szCs w:val="28"/>
        </w:rPr>
        <w:t>, с.Озерная  (проживает 2</w:t>
      </w:r>
      <w:r>
        <w:rPr>
          <w:rFonts w:ascii="Times New Roman" w:hAnsi="Times New Roman"/>
          <w:sz w:val="28"/>
          <w:szCs w:val="28"/>
        </w:rPr>
        <w:t>34</w:t>
      </w:r>
      <w:r w:rsidRPr="0017217E">
        <w:rPr>
          <w:rFonts w:ascii="Times New Roman" w:hAnsi="Times New Roman"/>
          <w:sz w:val="28"/>
          <w:szCs w:val="28"/>
        </w:rPr>
        <w:t xml:space="preserve"> человека). По населенным пунктам, остающимся  без регулярного сообщения, анализ наполняемости маршрутов и по итогам 202</w:t>
      </w:r>
      <w:r>
        <w:rPr>
          <w:rFonts w:ascii="Times New Roman" w:hAnsi="Times New Roman"/>
          <w:sz w:val="28"/>
          <w:szCs w:val="28"/>
        </w:rPr>
        <w:t>2</w:t>
      </w:r>
      <w:r w:rsidRPr="0017217E">
        <w:rPr>
          <w:rFonts w:ascii="Times New Roman" w:hAnsi="Times New Roman"/>
          <w:sz w:val="28"/>
          <w:szCs w:val="28"/>
        </w:rPr>
        <w:t xml:space="preserve"> года, показал, что наполняемость низкая, необходимо установление социально значимых маршрутов. В настоящее время собственных доходов бюджета муниципального района не достаточно, для того, чтобы компенсировать выпадающие затраты на перевозки.</w:t>
      </w:r>
    </w:p>
    <w:p w:rsidR="005F49D3" w:rsidRPr="007C0380" w:rsidRDefault="005F49D3" w:rsidP="005F49D3">
      <w:pPr>
        <w:spacing w:after="0" w:line="240" w:lineRule="auto"/>
        <w:jc w:val="both"/>
        <w:rPr>
          <w:rFonts w:ascii="Times New Roman" w:hAnsi="Times New Roman" w:cs="Times New Roman"/>
          <w:sz w:val="28"/>
          <w:szCs w:val="28"/>
        </w:rPr>
      </w:pPr>
      <w:r w:rsidRPr="007C0380">
        <w:rPr>
          <w:rFonts w:ascii="Times New Roman" w:hAnsi="Times New Roman" w:cs="Times New Roman"/>
          <w:sz w:val="28"/>
          <w:szCs w:val="28"/>
        </w:rPr>
        <w:t xml:space="preserve">  </w:t>
      </w:r>
      <w:r>
        <w:rPr>
          <w:rFonts w:ascii="Times New Roman" w:hAnsi="Times New Roman" w:cs="Times New Roman"/>
          <w:sz w:val="28"/>
          <w:szCs w:val="28"/>
        </w:rPr>
        <w:tab/>
      </w:r>
      <w:r w:rsidRPr="007C0380">
        <w:rPr>
          <w:rFonts w:ascii="Times New Roman" w:hAnsi="Times New Roman" w:cs="Times New Roman"/>
          <w:sz w:val="28"/>
          <w:szCs w:val="28"/>
        </w:rPr>
        <w:t>Планируется, что доля численности  населения,  не имеющего  регулярного автобусного сообщения,   к 202</w:t>
      </w:r>
      <w:r>
        <w:rPr>
          <w:rFonts w:ascii="Times New Roman" w:hAnsi="Times New Roman" w:cs="Times New Roman"/>
          <w:sz w:val="28"/>
          <w:szCs w:val="28"/>
        </w:rPr>
        <w:t>5</w:t>
      </w:r>
      <w:r w:rsidRPr="007C0380">
        <w:rPr>
          <w:rFonts w:ascii="Times New Roman" w:hAnsi="Times New Roman" w:cs="Times New Roman"/>
          <w:sz w:val="28"/>
          <w:szCs w:val="28"/>
        </w:rPr>
        <w:t xml:space="preserve"> году сохранится на уровне </w:t>
      </w:r>
      <w:r>
        <w:rPr>
          <w:rFonts w:ascii="Times New Roman" w:hAnsi="Times New Roman" w:cs="Times New Roman"/>
          <w:sz w:val="28"/>
          <w:szCs w:val="28"/>
        </w:rPr>
        <w:t>0,8</w:t>
      </w:r>
      <w:r w:rsidRPr="007C0380">
        <w:rPr>
          <w:rFonts w:ascii="Times New Roman" w:hAnsi="Times New Roman" w:cs="Times New Roman"/>
          <w:sz w:val="28"/>
          <w:szCs w:val="28"/>
        </w:rPr>
        <w:t xml:space="preserve"> %.  </w:t>
      </w:r>
    </w:p>
    <w:p w:rsidR="005F49D3" w:rsidRPr="00500C34" w:rsidRDefault="005F49D3" w:rsidP="005F49D3">
      <w:pPr>
        <w:spacing w:after="0" w:line="240" w:lineRule="auto"/>
        <w:ind w:firstLine="709"/>
        <w:jc w:val="both"/>
        <w:rPr>
          <w:rFonts w:ascii="Times New Roman" w:hAnsi="Times New Roman" w:cs="Times New Roman"/>
          <w:sz w:val="28"/>
          <w:szCs w:val="28"/>
        </w:rPr>
      </w:pPr>
      <w:r w:rsidRPr="007C0380">
        <w:rPr>
          <w:rFonts w:ascii="Times New Roman" w:hAnsi="Times New Roman" w:cs="Times New Roman"/>
          <w:sz w:val="28"/>
          <w:szCs w:val="28"/>
        </w:rPr>
        <w:t xml:space="preserve">Регулярным автобусным сообщением с населенными пунктами на территории района занимается </w:t>
      </w:r>
      <w:r>
        <w:rPr>
          <w:rFonts w:ascii="Times New Roman" w:hAnsi="Times New Roman" w:cs="Times New Roman"/>
          <w:sz w:val="28"/>
          <w:szCs w:val="28"/>
        </w:rPr>
        <w:t xml:space="preserve">ИП </w:t>
      </w:r>
      <w:proofErr w:type="gramStart"/>
      <w:r>
        <w:rPr>
          <w:rFonts w:ascii="Times New Roman" w:hAnsi="Times New Roman" w:cs="Times New Roman"/>
          <w:sz w:val="28"/>
          <w:szCs w:val="28"/>
        </w:rPr>
        <w:t>Сущих</w:t>
      </w:r>
      <w:proofErr w:type="gramEnd"/>
      <w:r>
        <w:rPr>
          <w:rFonts w:ascii="Times New Roman" w:hAnsi="Times New Roman" w:cs="Times New Roman"/>
          <w:sz w:val="28"/>
          <w:szCs w:val="28"/>
        </w:rPr>
        <w:t xml:space="preserve"> Н.О.</w:t>
      </w:r>
      <w:r w:rsidRPr="00B418BD">
        <w:rPr>
          <w:rFonts w:ascii="Times New Roman" w:hAnsi="Times New Roman"/>
          <w:sz w:val="28"/>
          <w:szCs w:val="28"/>
        </w:rPr>
        <w:t xml:space="preserve"> </w:t>
      </w:r>
      <w:r>
        <w:rPr>
          <w:rFonts w:ascii="Times New Roman" w:hAnsi="Times New Roman"/>
          <w:sz w:val="28"/>
          <w:szCs w:val="28"/>
        </w:rPr>
        <w:t>Осуществляется  пригородное железнодорожное сообщение с населенными пунктами района</w:t>
      </w:r>
      <w:r w:rsidRPr="007C0380">
        <w:rPr>
          <w:rFonts w:ascii="Times New Roman" w:hAnsi="Times New Roman" w:cs="Times New Roman"/>
          <w:sz w:val="28"/>
          <w:szCs w:val="28"/>
        </w:rPr>
        <w:t>.</w:t>
      </w:r>
    </w:p>
    <w:p w:rsidR="005F49D3" w:rsidRPr="00E97E69" w:rsidRDefault="005F49D3" w:rsidP="005F49D3">
      <w:pPr>
        <w:spacing w:after="0"/>
        <w:jc w:val="both"/>
        <w:rPr>
          <w:rFonts w:ascii="Times New Roman" w:eastAsia="Times New Roman" w:hAnsi="Times New Roman" w:cs="Times New Roman"/>
          <w:b/>
          <w:sz w:val="28"/>
          <w:szCs w:val="28"/>
        </w:rPr>
      </w:pPr>
      <w:r w:rsidRPr="00E97E69">
        <w:rPr>
          <w:rFonts w:ascii="Times New Roman" w:hAnsi="Times New Roman" w:cs="Times New Roman"/>
          <w:b/>
          <w:sz w:val="28"/>
          <w:szCs w:val="28"/>
        </w:rPr>
        <w:t xml:space="preserve">         </w:t>
      </w:r>
      <w:r w:rsidRPr="003D6848">
        <w:rPr>
          <w:rFonts w:ascii="Times New Roman" w:hAnsi="Times New Roman" w:cs="Times New Roman"/>
          <w:b/>
          <w:sz w:val="28"/>
          <w:szCs w:val="28"/>
        </w:rPr>
        <w:t>8.</w:t>
      </w:r>
      <w:r w:rsidRPr="003D6848">
        <w:rPr>
          <w:rFonts w:ascii="Times New Roman" w:hAnsi="Times New Roman" w:cs="Times New Roman"/>
          <w:sz w:val="28"/>
          <w:szCs w:val="28"/>
        </w:rPr>
        <w:t xml:space="preserve"> </w:t>
      </w:r>
      <w:r w:rsidRPr="003D6848">
        <w:rPr>
          <w:rFonts w:ascii="Times New Roman" w:eastAsia="Times New Roman" w:hAnsi="Times New Roman" w:cs="Times New Roman"/>
          <w:b/>
          <w:sz w:val="28"/>
          <w:szCs w:val="28"/>
        </w:rPr>
        <w:t>Среднемесячная номинальная начисленная заработная плата работников:</w:t>
      </w:r>
      <w:r w:rsidRPr="00E97E69">
        <w:rPr>
          <w:rFonts w:ascii="Times New Roman" w:eastAsia="Times New Roman" w:hAnsi="Times New Roman" w:cs="Times New Roman"/>
          <w:b/>
          <w:sz w:val="28"/>
          <w:szCs w:val="28"/>
        </w:rPr>
        <w:t xml:space="preserve"> </w:t>
      </w:r>
    </w:p>
    <w:p w:rsidR="005F49D3" w:rsidRPr="00500C34" w:rsidRDefault="005F49D3" w:rsidP="005F49D3">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500C34">
        <w:rPr>
          <w:rFonts w:ascii="Times New Roman" w:eastAsia="Times New Roman" w:hAnsi="Times New Roman" w:cs="Times New Roman"/>
          <w:b/>
          <w:sz w:val="28"/>
          <w:szCs w:val="28"/>
        </w:rPr>
        <w:t>-</w:t>
      </w:r>
      <w:r w:rsidRPr="00500C34">
        <w:rPr>
          <w:rFonts w:ascii="Times New Roman" w:eastAsia="Times New Roman" w:hAnsi="Times New Roman" w:cs="Times New Roman"/>
          <w:sz w:val="28"/>
          <w:szCs w:val="28"/>
        </w:rPr>
        <w:t>крупных и средних предприятий и некоммерческих организаций</w:t>
      </w:r>
      <w:r>
        <w:rPr>
          <w:rFonts w:ascii="Times New Roman" w:eastAsia="Times New Roman" w:hAnsi="Times New Roman" w:cs="Times New Roman"/>
          <w:sz w:val="28"/>
          <w:szCs w:val="28"/>
        </w:rPr>
        <w:t xml:space="preserve"> –72068 </w:t>
      </w:r>
      <w:r w:rsidRPr="00500C34">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составила 118 % к уровню 2021 года, к 2025 году значение показателя составит  90025 руб.</w:t>
      </w:r>
      <w:r w:rsidRPr="00500C34">
        <w:rPr>
          <w:rFonts w:ascii="Times New Roman" w:eastAsia="Times New Roman" w:hAnsi="Times New Roman" w:cs="Times New Roman"/>
          <w:sz w:val="28"/>
          <w:szCs w:val="28"/>
        </w:rPr>
        <w:t>;</w:t>
      </w:r>
    </w:p>
    <w:p w:rsidR="005F49D3" w:rsidRPr="00500C34" w:rsidRDefault="005F49D3" w:rsidP="005F49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00C34">
        <w:rPr>
          <w:rFonts w:ascii="Times New Roman" w:eastAsia="Times New Roman" w:hAnsi="Times New Roman" w:cs="Times New Roman"/>
          <w:sz w:val="28"/>
          <w:szCs w:val="28"/>
        </w:rPr>
        <w:t>-муниципальных дошкольных образовательных учреждений</w:t>
      </w:r>
      <w:r>
        <w:rPr>
          <w:rFonts w:ascii="Times New Roman" w:eastAsia="Times New Roman" w:hAnsi="Times New Roman" w:cs="Times New Roman"/>
          <w:sz w:val="28"/>
          <w:szCs w:val="28"/>
        </w:rPr>
        <w:t xml:space="preserve"> </w:t>
      </w:r>
      <w:r w:rsidRPr="00500C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29500,3</w:t>
      </w:r>
      <w:r w:rsidRPr="00500C34">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составила 109,1 % к 2021 году, к 2025 году составит  33632 руб.</w:t>
      </w:r>
      <w:r w:rsidRPr="00500C34">
        <w:rPr>
          <w:rFonts w:ascii="Times New Roman" w:eastAsia="Times New Roman" w:hAnsi="Times New Roman" w:cs="Times New Roman"/>
          <w:sz w:val="28"/>
          <w:szCs w:val="28"/>
        </w:rPr>
        <w:t>;</w:t>
      </w:r>
    </w:p>
    <w:p w:rsidR="005F49D3" w:rsidRPr="00500C34" w:rsidRDefault="005F49D3" w:rsidP="005F49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500C34">
        <w:rPr>
          <w:rFonts w:ascii="Times New Roman" w:eastAsia="Times New Roman" w:hAnsi="Times New Roman" w:cs="Times New Roman"/>
          <w:sz w:val="24"/>
          <w:szCs w:val="24"/>
        </w:rPr>
        <w:t>-</w:t>
      </w:r>
      <w:r w:rsidRPr="00500C34">
        <w:rPr>
          <w:rFonts w:ascii="Times New Roman" w:eastAsia="Times New Roman" w:hAnsi="Times New Roman" w:cs="Times New Roman"/>
          <w:sz w:val="28"/>
          <w:szCs w:val="28"/>
        </w:rPr>
        <w:t>муниципальных общеобразовательных учреждений</w:t>
      </w:r>
      <w:r>
        <w:rPr>
          <w:rFonts w:ascii="Times New Roman" w:eastAsia="Times New Roman" w:hAnsi="Times New Roman" w:cs="Times New Roman"/>
          <w:sz w:val="28"/>
          <w:szCs w:val="28"/>
        </w:rPr>
        <w:t xml:space="preserve"> –</w:t>
      </w:r>
      <w:r w:rsidRPr="00500C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37113,4</w:t>
      </w:r>
      <w:r w:rsidRPr="00500C34">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увеличилась на 106,6  % к уровню прошлого года, к 2025 году значение составит  42311 руб.;</w:t>
      </w:r>
    </w:p>
    <w:p w:rsidR="005F49D3" w:rsidRPr="00E46DA5" w:rsidRDefault="005F49D3" w:rsidP="005F49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95F4B">
        <w:rPr>
          <w:rFonts w:ascii="Times New Roman" w:eastAsia="Times New Roman" w:hAnsi="Times New Roman" w:cs="Times New Roman"/>
          <w:sz w:val="28"/>
          <w:szCs w:val="28"/>
        </w:rPr>
        <w:t>-учителей муниципальных общеобразовательных учреждений - 40362 руб., составила  100,2 %  к уровню 2021 года</w:t>
      </w:r>
      <w:proofErr w:type="gramStart"/>
      <w:r w:rsidRPr="00595F4B">
        <w:rPr>
          <w:rFonts w:ascii="Times New Roman" w:eastAsia="Times New Roman" w:hAnsi="Times New Roman" w:cs="Times New Roman"/>
          <w:sz w:val="28"/>
          <w:szCs w:val="28"/>
        </w:rPr>
        <w:t xml:space="preserve"> ,</w:t>
      </w:r>
      <w:proofErr w:type="gramEnd"/>
      <w:r w:rsidRPr="00595F4B">
        <w:rPr>
          <w:rFonts w:ascii="Times New Roman" w:eastAsia="Times New Roman" w:hAnsi="Times New Roman" w:cs="Times New Roman"/>
          <w:sz w:val="28"/>
          <w:szCs w:val="28"/>
        </w:rPr>
        <w:t xml:space="preserve"> к 2025 году составит 46015 руб.;</w:t>
      </w:r>
    </w:p>
    <w:p w:rsidR="005F49D3" w:rsidRPr="00500C34" w:rsidRDefault="005F49D3" w:rsidP="005F49D3">
      <w:pPr>
        <w:spacing w:after="0" w:line="240" w:lineRule="auto"/>
        <w:jc w:val="both"/>
        <w:rPr>
          <w:rFonts w:ascii="Times New Roman" w:eastAsia="Times New Roman" w:hAnsi="Times New Roman" w:cs="Times New Roman"/>
          <w:sz w:val="28"/>
          <w:szCs w:val="28"/>
        </w:rPr>
      </w:pPr>
      <w:r w:rsidRPr="00E46DA5">
        <w:rPr>
          <w:rFonts w:ascii="Times New Roman" w:eastAsia="Times New Roman" w:hAnsi="Times New Roman" w:cs="Times New Roman"/>
          <w:sz w:val="24"/>
          <w:szCs w:val="24"/>
        </w:rPr>
        <w:tab/>
        <w:t>-</w:t>
      </w:r>
      <w:r w:rsidRPr="00E46DA5">
        <w:rPr>
          <w:rFonts w:ascii="Times New Roman" w:eastAsia="Times New Roman" w:hAnsi="Times New Roman" w:cs="Times New Roman"/>
          <w:sz w:val="28"/>
          <w:szCs w:val="28"/>
        </w:rPr>
        <w:t>муниципальных учреждений культуры и искусства – 33826,4 руб.,</w:t>
      </w:r>
      <w:r>
        <w:rPr>
          <w:rFonts w:ascii="Times New Roman" w:eastAsia="Times New Roman" w:hAnsi="Times New Roman" w:cs="Times New Roman"/>
          <w:sz w:val="28"/>
          <w:szCs w:val="28"/>
        </w:rPr>
        <w:t xml:space="preserve"> составила 99  % к уровню 2021 года,  к 2025  году составит  38564 руб.</w:t>
      </w:r>
      <w:r w:rsidRPr="00500C34">
        <w:rPr>
          <w:rFonts w:ascii="Times New Roman" w:eastAsia="Times New Roman" w:hAnsi="Times New Roman" w:cs="Times New Roman"/>
          <w:sz w:val="28"/>
          <w:szCs w:val="28"/>
        </w:rPr>
        <w:t>;</w:t>
      </w:r>
    </w:p>
    <w:p w:rsidR="005F49D3" w:rsidRPr="00500C34" w:rsidRDefault="005F49D3" w:rsidP="005F49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00C34">
        <w:rPr>
          <w:rFonts w:ascii="Times New Roman" w:eastAsia="Times New Roman" w:hAnsi="Times New Roman" w:cs="Times New Roman"/>
          <w:sz w:val="28"/>
          <w:szCs w:val="28"/>
        </w:rPr>
        <w:t>-муниципальных учреждений физической культуры и спорта</w:t>
      </w:r>
      <w:r>
        <w:rPr>
          <w:rFonts w:ascii="Times New Roman" w:eastAsia="Times New Roman" w:hAnsi="Times New Roman" w:cs="Times New Roman"/>
          <w:sz w:val="28"/>
          <w:szCs w:val="28"/>
        </w:rPr>
        <w:t xml:space="preserve"> –</w:t>
      </w:r>
      <w:r w:rsidRPr="00500C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29499,6</w:t>
      </w:r>
      <w:r w:rsidRPr="00500C34">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составила  109,3  % к уровню 2021 года, к 2025 году составит 33631 руб.</w:t>
      </w:r>
    </w:p>
    <w:p w:rsidR="005F49D3" w:rsidRDefault="005F49D3" w:rsidP="005F49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Планируемые значения показателей на 3-х летний период по крупным и средним предприятиям, по отраслям «образование»  и «культура» запланированы в соответствии с основными показателями социально-экономического развития Забайкальского края для обоснования бюджета на 2023 год и плановый период 2024 и 2025 годов.</w:t>
      </w:r>
    </w:p>
    <w:p w:rsidR="005F49D3" w:rsidRPr="00500C34" w:rsidRDefault="005F49D3" w:rsidP="005F49D3">
      <w:pPr>
        <w:spacing w:after="0" w:line="240" w:lineRule="auto"/>
        <w:jc w:val="both"/>
        <w:rPr>
          <w:rFonts w:ascii="Times New Roman" w:eastAsia="Times New Roman" w:hAnsi="Times New Roman" w:cs="Times New Roman"/>
          <w:sz w:val="28"/>
          <w:szCs w:val="28"/>
        </w:rPr>
      </w:pPr>
    </w:p>
    <w:p w:rsidR="005F49D3" w:rsidRDefault="005F49D3" w:rsidP="005F49D3">
      <w:pPr>
        <w:spacing w:after="0"/>
        <w:jc w:val="center"/>
        <w:rPr>
          <w:rFonts w:ascii="Times New Roman" w:hAnsi="Times New Roman" w:cs="Times New Roman"/>
          <w:b/>
          <w:sz w:val="28"/>
          <w:szCs w:val="28"/>
        </w:rPr>
      </w:pPr>
      <w:r w:rsidRPr="004A564A">
        <w:rPr>
          <w:rFonts w:ascii="Times New Roman" w:hAnsi="Times New Roman" w:cs="Times New Roman"/>
          <w:b/>
          <w:sz w:val="28"/>
          <w:szCs w:val="28"/>
        </w:rPr>
        <w:t>2.Дошкольное образование</w:t>
      </w:r>
    </w:p>
    <w:p w:rsidR="005F49D3" w:rsidRDefault="005F49D3" w:rsidP="005F49D3">
      <w:pPr>
        <w:tabs>
          <w:tab w:val="left" w:pos="1701"/>
        </w:tabs>
        <w:spacing w:after="0" w:line="240" w:lineRule="auto"/>
        <w:ind w:firstLine="709"/>
        <w:jc w:val="both"/>
        <w:rPr>
          <w:rFonts w:ascii="Times New Roman" w:hAnsi="Times New Roman" w:cs="Times New Roman"/>
          <w:sz w:val="28"/>
          <w:szCs w:val="28"/>
        </w:rPr>
      </w:pPr>
      <w:proofErr w:type="gramStart"/>
      <w:r w:rsidRPr="00E47EBC">
        <w:rPr>
          <w:rFonts w:ascii="Times New Roman" w:hAnsi="Times New Roman" w:cs="Times New Roman"/>
          <w:b/>
          <w:sz w:val="28"/>
          <w:szCs w:val="28"/>
        </w:rPr>
        <w:t>9</w:t>
      </w:r>
      <w:r w:rsidRPr="00E47EBC">
        <w:rPr>
          <w:rFonts w:ascii="Times New Roman" w:hAnsi="Times New Roman" w:cs="Times New Roman"/>
          <w:sz w:val="28"/>
          <w:szCs w:val="28"/>
        </w:rPr>
        <w:t>.</w:t>
      </w:r>
      <w:r w:rsidRPr="00500C34">
        <w:rPr>
          <w:rFonts w:ascii="Times New Roman" w:eastAsia="Times New Roman" w:hAnsi="Times New Roman" w:cs="Times New Roman"/>
          <w:b/>
          <w:sz w:val="28"/>
          <w:szCs w:val="28"/>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r w:rsidRPr="00500C34">
        <w:rPr>
          <w:rFonts w:ascii="Times New Roman" w:eastAsia="Times New Roman" w:hAnsi="Times New Roman" w:cs="Times New Roman"/>
          <w:sz w:val="28"/>
          <w:szCs w:val="28"/>
        </w:rPr>
        <w:t>в 20</w:t>
      </w:r>
      <w:r>
        <w:rPr>
          <w:rFonts w:ascii="Times New Roman" w:eastAsia="Times New Roman" w:hAnsi="Times New Roman" w:cs="Times New Roman"/>
          <w:sz w:val="28"/>
          <w:szCs w:val="28"/>
        </w:rPr>
        <w:t>22</w:t>
      </w:r>
      <w:r w:rsidRPr="00500C34">
        <w:rPr>
          <w:rFonts w:ascii="Times New Roman" w:eastAsia="Times New Roman" w:hAnsi="Times New Roman" w:cs="Times New Roman"/>
          <w:sz w:val="28"/>
          <w:szCs w:val="28"/>
        </w:rPr>
        <w:t xml:space="preserve"> году составила </w:t>
      </w:r>
      <w:r>
        <w:rPr>
          <w:rFonts w:ascii="Times New Roman" w:eastAsia="Times New Roman" w:hAnsi="Times New Roman" w:cs="Times New Roman"/>
          <w:sz w:val="28"/>
          <w:szCs w:val="28"/>
        </w:rPr>
        <w:t xml:space="preserve">  47,16 %,  по сравнению  с показателем 2021 года, увеличилась   на  1,76 %. </w:t>
      </w:r>
      <w:r>
        <w:rPr>
          <w:rFonts w:ascii="Times New Roman" w:hAnsi="Times New Roman" w:cs="Times New Roman"/>
          <w:sz w:val="28"/>
          <w:szCs w:val="28"/>
        </w:rPr>
        <w:t>В 2022</w:t>
      </w:r>
      <w:r w:rsidRPr="005B284A">
        <w:rPr>
          <w:rFonts w:ascii="Times New Roman" w:eastAsia="MS Mincho" w:hAnsi="Times New Roman"/>
          <w:iCs/>
          <w:sz w:val="28"/>
          <w:szCs w:val="28"/>
        </w:rPr>
        <w:t xml:space="preserve"> году </w:t>
      </w:r>
      <w:r>
        <w:rPr>
          <w:rFonts w:ascii="Times New Roman" w:eastAsia="MS Mincho" w:hAnsi="Times New Roman"/>
          <w:iCs/>
          <w:sz w:val="28"/>
          <w:szCs w:val="28"/>
        </w:rPr>
        <w:t xml:space="preserve">введены в эксплуатацию </w:t>
      </w:r>
      <w:r w:rsidRPr="005B284A">
        <w:rPr>
          <w:rFonts w:ascii="Times New Roman" w:eastAsia="MS Mincho" w:hAnsi="Times New Roman"/>
          <w:iCs/>
          <w:sz w:val="28"/>
          <w:szCs w:val="28"/>
        </w:rPr>
        <w:t xml:space="preserve">  </w:t>
      </w:r>
      <w:r>
        <w:rPr>
          <w:rFonts w:ascii="Times New Roman" w:hAnsi="Times New Roman" w:cs="Times New Roman"/>
          <w:sz w:val="28"/>
          <w:szCs w:val="28"/>
        </w:rPr>
        <w:t xml:space="preserve">пристройки на 72 места </w:t>
      </w:r>
      <w:r w:rsidRPr="005B284A">
        <w:rPr>
          <w:rFonts w:ascii="Times New Roman" w:eastAsia="MS Mincho" w:hAnsi="Times New Roman"/>
          <w:iCs/>
          <w:sz w:val="28"/>
          <w:szCs w:val="28"/>
        </w:rPr>
        <w:t>для ясельных групп от 1,6</w:t>
      </w:r>
      <w:proofErr w:type="gramEnd"/>
      <w:r w:rsidRPr="005B284A">
        <w:rPr>
          <w:rFonts w:ascii="Times New Roman" w:eastAsia="MS Mincho" w:hAnsi="Times New Roman"/>
          <w:iCs/>
          <w:sz w:val="28"/>
          <w:szCs w:val="28"/>
        </w:rPr>
        <w:t xml:space="preserve"> до 3 лет</w:t>
      </w:r>
      <w:r>
        <w:rPr>
          <w:rFonts w:ascii="Times New Roman" w:hAnsi="Times New Roman" w:cs="Times New Roman"/>
          <w:sz w:val="28"/>
          <w:szCs w:val="28"/>
        </w:rPr>
        <w:t xml:space="preserve"> в МДОУ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«Зернышко» с. </w:t>
      </w:r>
      <w:proofErr w:type="spellStart"/>
      <w:r>
        <w:rPr>
          <w:rFonts w:ascii="Times New Roman" w:hAnsi="Times New Roman" w:cs="Times New Roman"/>
          <w:sz w:val="28"/>
          <w:szCs w:val="28"/>
        </w:rPr>
        <w:t>Алеур</w:t>
      </w:r>
      <w:proofErr w:type="spellEnd"/>
      <w:r>
        <w:rPr>
          <w:rFonts w:ascii="Times New Roman" w:hAnsi="Times New Roman" w:cs="Times New Roman"/>
          <w:sz w:val="28"/>
          <w:szCs w:val="28"/>
        </w:rPr>
        <w:t xml:space="preserve">, в МДОУ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w:t>
      </w:r>
      <w:proofErr w:type="spellStart"/>
      <w:r>
        <w:rPr>
          <w:rFonts w:ascii="Times New Roman" w:hAnsi="Times New Roman" w:cs="Times New Roman"/>
          <w:sz w:val="28"/>
          <w:szCs w:val="28"/>
        </w:rPr>
        <w:t>Аленушка</w:t>
      </w:r>
      <w:proofErr w:type="spellEnd"/>
      <w:r>
        <w:rPr>
          <w:rFonts w:ascii="Times New Roman" w:hAnsi="Times New Roman" w:cs="Times New Roman"/>
          <w:sz w:val="28"/>
          <w:szCs w:val="28"/>
        </w:rPr>
        <w:t xml:space="preserve">» в </w:t>
      </w:r>
      <w:proofErr w:type="spellStart"/>
      <w:r w:rsidRPr="002E76AF">
        <w:rPr>
          <w:rFonts w:ascii="Times New Roman" w:hAnsi="Times New Roman" w:cs="Times New Roman"/>
          <w:sz w:val="28"/>
          <w:szCs w:val="28"/>
        </w:rPr>
        <w:t>пгт</w:t>
      </w:r>
      <w:proofErr w:type="spellEnd"/>
      <w:r w:rsidRPr="002E76AF">
        <w:rPr>
          <w:rFonts w:ascii="Times New Roman" w:hAnsi="Times New Roman" w:cs="Times New Roman"/>
          <w:sz w:val="28"/>
          <w:szCs w:val="28"/>
        </w:rPr>
        <w:t xml:space="preserve">. </w:t>
      </w:r>
      <w:r>
        <w:rPr>
          <w:rFonts w:ascii="Times New Roman" w:hAnsi="Times New Roman" w:cs="Times New Roman"/>
          <w:sz w:val="28"/>
          <w:szCs w:val="28"/>
        </w:rPr>
        <w:t xml:space="preserve">Чернышевск, введено 22 места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Урюм</w:t>
      </w:r>
      <w:proofErr w:type="spellEnd"/>
      <w:r>
        <w:rPr>
          <w:rFonts w:ascii="Times New Roman" w:hAnsi="Times New Roman" w:cs="Times New Roman"/>
          <w:sz w:val="28"/>
          <w:szCs w:val="28"/>
        </w:rPr>
        <w:t xml:space="preserve">  после </w:t>
      </w:r>
      <w:proofErr w:type="gramStart"/>
      <w:r>
        <w:rPr>
          <w:rFonts w:ascii="Times New Roman" w:hAnsi="Times New Roman" w:cs="Times New Roman"/>
          <w:sz w:val="28"/>
          <w:szCs w:val="28"/>
        </w:rPr>
        <w:t>капитального</w:t>
      </w:r>
      <w:proofErr w:type="gramEnd"/>
      <w:r>
        <w:rPr>
          <w:rFonts w:ascii="Times New Roman" w:hAnsi="Times New Roman" w:cs="Times New Roman"/>
          <w:sz w:val="28"/>
          <w:szCs w:val="28"/>
        </w:rPr>
        <w:t xml:space="preserve"> ремонта  детского сада методом пристройки к зданию школы. </w:t>
      </w:r>
    </w:p>
    <w:p w:rsidR="005F49D3" w:rsidRDefault="005F49D3" w:rsidP="005F49D3">
      <w:pPr>
        <w:tabs>
          <w:tab w:val="left" w:pos="1701"/>
        </w:tabs>
        <w:spacing w:after="0" w:line="240" w:lineRule="auto"/>
        <w:ind w:firstLine="709"/>
        <w:jc w:val="both"/>
        <w:rPr>
          <w:rFonts w:ascii="Times New Roman" w:hAnsi="Times New Roman" w:cs="Times New Roman"/>
          <w:sz w:val="28"/>
          <w:szCs w:val="28"/>
        </w:rPr>
      </w:pPr>
      <w:r w:rsidRPr="00A613B7">
        <w:rPr>
          <w:rFonts w:ascii="Times New Roman" w:hAnsi="Times New Roman" w:cs="Times New Roman"/>
          <w:sz w:val="28"/>
          <w:szCs w:val="28"/>
        </w:rPr>
        <w:t xml:space="preserve">В целях обеспечения доступности </w:t>
      </w:r>
      <w:r w:rsidRPr="00A613B7">
        <w:rPr>
          <w:rFonts w:ascii="Times New Roman" w:hAnsi="Times New Roman" w:cs="Times New Roman"/>
          <w:b/>
          <w:sz w:val="28"/>
          <w:szCs w:val="28"/>
        </w:rPr>
        <w:t>дошкольного образования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осуществляется </w:t>
      </w:r>
      <w:r w:rsidRPr="00891684">
        <w:rPr>
          <w:rFonts w:ascii="Times New Roman" w:hAnsi="Times New Roman" w:cs="Times New Roman"/>
          <w:b/>
          <w:sz w:val="28"/>
          <w:szCs w:val="28"/>
        </w:rPr>
        <w:t>строительство ведомственного детского сада ОАО «РЖД»</w:t>
      </w:r>
      <w:r w:rsidRPr="002E76AF">
        <w:rPr>
          <w:rFonts w:ascii="Times New Roman" w:hAnsi="Times New Roman" w:cs="Times New Roman"/>
          <w:sz w:val="28"/>
          <w:szCs w:val="28"/>
        </w:rPr>
        <w:t xml:space="preserve"> в </w:t>
      </w:r>
      <w:proofErr w:type="spellStart"/>
      <w:r w:rsidRPr="002E76AF">
        <w:rPr>
          <w:rFonts w:ascii="Times New Roman" w:hAnsi="Times New Roman" w:cs="Times New Roman"/>
          <w:sz w:val="28"/>
          <w:szCs w:val="28"/>
        </w:rPr>
        <w:t>пгт</w:t>
      </w:r>
      <w:proofErr w:type="spellEnd"/>
      <w:r>
        <w:rPr>
          <w:rFonts w:ascii="Times New Roman" w:hAnsi="Times New Roman" w:cs="Times New Roman"/>
          <w:sz w:val="28"/>
          <w:szCs w:val="28"/>
        </w:rPr>
        <w:t xml:space="preserve">. Аксеново-Зиловское на 80 мест. Окончание строительства в 2023 году.  </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51BF5">
        <w:rPr>
          <w:rFonts w:ascii="Times New Roman" w:hAnsi="Times New Roman" w:cs="Times New Roman"/>
          <w:sz w:val="28"/>
          <w:szCs w:val="28"/>
        </w:rPr>
        <w:t>Реализация указанн</w:t>
      </w:r>
      <w:r>
        <w:rPr>
          <w:rFonts w:ascii="Times New Roman" w:hAnsi="Times New Roman" w:cs="Times New Roman"/>
          <w:sz w:val="28"/>
          <w:szCs w:val="28"/>
        </w:rPr>
        <w:t>ого</w:t>
      </w:r>
      <w:r w:rsidRPr="00C51BF5">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C51BF5">
        <w:rPr>
          <w:rFonts w:ascii="Times New Roman" w:hAnsi="Times New Roman" w:cs="Times New Roman"/>
          <w:sz w:val="28"/>
          <w:szCs w:val="28"/>
        </w:rPr>
        <w:t xml:space="preserve"> позволит создать </w:t>
      </w:r>
      <w:r>
        <w:rPr>
          <w:rFonts w:ascii="Times New Roman" w:hAnsi="Times New Roman" w:cs="Times New Roman"/>
          <w:sz w:val="28"/>
          <w:szCs w:val="28"/>
        </w:rPr>
        <w:t xml:space="preserve">80 </w:t>
      </w:r>
      <w:r w:rsidRPr="00C51BF5">
        <w:rPr>
          <w:rFonts w:ascii="Times New Roman" w:hAnsi="Times New Roman" w:cs="Times New Roman"/>
          <w:sz w:val="28"/>
          <w:szCs w:val="28"/>
        </w:rPr>
        <w:t xml:space="preserve"> дополнительных мест в ДОУ района, в 202</w:t>
      </w:r>
      <w:r>
        <w:rPr>
          <w:rFonts w:ascii="Times New Roman" w:hAnsi="Times New Roman" w:cs="Times New Roman"/>
          <w:sz w:val="28"/>
          <w:szCs w:val="28"/>
        </w:rPr>
        <w:t>5</w:t>
      </w:r>
      <w:r w:rsidRPr="00C51BF5">
        <w:rPr>
          <w:rFonts w:ascii="Times New Roman" w:hAnsi="Times New Roman" w:cs="Times New Roman"/>
          <w:sz w:val="28"/>
          <w:szCs w:val="28"/>
        </w:rPr>
        <w:t xml:space="preserve"> году </w:t>
      </w:r>
      <w:proofErr w:type="gramStart"/>
      <w:r w:rsidRPr="00C51BF5">
        <w:rPr>
          <w:rFonts w:ascii="Times New Roman" w:hAnsi="Times New Roman" w:cs="Times New Roman"/>
          <w:sz w:val="28"/>
          <w:szCs w:val="28"/>
        </w:rPr>
        <w:t>пл</w:t>
      </w:r>
      <w:r>
        <w:rPr>
          <w:rFonts w:ascii="Times New Roman" w:hAnsi="Times New Roman" w:cs="Times New Roman"/>
          <w:sz w:val="28"/>
          <w:szCs w:val="28"/>
        </w:rPr>
        <w:t>анируется достигнуть значение</w:t>
      </w:r>
      <w:proofErr w:type="gramEnd"/>
      <w:r>
        <w:rPr>
          <w:rFonts w:ascii="Times New Roman" w:hAnsi="Times New Roman" w:cs="Times New Roman"/>
          <w:sz w:val="28"/>
          <w:szCs w:val="28"/>
        </w:rPr>
        <w:t xml:space="preserve">  61,6</w:t>
      </w:r>
      <w:r w:rsidRPr="00C51BF5">
        <w:rPr>
          <w:rFonts w:ascii="Times New Roman" w:hAnsi="Times New Roman" w:cs="Times New Roman"/>
          <w:sz w:val="28"/>
          <w:szCs w:val="28"/>
        </w:rPr>
        <w:t xml:space="preserve"> %.</w:t>
      </w:r>
    </w:p>
    <w:p w:rsidR="005F49D3" w:rsidRDefault="005F49D3" w:rsidP="005F49D3">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Министерства образования Забайкальского края,  действующих и  планируемых, вышеуказанных  дошкольных учреждений на территории Чернышевского района достаточно, не смотря на значение данного показателя,    на уровне 61,6 %.</w:t>
      </w:r>
    </w:p>
    <w:p w:rsidR="005F49D3" w:rsidRDefault="005F49D3" w:rsidP="005F49D3">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распоряжении администрации МР «Чернышевский район» находится </w:t>
      </w:r>
      <w:proofErr w:type="gramStart"/>
      <w:r>
        <w:rPr>
          <w:rFonts w:ascii="Times New Roman" w:hAnsi="Times New Roman" w:cs="Times New Roman"/>
          <w:sz w:val="28"/>
          <w:szCs w:val="28"/>
        </w:rPr>
        <w:t>разработанная</w:t>
      </w:r>
      <w:proofErr w:type="gramEnd"/>
      <w:r>
        <w:rPr>
          <w:rFonts w:ascii="Times New Roman" w:hAnsi="Times New Roman" w:cs="Times New Roman"/>
          <w:sz w:val="28"/>
          <w:szCs w:val="28"/>
        </w:rPr>
        <w:t xml:space="preserve"> ПСД на строительство детского сада «</w:t>
      </w:r>
      <w:proofErr w:type="spellStart"/>
      <w:r>
        <w:rPr>
          <w:rFonts w:ascii="Times New Roman" w:hAnsi="Times New Roman" w:cs="Times New Roman"/>
          <w:sz w:val="28"/>
          <w:szCs w:val="28"/>
        </w:rPr>
        <w:t>Северок</w:t>
      </w:r>
      <w:proofErr w:type="spellEnd"/>
      <w:r>
        <w:rPr>
          <w:rFonts w:ascii="Times New Roman" w:hAnsi="Times New Roman" w:cs="Times New Roman"/>
          <w:sz w:val="28"/>
          <w:szCs w:val="28"/>
        </w:rPr>
        <w:t xml:space="preserve">» на 110 мест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Чернышевск, источники финансирования не найдены.</w:t>
      </w:r>
    </w:p>
    <w:p w:rsidR="005F49D3" w:rsidRPr="00877D40" w:rsidRDefault="005F49D3" w:rsidP="005F49D3">
      <w:pPr>
        <w:spacing w:after="0" w:line="240" w:lineRule="auto"/>
        <w:ind w:firstLine="708"/>
        <w:jc w:val="both"/>
        <w:rPr>
          <w:rFonts w:ascii="Times New Roman" w:eastAsia="MS Mincho" w:hAnsi="Times New Roman"/>
          <w:iCs/>
          <w:sz w:val="28"/>
          <w:szCs w:val="28"/>
        </w:rPr>
      </w:pPr>
      <w:r w:rsidRPr="00877D40">
        <w:rPr>
          <w:rFonts w:ascii="Times New Roman" w:hAnsi="Times New Roman"/>
          <w:sz w:val="28"/>
          <w:szCs w:val="28"/>
        </w:rPr>
        <w:t xml:space="preserve">В районе действует </w:t>
      </w:r>
      <w:r w:rsidRPr="00E0700C">
        <w:rPr>
          <w:rFonts w:ascii="Times New Roman" w:hAnsi="Times New Roman"/>
          <w:sz w:val="28"/>
          <w:szCs w:val="28"/>
        </w:rPr>
        <w:t>17</w:t>
      </w:r>
      <w:r w:rsidRPr="00ED485C">
        <w:rPr>
          <w:rFonts w:ascii="Times New Roman" w:hAnsi="Times New Roman"/>
          <w:sz w:val="28"/>
          <w:szCs w:val="28"/>
        </w:rPr>
        <w:t xml:space="preserve"> дошкольных учреждений (субъектов по юридическим лицам), фактически функционируют 15</w:t>
      </w:r>
      <w:r w:rsidRPr="00877D40">
        <w:rPr>
          <w:rFonts w:ascii="Times New Roman" w:hAnsi="Times New Roman"/>
          <w:sz w:val="28"/>
          <w:szCs w:val="28"/>
        </w:rPr>
        <w:t xml:space="preserve">  МДОУ, а также функционируют </w:t>
      </w:r>
      <w:r>
        <w:rPr>
          <w:rFonts w:ascii="Times New Roman" w:hAnsi="Times New Roman"/>
          <w:sz w:val="28"/>
          <w:szCs w:val="28"/>
        </w:rPr>
        <w:t>3</w:t>
      </w:r>
      <w:r w:rsidRPr="00877D40">
        <w:rPr>
          <w:rFonts w:ascii="Times New Roman" w:hAnsi="Times New Roman"/>
          <w:sz w:val="28"/>
          <w:szCs w:val="28"/>
        </w:rPr>
        <w:t xml:space="preserve"> </w:t>
      </w:r>
      <w:r w:rsidRPr="00877D40">
        <w:rPr>
          <w:rFonts w:ascii="Times New Roman" w:eastAsia="MS Mincho" w:hAnsi="Times New Roman"/>
          <w:iCs/>
          <w:sz w:val="28"/>
          <w:szCs w:val="28"/>
        </w:rPr>
        <w:t>групп</w:t>
      </w:r>
      <w:r>
        <w:rPr>
          <w:rFonts w:ascii="Times New Roman" w:eastAsia="MS Mincho" w:hAnsi="Times New Roman"/>
          <w:iCs/>
          <w:sz w:val="28"/>
          <w:szCs w:val="28"/>
        </w:rPr>
        <w:t xml:space="preserve">ы </w:t>
      </w:r>
      <w:r w:rsidRPr="00877D40">
        <w:rPr>
          <w:rFonts w:ascii="Times New Roman" w:eastAsia="MS Mincho" w:hAnsi="Times New Roman"/>
          <w:iCs/>
          <w:sz w:val="28"/>
          <w:szCs w:val="28"/>
        </w:rPr>
        <w:t xml:space="preserve"> </w:t>
      </w:r>
      <w:proofErr w:type="spellStart"/>
      <w:r w:rsidRPr="00877D40">
        <w:rPr>
          <w:rFonts w:ascii="Times New Roman" w:eastAsia="MS Mincho" w:hAnsi="Times New Roman"/>
          <w:iCs/>
          <w:sz w:val="28"/>
          <w:szCs w:val="28"/>
        </w:rPr>
        <w:t>предшкольной</w:t>
      </w:r>
      <w:proofErr w:type="spellEnd"/>
      <w:r w:rsidRPr="00877D40">
        <w:rPr>
          <w:rFonts w:ascii="Times New Roman" w:eastAsia="MS Mincho" w:hAnsi="Times New Roman"/>
          <w:iCs/>
          <w:sz w:val="28"/>
          <w:szCs w:val="28"/>
        </w:rPr>
        <w:t xml:space="preserve"> подготовки  для детей 6-7 лет при  МОУ ООШ с. </w:t>
      </w:r>
      <w:proofErr w:type="spellStart"/>
      <w:r w:rsidRPr="00877D40">
        <w:rPr>
          <w:rFonts w:ascii="Times New Roman" w:eastAsia="MS Mincho" w:hAnsi="Times New Roman"/>
          <w:iCs/>
          <w:sz w:val="28"/>
          <w:szCs w:val="28"/>
        </w:rPr>
        <w:t>Икшица</w:t>
      </w:r>
      <w:proofErr w:type="spellEnd"/>
      <w:r w:rsidRPr="00877D40">
        <w:rPr>
          <w:rFonts w:ascii="Times New Roman" w:eastAsia="MS Mincho" w:hAnsi="Times New Roman"/>
          <w:iCs/>
          <w:sz w:val="28"/>
          <w:szCs w:val="28"/>
        </w:rPr>
        <w:t xml:space="preserve">, МОУ ООШ </w:t>
      </w:r>
      <w:proofErr w:type="gramStart"/>
      <w:r w:rsidRPr="00877D40">
        <w:rPr>
          <w:rFonts w:ascii="Times New Roman" w:eastAsia="MS Mincho" w:hAnsi="Times New Roman"/>
          <w:iCs/>
          <w:sz w:val="28"/>
          <w:szCs w:val="28"/>
        </w:rPr>
        <w:t>с</w:t>
      </w:r>
      <w:proofErr w:type="gramEnd"/>
      <w:r w:rsidRPr="00877D40">
        <w:rPr>
          <w:rFonts w:ascii="Times New Roman" w:eastAsia="MS Mincho" w:hAnsi="Times New Roman"/>
          <w:iCs/>
          <w:sz w:val="28"/>
          <w:szCs w:val="28"/>
        </w:rPr>
        <w:t xml:space="preserve">. Новый </w:t>
      </w:r>
      <w:proofErr w:type="spellStart"/>
      <w:r w:rsidRPr="00877D40">
        <w:rPr>
          <w:rFonts w:ascii="Times New Roman" w:eastAsia="MS Mincho" w:hAnsi="Times New Roman"/>
          <w:iCs/>
          <w:sz w:val="28"/>
          <w:szCs w:val="28"/>
        </w:rPr>
        <w:t>Олов</w:t>
      </w:r>
      <w:proofErr w:type="spellEnd"/>
      <w:r w:rsidRPr="00877D40">
        <w:rPr>
          <w:rFonts w:ascii="Times New Roman" w:eastAsia="MS Mincho" w:hAnsi="Times New Roman"/>
          <w:iCs/>
          <w:sz w:val="28"/>
          <w:szCs w:val="28"/>
        </w:rPr>
        <w:t>,</w:t>
      </w:r>
      <w:r>
        <w:rPr>
          <w:rFonts w:ascii="Times New Roman" w:eastAsia="MS Mincho" w:hAnsi="Times New Roman"/>
          <w:iCs/>
          <w:sz w:val="28"/>
          <w:szCs w:val="28"/>
        </w:rPr>
        <w:t xml:space="preserve"> ООШ с. </w:t>
      </w:r>
      <w:proofErr w:type="spellStart"/>
      <w:r>
        <w:rPr>
          <w:rFonts w:ascii="Times New Roman" w:eastAsia="MS Mincho" w:hAnsi="Times New Roman"/>
          <w:iCs/>
          <w:sz w:val="28"/>
          <w:szCs w:val="28"/>
        </w:rPr>
        <w:t>Урюм</w:t>
      </w:r>
      <w:proofErr w:type="spellEnd"/>
      <w:r w:rsidRPr="00877D40">
        <w:rPr>
          <w:rFonts w:ascii="Times New Roman" w:eastAsia="MS Mincho" w:hAnsi="Times New Roman"/>
          <w:iCs/>
          <w:sz w:val="28"/>
          <w:szCs w:val="28"/>
        </w:rPr>
        <w:t xml:space="preserve">.  Охват  детей  составляет  </w:t>
      </w:r>
      <w:r>
        <w:rPr>
          <w:rFonts w:ascii="Times New Roman" w:eastAsia="MS Mincho" w:hAnsi="Times New Roman"/>
          <w:iCs/>
          <w:sz w:val="28"/>
          <w:szCs w:val="28"/>
        </w:rPr>
        <w:t xml:space="preserve">32 </w:t>
      </w:r>
      <w:r w:rsidRPr="00877D40">
        <w:rPr>
          <w:rFonts w:ascii="Times New Roman" w:eastAsia="MS Mincho" w:hAnsi="Times New Roman"/>
          <w:iCs/>
          <w:sz w:val="28"/>
          <w:szCs w:val="28"/>
        </w:rPr>
        <w:t>человек</w:t>
      </w:r>
      <w:r>
        <w:rPr>
          <w:rFonts w:ascii="Times New Roman" w:eastAsia="MS Mincho" w:hAnsi="Times New Roman"/>
          <w:iCs/>
          <w:sz w:val="28"/>
          <w:szCs w:val="28"/>
        </w:rPr>
        <w:t>а</w:t>
      </w:r>
      <w:r w:rsidRPr="00877D40">
        <w:rPr>
          <w:rFonts w:ascii="Times New Roman" w:eastAsia="MS Mincho" w:hAnsi="Times New Roman"/>
          <w:iCs/>
          <w:sz w:val="28"/>
          <w:szCs w:val="28"/>
        </w:rPr>
        <w:t xml:space="preserve">. </w:t>
      </w:r>
    </w:p>
    <w:p w:rsidR="005F49D3" w:rsidRDefault="005F49D3" w:rsidP="005F49D3">
      <w:pPr>
        <w:tabs>
          <w:tab w:val="left" w:pos="1701"/>
        </w:tabs>
        <w:spacing w:after="0" w:line="240" w:lineRule="auto"/>
        <w:ind w:firstLine="709"/>
        <w:jc w:val="both"/>
        <w:rPr>
          <w:rFonts w:ascii="Times New Roman" w:eastAsia="MS Mincho" w:hAnsi="Times New Roman"/>
          <w:iCs/>
          <w:sz w:val="28"/>
          <w:szCs w:val="28"/>
        </w:rPr>
      </w:pPr>
      <w:r>
        <w:rPr>
          <w:rFonts w:ascii="Times New Roman" w:eastAsia="MS Mincho" w:hAnsi="Times New Roman"/>
          <w:iCs/>
          <w:sz w:val="28"/>
          <w:szCs w:val="28"/>
        </w:rPr>
        <w:t>О</w:t>
      </w:r>
      <w:r w:rsidRPr="00877D40">
        <w:rPr>
          <w:rFonts w:ascii="Times New Roman" w:eastAsia="MS Mincho" w:hAnsi="Times New Roman"/>
          <w:iCs/>
          <w:sz w:val="28"/>
          <w:szCs w:val="28"/>
        </w:rPr>
        <w:t>бщее количество мест в дошкольных учреждениях (плановая мощность)</w:t>
      </w:r>
      <w:r>
        <w:rPr>
          <w:rFonts w:ascii="Times New Roman" w:eastAsia="MS Mincho" w:hAnsi="Times New Roman"/>
          <w:iCs/>
          <w:sz w:val="28"/>
          <w:szCs w:val="28"/>
        </w:rPr>
        <w:t xml:space="preserve"> –</w:t>
      </w:r>
      <w:r w:rsidRPr="00877D40">
        <w:rPr>
          <w:rFonts w:ascii="Times New Roman" w:eastAsia="MS Mincho" w:hAnsi="Times New Roman"/>
          <w:iCs/>
          <w:sz w:val="28"/>
          <w:szCs w:val="28"/>
        </w:rPr>
        <w:t xml:space="preserve"> </w:t>
      </w:r>
      <w:r>
        <w:rPr>
          <w:rFonts w:ascii="Times New Roman" w:eastAsia="MS Mincho" w:hAnsi="Times New Roman"/>
          <w:iCs/>
          <w:sz w:val="28"/>
          <w:szCs w:val="28"/>
        </w:rPr>
        <w:t xml:space="preserve">1407. Посещают детские сады 1295 воспитанников. </w:t>
      </w:r>
      <w:r w:rsidRPr="00877D40">
        <w:rPr>
          <w:rFonts w:ascii="Times New Roman" w:eastAsia="MS Mincho" w:hAnsi="Times New Roman"/>
          <w:iCs/>
          <w:sz w:val="28"/>
          <w:szCs w:val="28"/>
        </w:rPr>
        <w:t>Средняя наполняемость групп в МДОУ п. Чернышевск составляет</w:t>
      </w:r>
      <w:r>
        <w:rPr>
          <w:rFonts w:ascii="Times New Roman" w:eastAsia="MS Mincho" w:hAnsi="Times New Roman"/>
          <w:iCs/>
          <w:sz w:val="28"/>
          <w:szCs w:val="28"/>
        </w:rPr>
        <w:t xml:space="preserve"> </w:t>
      </w:r>
      <w:r w:rsidRPr="00A261E0">
        <w:rPr>
          <w:rFonts w:ascii="Times New Roman" w:eastAsia="MS Mincho" w:hAnsi="Times New Roman"/>
          <w:iCs/>
          <w:sz w:val="28"/>
          <w:szCs w:val="28"/>
        </w:rPr>
        <w:t>23 р</w:t>
      </w:r>
      <w:r w:rsidRPr="00877D40">
        <w:rPr>
          <w:rFonts w:ascii="Times New Roman" w:eastAsia="MS Mincho" w:hAnsi="Times New Roman"/>
          <w:iCs/>
          <w:sz w:val="28"/>
          <w:szCs w:val="28"/>
        </w:rPr>
        <w:t>ебёнка.</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47EBC">
        <w:rPr>
          <w:rFonts w:ascii="Times New Roman" w:hAnsi="Times New Roman" w:cs="Times New Roman"/>
          <w:b/>
          <w:sz w:val="28"/>
          <w:szCs w:val="28"/>
        </w:rPr>
        <w:t>10</w:t>
      </w:r>
      <w:r w:rsidRPr="00A21429">
        <w:rPr>
          <w:rFonts w:ascii="Times New Roman" w:hAnsi="Times New Roman" w:cs="Times New Roman"/>
          <w:b/>
          <w:sz w:val="28"/>
          <w:szCs w:val="28"/>
        </w:rPr>
        <w:t>.</w:t>
      </w:r>
      <w:r w:rsidRPr="00D76E78">
        <w:rPr>
          <w:rFonts w:ascii="Times New Roman" w:hAnsi="Times New Roman" w:cs="Times New Roman"/>
          <w:b/>
          <w:sz w:val="28"/>
          <w:szCs w:val="28"/>
        </w:rPr>
        <w:t xml:space="preserve">Доля детей в возрасте от 1-6 лет, стоящих на учете для определения в дошкольные образовательные учреждения в общей численности детей в возрасте 1-6 лет </w:t>
      </w:r>
      <w:r w:rsidRPr="00A21429">
        <w:rPr>
          <w:rFonts w:ascii="Times New Roman" w:hAnsi="Times New Roman" w:cs="Times New Roman"/>
          <w:sz w:val="28"/>
          <w:szCs w:val="28"/>
        </w:rPr>
        <w:t xml:space="preserve">составила  </w:t>
      </w:r>
      <w:r>
        <w:rPr>
          <w:rFonts w:ascii="Times New Roman" w:hAnsi="Times New Roman" w:cs="Times New Roman"/>
          <w:sz w:val="28"/>
          <w:szCs w:val="28"/>
        </w:rPr>
        <w:t>7,6</w:t>
      </w:r>
      <w:r w:rsidRPr="00A21429">
        <w:rPr>
          <w:rFonts w:ascii="Times New Roman" w:hAnsi="Times New Roman" w:cs="Times New Roman"/>
          <w:sz w:val="28"/>
          <w:szCs w:val="28"/>
        </w:rPr>
        <w:t xml:space="preserve"> %, уменьшилась, по сравнению с  уровнем  20</w:t>
      </w:r>
      <w:r>
        <w:rPr>
          <w:rFonts w:ascii="Times New Roman" w:hAnsi="Times New Roman" w:cs="Times New Roman"/>
          <w:sz w:val="28"/>
          <w:szCs w:val="28"/>
        </w:rPr>
        <w:t>21</w:t>
      </w:r>
      <w:r w:rsidRPr="00A21429">
        <w:rPr>
          <w:rFonts w:ascii="Times New Roman" w:hAnsi="Times New Roman" w:cs="Times New Roman"/>
          <w:sz w:val="28"/>
          <w:szCs w:val="28"/>
        </w:rPr>
        <w:t xml:space="preserve"> года </w:t>
      </w:r>
      <w:r>
        <w:rPr>
          <w:rFonts w:ascii="Times New Roman" w:hAnsi="Times New Roman" w:cs="Times New Roman"/>
          <w:sz w:val="28"/>
          <w:szCs w:val="28"/>
        </w:rPr>
        <w:t>на 1,3 %.</w:t>
      </w:r>
      <w:r w:rsidRPr="00A21429">
        <w:rPr>
          <w:rFonts w:ascii="Times New Roman" w:hAnsi="Times New Roman" w:cs="Times New Roman"/>
          <w:sz w:val="28"/>
          <w:szCs w:val="28"/>
        </w:rPr>
        <w:t xml:space="preserve">  </w:t>
      </w:r>
    </w:p>
    <w:p w:rsidR="005F49D3" w:rsidRPr="00877D40" w:rsidRDefault="005F49D3" w:rsidP="005F49D3">
      <w:pPr>
        <w:spacing w:after="0" w:line="240" w:lineRule="auto"/>
        <w:jc w:val="both"/>
        <w:rPr>
          <w:rFonts w:ascii="Times New Roman" w:eastAsia="MS Mincho" w:hAnsi="Times New Roman"/>
          <w:iCs/>
          <w:sz w:val="28"/>
          <w:szCs w:val="28"/>
        </w:rPr>
      </w:pPr>
      <w:r>
        <w:rPr>
          <w:rFonts w:ascii="Times New Roman" w:hAnsi="Times New Roman" w:cs="Times New Roman"/>
          <w:sz w:val="28"/>
          <w:szCs w:val="28"/>
        </w:rPr>
        <w:tab/>
      </w:r>
      <w:r w:rsidRPr="00877D40">
        <w:rPr>
          <w:rFonts w:ascii="Times New Roman" w:eastAsia="MS Mincho" w:hAnsi="Times New Roman"/>
          <w:iCs/>
          <w:sz w:val="28"/>
          <w:szCs w:val="28"/>
        </w:rPr>
        <w:t>Количество зарегистрированных заявлений в электронной очереди  за   202</w:t>
      </w:r>
      <w:r>
        <w:rPr>
          <w:rFonts w:ascii="Times New Roman" w:eastAsia="MS Mincho" w:hAnsi="Times New Roman"/>
          <w:iCs/>
          <w:sz w:val="28"/>
          <w:szCs w:val="28"/>
        </w:rPr>
        <w:t>2</w:t>
      </w:r>
      <w:r w:rsidRPr="00877D40">
        <w:rPr>
          <w:rFonts w:ascii="Times New Roman" w:eastAsia="MS Mincho" w:hAnsi="Times New Roman"/>
          <w:iCs/>
          <w:sz w:val="28"/>
          <w:szCs w:val="28"/>
        </w:rPr>
        <w:t xml:space="preserve"> год- </w:t>
      </w:r>
      <w:r>
        <w:rPr>
          <w:rFonts w:ascii="Times New Roman" w:eastAsia="MS Mincho" w:hAnsi="Times New Roman"/>
          <w:iCs/>
          <w:sz w:val="28"/>
          <w:szCs w:val="28"/>
        </w:rPr>
        <w:t>478</w:t>
      </w:r>
      <w:r w:rsidRPr="00877D40">
        <w:rPr>
          <w:rFonts w:ascii="Times New Roman" w:eastAsia="MS Mincho" w:hAnsi="Times New Roman"/>
          <w:iCs/>
          <w:sz w:val="28"/>
          <w:szCs w:val="28"/>
        </w:rPr>
        <w:t xml:space="preserve">, в том числе до 3 лет- </w:t>
      </w:r>
      <w:r>
        <w:rPr>
          <w:rFonts w:ascii="Times New Roman" w:eastAsia="MS Mincho" w:hAnsi="Times New Roman"/>
          <w:iCs/>
          <w:sz w:val="28"/>
          <w:szCs w:val="28"/>
        </w:rPr>
        <w:t>311</w:t>
      </w:r>
      <w:r w:rsidRPr="00877D40">
        <w:rPr>
          <w:rFonts w:ascii="Times New Roman" w:eastAsia="MS Mincho" w:hAnsi="Times New Roman"/>
          <w:iCs/>
          <w:sz w:val="28"/>
          <w:szCs w:val="28"/>
        </w:rPr>
        <w:t>, от 3 до 7 лет</w:t>
      </w:r>
      <w:r>
        <w:rPr>
          <w:rFonts w:ascii="Times New Roman" w:eastAsia="MS Mincho" w:hAnsi="Times New Roman"/>
          <w:iCs/>
          <w:sz w:val="28"/>
          <w:szCs w:val="28"/>
        </w:rPr>
        <w:t xml:space="preserve"> </w:t>
      </w:r>
      <w:r w:rsidRPr="00877D40">
        <w:rPr>
          <w:rFonts w:ascii="Times New Roman" w:eastAsia="MS Mincho" w:hAnsi="Times New Roman"/>
          <w:iCs/>
          <w:sz w:val="28"/>
          <w:szCs w:val="28"/>
        </w:rPr>
        <w:t xml:space="preserve">- </w:t>
      </w:r>
      <w:r>
        <w:rPr>
          <w:rFonts w:ascii="Times New Roman" w:eastAsia="MS Mincho" w:hAnsi="Times New Roman"/>
          <w:iCs/>
          <w:sz w:val="28"/>
          <w:szCs w:val="28"/>
        </w:rPr>
        <w:t>167</w:t>
      </w:r>
      <w:r w:rsidRPr="00877D40">
        <w:rPr>
          <w:rFonts w:ascii="Times New Roman" w:eastAsia="MS Mincho" w:hAnsi="Times New Roman"/>
          <w:iCs/>
          <w:sz w:val="28"/>
          <w:szCs w:val="28"/>
        </w:rPr>
        <w:t xml:space="preserve">. Всего в </w:t>
      </w:r>
      <w:r w:rsidRPr="00877D40">
        <w:rPr>
          <w:rFonts w:ascii="Times New Roman" w:eastAsia="MS Mincho" w:hAnsi="Times New Roman"/>
          <w:iCs/>
          <w:sz w:val="28"/>
          <w:szCs w:val="28"/>
        </w:rPr>
        <w:lastRenderedPageBreak/>
        <w:t>электронной очереди на 01.01.202</w:t>
      </w:r>
      <w:r>
        <w:rPr>
          <w:rFonts w:ascii="Times New Roman" w:eastAsia="MS Mincho" w:hAnsi="Times New Roman"/>
          <w:iCs/>
          <w:sz w:val="28"/>
          <w:szCs w:val="28"/>
        </w:rPr>
        <w:t xml:space="preserve">3 </w:t>
      </w:r>
      <w:r w:rsidRPr="00877D40">
        <w:rPr>
          <w:rFonts w:ascii="Times New Roman" w:eastAsia="MS Mincho" w:hAnsi="Times New Roman"/>
          <w:iCs/>
          <w:sz w:val="28"/>
          <w:szCs w:val="28"/>
        </w:rPr>
        <w:t xml:space="preserve">состоит  </w:t>
      </w:r>
      <w:r>
        <w:rPr>
          <w:rFonts w:ascii="Times New Roman" w:eastAsia="MS Mincho" w:hAnsi="Times New Roman"/>
          <w:iCs/>
          <w:sz w:val="28"/>
          <w:szCs w:val="28"/>
        </w:rPr>
        <w:t>213</w:t>
      </w:r>
      <w:r w:rsidRPr="00877D40">
        <w:rPr>
          <w:rFonts w:ascii="Times New Roman" w:eastAsia="MS Mincho" w:hAnsi="Times New Roman"/>
          <w:iCs/>
          <w:sz w:val="28"/>
          <w:szCs w:val="28"/>
        </w:rPr>
        <w:t xml:space="preserve"> чел., в том числе до 3 лет- </w:t>
      </w:r>
      <w:r>
        <w:rPr>
          <w:rFonts w:ascii="Times New Roman" w:eastAsia="MS Mincho" w:hAnsi="Times New Roman"/>
          <w:iCs/>
          <w:sz w:val="28"/>
          <w:szCs w:val="28"/>
        </w:rPr>
        <w:t>46 чел.</w:t>
      </w:r>
      <w:r w:rsidRPr="00877D40">
        <w:rPr>
          <w:rFonts w:ascii="Times New Roman" w:eastAsia="MS Mincho" w:hAnsi="Times New Roman"/>
          <w:iCs/>
          <w:sz w:val="28"/>
          <w:szCs w:val="28"/>
        </w:rPr>
        <w:t xml:space="preserve">, от 3 до 7 лет- </w:t>
      </w:r>
      <w:r>
        <w:rPr>
          <w:rFonts w:ascii="Times New Roman" w:eastAsia="MS Mincho" w:hAnsi="Times New Roman"/>
          <w:iCs/>
          <w:sz w:val="28"/>
          <w:szCs w:val="28"/>
        </w:rPr>
        <w:t>167</w:t>
      </w:r>
      <w:r w:rsidRPr="00877D40">
        <w:rPr>
          <w:rFonts w:ascii="Times New Roman" w:eastAsia="MS Mincho" w:hAnsi="Times New Roman"/>
          <w:iCs/>
          <w:sz w:val="28"/>
          <w:szCs w:val="28"/>
        </w:rPr>
        <w:t>.</w:t>
      </w:r>
    </w:p>
    <w:p w:rsidR="005F49D3" w:rsidRPr="00A21429" w:rsidRDefault="005F49D3" w:rsidP="005F49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учетом выполнения м</w:t>
      </w:r>
      <w:r w:rsidRPr="00A21429">
        <w:rPr>
          <w:rFonts w:ascii="Times New Roman" w:hAnsi="Times New Roman" w:cs="Times New Roman"/>
          <w:sz w:val="28"/>
          <w:szCs w:val="28"/>
        </w:rPr>
        <w:t>ероприяти</w:t>
      </w:r>
      <w:r>
        <w:rPr>
          <w:rFonts w:ascii="Times New Roman" w:hAnsi="Times New Roman" w:cs="Times New Roman"/>
          <w:sz w:val="28"/>
          <w:szCs w:val="28"/>
        </w:rPr>
        <w:t>й</w:t>
      </w:r>
      <w:r w:rsidRPr="00A21429">
        <w:rPr>
          <w:rFonts w:ascii="Times New Roman" w:hAnsi="Times New Roman" w:cs="Times New Roman"/>
          <w:sz w:val="28"/>
          <w:szCs w:val="28"/>
        </w:rPr>
        <w:t xml:space="preserve"> по сокращению очереди</w:t>
      </w:r>
      <w:r>
        <w:rPr>
          <w:rFonts w:ascii="Times New Roman" w:hAnsi="Times New Roman" w:cs="Times New Roman"/>
          <w:sz w:val="28"/>
          <w:szCs w:val="28"/>
        </w:rPr>
        <w:t>, показатель в 2025 году составит  5,2 %</w:t>
      </w:r>
      <w:r w:rsidRPr="00A21429">
        <w:rPr>
          <w:rFonts w:ascii="Times New Roman" w:hAnsi="Times New Roman" w:cs="Times New Roman"/>
          <w:sz w:val="28"/>
          <w:szCs w:val="28"/>
        </w:rPr>
        <w:t>.</w:t>
      </w:r>
    </w:p>
    <w:p w:rsidR="005F49D3" w:rsidRPr="00533F7B" w:rsidRDefault="005F49D3" w:rsidP="005F49D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33F7B">
        <w:rPr>
          <w:rFonts w:ascii="Times New Roman" w:hAnsi="Times New Roman" w:cs="Times New Roman"/>
          <w:b/>
          <w:sz w:val="28"/>
          <w:szCs w:val="28"/>
        </w:rPr>
        <w:t>11</w:t>
      </w:r>
      <w:r w:rsidRPr="00533F7B">
        <w:rPr>
          <w:rFonts w:ascii="Times New Roman" w:hAnsi="Times New Roman" w:cs="Times New Roman"/>
          <w:sz w:val="28"/>
          <w:szCs w:val="28"/>
        </w:rPr>
        <w:t xml:space="preserve">. </w:t>
      </w:r>
      <w:r w:rsidRPr="00533F7B">
        <w:rPr>
          <w:rFonts w:ascii="Times New Roman" w:hAnsi="Times New Roman" w:cs="Times New Roman"/>
          <w:b/>
          <w:sz w:val="28"/>
          <w:szCs w:val="28"/>
        </w:rPr>
        <w:t>Доля муниципальных дошкольных учреждений, здания которых находятся в аварийном состоянии или требуют капитального ремонта</w:t>
      </w:r>
      <w:r w:rsidRPr="00533F7B">
        <w:rPr>
          <w:rFonts w:ascii="Times New Roman" w:hAnsi="Times New Roman" w:cs="Times New Roman"/>
          <w:sz w:val="28"/>
          <w:szCs w:val="28"/>
        </w:rPr>
        <w:t xml:space="preserve">, составила  </w:t>
      </w:r>
      <w:r>
        <w:rPr>
          <w:rFonts w:ascii="Times New Roman" w:hAnsi="Times New Roman" w:cs="Times New Roman"/>
          <w:sz w:val="28"/>
          <w:szCs w:val="28"/>
        </w:rPr>
        <w:t>86,7</w:t>
      </w:r>
      <w:r w:rsidRPr="00533F7B">
        <w:rPr>
          <w:rFonts w:ascii="Times New Roman" w:hAnsi="Times New Roman" w:cs="Times New Roman"/>
          <w:sz w:val="28"/>
          <w:szCs w:val="28"/>
        </w:rPr>
        <w:t xml:space="preserve">  %. Показатель увеличился  на </w:t>
      </w:r>
      <w:r>
        <w:rPr>
          <w:rFonts w:ascii="Times New Roman" w:hAnsi="Times New Roman" w:cs="Times New Roman"/>
          <w:sz w:val="28"/>
          <w:szCs w:val="28"/>
        </w:rPr>
        <w:t>72</w:t>
      </w:r>
      <w:r w:rsidRPr="00533F7B">
        <w:rPr>
          <w:rFonts w:ascii="Times New Roman" w:hAnsi="Times New Roman" w:cs="Times New Roman"/>
          <w:sz w:val="28"/>
          <w:szCs w:val="28"/>
        </w:rPr>
        <w:t xml:space="preserve"> %.</w:t>
      </w:r>
    </w:p>
    <w:p w:rsidR="005F49D3" w:rsidRPr="00533F7B" w:rsidRDefault="005F49D3" w:rsidP="005F49D3">
      <w:pPr>
        <w:spacing w:after="0" w:line="240" w:lineRule="auto"/>
        <w:ind w:firstLine="709"/>
        <w:contextualSpacing/>
        <w:jc w:val="both"/>
        <w:rPr>
          <w:rFonts w:ascii="Times New Roman" w:hAnsi="Times New Roman" w:cs="Times New Roman"/>
          <w:color w:val="1A1A1A"/>
        </w:rPr>
      </w:pPr>
      <w:r w:rsidRPr="00533F7B">
        <w:rPr>
          <w:rFonts w:ascii="Times New Roman" w:hAnsi="Times New Roman" w:cs="Times New Roman"/>
          <w:sz w:val="28"/>
          <w:szCs w:val="28"/>
        </w:rPr>
        <w:t xml:space="preserve"> Здания 13-ти учреждений дошкольного образования требуют капитального ремонта: </w:t>
      </w:r>
      <w:r w:rsidRPr="00533F7B">
        <w:rPr>
          <w:rFonts w:ascii="Times New Roman" w:hAnsi="Times New Roman" w:cs="Times New Roman"/>
          <w:color w:val="1A1A1A"/>
          <w:sz w:val="28"/>
          <w:szCs w:val="28"/>
        </w:rPr>
        <w:t xml:space="preserve">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«Теремок» </w:t>
      </w:r>
      <w:proofErr w:type="spellStart"/>
      <w:r w:rsidRPr="00533F7B">
        <w:rPr>
          <w:rFonts w:ascii="Times New Roman" w:hAnsi="Times New Roman" w:cs="Times New Roman"/>
          <w:color w:val="1A1A1A"/>
          <w:sz w:val="28"/>
          <w:szCs w:val="28"/>
        </w:rPr>
        <w:t>пгт</w:t>
      </w:r>
      <w:proofErr w:type="spellEnd"/>
      <w:r w:rsidRPr="00533F7B">
        <w:rPr>
          <w:rFonts w:ascii="Times New Roman" w:hAnsi="Times New Roman" w:cs="Times New Roman"/>
          <w:color w:val="1A1A1A"/>
          <w:sz w:val="28"/>
          <w:szCs w:val="28"/>
        </w:rPr>
        <w:t xml:space="preserve">. Чернышевск,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/с «</w:t>
      </w:r>
      <w:proofErr w:type="spellStart"/>
      <w:r w:rsidRPr="00533F7B">
        <w:rPr>
          <w:rFonts w:ascii="Times New Roman" w:hAnsi="Times New Roman" w:cs="Times New Roman"/>
          <w:color w:val="1A1A1A"/>
          <w:sz w:val="28"/>
          <w:szCs w:val="28"/>
        </w:rPr>
        <w:t>Алёнушка</w:t>
      </w:r>
      <w:proofErr w:type="spellEnd"/>
      <w:r w:rsidRPr="00533F7B">
        <w:rPr>
          <w:rFonts w:ascii="Times New Roman" w:hAnsi="Times New Roman" w:cs="Times New Roman"/>
          <w:color w:val="1A1A1A"/>
          <w:sz w:val="28"/>
          <w:szCs w:val="28"/>
        </w:rPr>
        <w:t xml:space="preserve">» </w:t>
      </w:r>
      <w:proofErr w:type="spellStart"/>
      <w:r w:rsidRPr="00533F7B">
        <w:rPr>
          <w:rFonts w:ascii="Times New Roman" w:hAnsi="Times New Roman" w:cs="Times New Roman"/>
          <w:color w:val="1A1A1A"/>
          <w:sz w:val="28"/>
          <w:szCs w:val="28"/>
        </w:rPr>
        <w:t>пгт</w:t>
      </w:r>
      <w:proofErr w:type="spellEnd"/>
      <w:r w:rsidRPr="00533F7B">
        <w:rPr>
          <w:rFonts w:ascii="Times New Roman" w:hAnsi="Times New Roman" w:cs="Times New Roman"/>
          <w:color w:val="1A1A1A"/>
          <w:sz w:val="28"/>
          <w:szCs w:val="28"/>
        </w:rPr>
        <w:t xml:space="preserve">. Чернышевск,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 28пгт. Чернышевск,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 63 </w:t>
      </w:r>
      <w:proofErr w:type="spellStart"/>
      <w:r w:rsidRPr="00533F7B">
        <w:rPr>
          <w:rFonts w:ascii="Times New Roman" w:hAnsi="Times New Roman" w:cs="Times New Roman"/>
          <w:color w:val="1A1A1A"/>
          <w:sz w:val="28"/>
          <w:szCs w:val="28"/>
        </w:rPr>
        <w:t>пгт</w:t>
      </w:r>
      <w:proofErr w:type="spellEnd"/>
      <w:r w:rsidRPr="00533F7B">
        <w:rPr>
          <w:rFonts w:ascii="Times New Roman" w:hAnsi="Times New Roman" w:cs="Times New Roman"/>
          <w:color w:val="1A1A1A"/>
          <w:sz w:val="28"/>
          <w:szCs w:val="28"/>
        </w:rPr>
        <w:t xml:space="preserve">. Чернышевск,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«Зёрнышко» с. </w:t>
      </w:r>
      <w:proofErr w:type="spellStart"/>
      <w:r w:rsidRPr="00533F7B">
        <w:rPr>
          <w:rFonts w:ascii="Times New Roman" w:hAnsi="Times New Roman" w:cs="Times New Roman"/>
          <w:color w:val="1A1A1A"/>
          <w:sz w:val="28"/>
          <w:szCs w:val="28"/>
        </w:rPr>
        <w:t>Алеур</w:t>
      </w:r>
      <w:proofErr w:type="spellEnd"/>
      <w:r w:rsidRPr="00533F7B">
        <w:rPr>
          <w:rFonts w:ascii="Times New Roman" w:hAnsi="Times New Roman" w:cs="Times New Roman"/>
          <w:color w:val="1A1A1A"/>
          <w:sz w:val="28"/>
          <w:szCs w:val="28"/>
        </w:rPr>
        <w:t xml:space="preserve">,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«Колобок» с. </w:t>
      </w:r>
      <w:proofErr w:type="spellStart"/>
      <w:r w:rsidRPr="00533F7B">
        <w:rPr>
          <w:rFonts w:ascii="Times New Roman" w:hAnsi="Times New Roman" w:cs="Times New Roman"/>
          <w:color w:val="1A1A1A"/>
          <w:sz w:val="28"/>
          <w:szCs w:val="28"/>
        </w:rPr>
        <w:t>Утан</w:t>
      </w:r>
      <w:proofErr w:type="spellEnd"/>
      <w:r w:rsidRPr="00533F7B">
        <w:rPr>
          <w:rFonts w:ascii="Times New Roman" w:hAnsi="Times New Roman" w:cs="Times New Roman"/>
          <w:color w:val="1A1A1A"/>
          <w:sz w:val="28"/>
          <w:szCs w:val="28"/>
        </w:rPr>
        <w:t xml:space="preserve">,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«Полянка» п. </w:t>
      </w:r>
      <w:proofErr w:type="spellStart"/>
      <w:r w:rsidRPr="00533F7B">
        <w:rPr>
          <w:rFonts w:ascii="Times New Roman" w:hAnsi="Times New Roman" w:cs="Times New Roman"/>
          <w:color w:val="1A1A1A"/>
          <w:sz w:val="28"/>
          <w:szCs w:val="28"/>
        </w:rPr>
        <w:t>Жирекен</w:t>
      </w:r>
      <w:proofErr w:type="spellEnd"/>
      <w:r w:rsidRPr="00533F7B">
        <w:rPr>
          <w:rFonts w:ascii="Times New Roman" w:hAnsi="Times New Roman" w:cs="Times New Roman"/>
          <w:color w:val="1A1A1A"/>
          <w:sz w:val="28"/>
          <w:szCs w:val="28"/>
        </w:rPr>
        <w:t xml:space="preserve">,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«Медвежонок» п. Аксёново-Зиловское,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/с «</w:t>
      </w:r>
      <w:proofErr w:type="spellStart"/>
      <w:r w:rsidRPr="00533F7B">
        <w:rPr>
          <w:rFonts w:ascii="Times New Roman" w:hAnsi="Times New Roman" w:cs="Times New Roman"/>
          <w:color w:val="1A1A1A"/>
          <w:sz w:val="28"/>
          <w:szCs w:val="28"/>
        </w:rPr>
        <w:t>Черёмушки</w:t>
      </w:r>
      <w:proofErr w:type="spellEnd"/>
      <w:r w:rsidRPr="00533F7B">
        <w:rPr>
          <w:rFonts w:ascii="Times New Roman" w:hAnsi="Times New Roman" w:cs="Times New Roman"/>
          <w:color w:val="1A1A1A"/>
          <w:sz w:val="28"/>
          <w:szCs w:val="28"/>
        </w:rPr>
        <w:t xml:space="preserve">» с. </w:t>
      </w:r>
      <w:proofErr w:type="spellStart"/>
      <w:r w:rsidRPr="00533F7B">
        <w:rPr>
          <w:rFonts w:ascii="Times New Roman" w:hAnsi="Times New Roman" w:cs="Times New Roman"/>
          <w:color w:val="1A1A1A"/>
          <w:sz w:val="28"/>
          <w:szCs w:val="28"/>
        </w:rPr>
        <w:t>Мильгидун</w:t>
      </w:r>
      <w:proofErr w:type="spellEnd"/>
      <w:r w:rsidRPr="00533F7B">
        <w:rPr>
          <w:rFonts w:ascii="Times New Roman" w:hAnsi="Times New Roman" w:cs="Times New Roman"/>
          <w:color w:val="1A1A1A"/>
          <w:sz w:val="28"/>
          <w:szCs w:val="28"/>
        </w:rPr>
        <w:t xml:space="preserve">,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«Малыш» п. Букачача,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«Одуванчик» с. </w:t>
      </w:r>
      <w:proofErr w:type="spellStart"/>
      <w:r w:rsidRPr="00533F7B">
        <w:rPr>
          <w:rFonts w:ascii="Times New Roman" w:hAnsi="Times New Roman" w:cs="Times New Roman"/>
          <w:color w:val="1A1A1A"/>
          <w:sz w:val="28"/>
          <w:szCs w:val="28"/>
        </w:rPr>
        <w:t>Байгул</w:t>
      </w:r>
      <w:proofErr w:type="spellEnd"/>
      <w:r w:rsidRPr="00533F7B">
        <w:rPr>
          <w:rFonts w:ascii="Times New Roman" w:hAnsi="Times New Roman" w:cs="Times New Roman"/>
          <w:color w:val="1A1A1A"/>
          <w:sz w:val="28"/>
          <w:szCs w:val="28"/>
        </w:rPr>
        <w:t xml:space="preserve">,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«Березка» </w:t>
      </w:r>
      <w:proofErr w:type="gramStart"/>
      <w:r w:rsidRPr="00533F7B">
        <w:rPr>
          <w:rFonts w:ascii="Times New Roman" w:hAnsi="Times New Roman" w:cs="Times New Roman"/>
          <w:color w:val="1A1A1A"/>
          <w:sz w:val="28"/>
          <w:szCs w:val="28"/>
        </w:rPr>
        <w:t>с</w:t>
      </w:r>
      <w:proofErr w:type="gramEnd"/>
      <w:r w:rsidRPr="00533F7B">
        <w:rPr>
          <w:rFonts w:ascii="Times New Roman" w:hAnsi="Times New Roman" w:cs="Times New Roman"/>
          <w:color w:val="1A1A1A"/>
          <w:sz w:val="28"/>
          <w:szCs w:val="28"/>
        </w:rPr>
        <w:t xml:space="preserve">. Старый </w:t>
      </w:r>
      <w:proofErr w:type="spellStart"/>
      <w:r w:rsidRPr="00533F7B">
        <w:rPr>
          <w:rFonts w:ascii="Times New Roman" w:hAnsi="Times New Roman" w:cs="Times New Roman"/>
          <w:color w:val="1A1A1A"/>
          <w:sz w:val="28"/>
          <w:szCs w:val="28"/>
        </w:rPr>
        <w:t>Олов</w:t>
      </w:r>
      <w:proofErr w:type="spellEnd"/>
      <w:r w:rsidRPr="00533F7B">
        <w:rPr>
          <w:rFonts w:ascii="Times New Roman" w:hAnsi="Times New Roman" w:cs="Times New Roman"/>
          <w:color w:val="1A1A1A"/>
          <w:sz w:val="28"/>
          <w:szCs w:val="28"/>
        </w:rPr>
        <w:t xml:space="preserve">,  МДОУ  </w:t>
      </w:r>
      <w:proofErr w:type="spellStart"/>
      <w:r w:rsidRPr="00533F7B">
        <w:rPr>
          <w:rFonts w:ascii="Times New Roman" w:hAnsi="Times New Roman" w:cs="Times New Roman"/>
          <w:color w:val="1A1A1A"/>
          <w:sz w:val="28"/>
          <w:szCs w:val="28"/>
        </w:rPr>
        <w:t>д</w:t>
      </w:r>
      <w:proofErr w:type="spellEnd"/>
      <w:r w:rsidRPr="00533F7B">
        <w:rPr>
          <w:rFonts w:ascii="Times New Roman" w:hAnsi="Times New Roman" w:cs="Times New Roman"/>
          <w:color w:val="1A1A1A"/>
          <w:sz w:val="28"/>
          <w:szCs w:val="28"/>
        </w:rPr>
        <w:t xml:space="preserve">/с  «Колосок» с. </w:t>
      </w:r>
      <w:proofErr w:type="spellStart"/>
      <w:r w:rsidRPr="00533F7B">
        <w:rPr>
          <w:rFonts w:ascii="Times New Roman" w:hAnsi="Times New Roman" w:cs="Times New Roman"/>
          <w:color w:val="1A1A1A"/>
          <w:sz w:val="28"/>
          <w:szCs w:val="28"/>
        </w:rPr>
        <w:t>Укурей</w:t>
      </w:r>
      <w:proofErr w:type="spellEnd"/>
      <w:r w:rsidRPr="00533F7B">
        <w:rPr>
          <w:rFonts w:ascii="Times New Roman" w:hAnsi="Times New Roman" w:cs="Times New Roman"/>
          <w:color w:val="1A1A1A"/>
          <w:sz w:val="28"/>
          <w:szCs w:val="28"/>
        </w:rPr>
        <w:t>.</w:t>
      </w:r>
    </w:p>
    <w:p w:rsidR="005F49D3" w:rsidRDefault="005F49D3" w:rsidP="005F49D3">
      <w:pPr>
        <w:pStyle w:val="a3"/>
        <w:shd w:val="clear" w:color="auto" w:fill="FFFFFF"/>
        <w:spacing w:before="0" w:beforeAutospacing="0" w:after="0" w:afterAutospacing="0"/>
        <w:jc w:val="both"/>
        <w:rPr>
          <w:rFonts w:ascii="Arial" w:hAnsi="Arial" w:cs="Arial"/>
          <w:color w:val="1A1A1A"/>
        </w:rPr>
      </w:pPr>
      <w:r>
        <w:rPr>
          <w:color w:val="1A1A1A"/>
          <w:sz w:val="28"/>
          <w:szCs w:val="28"/>
        </w:rPr>
        <w:tab/>
        <w:t xml:space="preserve">В 2022 году произведена замена подогревателя ГВС в МДОУ </w:t>
      </w:r>
      <w:proofErr w:type="spellStart"/>
      <w:r>
        <w:rPr>
          <w:color w:val="1A1A1A"/>
          <w:sz w:val="28"/>
          <w:szCs w:val="28"/>
        </w:rPr>
        <w:t>д</w:t>
      </w:r>
      <w:proofErr w:type="spellEnd"/>
      <w:r>
        <w:rPr>
          <w:color w:val="1A1A1A"/>
          <w:sz w:val="28"/>
          <w:szCs w:val="28"/>
        </w:rPr>
        <w:t xml:space="preserve">/с «Полянка» п. </w:t>
      </w:r>
      <w:proofErr w:type="spellStart"/>
      <w:r>
        <w:rPr>
          <w:color w:val="1A1A1A"/>
          <w:sz w:val="28"/>
          <w:szCs w:val="28"/>
        </w:rPr>
        <w:t>Жирекен</w:t>
      </w:r>
      <w:proofErr w:type="spellEnd"/>
      <w:r>
        <w:rPr>
          <w:color w:val="1A1A1A"/>
          <w:sz w:val="28"/>
          <w:szCs w:val="28"/>
        </w:rPr>
        <w:t xml:space="preserve"> на сумму 157, 525 тыс. рублей. </w:t>
      </w:r>
      <w:r>
        <w:rPr>
          <w:color w:val="1A1A1A"/>
          <w:sz w:val="28"/>
          <w:szCs w:val="28"/>
        </w:rPr>
        <w:tab/>
        <w:t xml:space="preserve">Выполнен ремонт фасада МДОУ </w:t>
      </w:r>
      <w:proofErr w:type="spellStart"/>
      <w:r>
        <w:rPr>
          <w:color w:val="1A1A1A"/>
          <w:sz w:val="28"/>
          <w:szCs w:val="28"/>
        </w:rPr>
        <w:t>д</w:t>
      </w:r>
      <w:proofErr w:type="spellEnd"/>
      <w:r>
        <w:rPr>
          <w:color w:val="1A1A1A"/>
          <w:sz w:val="28"/>
          <w:szCs w:val="28"/>
        </w:rPr>
        <w:t>/</w:t>
      </w:r>
      <w:proofErr w:type="gramStart"/>
      <w:r>
        <w:rPr>
          <w:color w:val="1A1A1A"/>
          <w:sz w:val="28"/>
          <w:szCs w:val="28"/>
        </w:rPr>
        <w:t>с»</w:t>
      </w:r>
      <w:proofErr w:type="spellStart"/>
      <w:proofErr w:type="gramEnd"/>
      <w:r>
        <w:rPr>
          <w:color w:val="1A1A1A"/>
          <w:sz w:val="28"/>
          <w:szCs w:val="28"/>
        </w:rPr>
        <w:t>Алёнушка</w:t>
      </w:r>
      <w:proofErr w:type="spellEnd"/>
      <w:r>
        <w:rPr>
          <w:color w:val="1A1A1A"/>
          <w:sz w:val="28"/>
          <w:szCs w:val="28"/>
        </w:rPr>
        <w:t xml:space="preserve">» </w:t>
      </w:r>
      <w:proofErr w:type="spellStart"/>
      <w:r>
        <w:rPr>
          <w:color w:val="1A1A1A"/>
          <w:sz w:val="28"/>
          <w:szCs w:val="28"/>
        </w:rPr>
        <w:t>пгт</w:t>
      </w:r>
      <w:proofErr w:type="spellEnd"/>
      <w:r>
        <w:rPr>
          <w:color w:val="1A1A1A"/>
          <w:sz w:val="28"/>
          <w:szCs w:val="28"/>
        </w:rPr>
        <w:t xml:space="preserve">. Чернышевск на сумму </w:t>
      </w:r>
      <w:r w:rsidRPr="00F83D32">
        <w:rPr>
          <w:color w:val="1A1A1A"/>
          <w:sz w:val="28"/>
          <w:szCs w:val="28"/>
        </w:rPr>
        <w:t>1</w:t>
      </w:r>
      <w:r>
        <w:rPr>
          <w:color w:val="1A1A1A"/>
          <w:sz w:val="28"/>
          <w:szCs w:val="28"/>
        </w:rPr>
        <w:t> </w:t>
      </w:r>
      <w:r w:rsidRPr="00F83D32">
        <w:rPr>
          <w:color w:val="1A1A1A"/>
          <w:sz w:val="28"/>
          <w:szCs w:val="28"/>
        </w:rPr>
        <w:t>379</w:t>
      </w:r>
      <w:r>
        <w:rPr>
          <w:color w:val="1A1A1A"/>
          <w:sz w:val="28"/>
          <w:szCs w:val="28"/>
        </w:rPr>
        <w:t>, </w:t>
      </w:r>
      <w:r w:rsidRPr="00F83D32">
        <w:rPr>
          <w:color w:val="1A1A1A"/>
          <w:sz w:val="28"/>
          <w:szCs w:val="28"/>
        </w:rPr>
        <w:t>656</w:t>
      </w:r>
      <w:r>
        <w:rPr>
          <w:color w:val="1A1A1A"/>
          <w:sz w:val="28"/>
          <w:szCs w:val="28"/>
        </w:rPr>
        <w:t xml:space="preserve"> тыс. рублей, ремонт кровли МУ ДО ДДТ п. Аксёново-Зиловское 269, 424 тыс. рублей.</w:t>
      </w:r>
    </w:p>
    <w:p w:rsidR="005F49D3" w:rsidRDefault="005F49D3" w:rsidP="005F49D3">
      <w:pPr>
        <w:pStyle w:val="a3"/>
        <w:shd w:val="clear" w:color="auto" w:fill="FFFFFF"/>
        <w:spacing w:before="0" w:beforeAutospacing="0" w:after="0" w:afterAutospacing="0"/>
        <w:ind w:firstLine="709"/>
        <w:jc w:val="both"/>
        <w:rPr>
          <w:color w:val="000000"/>
          <w:sz w:val="28"/>
          <w:szCs w:val="28"/>
        </w:rPr>
      </w:pPr>
      <w:r w:rsidRPr="00F24FE5">
        <w:rPr>
          <w:color w:val="1A1A1A"/>
          <w:sz w:val="28"/>
          <w:szCs w:val="28"/>
        </w:rPr>
        <w:t>В связи с тем, что здания учреждений образования пострадали во время проливных дождей в июле 2021 года, в 2022 году выполнен капитальный ремонт следующих учреждений: </w:t>
      </w:r>
      <w:r w:rsidRPr="00F24FE5">
        <w:rPr>
          <w:color w:val="000000"/>
          <w:sz w:val="28"/>
          <w:szCs w:val="28"/>
        </w:rPr>
        <w:t xml:space="preserve">МДОУ </w:t>
      </w:r>
      <w:proofErr w:type="spellStart"/>
      <w:r w:rsidRPr="00F24FE5">
        <w:rPr>
          <w:color w:val="000000"/>
          <w:sz w:val="28"/>
          <w:szCs w:val="28"/>
        </w:rPr>
        <w:t>д</w:t>
      </w:r>
      <w:proofErr w:type="spellEnd"/>
      <w:r w:rsidRPr="00F24FE5">
        <w:rPr>
          <w:color w:val="000000"/>
          <w:sz w:val="28"/>
          <w:szCs w:val="28"/>
        </w:rPr>
        <w:t xml:space="preserve">/с № 28 </w:t>
      </w:r>
      <w:proofErr w:type="spellStart"/>
      <w:r w:rsidRPr="00F24FE5">
        <w:rPr>
          <w:color w:val="000000"/>
          <w:sz w:val="28"/>
          <w:szCs w:val="28"/>
        </w:rPr>
        <w:t>пгт</w:t>
      </w:r>
      <w:proofErr w:type="spellEnd"/>
      <w:r w:rsidRPr="00F24FE5">
        <w:rPr>
          <w:color w:val="000000"/>
          <w:sz w:val="28"/>
          <w:szCs w:val="28"/>
        </w:rPr>
        <w:t>. Чернышевск</w:t>
      </w:r>
      <w:r>
        <w:rPr>
          <w:color w:val="000000"/>
          <w:sz w:val="28"/>
          <w:szCs w:val="28"/>
        </w:rPr>
        <w:t xml:space="preserve">, МДОУ </w:t>
      </w:r>
      <w:proofErr w:type="spellStart"/>
      <w:r>
        <w:rPr>
          <w:color w:val="000000"/>
          <w:sz w:val="28"/>
          <w:szCs w:val="28"/>
        </w:rPr>
        <w:t>д</w:t>
      </w:r>
      <w:proofErr w:type="spellEnd"/>
      <w:r>
        <w:rPr>
          <w:color w:val="000000"/>
          <w:sz w:val="28"/>
          <w:szCs w:val="28"/>
        </w:rPr>
        <w:t>/с «</w:t>
      </w:r>
      <w:proofErr w:type="spellStart"/>
      <w:r>
        <w:rPr>
          <w:color w:val="000000"/>
          <w:sz w:val="28"/>
          <w:szCs w:val="28"/>
        </w:rPr>
        <w:t>Черемушки</w:t>
      </w:r>
      <w:proofErr w:type="spellEnd"/>
      <w:r>
        <w:rPr>
          <w:color w:val="000000"/>
          <w:sz w:val="28"/>
          <w:szCs w:val="28"/>
        </w:rPr>
        <w:t xml:space="preserve">» с. </w:t>
      </w:r>
      <w:proofErr w:type="spellStart"/>
      <w:r>
        <w:rPr>
          <w:color w:val="000000"/>
          <w:sz w:val="28"/>
          <w:szCs w:val="28"/>
        </w:rPr>
        <w:t>Мильгидун</w:t>
      </w:r>
      <w:proofErr w:type="spellEnd"/>
      <w:r>
        <w:rPr>
          <w:color w:val="000000"/>
          <w:sz w:val="28"/>
          <w:szCs w:val="28"/>
        </w:rPr>
        <w:t xml:space="preserve">, МДОУ </w:t>
      </w:r>
      <w:proofErr w:type="spellStart"/>
      <w:r>
        <w:rPr>
          <w:color w:val="000000"/>
          <w:sz w:val="28"/>
          <w:szCs w:val="28"/>
        </w:rPr>
        <w:t>д</w:t>
      </w:r>
      <w:proofErr w:type="spellEnd"/>
      <w:r>
        <w:rPr>
          <w:color w:val="000000"/>
          <w:sz w:val="28"/>
          <w:szCs w:val="28"/>
        </w:rPr>
        <w:t xml:space="preserve">/с «Теремок» </w:t>
      </w:r>
      <w:proofErr w:type="spellStart"/>
      <w:r>
        <w:rPr>
          <w:color w:val="000000"/>
          <w:sz w:val="28"/>
          <w:szCs w:val="28"/>
        </w:rPr>
        <w:t>пгт</w:t>
      </w:r>
      <w:proofErr w:type="spellEnd"/>
      <w:r>
        <w:rPr>
          <w:color w:val="000000"/>
          <w:sz w:val="28"/>
          <w:szCs w:val="28"/>
        </w:rPr>
        <w:t xml:space="preserve">. Чернышевск, МДОУ </w:t>
      </w:r>
      <w:proofErr w:type="spellStart"/>
      <w:r>
        <w:rPr>
          <w:color w:val="000000"/>
          <w:sz w:val="28"/>
          <w:szCs w:val="28"/>
        </w:rPr>
        <w:t>д</w:t>
      </w:r>
      <w:proofErr w:type="spellEnd"/>
      <w:r>
        <w:rPr>
          <w:color w:val="000000"/>
          <w:sz w:val="28"/>
          <w:szCs w:val="28"/>
        </w:rPr>
        <w:t>/с «Малыш» п. Букачача.</w:t>
      </w:r>
    </w:p>
    <w:p w:rsidR="005F49D3" w:rsidRPr="00533F7B" w:rsidRDefault="005F49D3" w:rsidP="005F49D3">
      <w:pPr>
        <w:spacing w:after="0" w:line="240" w:lineRule="auto"/>
        <w:ind w:firstLine="709"/>
        <w:contextualSpacing/>
        <w:jc w:val="both"/>
        <w:rPr>
          <w:rFonts w:ascii="Times New Roman" w:hAnsi="Times New Roman" w:cs="Times New Roman"/>
          <w:color w:val="000000" w:themeColor="text1"/>
          <w:sz w:val="28"/>
          <w:szCs w:val="28"/>
        </w:rPr>
      </w:pPr>
      <w:r w:rsidRPr="00533F7B">
        <w:rPr>
          <w:rFonts w:ascii="Times New Roman" w:hAnsi="Times New Roman" w:cs="Times New Roman"/>
          <w:color w:val="000000" w:themeColor="text1"/>
          <w:sz w:val="28"/>
          <w:szCs w:val="28"/>
        </w:rPr>
        <w:t xml:space="preserve">К 2025 году показатель составит </w:t>
      </w:r>
      <w:r>
        <w:rPr>
          <w:rFonts w:ascii="Times New Roman" w:hAnsi="Times New Roman" w:cs="Times New Roman"/>
          <w:color w:val="000000" w:themeColor="text1"/>
          <w:sz w:val="28"/>
          <w:szCs w:val="28"/>
        </w:rPr>
        <w:t>86,7</w:t>
      </w:r>
      <w:r w:rsidRPr="00533F7B">
        <w:rPr>
          <w:rFonts w:ascii="Times New Roman" w:hAnsi="Times New Roman" w:cs="Times New Roman"/>
          <w:color w:val="000000" w:themeColor="text1"/>
          <w:sz w:val="28"/>
          <w:szCs w:val="28"/>
        </w:rPr>
        <w:t xml:space="preserve"> %.</w:t>
      </w:r>
    </w:p>
    <w:p w:rsidR="005F49D3" w:rsidRDefault="005F49D3" w:rsidP="005F49D3">
      <w:pPr>
        <w:tabs>
          <w:tab w:val="left" w:pos="285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ab/>
      </w:r>
    </w:p>
    <w:p w:rsidR="005F49D3" w:rsidRDefault="005F49D3" w:rsidP="005F49D3">
      <w:pPr>
        <w:spacing w:after="0" w:line="240" w:lineRule="auto"/>
        <w:ind w:firstLine="567"/>
        <w:jc w:val="center"/>
        <w:rPr>
          <w:rFonts w:ascii="Times New Roman" w:hAnsi="Times New Roman" w:cs="Times New Roman"/>
          <w:b/>
          <w:sz w:val="28"/>
          <w:szCs w:val="28"/>
        </w:rPr>
      </w:pPr>
      <w:r w:rsidRPr="00B525B5">
        <w:rPr>
          <w:rFonts w:ascii="Times New Roman" w:hAnsi="Times New Roman" w:cs="Times New Roman"/>
          <w:b/>
          <w:sz w:val="28"/>
          <w:szCs w:val="28"/>
        </w:rPr>
        <w:t>3.Общее и дополнительное образование</w:t>
      </w:r>
    </w:p>
    <w:p w:rsidR="005F49D3" w:rsidRDefault="005F49D3" w:rsidP="005F49D3">
      <w:pPr>
        <w:spacing w:after="0" w:line="240" w:lineRule="auto"/>
        <w:jc w:val="both"/>
        <w:rPr>
          <w:rFonts w:ascii="Times New Roman" w:eastAsia="Times New Roman" w:hAnsi="Times New Roman" w:cs="Times New Roman"/>
          <w:sz w:val="28"/>
          <w:szCs w:val="28"/>
        </w:rPr>
      </w:pPr>
      <w:r w:rsidRPr="00500C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42A10">
        <w:rPr>
          <w:rFonts w:ascii="Times New Roman" w:hAnsi="Times New Roman" w:cs="Times New Roman"/>
          <w:b/>
          <w:sz w:val="28"/>
          <w:szCs w:val="28"/>
        </w:rPr>
        <w:t>13</w:t>
      </w:r>
      <w:r w:rsidRPr="00442A10">
        <w:rPr>
          <w:rFonts w:ascii="Times New Roman" w:hAnsi="Times New Roman" w:cs="Times New Roman"/>
          <w:sz w:val="28"/>
          <w:szCs w:val="28"/>
        </w:rPr>
        <w:t xml:space="preserve">. </w:t>
      </w:r>
      <w:r w:rsidRPr="00442A10">
        <w:rPr>
          <w:rFonts w:ascii="Times New Roman" w:eastAsia="Times New Roman" w:hAnsi="Times New Roman" w:cs="Times New Roman"/>
          <w:b/>
          <w:sz w:val="28"/>
          <w:szCs w:val="28"/>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r w:rsidRPr="00442A10">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 xml:space="preserve"> 5,6 % </w:t>
      </w:r>
      <w:r w:rsidRPr="00442A10">
        <w:rPr>
          <w:rFonts w:ascii="Times New Roman" w:eastAsia="Times New Roman" w:hAnsi="Times New Roman" w:cs="Times New Roman"/>
          <w:sz w:val="28"/>
          <w:szCs w:val="28"/>
        </w:rPr>
        <w:t xml:space="preserve">в 2022 году, в  2021 году составляла  1 %. </w:t>
      </w:r>
    </w:p>
    <w:p w:rsidR="005F49D3" w:rsidRPr="00553C5F"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Ожидается, что в 2023 году значение показателя составит 0 %, к 2025 году – 0%.</w:t>
      </w:r>
    </w:p>
    <w:p w:rsidR="005F49D3" w:rsidRPr="00442A10" w:rsidRDefault="005F49D3" w:rsidP="005F49D3">
      <w:pPr>
        <w:spacing w:after="0" w:line="240" w:lineRule="auto"/>
        <w:ind w:firstLine="708"/>
        <w:jc w:val="both"/>
        <w:rPr>
          <w:rFonts w:ascii="Times New Roman" w:hAnsi="Times New Roman" w:cs="Times New Roman"/>
          <w:sz w:val="28"/>
          <w:szCs w:val="28"/>
        </w:rPr>
      </w:pPr>
      <w:r w:rsidRPr="00E0700C">
        <w:rPr>
          <w:rFonts w:ascii="Times New Roman" w:hAnsi="Times New Roman" w:cs="Times New Roman"/>
          <w:sz w:val="28"/>
          <w:szCs w:val="28"/>
        </w:rPr>
        <w:t>По итогам 2021 -2022 учебного года и</w:t>
      </w:r>
      <w:r w:rsidRPr="00E0700C">
        <w:rPr>
          <w:rFonts w:ascii="Times New Roman" w:hAnsi="Times New Roman"/>
          <w:sz w:val="28"/>
          <w:szCs w:val="28"/>
        </w:rPr>
        <w:t>з 124 выпускников 11 класса 7 не   получили  аттестат</w:t>
      </w:r>
      <w:r w:rsidRPr="00442A10">
        <w:rPr>
          <w:rFonts w:ascii="Times New Roman" w:hAnsi="Times New Roman" w:cs="Times New Roman"/>
          <w:sz w:val="28"/>
          <w:szCs w:val="28"/>
        </w:rPr>
        <w:t xml:space="preserve">. </w:t>
      </w:r>
    </w:p>
    <w:p w:rsidR="005F49D3" w:rsidRPr="00442A10" w:rsidRDefault="005F49D3" w:rsidP="005F49D3">
      <w:pPr>
        <w:spacing w:after="0" w:line="240" w:lineRule="auto"/>
        <w:jc w:val="both"/>
        <w:rPr>
          <w:rFonts w:ascii="Times New Roman" w:hAnsi="Times New Roman"/>
          <w:sz w:val="28"/>
          <w:szCs w:val="28"/>
        </w:rPr>
      </w:pPr>
      <w:r w:rsidRPr="00C425CF">
        <w:rPr>
          <w:rFonts w:ascii="Times New Roman" w:hAnsi="Times New Roman"/>
          <w:sz w:val="28"/>
          <w:szCs w:val="28"/>
        </w:rPr>
        <w:tab/>
        <w:t xml:space="preserve">Награждены федеральной медалью «За особые успехи в учении»  7 выпускников (2021 г. – </w:t>
      </w:r>
      <w:r>
        <w:rPr>
          <w:rFonts w:ascii="Times New Roman" w:hAnsi="Times New Roman"/>
          <w:sz w:val="28"/>
          <w:szCs w:val="28"/>
        </w:rPr>
        <w:t>7</w:t>
      </w:r>
      <w:r w:rsidRPr="00C425CF">
        <w:rPr>
          <w:rFonts w:ascii="Times New Roman" w:hAnsi="Times New Roman"/>
          <w:sz w:val="28"/>
          <w:szCs w:val="28"/>
        </w:rPr>
        <w:t>), золотой</w:t>
      </w:r>
      <w:r w:rsidRPr="00442A10">
        <w:rPr>
          <w:rFonts w:ascii="Times New Roman" w:hAnsi="Times New Roman"/>
          <w:sz w:val="28"/>
          <w:szCs w:val="28"/>
        </w:rPr>
        <w:t xml:space="preserve"> медалью «Гордость Забайкалья» 13 выпускника (2021/4), серебряной медалью «Гордость Забайкалья» - 1 (2021/2) выпускника.</w:t>
      </w:r>
    </w:p>
    <w:p w:rsidR="005F49D3" w:rsidRPr="00442A10" w:rsidRDefault="005F49D3" w:rsidP="005F49D3">
      <w:pPr>
        <w:spacing w:after="0" w:line="240" w:lineRule="auto"/>
        <w:jc w:val="both"/>
        <w:rPr>
          <w:rFonts w:ascii="Times New Roman" w:hAnsi="Times New Roman"/>
          <w:sz w:val="28"/>
          <w:szCs w:val="28"/>
        </w:rPr>
      </w:pPr>
      <w:r w:rsidRPr="00442A10">
        <w:rPr>
          <w:rFonts w:ascii="Times New Roman" w:hAnsi="Times New Roman"/>
          <w:sz w:val="28"/>
          <w:szCs w:val="28"/>
        </w:rPr>
        <w:tab/>
        <w:t>Количество выпускников, получивших аттестаты особого образца:</w:t>
      </w:r>
    </w:p>
    <w:p w:rsidR="005F49D3" w:rsidRPr="00442A10" w:rsidRDefault="005F49D3" w:rsidP="005F49D3">
      <w:pPr>
        <w:spacing w:after="0" w:line="240" w:lineRule="auto"/>
        <w:jc w:val="both"/>
        <w:rPr>
          <w:rFonts w:ascii="Times New Roman" w:hAnsi="Times New Roman"/>
          <w:sz w:val="28"/>
          <w:szCs w:val="28"/>
        </w:rPr>
      </w:pPr>
      <w:r w:rsidRPr="00442A10">
        <w:rPr>
          <w:rFonts w:ascii="Times New Roman" w:hAnsi="Times New Roman"/>
          <w:sz w:val="28"/>
          <w:szCs w:val="28"/>
        </w:rPr>
        <w:tab/>
        <w:t>9кл. 2022 год – 21 чел., 2021 год -  13 чел.,  2020 – 22 чел.</w:t>
      </w:r>
    </w:p>
    <w:p w:rsidR="005F49D3" w:rsidRPr="00442A10" w:rsidRDefault="005F49D3" w:rsidP="005F49D3">
      <w:pPr>
        <w:spacing w:after="0" w:line="240" w:lineRule="auto"/>
        <w:jc w:val="both"/>
        <w:rPr>
          <w:rFonts w:ascii="Times New Roman" w:hAnsi="Times New Roman"/>
          <w:sz w:val="28"/>
          <w:szCs w:val="28"/>
        </w:rPr>
      </w:pPr>
      <w:r w:rsidRPr="00442A10">
        <w:rPr>
          <w:rFonts w:ascii="Times New Roman" w:hAnsi="Times New Roman"/>
          <w:sz w:val="28"/>
          <w:szCs w:val="28"/>
        </w:rPr>
        <w:tab/>
        <w:t>11кл. 2022 год – 13 чел., 2021 год – 7 чел.,  2020 –16 чел.</w:t>
      </w:r>
    </w:p>
    <w:p w:rsidR="005F49D3" w:rsidRPr="00524307" w:rsidRDefault="005F49D3" w:rsidP="005F49D3">
      <w:pPr>
        <w:spacing w:after="0" w:line="240" w:lineRule="auto"/>
        <w:jc w:val="both"/>
        <w:rPr>
          <w:rFonts w:ascii="Times New Roman" w:hAnsi="Times New Roman"/>
          <w:sz w:val="28"/>
          <w:szCs w:val="28"/>
        </w:rPr>
      </w:pPr>
      <w:r w:rsidRPr="00442A10">
        <w:rPr>
          <w:rFonts w:ascii="Times New Roman" w:hAnsi="Times New Roman"/>
          <w:bCs/>
          <w:spacing w:val="1"/>
          <w:sz w:val="24"/>
          <w:szCs w:val="24"/>
        </w:rPr>
        <w:lastRenderedPageBreak/>
        <w:tab/>
      </w:r>
      <w:r w:rsidRPr="00442A10">
        <w:rPr>
          <w:rFonts w:ascii="Times New Roman" w:hAnsi="Times New Roman"/>
          <w:spacing w:val="1"/>
          <w:sz w:val="28"/>
          <w:szCs w:val="28"/>
        </w:rPr>
        <w:t>Результаты обученности учащихся: у</w:t>
      </w:r>
      <w:r w:rsidRPr="00442A10">
        <w:rPr>
          <w:rFonts w:ascii="Times New Roman" w:hAnsi="Times New Roman"/>
          <w:bCs/>
          <w:spacing w:val="1"/>
          <w:sz w:val="28"/>
          <w:szCs w:val="28"/>
        </w:rPr>
        <w:t>спеваемость – 99,4 % (показатель стабильный в течение трех лет),  качество обучения – 34,5 % , в предыдущем учебном году  - 37 %.</w:t>
      </w:r>
    </w:p>
    <w:p w:rsidR="005F49D3" w:rsidRDefault="005F49D3" w:rsidP="005F49D3">
      <w:pPr>
        <w:spacing w:after="0" w:line="240" w:lineRule="auto"/>
        <w:ind w:firstLine="708"/>
        <w:jc w:val="both"/>
        <w:rPr>
          <w:rFonts w:ascii="Times New Roman" w:hAnsi="Times New Roman" w:cs="Times New Roman"/>
          <w:sz w:val="28"/>
          <w:szCs w:val="28"/>
        </w:rPr>
      </w:pPr>
      <w:proofErr w:type="gramStart"/>
      <w:r w:rsidRPr="00E551E7">
        <w:rPr>
          <w:rFonts w:ascii="Times New Roman" w:hAnsi="Times New Roman"/>
          <w:sz w:val="28"/>
          <w:lang w:eastAsia="en-US"/>
        </w:rPr>
        <w:t>На 1 сентября  202</w:t>
      </w:r>
      <w:r>
        <w:rPr>
          <w:rFonts w:ascii="Times New Roman" w:hAnsi="Times New Roman"/>
          <w:sz w:val="28"/>
          <w:lang w:eastAsia="en-US"/>
        </w:rPr>
        <w:t xml:space="preserve">2 </w:t>
      </w:r>
      <w:r w:rsidRPr="00E551E7">
        <w:rPr>
          <w:rFonts w:ascii="Times New Roman" w:hAnsi="Times New Roman"/>
          <w:sz w:val="28"/>
          <w:lang w:eastAsia="en-US"/>
        </w:rPr>
        <w:t>года  в школах 4</w:t>
      </w:r>
      <w:r>
        <w:rPr>
          <w:rFonts w:ascii="Times New Roman" w:hAnsi="Times New Roman"/>
          <w:sz w:val="28"/>
          <w:lang w:eastAsia="en-US"/>
        </w:rPr>
        <w:t>493</w:t>
      </w:r>
      <w:r w:rsidRPr="00E551E7">
        <w:rPr>
          <w:rFonts w:ascii="Times New Roman" w:hAnsi="Times New Roman"/>
          <w:sz w:val="28"/>
          <w:lang w:eastAsia="en-US"/>
        </w:rPr>
        <w:t xml:space="preserve"> учащихся (3</w:t>
      </w:r>
      <w:r>
        <w:rPr>
          <w:rFonts w:ascii="Times New Roman" w:hAnsi="Times New Roman"/>
          <w:sz w:val="28"/>
          <w:lang w:eastAsia="en-US"/>
        </w:rPr>
        <w:t>151</w:t>
      </w:r>
      <w:r w:rsidRPr="00E551E7">
        <w:rPr>
          <w:rFonts w:ascii="Times New Roman" w:hAnsi="Times New Roman"/>
          <w:sz w:val="28"/>
          <w:lang w:eastAsia="en-US"/>
        </w:rPr>
        <w:t>– в городе, 1</w:t>
      </w:r>
      <w:r>
        <w:rPr>
          <w:rFonts w:ascii="Times New Roman" w:hAnsi="Times New Roman"/>
          <w:sz w:val="28"/>
          <w:lang w:eastAsia="en-US"/>
        </w:rPr>
        <w:t>342</w:t>
      </w:r>
      <w:r w:rsidRPr="00E551E7">
        <w:rPr>
          <w:rFonts w:ascii="Times New Roman" w:hAnsi="Times New Roman"/>
          <w:sz w:val="28"/>
          <w:lang w:eastAsia="en-US"/>
        </w:rPr>
        <w:t>– в селе) (202</w:t>
      </w:r>
      <w:r>
        <w:rPr>
          <w:rFonts w:ascii="Times New Roman" w:hAnsi="Times New Roman"/>
          <w:sz w:val="28"/>
          <w:lang w:eastAsia="en-US"/>
        </w:rPr>
        <w:t>1</w:t>
      </w:r>
      <w:r w:rsidRPr="00E551E7">
        <w:rPr>
          <w:rFonts w:ascii="Times New Roman" w:hAnsi="Times New Roman"/>
          <w:sz w:val="28"/>
          <w:lang w:eastAsia="en-US"/>
        </w:rPr>
        <w:t xml:space="preserve"> г. - 4629 учащихся (3223– в городе, 1406– в селе).</w:t>
      </w:r>
      <w:proofErr w:type="gramEnd"/>
    </w:p>
    <w:p w:rsidR="005F49D3" w:rsidRPr="00933C29" w:rsidRDefault="005F49D3" w:rsidP="005F49D3">
      <w:pPr>
        <w:spacing w:after="0" w:line="240" w:lineRule="auto"/>
        <w:ind w:firstLine="709"/>
        <w:contextualSpacing/>
        <w:jc w:val="both"/>
        <w:rPr>
          <w:rFonts w:ascii="Times New Roman" w:eastAsia="MS Mincho" w:hAnsi="Times New Roman"/>
          <w:iCs/>
          <w:sz w:val="28"/>
          <w:szCs w:val="28"/>
        </w:rPr>
      </w:pPr>
      <w:r w:rsidRPr="00933C29">
        <w:rPr>
          <w:rFonts w:ascii="Times New Roman" w:eastAsia="MS Mincho" w:hAnsi="Times New Roman"/>
          <w:iCs/>
          <w:sz w:val="28"/>
          <w:szCs w:val="28"/>
        </w:rPr>
        <w:t>Средняя наполняемость класса по району -    1</w:t>
      </w:r>
      <w:r>
        <w:rPr>
          <w:rFonts w:ascii="Times New Roman" w:eastAsia="MS Mincho" w:hAnsi="Times New Roman"/>
          <w:iCs/>
          <w:sz w:val="28"/>
          <w:szCs w:val="28"/>
        </w:rPr>
        <w:t>7,6</w:t>
      </w:r>
      <w:r w:rsidRPr="00933C29">
        <w:rPr>
          <w:rFonts w:ascii="Times New Roman" w:eastAsia="MS Mincho" w:hAnsi="Times New Roman"/>
          <w:iCs/>
          <w:sz w:val="28"/>
          <w:szCs w:val="28"/>
        </w:rPr>
        <w:t xml:space="preserve">   чел.</w:t>
      </w:r>
      <w:r>
        <w:rPr>
          <w:rFonts w:ascii="Times New Roman" w:eastAsia="MS Mincho" w:hAnsi="Times New Roman"/>
          <w:iCs/>
          <w:sz w:val="28"/>
          <w:szCs w:val="28"/>
        </w:rPr>
        <w:t xml:space="preserve"> (2021/17,6).</w:t>
      </w:r>
    </w:p>
    <w:p w:rsidR="005F49D3" w:rsidRPr="00553C5F" w:rsidRDefault="005F49D3" w:rsidP="005F49D3">
      <w:pPr>
        <w:spacing w:after="0" w:line="240" w:lineRule="auto"/>
        <w:jc w:val="both"/>
        <w:rPr>
          <w:rFonts w:ascii="Times New Roman" w:hAnsi="Times New Roman" w:cs="Times New Roman"/>
          <w:sz w:val="28"/>
          <w:szCs w:val="28"/>
        </w:rPr>
      </w:pPr>
      <w:r>
        <w:rPr>
          <w:rFonts w:ascii="Times New Roman" w:eastAsia="MS Mincho" w:hAnsi="Times New Roman" w:cs="Times New Roman"/>
          <w:iCs/>
          <w:sz w:val="28"/>
          <w:szCs w:val="28"/>
        </w:rPr>
        <w:tab/>
      </w:r>
    </w:p>
    <w:p w:rsidR="005F49D3" w:rsidRPr="00AF563E" w:rsidRDefault="005F49D3" w:rsidP="005F49D3">
      <w:pPr>
        <w:spacing w:after="0" w:line="240" w:lineRule="auto"/>
        <w:ind w:firstLine="708"/>
        <w:jc w:val="both"/>
        <w:rPr>
          <w:rFonts w:ascii="Times New Roman" w:hAnsi="Times New Roman"/>
          <w:sz w:val="28"/>
          <w:szCs w:val="28"/>
        </w:rPr>
      </w:pPr>
      <w:r>
        <w:rPr>
          <w:rFonts w:ascii="Times New Roman" w:hAnsi="Times New Roman" w:cs="Times New Roman"/>
          <w:b/>
          <w:sz w:val="28"/>
          <w:szCs w:val="28"/>
        </w:rPr>
        <w:t xml:space="preserve"> </w:t>
      </w:r>
      <w:r w:rsidRPr="00500C34">
        <w:rPr>
          <w:rFonts w:ascii="Times New Roman" w:hAnsi="Times New Roman" w:cs="Times New Roman"/>
          <w:b/>
          <w:sz w:val="28"/>
          <w:szCs w:val="28"/>
        </w:rPr>
        <w:t xml:space="preserve">14. </w:t>
      </w:r>
      <w:r w:rsidRPr="00500C34">
        <w:rPr>
          <w:rFonts w:ascii="Times New Roman" w:eastAsia="Times New Roman" w:hAnsi="Times New Roman" w:cs="Times New Roman"/>
          <w:b/>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AA5C85">
        <w:rPr>
          <w:rFonts w:ascii="Times New Roman" w:eastAsia="Times New Roman" w:hAnsi="Times New Roman" w:cs="Times New Roman"/>
          <w:b/>
          <w:sz w:val="28"/>
          <w:szCs w:val="28"/>
        </w:rPr>
        <w:t xml:space="preserve">. </w:t>
      </w:r>
      <w:r w:rsidRPr="00AA5C85">
        <w:rPr>
          <w:rFonts w:ascii="Times New Roman" w:hAnsi="Times New Roman" w:cs="Times New Roman"/>
          <w:sz w:val="28"/>
          <w:szCs w:val="28"/>
        </w:rPr>
        <w:t>Данный показатель составил 71,4 % в 2021 году. Показатель остался на уровне прошлого года. Общее количество учреждений, соответствующих современным требованиям 15 ед.</w:t>
      </w:r>
      <w:r>
        <w:rPr>
          <w:rFonts w:ascii="Times New Roman" w:hAnsi="Times New Roman" w:cs="Times New Roman"/>
          <w:sz w:val="28"/>
          <w:szCs w:val="28"/>
        </w:rPr>
        <w:t xml:space="preserve"> </w:t>
      </w:r>
    </w:p>
    <w:p w:rsidR="005F49D3" w:rsidRPr="003B4398"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r>
      <w:r w:rsidRPr="003B4398">
        <w:rPr>
          <w:rFonts w:ascii="Times New Roman" w:hAnsi="Times New Roman"/>
          <w:sz w:val="28"/>
          <w:szCs w:val="28"/>
        </w:rPr>
        <w:t xml:space="preserve">В целях создания безопасных условий в учреждениях образования  все образовательные учреждения оборудованы системами </w:t>
      </w:r>
      <w:r w:rsidRPr="00D232FD">
        <w:rPr>
          <w:rFonts w:ascii="Times New Roman" w:hAnsi="Times New Roman"/>
          <w:b/>
          <w:sz w:val="28"/>
          <w:szCs w:val="28"/>
        </w:rPr>
        <w:t>видеонаблюдения</w:t>
      </w:r>
      <w:r w:rsidRPr="003B4398">
        <w:rPr>
          <w:rFonts w:ascii="Times New Roman" w:hAnsi="Times New Roman"/>
          <w:sz w:val="28"/>
          <w:szCs w:val="28"/>
        </w:rPr>
        <w:t>, оборудованы противопожарной сигнализацией, установлены тревожные кнопки.</w:t>
      </w:r>
      <w:r w:rsidRPr="003B4398">
        <w:rPr>
          <w:rFonts w:ascii="Times New Roman" w:hAnsi="Times New Roman"/>
          <w:color w:val="FF0000"/>
          <w:sz w:val="28"/>
          <w:szCs w:val="28"/>
        </w:rPr>
        <w:t xml:space="preserve">  </w:t>
      </w:r>
      <w:r w:rsidRPr="003B4398">
        <w:rPr>
          <w:rFonts w:ascii="Times New Roman" w:hAnsi="Times New Roman"/>
          <w:sz w:val="28"/>
          <w:szCs w:val="28"/>
        </w:rPr>
        <w:t xml:space="preserve">Во всех школах установлен пропускной режим. </w:t>
      </w:r>
    </w:p>
    <w:p w:rsidR="005F49D3" w:rsidRPr="008F2B16" w:rsidRDefault="005F49D3" w:rsidP="005F49D3">
      <w:pPr>
        <w:spacing w:after="0" w:line="240" w:lineRule="auto"/>
        <w:ind w:firstLine="709"/>
        <w:jc w:val="both"/>
        <w:rPr>
          <w:rFonts w:ascii="Times New Roman" w:hAnsi="Times New Roman"/>
          <w:sz w:val="28"/>
          <w:szCs w:val="28"/>
        </w:rPr>
      </w:pPr>
      <w:r w:rsidRPr="008F2B16">
        <w:rPr>
          <w:rFonts w:ascii="Times New Roman" w:hAnsi="Times New Roman"/>
          <w:sz w:val="28"/>
          <w:szCs w:val="28"/>
        </w:rPr>
        <w:t xml:space="preserve">Обеспечение образовательных учреждений централизованным </w:t>
      </w:r>
      <w:r w:rsidRPr="008F2B16">
        <w:rPr>
          <w:rFonts w:ascii="Times New Roman" w:hAnsi="Times New Roman"/>
          <w:b/>
          <w:sz w:val="28"/>
          <w:szCs w:val="28"/>
        </w:rPr>
        <w:t xml:space="preserve">водоснабжением: </w:t>
      </w:r>
      <w:r w:rsidRPr="0054482C">
        <w:rPr>
          <w:rFonts w:ascii="Times New Roman" w:hAnsi="Times New Roman"/>
          <w:sz w:val="28"/>
          <w:szCs w:val="28"/>
        </w:rPr>
        <w:t>6 школ (28,5%); отоплением - школы- 7 (33,3%); водоотведением – школы – 4 (19%).</w:t>
      </w:r>
    </w:p>
    <w:p w:rsidR="005F49D3" w:rsidRPr="00D232FD" w:rsidRDefault="005F49D3" w:rsidP="005F49D3">
      <w:pPr>
        <w:spacing w:after="0" w:line="240" w:lineRule="auto"/>
        <w:ind w:firstLine="709"/>
        <w:jc w:val="both"/>
        <w:rPr>
          <w:rFonts w:ascii="Times New Roman" w:eastAsia="Times New Roman" w:hAnsi="Times New Roman" w:cs="Times New Roman"/>
          <w:sz w:val="28"/>
          <w:szCs w:val="28"/>
        </w:rPr>
      </w:pPr>
      <w:r w:rsidRPr="006A6F35">
        <w:rPr>
          <w:rFonts w:ascii="Times New Roman" w:hAnsi="Times New Roman"/>
          <w:sz w:val="28"/>
          <w:szCs w:val="28"/>
        </w:rPr>
        <w:t xml:space="preserve">Во всех общеобразовательных организациях созданы условия для </w:t>
      </w:r>
      <w:r w:rsidRPr="00D232FD">
        <w:rPr>
          <w:rFonts w:ascii="Times New Roman" w:hAnsi="Times New Roman"/>
          <w:b/>
          <w:sz w:val="28"/>
          <w:szCs w:val="28"/>
        </w:rPr>
        <w:t>организации питания</w:t>
      </w:r>
      <w:r w:rsidRPr="006A6F35">
        <w:rPr>
          <w:rFonts w:ascii="Times New Roman" w:hAnsi="Times New Roman"/>
          <w:sz w:val="28"/>
          <w:szCs w:val="28"/>
        </w:rPr>
        <w:t xml:space="preserve"> 100 % обучающихся.</w:t>
      </w:r>
      <w:r w:rsidRPr="00D232FD">
        <w:rPr>
          <w:rFonts w:ascii="Times New Roman" w:hAnsi="Times New Roman"/>
          <w:sz w:val="28"/>
          <w:szCs w:val="28"/>
        </w:rPr>
        <w:t xml:space="preserve"> В школах функционирует 21 столовая. </w:t>
      </w:r>
      <w:r w:rsidRPr="00D232FD">
        <w:rPr>
          <w:rFonts w:ascii="Times New Roman" w:eastAsia="Times New Roman" w:hAnsi="Times New Roman" w:cs="Times New Roman"/>
          <w:sz w:val="28"/>
          <w:szCs w:val="28"/>
        </w:rPr>
        <w:t xml:space="preserve">Питание обучающихся осуществляется на основе  10-дневного и 14-дневного меню. </w:t>
      </w:r>
      <w:proofErr w:type="gramStart"/>
      <w:r w:rsidRPr="00D232FD">
        <w:rPr>
          <w:rFonts w:ascii="Times New Roman" w:eastAsia="Times New Roman" w:hAnsi="Times New Roman" w:cs="Times New Roman"/>
          <w:sz w:val="28"/>
          <w:szCs w:val="28"/>
        </w:rPr>
        <w:t xml:space="preserve">Охват горячим питанием составляет – 4326 человек  (96,2 %),  из них  бесплатным питанием детей из малоимущих семей обеспечены 342 человек (7,9 %).   </w:t>
      </w:r>
      <w:proofErr w:type="gramEnd"/>
    </w:p>
    <w:p w:rsidR="005F49D3" w:rsidRPr="00D232FD" w:rsidRDefault="005F49D3" w:rsidP="005F49D3">
      <w:pPr>
        <w:spacing w:after="0" w:line="240" w:lineRule="auto"/>
        <w:ind w:firstLine="709"/>
        <w:jc w:val="both"/>
        <w:rPr>
          <w:rFonts w:ascii="Times New Roman" w:eastAsia="Times New Roman" w:hAnsi="Times New Roman" w:cs="Times New Roman"/>
          <w:sz w:val="28"/>
          <w:szCs w:val="28"/>
        </w:rPr>
      </w:pPr>
      <w:r w:rsidRPr="00D232FD">
        <w:rPr>
          <w:rFonts w:ascii="Times New Roman" w:eastAsia="Times New Roman" w:hAnsi="Times New Roman" w:cs="Times New Roman"/>
          <w:sz w:val="28"/>
          <w:szCs w:val="28"/>
        </w:rPr>
        <w:t>Во исполнение Послания Президента РФ Федеральному Собранию РФ от 15 января 2020 года № Пр-113, бесплатное горячее  питание получают все обучающиеся  1-4 классов (100 %).</w:t>
      </w:r>
    </w:p>
    <w:p w:rsidR="005F49D3" w:rsidRPr="00D232FD" w:rsidRDefault="005F49D3" w:rsidP="005F49D3">
      <w:pPr>
        <w:spacing w:after="0" w:line="240" w:lineRule="auto"/>
        <w:ind w:firstLine="708"/>
        <w:jc w:val="both"/>
        <w:rPr>
          <w:rFonts w:ascii="Times New Roman" w:eastAsia="Times New Roman" w:hAnsi="Times New Roman" w:cs="Times New Roman"/>
          <w:sz w:val="28"/>
          <w:szCs w:val="28"/>
        </w:rPr>
      </w:pPr>
      <w:r w:rsidRPr="00D232FD">
        <w:rPr>
          <w:rFonts w:ascii="Times New Roman" w:eastAsia="Times New Roman" w:hAnsi="Times New Roman" w:cs="Times New Roman"/>
          <w:sz w:val="28"/>
          <w:szCs w:val="28"/>
        </w:rPr>
        <w:t>На основании решения Совета муниципального района «Чернышевский район  «Об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организовано двухразовое бесплатное питание детей с ОВЗ -  231 детей  (6,2 %). Социальной мерой поддержки (горячее питание детей участников СВО) пользуются 67 детей.</w:t>
      </w:r>
    </w:p>
    <w:p w:rsidR="005F49D3" w:rsidRPr="006A6F35" w:rsidRDefault="005F49D3" w:rsidP="005F49D3">
      <w:pPr>
        <w:spacing w:after="0" w:line="240" w:lineRule="auto"/>
        <w:jc w:val="both"/>
        <w:rPr>
          <w:rFonts w:ascii="Times New Roman" w:eastAsia="MS Mincho" w:hAnsi="Times New Roman"/>
          <w:iCs/>
          <w:sz w:val="28"/>
          <w:szCs w:val="28"/>
        </w:rPr>
      </w:pPr>
      <w:r>
        <w:rPr>
          <w:rFonts w:ascii="Times New Roman" w:eastAsia="MS Mincho" w:hAnsi="Times New Roman"/>
          <w:b/>
          <w:iCs/>
          <w:sz w:val="28"/>
          <w:szCs w:val="28"/>
        </w:rPr>
        <w:tab/>
      </w:r>
      <w:r w:rsidRPr="002B1DEA">
        <w:rPr>
          <w:rFonts w:ascii="Times New Roman" w:eastAsia="MS Mincho" w:hAnsi="Times New Roman"/>
          <w:b/>
          <w:iCs/>
          <w:sz w:val="28"/>
          <w:szCs w:val="28"/>
        </w:rPr>
        <w:t>Школьный автобусный парк</w:t>
      </w:r>
      <w:r w:rsidRPr="002B1DEA">
        <w:rPr>
          <w:rFonts w:ascii="Times New Roman" w:eastAsia="MS Mincho" w:hAnsi="Times New Roman"/>
          <w:iCs/>
          <w:sz w:val="28"/>
          <w:szCs w:val="28"/>
        </w:rPr>
        <w:t xml:space="preserve">  состоит из  8</w:t>
      </w:r>
      <w:r>
        <w:rPr>
          <w:rFonts w:ascii="Times New Roman" w:eastAsia="MS Mincho" w:hAnsi="Times New Roman"/>
          <w:iCs/>
          <w:sz w:val="28"/>
          <w:szCs w:val="28"/>
        </w:rPr>
        <w:t xml:space="preserve"> </w:t>
      </w:r>
      <w:r w:rsidRPr="002B1DEA">
        <w:rPr>
          <w:rFonts w:ascii="Times New Roman" w:eastAsia="MS Mincho" w:hAnsi="Times New Roman"/>
          <w:iCs/>
          <w:sz w:val="28"/>
          <w:szCs w:val="28"/>
        </w:rPr>
        <w:t>транспортных единиц.  Подвоз  обучающихся осуществляетс</w:t>
      </w:r>
      <w:r>
        <w:rPr>
          <w:rFonts w:ascii="Times New Roman" w:eastAsia="MS Mincho" w:hAnsi="Times New Roman"/>
          <w:iCs/>
          <w:sz w:val="28"/>
          <w:szCs w:val="28"/>
        </w:rPr>
        <w:t xml:space="preserve">я в 5 школах. </w:t>
      </w:r>
      <w:r w:rsidRPr="002B1DEA">
        <w:rPr>
          <w:rFonts w:ascii="Times New Roman" w:eastAsia="MS Mincho" w:hAnsi="Times New Roman"/>
          <w:iCs/>
          <w:sz w:val="28"/>
          <w:szCs w:val="28"/>
        </w:rPr>
        <w:t>Всего  подвоз организован для   567   учащихся.</w:t>
      </w:r>
    </w:p>
    <w:p w:rsidR="005F49D3" w:rsidRDefault="005F49D3" w:rsidP="005F49D3">
      <w:pPr>
        <w:spacing w:after="0" w:line="240" w:lineRule="auto"/>
        <w:ind w:firstLine="709"/>
        <w:jc w:val="both"/>
        <w:rPr>
          <w:rFonts w:ascii="Times New Roman" w:hAnsi="Times New Roman"/>
          <w:sz w:val="28"/>
          <w:szCs w:val="28"/>
        </w:rPr>
      </w:pPr>
      <w:r w:rsidRPr="00B425E7">
        <w:rPr>
          <w:rFonts w:ascii="Times New Roman" w:hAnsi="Times New Roman"/>
          <w:b/>
          <w:sz w:val="28"/>
          <w:szCs w:val="28"/>
        </w:rPr>
        <w:t>Организация медицинского обслуживания</w:t>
      </w:r>
      <w:r w:rsidRPr="00B425E7">
        <w:rPr>
          <w:rFonts w:ascii="Times New Roman" w:hAnsi="Times New Roman"/>
          <w:sz w:val="28"/>
          <w:szCs w:val="28"/>
        </w:rPr>
        <w:t xml:space="preserve"> – в 6 школах имеются оборудованные медицинские кабинеты, закрепленных на постоянной основе медицинских работников - 4, в 1 школе совместитель. 15 школ обслуживаются работниками </w:t>
      </w:r>
      <w:proofErr w:type="spellStart"/>
      <w:r w:rsidRPr="00B425E7">
        <w:rPr>
          <w:rFonts w:ascii="Times New Roman" w:hAnsi="Times New Roman"/>
          <w:sz w:val="28"/>
          <w:szCs w:val="28"/>
        </w:rPr>
        <w:t>ФАПов</w:t>
      </w:r>
      <w:proofErr w:type="spellEnd"/>
      <w:r w:rsidRPr="00B425E7">
        <w:rPr>
          <w:rFonts w:ascii="Times New Roman" w:hAnsi="Times New Roman"/>
          <w:sz w:val="28"/>
          <w:szCs w:val="28"/>
        </w:rPr>
        <w:t>.</w:t>
      </w:r>
    </w:p>
    <w:p w:rsidR="005F49D3" w:rsidRDefault="005F49D3" w:rsidP="005F49D3">
      <w:pPr>
        <w:spacing w:after="0" w:line="240" w:lineRule="auto"/>
        <w:ind w:firstLine="709"/>
        <w:jc w:val="both"/>
        <w:rPr>
          <w:rFonts w:ascii="Times New Roman" w:hAnsi="Times New Roman"/>
          <w:sz w:val="28"/>
          <w:szCs w:val="28"/>
        </w:rPr>
      </w:pPr>
      <w:r w:rsidRPr="00E64F90">
        <w:rPr>
          <w:rFonts w:ascii="Times New Roman" w:hAnsi="Times New Roman"/>
          <w:b/>
          <w:sz w:val="28"/>
          <w:szCs w:val="28"/>
        </w:rPr>
        <w:lastRenderedPageBreak/>
        <w:t>Обеспечение учебниками.</w:t>
      </w:r>
      <w:r w:rsidRPr="00E64F90">
        <w:rPr>
          <w:rFonts w:ascii="Times New Roman" w:hAnsi="Times New Roman"/>
          <w:sz w:val="28"/>
          <w:szCs w:val="28"/>
        </w:rPr>
        <w:t xml:space="preserve"> В 19 образовательных организациях Чернышевского района есть школьные библиотеки. В </w:t>
      </w:r>
      <w:r w:rsidRPr="00E64F90">
        <w:rPr>
          <w:sz w:val="28"/>
          <w:szCs w:val="28"/>
        </w:rPr>
        <w:t>2021</w:t>
      </w:r>
      <w:r w:rsidRPr="00E64F90">
        <w:rPr>
          <w:rFonts w:ascii="Times New Roman" w:hAnsi="Times New Roman"/>
          <w:sz w:val="28"/>
          <w:szCs w:val="28"/>
        </w:rPr>
        <w:t>-2022 учебном году была проведена работа школьными библиотекарями по обеспечению школьников бесплатными учебниками. В 2022 г. были получены новые учебники на общую сумму  4222238,47 руб., процент обеспеченности образовательных организаций учебной литературой составляет 94 % (2021 г-93%).</w:t>
      </w:r>
    </w:p>
    <w:p w:rsidR="005F49D3" w:rsidRPr="00E8440C" w:rsidRDefault="005F49D3" w:rsidP="005F49D3">
      <w:pPr>
        <w:pStyle w:val="a3"/>
        <w:spacing w:before="0" w:beforeAutospacing="0" w:after="0" w:afterAutospacing="0"/>
        <w:jc w:val="center"/>
        <w:rPr>
          <w:rFonts w:eastAsia="MS Mincho"/>
          <w:b/>
          <w:iCs/>
          <w:sz w:val="28"/>
          <w:szCs w:val="28"/>
        </w:rPr>
      </w:pPr>
      <w:r w:rsidRPr="00E8440C">
        <w:rPr>
          <w:rFonts w:eastAsia="MS Mincho"/>
          <w:b/>
          <w:iCs/>
          <w:sz w:val="28"/>
          <w:szCs w:val="28"/>
        </w:rPr>
        <w:t>Проекты «Точка роста» и «Цифровая образовательная среда»</w:t>
      </w:r>
    </w:p>
    <w:p w:rsidR="005F49D3" w:rsidRPr="00873A33" w:rsidRDefault="005F49D3" w:rsidP="005F49D3">
      <w:pPr>
        <w:pStyle w:val="a3"/>
        <w:spacing w:before="0" w:beforeAutospacing="0" w:after="0" w:afterAutospacing="0"/>
        <w:jc w:val="both"/>
        <w:rPr>
          <w:rFonts w:eastAsia="MS Mincho"/>
          <w:iCs/>
          <w:sz w:val="28"/>
          <w:szCs w:val="28"/>
        </w:rPr>
      </w:pPr>
      <w:r>
        <w:rPr>
          <w:rFonts w:eastAsia="MS Mincho"/>
          <w:iCs/>
          <w:sz w:val="28"/>
          <w:szCs w:val="28"/>
        </w:rPr>
        <w:tab/>
      </w:r>
      <w:r w:rsidRPr="00873A33">
        <w:rPr>
          <w:rFonts w:eastAsia="MS Mincho"/>
          <w:iCs/>
          <w:sz w:val="28"/>
          <w:szCs w:val="28"/>
        </w:rPr>
        <w:t xml:space="preserve">В 2022 году на территории муниципального района «Чернышевский район» в рамках федерального проекта «Современная школа» национального проекта «Образование» в Забайкальском крае в 2022 году» на базе школ МОУ СОШ с. Комсомольское и МОУ СОШ </w:t>
      </w:r>
      <w:proofErr w:type="gramStart"/>
      <w:r w:rsidRPr="00873A33">
        <w:rPr>
          <w:rFonts w:eastAsia="MS Mincho"/>
          <w:iCs/>
          <w:sz w:val="28"/>
          <w:szCs w:val="28"/>
        </w:rPr>
        <w:t>с</w:t>
      </w:r>
      <w:proofErr w:type="gramEnd"/>
      <w:r w:rsidRPr="00873A33">
        <w:rPr>
          <w:rFonts w:eastAsia="MS Mincho"/>
          <w:iCs/>
          <w:sz w:val="28"/>
          <w:szCs w:val="28"/>
        </w:rPr>
        <w:t xml:space="preserve">. Старый </w:t>
      </w:r>
      <w:proofErr w:type="spellStart"/>
      <w:r w:rsidRPr="00873A33">
        <w:rPr>
          <w:rFonts w:eastAsia="MS Mincho"/>
          <w:iCs/>
          <w:sz w:val="28"/>
          <w:szCs w:val="28"/>
        </w:rPr>
        <w:t>Олов</w:t>
      </w:r>
      <w:proofErr w:type="spellEnd"/>
      <w:r w:rsidRPr="00873A33">
        <w:rPr>
          <w:rFonts w:eastAsia="MS Mincho"/>
          <w:iCs/>
          <w:sz w:val="28"/>
          <w:szCs w:val="28"/>
        </w:rPr>
        <w:t xml:space="preserve"> было открыто два центра образования и </w:t>
      </w:r>
      <w:proofErr w:type="spellStart"/>
      <w:r w:rsidRPr="00873A33">
        <w:rPr>
          <w:rFonts w:eastAsia="MS Mincho"/>
          <w:iCs/>
          <w:sz w:val="28"/>
          <w:szCs w:val="28"/>
        </w:rPr>
        <w:t>естественно-научной</w:t>
      </w:r>
      <w:proofErr w:type="spellEnd"/>
      <w:r w:rsidRPr="00873A33">
        <w:rPr>
          <w:rFonts w:eastAsia="MS Mincho"/>
          <w:iCs/>
          <w:sz w:val="28"/>
          <w:szCs w:val="28"/>
        </w:rPr>
        <w:t xml:space="preserve"> и технической направленностей «Точка роста».</w:t>
      </w:r>
      <w:r>
        <w:rPr>
          <w:rFonts w:eastAsia="MS Mincho"/>
          <w:iCs/>
          <w:sz w:val="28"/>
          <w:szCs w:val="28"/>
        </w:rPr>
        <w:t xml:space="preserve"> </w:t>
      </w:r>
      <w:proofErr w:type="gramStart"/>
      <w:r w:rsidRPr="00873A33">
        <w:rPr>
          <w:rFonts w:eastAsia="MS Mincho"/>
          <w:iCs/>
          <w:sz w:val="28"/>
          <w:szCs w:val="28"/>
        </w:rPr>
        <w:t>Для этого на базе школ обновились учебные помещения, было приобретено современное оборудование – ноутбуки (18 шт.), МФУ (2 шт.), компьютерные мыши (18 шт.), лаборатория по физике (4 шт.), лаборатория по химии (4 шт.), лаборатория по биологии (4 шт.) и робототехника (4 шт.),  что позволяет расширить содержание образовательных программ, педагогические работники прошли курсы повышения квалификации.</w:t>
      </w:r>
      <w:proofErr w:type="gramEnd"/>
    </w:p>
    <w:p w:rsidR="005F49D3" w:rsidRPr="00226C9D" w:rsidRDefault="005F49D3" w:rsidP="005F49D3">
      <w:pPr>
        <w:pStyle w:val="a3"/>
        <w:spacing w:before="0" w:beforeAutospacing="0" w:after="0" w:afterAutospacing="0"/>
        <w:jc w:val="both"/>
        <w:rPr>
          <w:rFonts w:eastAsia="MS Mincho"/>
          <w:b/>
          <w:iCs/>
          <w:sz w:val="28"/>
          <w:szCs w:val="28"/>
        </w:rPr>
      </w:pPr>
      <w:r>
        <w:rPr>
          <w:rFonts w:eastAsia="MS Mincho"/>
          <w:iCs/>
          <w:sz w:val="28"/>
          <w:szCs w:val="28"/>
        </w:rPr>
        <w:tab/>
      </w:r>
      <w:r w:rsidRPr="00873A33">
        <w:rPr>
          <w:rFonts w:eastAsia="MS Mincho"/>
          <w:iCs/>
          <w:sz w:val="28"/>
          <w:szCs w:val="28"/>
        </w:rPr>
        <w:t xml:space="preserve">В рамках федерального проекта «Цифровая образовательная среда» национального проекта «Образование» в 2022 году» на территории муниципального района «Чернышевский район» было открыто 6 центров образовательной среды. В проект </w:t>
      </w:r>
      <w:r>
        <w:rPr>
          <w:rFonts w:eastAsia="MS Mincho"/>
          <w:iCs/>
          <w:sz w:val="28"/>
          <w:szCs w:val="28"/>
        </w:rPr>
        <w:t>вошли</w:t>
      </w:r>
      <w:r w:rsidRPr="00873A33">
        <w:rPr>
          <w:rFonts w:eastAsia="MS Mincho"/>
          <w:iCs/>
          <w:sz w:val="28"/>
          <w:szCs w:val="28"/>
        </w:rPr>
        <w:t xml:space="preserve"> школы: МОУ ООШ с. </w:t>
      </w:r>
      <w:proofErr w:type="spellStart"/>
      <w:r w:rsidRPr="00873A33">
        <w:rPr>
          <w:rFonts w:eastAsia="MS Mincho"/>
          <w:iCs/>
          <w:sz w:val="28"/>
          <w:szCs w:val="28"/>
        </w:rPr>
        <w:t>Новоильинск</w:t>
      </w:r>
      <w:proofErr w:type="spellEnd"/>
      <w:r w:rsidRPr="00873A33">
        <w:rPr>
          <w:rFonts w:eastAsia="MS Mincho"/>
          <w:iCs/>
          <w:sz w:val="28"/>
          <w:szCs w:val="28"/>
        </w:rPr>
        <w:t xml:space="preserve">, МОУ ООШ с. </w:t>
      </w:r>
      <w:proofErr w:type="spellStart"/>
      <w:r w:rsidRPr="00873A33">
        <w:rPr>
          <w:rFonts w:eastAsia="MS Mincho"/>
          <w:iCs/>
          <w:sz w:val="28"/>
          <w:szCs w:val="28"/>
        </w:rPr>
        <w:t>Икшица</w:t>
      </w:r>
      <w:proofErr w:type="spellEnd"/>
      <w:r w:rsidRPr="00873A33">
        <w:rPr>
          <w:rFonts w:eastAsia="MS Mincho"/>
          <w:iCs/>
          <w:sz w:val="28"/>
          <w:szCs w:val="28"/>
        </w:rPr>
        <w:t xml:space="preserve">, МОУ СОШ с. </w:t>
      </w:r>
      <w:proofErr w:type="spellStart"/>
      <w:r w:rsidRPr="00873A33">
        <w:rPr>
          <w:rFonts w:eastAsia="MS Mincho"/>
          <w:iCs/>
          <w:sz w:val="28"/>
          <w:szCs w:val="28"/>
        </w:rPr>
        <w:t>Урюм</w:t>
      </w:r>
      <w:proofErr w:type="spellEnd"/>
      <w:r w:rsidRPr="00873A33">
        <w:rPr>
          <w:rFonts w:eastAsia="MS Mincho"/>
          <w:iCs/>
          <w:sz w:val="28"/>
          <w:szCs w:val="28"/>
        </w:rPr>
        <w:t xml:space="preserve">, МОУ ООШ с. Бушулей, МОУ ООШ </w:t>
      </w:r>
      <w:proofErr w:type="gramStart"/>
      <w:r w:rsidRPr="00873A33">
        <w:rPr>
          <w:rFonts w:eastAsia="MS Mincho"/>
          <w:iCs/>
          <w:sz w:val="28"/>
          <w:szCs w:val="28"/>
        </w:rPr>
        <w:t>с</w:t>
      </w:r>
      <w:proofErr w:type="gramEnd"/>
      <w:r w:rsidRPr="00873A33">
        <w:rPr>
          <w:rFonts w:eastAsia="MS Mincho"/>
          <w:iCs/>
          <w:sz w:val="28"/>
          <w:szCs w:val="28"/>
        </w:rPr>
        <w:t xml:space="preserve">. Новый </w:t>
      </w:r>
      <w:proofErr w:type="spellStart"/>
      <w:r w:rsidRPr="00873A33">
        <w:rPr>
          <w:rFonts w:eastAsia="MS Mincho"/>
          <w:iCs/>
          <w:sz w:val="28"/>
          <w:szCs w:val="28"/>
        </w:rPr>
        <w:t>Олов</w:t>
      </w:r>
      <w:proofErr w:type="spellEnd"/>
      <w:r w:rsidRPr="00873A33">
        <w:rPr>
          <w:rFonts w:eastAsia="MS Mincho"/>
          <w:iCs/>
          <w:sz w:val="28"/>
          <w:szCs w:val="28"/>
        </w:rPr>
        <w:t xml:space="preserve"> и МОУ СОШ с. </w:t>
      </w:r>
      <w:proofErr w:type="spellStart"/>
      <w:r w:rsidRPr="00873A33">
        <w:rPr>
          <w:rFonts w:eastAsia="MS Mincho"/>
          <w:iCs/>
          <w:sz w:val="28"/>
          <w:szCs w:val="28"/>
        </w:rPr>
        <w:t>Байгул</w:t>
      </w:r>
      <w:proofErr w:type="spellEnd"/>
      <w:r w:rsidRPr="00873A33">
        <w:rPr>
          <w:rFonts w:eastAsia="MS Mincho"/>
          <w:iCs/>
          <w:sz w:val="28"/>
          <w:szCs w:val="28"/>
        </w:rPr>
        <w:t xml:space="preserve">. В рамках внедрения целевой модели цифровой образовательной среды в школы поступили 80 ноутбуков, 6 МФУ, 6 интерактивных панелей и 80 компьютерных мышек. </w:t>
      </w:r>
      <w:r>
        <w:rPr>
          <w:rFonts w:eastAsia="MS Mincho"/>
          <w:iCs/>
          <w:sz w:val="28"/>
          <w:szCs w:val="28"/>
        </w:rPr>
        <w:t xml:space="preserve"> </w:t>
      </w:r>
      <w:r w:rsidRPr="00873A33">
        <w:rPr>
          <w:rFonts w:eastAsia="MS Mincho"/>
          <w:iCs/>
          <w:sz w:val="28"/>
          <w:szCs w:val="28"/>
        </w:rPr>
        <w:t xml:space="preserve">Новое оборудование появилось в кабинетах математики, технологии, истории, русского языка и литературы, иностранного языка, начальных классов.  Ноутбуки (ноутбуки ученика) размещены в Школьном информационном центре, используются во время занятий внеурочной деятельностью, проектной деятельностью, подготовке к ГИА. Они являются мобильными и при необходимости могут быть предоставлены на любой урок в любой класс. Таким образом, современное оборудование предоставило доступ к различным образовательным сервисам, что привело к наибольшему эффекту использования информационно-коммуникационных технологий в </w:t>
      </w:r>
      <w:r w:rsidRPr="00226C9D">
        <w:rPr>
          <w:rFonts w:eastAsia="MS Mincho"/>
          <w:iCs/>
          <w:sz w:val="28"/>
          <w:szCs w:val="28"/>
        </w:rPr>
        <w:t xml:space="preserve">обучении. Основная задача – это освоение учителями операционной системы </w:t>
      </w:r>
      <w:proofErr w:type="spellStart"/>
      <w:r w:rsidRPr="00226C9D">
        <w:rPr>
          <w:rFonts w:eastAsia="MS Mincho"/>
          <w:iCs/>
          <w:sz w:val="28"/>
          <w:szCs w:val="28"/>
        </w:rPr>
        <w:t>Linux</w:t>
      </w:r>
      <w:proofErr w:type="spellEnd"/>
      <w:r w:rsidRPr="00226C9D">
        <w:rPr>
          <w:rFonts w:eastAsia="MS Mincho"/>
          <w:iCs/>
          <w:sz w:val="28"/>
          <w:szCs w:val="28"/>
        </w:rPr>
        <w:t>.</w:t>
      </w:r>
      <w:r w:rsidRPr="00226C9D">
        <w:rPr>
          <w:rFonts w:eastAsia="MS Mincho"/>
          <w:b/>
          <w:iCs/>
          <w:sz w:val="28"/>
          <w:szCs w:val="28"/>
        </w:rPr>
        <w:t xml:space="preserve"> </w:t>
      </w:r>
    </w:p>
    <w:p w:rsidR="005F49D3" w:rsidRPr="00226C9D" w:rsidRDefault="005F49D3" w:rsidP="005F49D3">
      <w:pPr>
        <w:pStyle w:val="a3"/>
        <w:spacing w:before="0" w:beforeAutospacing="0" w:after="0" w:afterAutospacing="0"/>
        <w:jc w:val="both"/>
        <w:rPr>
          <w:rFonts w:eastAsia="MS Mincho"/>
          <w:b/>
          <w:iCs/>
          <w:sz w:val="28"/>
          <w:szCs w:val="28"/>
        </w:rPr>
      </w:pPr>
      <w:r>
        <w:rPr>
          <w:rFonts w:eastAsia="MS Mincho"/>
          <w:b/>
          <w:iCs/>
          <w:sz w:val="28"/>
          <w:szCs w:val="28"/>
        </w:rPr>
        <w:tab/>
        <w:t xml:space="preserve">Проект </w:t>
      </w:r>
      <w:r w:rsidRPr="00226C9D">
        <w:rPr>
          <w:rFonts w:eastAsia="MS Mincho"/>
          <w:b/>
          <w:iCs/>
          <w:sz w:val="28"/>
          <w:szCs w:val="28"/>
        </w:rPr>
        <w:t>«Успех каждого ребенка»</w:t>
      </w:r>
    </w:p>
    <w:p w:rsidR="005F49D3" w:rsidRPr="00226C9D" w:rsidRDefault="005F49D3" w:rsidP="005F49D3">
      <w:pPr>
        <w:pStyle w:val="a3"/>
        <w:spacing w:before="0" w:beforeAutospacing="0" w:after="0" w:afterAutospacing="0"/>
        <w:ind w:firstLine="567"/>
        <w:jc w:val="both"/>
        <w:rPr>
          <w:rFonts w:eastAsia="MS Mincho"/>
          <w:iCs/>
          <w:sz w:val="28"/>
          <w:szCs w:val="28"/>
        </w:rPr>
      </w:pPr>
      <w:r>
        <w:rPr>
          <w:rFonts w:eastAsia="MS Mincho"/>
          <w:iCs/>
          <w:sz w:val="28"/>
          <w:szCs w:val="28"/>
        </w:rPr>
        <w:t xml:space="preserve">В 2022 году МОУ СОШ №78 </w:t>
      </w:r>
      <w:proofErr w:type="spellStart"/>
      <w:r>
        <w:rPr>
          <w:rFonts w:eastAsia="MS Mincho"/>
          <w:iCs/>
          <w:sz w:val="28"/>
          <w:szCs w:val="28"/>
        </w:rPr>
        <w:t>пгт</w:t>
      </w:r>
      <w:proofErr w:type="spellEnd"/>
      <w:r>
        <w:rPr>
          <w:rFonts w:eastAsia="MS Mincho"/>
          <w:iCs/>
          <w:sz w:val="28"/>
          <w:szCs w:val="28"/>
        </w:rPr>
        <w:t>. Черныше</w:t>
      </w:r>
      <w:proofErr w:type="gramStart"/>
      <w:r>
        <w:rPr>
          <w:rFonts w:eastAsia="MS Mincho"/>
          <w:iCs/>
          <w:sz w:val="28"/>
          <w:szCs w:val="28"/>
        </w:rPr>
        <w:t>вск вст</w:t>
      </w:r>
      <w:proofErr w:type="gramEnd"/>
      <w:r>
        <w:rPr>
          <w:rFonts w:eastAsia="MS Mincho"/>
          <w:iCs/>
          <w:sz w:val="28"/>
          <w:szCs w:val="28"/>
        </w:rPr>
        <w:t xml:space="preserve">упила в федеральный проект «Успех каждого ребенка». </w:t>
      </w:r>
      <w:r w:rsidRPr="00226C9D">
        <w:rPr>
          <w:rFonts w:eastAsia="MS Mincho"/>
          <w:iCs/>
          <w:sz w:val="28"/>
          <w:szCs w:val="28"/>
        </w:rPr>
        <w:t>В рамках проекта в школе  созданы театральная студия (художественная направленность), спортивная секция по футболу (физкультурно-спортивная направленность), кружки "Занимательная биология" (эколого-биологическое направление) и "</w:t>
      </w:r>
      <w:proofErr w:type="spellStart"/>
      <w:r w:rsidRPr="00226C9D">
        <w:rPr>
          <w:rFonts w:eastAsia="MS Mincho"/>
          <w:iCs/>
          <w:sz w:val="28"/>
          <w:szCs w:val="28"/>
        </w:rPr>
        <w:t>Роботехника</w:t>
      </w:r>
      <w:proofErr w:type="spellEnd"/>
      <w:r w:rsidRPr="00226C9D">
        <w:rPr>
          <w:rFonts w:eastAsia="MS Mincho"/>
          <w:iCs/>
          <w:sz w:val="28"/>
          <w:szCs w:val="28"/>
        </w:rPr>
        <w:t xml:space="preserve"> (техническая направленность)", "Юный турист" (туристско-краеведческая </w:t>
      </w:r>
      <w:r w:rsidRPr="00226C9D">
        <w:rPr>
          <w:rFonts w:eastAsia="MS Mincho"/>
          <w:iCs/>
          <w:sz w:val="28"/>
          <w:szCs w:val="28"/>
        </w:rPr>
        <w:lastRenderedPageBreak/>
        <w:t>направленность).  В рамках этих кружков предоставлены дополнительные места для 75 детей</w:t>
      </w:r>
      <w:r>
        <w:rPr>
          <w:rFonts w:ascii="Arial" w:hAnsi="Arial" w:cs="Arial"/>
          <w:color w:val="3D4669"/>
          <w:shd w:val="clear" w:color="auto" w:fill="FFFFFF"/>
        </w:rPr>
        <w:t xml:space="preserve">. </w:t>
      </w:r>
      <w:r w:rsidRPr="00226C9D">
        <w:rPr>
          <w:rFonts w:eastAsia="MS Mincho"/>
          <w:iCs/>
          <w:sz w:val="28"/>
          <w:szCs w:val="28"/>
        </w:rPr>
        <w:t xml:space="preserve">Для реализации программ дополнительного образования в рамках проекта поступило оборудование </w:t>
      </w:r>
      <w:proofErr w:type="gramStart"/>
      <w:r w:rsidRPr="00226C9D">
        <w:rPr>
          <w:rFonts w:eastAsia="MS Mincho"/>
          <w:iCs/>
          <w:sz w:val="28"/>
          <w:szCs w:val="28"/>
        </w:rPr>
        <w:t>для</w:t>
      </w:r>
      <w:proofErr w:type="gramEnd"/>
      <w:r w:rsidRPr="00226C9D">
        <w:rPr>
          <w:rFonts w:eastAsia="MS Mincho"/>
          <w:iCs/>
          <w:sz w:val="28"/>
          <w:szCs w:val="28"/>
        </w:rPr>
        <w:t>:</w:t>
      </w:r>
    </w:p>
    <w:p w:rsidR="005F49D3" w:rsidRPr="00226C9D" w:rsidRDefault="005F49D3" w:rsidP="005F49D3">
      <w:pPr>
        <w:pStyle w:val="a3"/>
        <w:spacing w:before="0" w:beforeAutospacing="0" w:after="0" w:afterAutospacing="0"/>
        <w:ind w:firstLine="567"/>
        <w:jc w:val="both"/>
        <w:rPr>
          <w:rFonts w:eastAsia="MS Mincho"/>
          <w:iCs/>
          <w:sz w:val="28"/>
          <w:szCs w:val="28"/>
        </w:rPr>
      </w:pPr>
      <w:r w:rsidRPr="00226C9D">
        <w:rPr>
          <w:rFonts w:eastAsia="MS Mincho"/>
          <w:iCs/>
          <w:sz w:val="28"/>
          <w:szCs w:val="28"/>
        </w:rPr>
        <w:t xml:space="preserve">- театральной студии: </w:t>
      </w:r>
      <w:proofErr w:type="gramStart"/>
      <w:r w:rsidRPr="00226C9D">
        <w:rPr>
          <w:rFonts w:eastAsia="MS Mincho"/>
          <w:iCs/>
          <w:sz w:val="28"/>
          <w:szCs w:val="28"/>
        </w:rPr>
        <w:t>звуковое</w:t>
      </w:r>
      <w:proofErr w:type="gramEnd"/>
      <w:r w:rsidRPr="00226C9D">
        <w:rPr>
          <w:rFonts w:eastAsia="MS Mincho"/>
          <w:iCs/>
          <w:sz w:val="28"/>
          <w:szCs w:val="28"/>
        </w:rPr>
        <w:t>, световое, театр теней и кукол,</w:t>
      </w:r>
    </w:p>
    <w:p w:rsidR="005F49D3" w:rsidRPr="00226C9D" w:rsidRDefault="005F49D3" w:rsidP="005F49D3">
      <w:pPr>
        <w:pStyle w:val="a3"/>
        <w:spacing w:before="0" w:beforeAutospacing="0" w:after="0" w:afterAutospacing="0"/>
        <w:ind w:firstLine="567"/>
        <w:jc w:val="both"/>
        <w:rPr>
          <w:rFonts w:eastAsia="MS Mincho"/>
          <w:iCs/>
          <w:sz w:val="28"/>
          <w:szCs w:val="28"/>
        </w:rPr>
      </w:pPr>
      <w:r w:rsidRPr="00226C9D">
        <w:rPr>
          <w:rFonts w:eastAsia="MS Mincho"/>
          <w:iCs/>
          <w:sz w:val="28"/>
          <w:szCs w:val="28"/>
        </w:rPr>
        <w:t>- футбольной секции: ворота, мячи, манишки, сетки, фишки</w:t>
      </w:r>
    </w:p>
    <w:p w:rsidR="005F49D3" w:rsidRPr="00226C9D" w:rsidRDefault="005F49D3" w:rsidP="005F49D3">
      <w:pPr>
        <w:pStyle w:val="a3"/>
        <w:spacing w:before="0" w:beforeAutospacing="0" w:after="0" w:afterAutospacing="0"/>
        <w:ind w:firstLine="567"/>
        <w:jc w:val="both"/>
        <w:rPr>
          <w:rFonts w:eastAsia="MS Mincho"/>
          <w:iCs/>
          <w:sz w:val="28"/>
          <w:szCs w:val="28"/>
        </w:rPr>
      </w:pPr>
      <w:r w:rsidRPr="00226C9D">
        <w:rPr>
          <w:rFonts w:eastAsia="MS Mincho"/>
          <w:iCs/>
          <w:sz w:val="28"/>
          <w:szCs w:val="28"/>
        </w:rPr>
        <w:t>-кружка "</w:t>
      </w:r>
      <w:proofErr w:type="spellStart"/>
      <w:r w:rsidRPr="00226C9D">
        <w:rPr>
          <w:rFonts w:eastAsia="MS Mincho"/>
          <w:iCs/>
          <w:sz w:val="28"/>
          <w:szCs w:val="28"/>
        </w:rPr>
        <w:t>Роботехники</w:t>
      </w:r>
      <w:proofErr w:type="spellEnd"/>
      <w:r w:rsidRPr="00226C9D">
        <w:rPr>
          <w:rFonts w:eastAsia="MS Mincho"/>
          <w:iCs/>
          <w:sz w:val="28"/>
          <w:szCs w:val="28"/>
        </w:rPr>
        <w:t xml:space="preserve">" современные наборы </w:t>
      </w:r>
      <w:proofErr w:type="spellStart"/>
      <w:r w:rsidRPr="00226C9D">
        <w:rPr>
          <w:rFonts w:eastAsia="MS Mincho"/>
          <w:iCs/>
          <w:sz w:val="28"/>
          <w:szCs w:val="28"/>
        </w:rPr>
        <w:t>роботехники</w:t>
      </w:r>
      <w:proofErr w:type="spellEnd"/>
      <w:r w:rsidRPr="00226C9D">
        <w:rPr>
          <w:rFonts w:eastAsia="MS Mincho"/>
          <w:iCs/>
          <w:sz w:val="28"/>
          <w:szCs w:val="28"/>
        </w:rPr>
        <w:t xml:space="preserve"> и 5 компьютеров</w:t>
      </w:r>
    </w:p>
    <w:p w:rsidR="005F49D3" w:rsidRPr="00226C9D" w:rsidRDefault="005F49D3" w:rsidP="005F49D3">
      <w:pPr>
        <w:pStyle w:val="a3"/>
        <w:spacing w:before="0" w:beforeAutospacing="0" w:after="0" w:afterAutospacing="0"/>
        <w:ind w:firstLine="567"/>
        <w:jc w:val="both"/>
        <w:rPr>
          <w:rFonts w:eastAsia="MS Mincho"/>
          <w:iCs/>
          <w:sz w:val="28"/>
          <w:szCs w:val="28"/>
        </w:rPr>
      </w:pPr>
      <w:r w:rsidRPr="00226C9D">
        <w:rPr>
          <w:rFonts w:eastAsia="MS Mincho"/>
          <w:iCs/>
          <w:sz w:val="28"/>
          <w:szCs w:val="28"/>
        </w:rPr>
        <w:t>- кружка "Занимательная биология:  электронные микроскопы,  цифровые лаборатории по экологии и почвоведению</w:t>
      </w:r>
    </w:p>
    <w:p w:rsidR="005F49D3" w:rsidRDefault="005F49D3" w:rsidP="005F49D3">
      <w:pPr>
        <w:pStyle w:val="a3"/>
        <w:spacing w:before="0" w:beforeAutospacing="0" w:after="0" w:afterAutospacing="0"/>
        <w:ind w:firstLine="567"/>
        <w:jc w:val="both"/>
        <w:rPr>
          <w:rFonts w:eastAsia="MS Mincho"/>
          <w:iCs/>
          <w:sz w:val="28"/>
          <w:szCs w:val="28"/>
        </w:rPr>
      </w:pPr>
      <w:r w:rsidRPr="00226C9D">
        <w:rPr>
          <w:rFonts w:eastAsia="MS Mincho"/>
          <w:iCs/>
          <w:sz w:val="28"/>
          <w:szCs w:val="28"/>
        </w:rPr>
        <w:t>-кружка "Юный турист": рюкзаки, палатки, оборудование для скалолазания и ориентирования.</w:t>
      </w:r>
    </w:p>
    <w:p w:rsidR="005F49D3" w:rsidRPr="00226C9D" w:rsidRDefault="005F49D3" w:rsidP="005F49D3">
      <w:pPr>
        <w:pStyle w:val="a3"/>
        <w:spacing w:before="0" w:beforeAutospacing="0" w:after="0" w:afterAutospacing="0"/>
        <w:jc w:val="both"/>
        <w:rPr>
          <w:rFonts w:eastAsia="MS Mincho"/>
          <w:b/>
          <w:iCs/>
          <w:sz w:val="28"/>
          <w:szCs w:val="28"/>
        </w:rPr>
      </w:pPr>
      <w:r>
        <w:rPr>
          <w:rFonts w:eastAsia="MS Mincho"/>
          <w:b/>
          <w:iCs/>
          <w:sz w:val="28"/>
          <w:szCs w:val="28"/>
          <w:lang w:eastAsia="en-US"/>
        </w:rPr>
        <w:tab/>
      </w:r>
      <w:r w:rsidRPr="00226C9D">
        <w:rPr>
          <w:rFonts w:eastAsia="MS Mincho"/>
          <w:b/>
          <w:iCs/>
          <w:sz w:val="28"/>
          <w:szCs w:val="28"/>
        </w:rPr>
        <w:t>Открытие инженерно-технического профильного класса</w:t>
      </w:r>
      <w:r>
        <w:rPr>
          <w:rFonts w:eastAsia="MS Mincho"/>
          <w:b/>
          <w:iCs/>
          <w:sz w:val="28"/>
          <w:szCs w:val="28"/>
        </w:rPr>
        <w:t xml:space="preserve"> «РЖД»</w:t>
      </w:r>
    </w:p>
    <w:p w:rsidR="005F49D3" w:rsidRDefault="005F49D3" w:rsidP="005F49D3">
      <w:pPr>
        <w:pStyle w:val="a3"/>
        <w:spacing w:before="0" w:beforeAutospacing="0" w:after="0" w:afterAutospacing="0"/>
        <w:ind w:firstLine="567"/>
        <w:jc w:val="both"/>
        <w:rPr>
          <w:rFonts w:eastAsia="MS Mincho"/>
          <w:iCs/>
          <w:sz w:val="28"/>
          <w:szCs w:val="28"/>
        </w:rPr>
      </w:pPr>
      <w:r>
        <w:rPr>
          <w:rFonts w:eastAsia="MS Mincho"/>
          <w:iCs/>
          <w:sz w:val="28"/>
          <w:szCs w:val="28"/>
        </w:rPr>
        <w:t xml:space="preserve">В 2022 году на базе МОУ СОШ № 78 </w:t>
      </w:r>
      <w:proofErr w:type="spellStart"/>
      <w:r>
        <w:rPr>
          <w:rFonts w:eastAsia="MS Mincho"/>
          <w:iCs/>
          <w:sz w:val="28"/>
          <w:szCs w:val="28"/>
        </w:rPr>
        <w:t>пгт</w:t>
      </w:r>
      <w:proofErr w:type="spellEnd"/>
      <w:r>
        <w:rPr>
          <w:rFonts w:eastAsia="MS Mincho"/>
          <w:iCs/>
          <w:sz w:val="28"/>
          <w:szCs w:val="28"/>
        </w:rPr>
        <w:t>. Чернышевск открыт профильный класс инженерно-технического направления для углубленного изучения физики. Класс оснащен современным техническим оборудованием, а также проведен капитальный ремонт учебных помещений.  Углубленный курс подготовки для поступления в железнодорожные техникумы и вузы смогут пройти ученики 8-11 классов. Общее количество обучающихся в данном классе – 30 человек.</w:t>
      </w:r>
    </w:p>
    <w:p w:rsidR="005F49D3" w:rsidRPr="00AF563E" w:rsidRDefault="005F49D3" w:rsidP="005F49D3">
      <w:pPr>
        <w:spacing w:after="0" w:line="240" w:lineRule="auto"/>
        <w:ind w:firstLine="708"/>
        <w:jc w:val="both"/>
        <w:rPr>
          <w:rFonts w:ascii="Times New Roman" w:hAnsi="Times New Roman"/>
          <w:sz w:val="28"/>
          <w:szCs w:val="28"/>
        </w:rPr>
      </w:pPr>
      <w:r w:rsidRPr="00AF563E">
        <w:rPr>
          <w:rFonts w:ascii="Times New Roman" w:hAnsi="Times New Roman"/>
          <w:sz w:val="28"/>
          <w:szCs w:val="28"/>
        </w:rPr>
        <w:t>В 202</w:t>
      </w:r>
      <w:r>
        <w:rPr>
          <w:rFonts w:ascii="Times New Roman" w:hAnsi="Times New Roman"/>
          <w:sz w:val="28"/>
          <w:szCs w:val="28"/>
        </w:rPr>
        <w:t>2</w:t>
      </w:r>
      <w:r w:rsidRPr="00AF563E">
        <w:rPr>
          <w:rFonts w:ascii="Times New Roman" w:hAnsi="Times New Roman"/>
          <w:sz w:val="28"/>
          <w:szCs w:val="28"/>
        </w:rPr>
        <w:t xml:space="preserve"> году выполнен капитальный ремонт МОУ СОШ № 7</w:t>
      </w:r>
      <w:r>
        <w:rPr>
          <w:rFonts w:ascii="Times New Roman" w:hAnsi="Times New Roman"/>
          <w:sz w:val="28"/>
          <w:szCs w:val="28"/>
        </w:rPr>
        <w:t>0</w:t>
      </w:r>
      <w:r w:rsidRPr="00AF563E">
        <w:rPr>
          <w:rFonts w:ascii="Times New Roman" w:hAnsi="Times New Roman"/>
          <w:sz w:val="28"/>
          <w:szCs w:val="28"/>
        </w:rPr>
        <w:t xml:space="preserve"> </w:t>
      </w:r>
      <w:proofErr w:type="spellStart"/>
      <w:r w:rsidRPr="00AF563E">
        <w:rPr>
          <w:rFonts w:ascii="Times New Roman" w:hAnsi="Times New Roman"/>
          <w:sz w:val="28"/>
          <w:szCs w:val="28"/>
        </w:rPr>
        <w:t>пгт</w:t>
      </w:r>
      <w:proofErr w:type="spellEnd"/>
      <w:r w:rsidRPr="00AF563E">
        <w:rPr>
          <w:rFonts w:ascii="Times New Roman" w:hAnsi="Times New Roman"/>
          <w:sz w:val="28"/>
          <w:szCs w:val="28"/>
        </w:rPr>
        <w:t xml:space="preserve">. </w:t>
      </w:r>
      <w:r>
        <w:rPr>
          <w:rFonts w:ascii="Times New Roman" w:hAnsi="Times New Roman"/>
          <w:sz w:val="28"/>
          <w:szCs w:val="28"/>
        </w:rPr>
        <w:t>Аксеново-Зиловское</w:t>
      </w:r>
      <w:r w:rsidRPr="00AF563E">
        <w:rPr>
          <w:rFonts w:ascii="Times New Roman" w:hAnsi="Times New Roman"/>
          <w:sz w:val="28"/>
          <w:szCs w:val="28"/>
        </w:rPr>
        <w:t xml:space="preserve"> (</w:t>
      </w:r>
      <w:r>
        <w:rPr>
          <w:rFonts w:ascii="Times New Roman" w:hAnsi="Times New Roman"/>
          <w:sz w:val="28"/>
          <w:szCs w:val="28"/>
        </w:rPr>
        <w:t>51840,047</w:t>
      </w:r>
      <w:r w:rsidRPr="00AF563E">
        <w:rPr>
          <w:rFonts w:ascii="Times New Roman" w:hAnsi="Times New Roman"/>
          <w:sz w:val="28"/>
          <w:szCs w:val="28"/>
        </w:rPr>
        <w:t xml:space="preserve"> тыс. руб.) в рамках государственной программы «Комплексное развитие сельских территорий».</w:t>
      </w:r>
    </w:p>
    <w:p w:rsidR="005F49D3" w:rsidRDefault="005F49D3" w:rsidP="005F49D3">
      <w:pPr>
        <w:pStyle w:val="a3"/>
        <w:shd w:val="clear" w:color="auto" w:fill="FFFFFF"/>
        <w:spacing w:before="0" w:beforeAutospacing="0" w:after="0" w:afterAutospacing="0"/>
        <w:ind w:firstLine="709"/>
        <w:jc w:val="both"/>
        <w:rPr>
          <w:color w:val="1A1A1A"/>
          <w:sz w:val="28"/>
          <w:szCs w:val="28"/>
        </w:rPr>
      </w:pPr>
      <w:r>
        <w:rPr>
          <w:color w:val="1A1A1A"/>
          <w:sz w:val="28"/>
          <w:szCs w:val="28"/>
        </w:rPr>
        <w:t xml:space="preserve">В 2023 году выполняется капитальный ремонт МОУ СОШ </w:t>
      </w:r>
      <w:proofErr w:type="gramStart"/>
      <w:r>
        <w:rPr>
          <w:color w:val="1A1A1A"/>
          <w:sz w:val="28"/>
          <w:szCs w:val="28"/>
        </w:rPr>
        <w:t>с</w:t>
      </w:r>
      <w:proofErr w:type="gramEnd"/>
      <w:r>
        <w:rPr>
          <w:color w:val="1A1A1A"/>
          <w:sz w:val="28"/>
          <w:szCs w:val="28"/>
        </w:rPr>
        <w:t xml:space="preserve">. </w:t>
      </w:r>
      <w:proofErr w:type="gramStart"/>
      <w:r>
        <w:rPr>
          <w:color w:val="1A1A1A"/>
          <w:sz w:val="28"/>
          <w:szCs w:val="28"/>
        </w:rPr>
        <w:t>Комсомолец</w:t>
      </w:r>
      <w:proofErr w:type="gramEnd"/>
      <w:r>
        <w:rPr>
          <w:color w:val="1A1A1A"/>
          <w:sz w:val="28"/>
          <w:szCs w:val="28"/>
        </w:rPr>
        <w:t xml:space="preserve"> в </w:t>
      </w:r>
      <w:r w:rsidRPr="00F24FE5">
        <w:rPr>
          <w:color w:val="1A1A1A"/>
          <w:sz w:val="28"/>
          <w:szCs w:val="28"/>
        </w:rPr>
        <w:t>рамках мероприятий по модернизации школьных систем образования государственной программы (18</w:t>
      </w:r>
      <w:r>
        <w:rPr>
          <w:color w:val="1A1A1A"/>
          <w:sz w:val="28"/>
          <w:szCs w:val="28"/>
        </w:rPr>
        <w:t> </w:t>
      </w:r>
      <w:r w:rsidRPr="00F24FE5">
        <w:rPr>
          <w:color w:val="1A1A1A"/>
          <w:sz w:val="28"/>
          <w:szCs w:val="28"/>
        </w:rPr>
        <w:t>386</w:t>
      </w:r>
      <w:r>
        <w:rPr>
          <w:color w:val="1A1A1A"/>
          <w:sz w:val="28"/>
          <w:szCs w:val="28"/>
        </w:rPr>
        <w:t>,</w:t>
      </w:r>
      <w:r w:rsidRPr="00F24FE5">
        <w:rPr>
          <w:color w:val="1A1A1A"/>
          <w:sz w:val="28"/>
          <w:szCs w:val="28"/>
        </w:rPr>
        <w:t> 946</w:t>
      </w:r>
      <w:r>
        <w:rPr>
          <w:color w:val="1A1A1A"/>
          <w:sz w:val="28"/>
          <w:szCs w:val="28"/>
        </w:rPr>
        <w:t xml:space="preserve"> тыс.</w:t>
      </w:r>
      <w:r w:rsidRPr="00F24FE5">
        <w:rPr>
          <w:color w:val="1A1A1A"/>
          <w:sz w:val="28"/>
          <w:szCs w:val="28"/>
        </w:rPr>
        <w:t xml:space="preserve"> рублей)</w:t>
      </w:r>
      <w:r>
        <w:rPr>
          <w:color w:val="1A1A1A"/>
          <w:sz w:val="28"/>
          <w:szCs w:val="28"/>
        </w:rPr>
        <w:t>. Подрядчик определен, приступил к выполнению работ.</w:t>
      </w:r>
    </w:p>
    <w:p w:rsidR="005F49D3" w:rsidRDefault="005F49D3" w:rsidP="005F49D3">
      <w:pPr>
        <w:spacing w:after="0" w:line="240" w:lineRule="auto"/>
        <w:ind w:firstLine="709"/>
        <w:jc w:val="both"/>
        <w:rPr>
          <w:rFonts w:ascii="Times New Roman" w:hAnsi="Times New Roman" w:cs="Times New Roman"/>
          <w:sz w:val="28"/>
          <w:szCs w:val="28"/>
        </w:rPr>
      </w:pPr>
      <w:r w:rsidRPr="001F3BF8">
        <w:rPr>
          <w:rFonts w:ascii="Times New Roman" w:hAnsi="Times New Roman" w:cs="Times New Roman"/>
          <w:sz w:val="28"/>
          <w:szCs w:val="28"/>
        </w:rPr>
        <w:t>В 2023 году значение показателя составит 71,2 %. К 2025 году показатель составит  71,4 %.</w:t>
      </w:r>
    </w:p>
    <w:p w:rsidR="005F49D3" w:rsidRDefault="005F49D3" w:rsidP="005F49D3">
      <w:pPr>
        <w:spacing w:after="0" w:line="240" w:lineRule="auto"/>
        <w:ind w:firstLine="709"/>
        <w:jc w:val="both"/>
        <w:rPr>
          <w:rFonts w:ascii="Times New Roman" w:eastAsia="Times New Roman" w:hAnsi="Times New Roman" w:cs="Times New Roman"/>
          <w:sz w:val="28"/>
          <w:szCs w:val="28"/>
        </w:rPr>
      </w:pPr>
      <w:r w:rsidRPr="00500C34">
        <w:rPr>
          <w:rFonts w:ascii="Times New Roman" w:hAnsi="Times New Roman" w:cs="Times New Roman"/>
          <w:b/>
          <w:sz w:val="28"/>
          <w:szCs w:val="28"/>
        </w:rPr>
        <w:t>15</w:t>
      </w:r>
      <w:r w:rsidRPr="00500C34">
        <w:rPr>
          <w:rFonts w:ascii="Times New Roman" w:hAnsi="Times New Roman" w:cs="Times New Roman"/>
          <w:sz w:val="28"/>
          <w:szCs w:val="28"/>
        </w:rPr>
        <w:t>.</w:t>
      </w:r>
      <w:r w:rsidRPr="00500C34">
        <w:rPr>
          <w:rFonts w:ascii="Times New Roman" w:eastAsia="Times New Roman" w:hAnsi="Times New Roman" w:cs="Times New Roman"/>
          <w:b/>
          <w:sz w:val="28"/>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r w:rsidRPr="0039428B">
        <w:rPr>
          <w:rFonts w:ascii="Times New Roman" w:eastAsia="Times New Roman" w:hAnsi="Times New Roman" w:cs="Times New Roman"/>
          <w:sz w:val="28"/>
          <w:szCs w:val="28"/>
        </w:rPr>
        <w:t>составила</w:t>
      </w:r>
      <w:r>
        <w:rPr>
          <w:rFonts w:ascii="Times New Roman" w:eastAsia="Times New Roman" w:hAnsi="Times New Roman" w:cs="Times New Roman"/>
          <w:sz w:val="28"/>
          <w:szCs w:val="28"/>
        </w:rPr>
        <w:t xml:space="preserve">  86,9  %, увеличилась на 0,6 % к прошлому году.</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В 2022</w:t>
      </w:r>
      <w:r w:rsidRPr="00AF563E">
        <w:rPr>
          <w:rFonts w:ascii="Times New Roman" w:hAnsi="Times New Roman"/>
          <w:sz w:val="28"/>
          <w:szCs w:val="28"/>
        </w:rPr>
        <w:t xml:space="preserve"> году выполнен капитальный ремонт МОУ СОШ № </w:t>
      </w:r>
      <w:r>
        <w:rPr>
          <w:rFonts w:ascii="Times New Roman" w:hAnsi="Times New Roman"/>
          <w:sz w:val="28"/>
          <w:szCs w:val="28"/>
        </w:rPr>
        <w:t>70</w:t>
      </w:r>
      <w:r w:rsidRPr="00AF563E">
        <w:rPr>
          <w:rFonts w:ascii="Times New Roman" w:hAnsi="Times New Roman"/>
          <w:sz w:val="28"/>
          <w:szCs w:val="28"/>
        </w:rPr>
        <w:t xml:space="preserve"> </w:t>
      </w:r>
      <w:proofErr w:type="spellStart"/>
      <w:r w:rsidRPr="00AF563E">
        <w:rPr>
          <w:rFonts w:ascii="Times New Roman" w:hAnsi="Times New Roman"/>
          <w:sz w:val="28"/>
          <w:szCs w:val="28"/>
        </w:rPr>
        <w:t>пгт</w:t>
      </w:r>
      <w:proofErr w:type="spellEnd"/>
      <w:r w:rsidRPr="00AF563E">
        <w:rPr>
          <w:rFonts w:ascii="Times New Roman" w:hAnsi="Times New Roman"/>
          <w:sz w:val="28"/>
          <w:szCs w:val="28"/>
        </w:rPr>
        <w:t xml:space="preserve">. </w:t>
      </w:r>
      <w:proofErr w:type="spellStart"/>
      <w:r>
        <w:rPr>
          <w:rFonts w:ascii="Times New Roman" w:hAnsi="Times New Roman"/>
          <w:sz w:val="28"/>
          <w:szCs w:val="28"/>
        </w:rPr>
        <w:t>Аксено-Зиловское</w:t>
      </w:r>
      <w:proofErr w:type="spellEnd"/>
      <w:r w:rsidRPr="00AF563E">
        <w:rPr>
          <w:rFonts w:ascii="Times New Roman" w:hAnsi="Times New Roman"/>
          <w:sz w:val="28"/>
          <w:szCs w:val="28"/>
        </w:rPr>
        <w:t xml:space="preserve"> (</w:t>
      </w:r>
      <w:r>
        <w:rPr>
          <w:rFonts w:ascii="Times New Roman" w:hAnsi="Times New Roman"/>
          <w:sz w:val="28"/>
          <w:szCs w:val="28"/>
        </w:rPr>
        <w:t>51840,047</w:t>
      </w:r>
      <w:r w:rsidRPr="00AF563E">
        <w:rPr>
          <w:rFonts w:ascii="Times New Roman" w:hAnsi="Times New Roman"/>
          <w:sz w:val="28"/>
          <w:szCs w:val="28"/>
        </w:rPr>
        <w:t xml:space="preserve"> тыс. руб.) в рамках государственной программы «Комплексное развитие сельских территорий».</w:t>
      </w:r>
    </w:p>
    <w:p w:rsidR="005F49D3" w:rsidRPr="00FA44CC" w:rsidRDefault="005F49D3" w:rsidP="005F49D3">
      <w:pPr>
        <w:pStyle w:val="a3"/>
        <w:shd w:val="clear" w:color="auto" w:fill="FFFFFF" w:themeFill="background1"/>
        <w:spacing w:before="0" w:beforeAutospacing="0" w:after="0" w:afterAutospacing="0"/>
        <w:ind w:firstLine="709"/>
        <w:jc w:val="both"/>
        <w:rPr>
          <w:color w:val="1A1A1A"/>
          <w:sz w:val="28"/>
          <w:szCs w:val="28"/>
        </w:rPr>
      </w:pPr>
      <w:r w:rsidRPr="00FA44CC">
        <w:rPr>
          <w:color w:val="1A1A1A"/>
          <w:sz w:val="28"/>
          <w:szCs w:val="28"/>
        </w:rPr>
        <w:t xml:space="preserve">Выполнен ремонт пожарной сигнализации 2 школах (МОУ СОШ с. </w:t>
      </w:r>
      <w:proofErr w:type="spellStart"/>
      <w:r w:rsidRPr="00FA44CC">
        <w:rPr>
          <w:color w:val="1A1A1A"/>
          <w:sz w:val="28"/>
          <w:szCs w:val="28"/>
        </w:rPr>
        <w:t>Алеур</w:t>
      </w:r>
      <w:proofErr w:type="spellEnd"/>
      <w:r w:rsidRPr="00FA44CC">
        <w:rPr>
          <w:color w:val="1A1A1A"/>
          <w:sz w:val="28"/>
          <w:szCs w:val="28"/>
        </w:rPr>
        <w:t xml:space="preserve"> (1 087 134 </w:t>
      </w:r>
      <w:proofErr w:type="spellStart"/>
      <w:r w:rsidRPr="00FA44CC">
        <w:rPr>
          <w:color w:val="1A1A1A"/>
          <w:sz w:val="28"/>
          <w:szCs w:val="28"/>
        </w:rPr>
        <w:t>р</w:t>
      </w:r>
      <w:proofErr w:type="spellEnd"/>
      <w:r w:rsidRPr="00FA44CC">
        <w:rPr>
          <w:color w:val="1A1A1A"/>
          <w:sz w:val="28"/>
          <w:szCs w:val="28"/>
        </w:rPr>
        <w:t xml:space="preserve">), МОУ СОШ с. </w:t>
      </w:r>
      <w:proofErr w:type="spellStart"/>
      <w:r w:rsidRPr="00FA44CC">
        <w:rPr>
          <w:color w:val="1A1A1A"/>
          <w:sz w:val="28"/>
          <w:szCs w:val="28"/>
        </w:rPr>
        <w:t>Утан</w:t>
      </w:r>
      <w:proofErr w:type="spellEnd"/>
      <w:r w:rsidRPr="00FA44CC">
        <w:rPr>
          <w:color w:val="1A1A1A"/>
          <w:sz w:val="28"/>
          <w:szCs w:val="28"/>
        </w:rPr>
        <w:t xml:space="preserve">(533 096 </w:t>
      </w:r>
      <w:proofErr w:type="spellStart"/>
      <w:r w:rsidRPr="00FA44CC">
        <w:rPr>
          <w:color w:val="1A1A1A"/>
          <w:sz w:val="28"/>
          <w:szCs w:val="28"/>
        </w:rPr>
        <w:t>р</w:t>
      </w:r>
      <w:proofErr w:type="spellEnd"/>
      <w:r w:rsidRPr="00FA44CC">
        <w:rPr>
          <w:color w:val="1A1A1A"/>
          <w:sz w:val="28"/>
          <w:szCs w:val="28"/>
        </w:rPr>
        <w:t>))</w:t>
      </w:r>
    </w:p>
    <w:p w:rsidR="005F49D3" w:rsidRDefault="005F49D3" w:rsidP="005F49D3">
      <w:pPr>
        <w:pStyle w:val="a3"/>
        <w:shd w:val="clear" w:color="auto" w:fill="FFFFFF" w:themeFill="background1"/>
        <w:spacing w:before="0" w:beforeAutospacing="0" w:after="0" w:afterAutospacing="0"/>
        <w:ind w:firstLine="709"/>
        <w:jc w:val="both"/>
        <w:rPr>
          <w:color w:val="1A1A1A"/>
          <w:sz w:val="28"/>
          <w:szCs w:val="28"/>
        </w:rPr>
      </w:pPr>
      <w:r w:rsidRPr="002B675B">
        <w:rPr>
          <w:color w:val="1A1A1A"/>
          <w:sz w:val="28"/>
          <w:szCs w:val="28"/>
        </w:rPr>
        <w:t>Выполнены работы по ремонту систем отопления:</w:t>
      </w:r>
      <w:r>
        <w:rPr>
          <w:color w:val="1A1A1A"/>
          <w:sz w:val="28"/>
          <w:szCs w:val="28"/>
        </w:rPr>
        <w:t xml:space="preserve"> МОУ ООШ с. </w:t>
      </w:r>
      <w:proofErr w:type="spellStart"/>
      <w:r>
        <w:rPr>
          <w:color w:val="1A1A1A"/>
          <w:sz w:val="28"/>
          <w:szCs w:val="28"/>
        </w:rPr>
        <w:t>Икшица</w:t>
      </w:r>
      <w:proofErr w:type="spellEnd"/>
      <w:r>
        <w:rPr>
          <w:color w:val="1A1A1A"/>
          <w:sz w:val="28"/>
          <w:szCs w:val="28"/>
        </w:rPr>
        <w:t xml:space="preserve">, МОУ СОШ с. </w:t>
      </w:r>
      <w:proofErr w:type="spellStart"/>
      <w:r>
        <w:rPr>
          <w:color w:val="1A1A1A"/>
          <w:sz w:val="28"/>
          <w:szCs w:val="28"/>
        </w:rPr>
        <w:t>Алеур</w:t>
      </w:r>
      <w:proofErr w:type="spellEnd"/>
      <w:r>
        <w:rPr>
          <w:color w:val="1A1A1A"/>
          <w:sz w:val="28"/>
          <w:szCs w:val="28"/>
        </w:rPr>
        <w:t xml:space="preserve">, МОУ СОШ №78 </w:t>
      </w:r>
      <w:proofErr w:type="spellStart"/>
      <w:r>
        <w:rPr>
          <w:color w:val="1A1A1A"/>
          <w:sz w:val="28"/>
          <w:szCs w:val="28"/>
        </w:rPr>
        <w:t>пгт</w:t>
      </w:r>
      <w:proofErr w:type="spellEnd"/>
      <w:r>
        <w:rPr>
          <w:color w:val="1A1A1A"/>
          <w:sz w:val="28"/>
          <w:szCs w:val="28"/>
        </w:rPr>
        <w:t xml:space="preserve">. Чернышевск, МОУ СОШ с. </w:t>
      </w:r>
      <w:proofErr w:type="gramStart"/>
      <w:r>
        <w:rPr>
          <w:color w:val="1A1A1A"/>
          <w:sz w:val="28"/>
          <w:szCs w:val="28"/>
        </w:rPr>
        <w:t>Комсомольское</w:t>
      </w:r>
      <w:proofErr w:type="gramEnd"/>
      <w:r>
        <w:rPr>
          <w:color w:val="1A1A1A"/>
          <w:sz w:val="28"/>
          <w:szCs w:val="28"/>
        </w:rPr>
        <w:t>. Общая сумма составила 1 007 217,25 рублей.</w:t>
      </w:r>
    </w:p>
    <w:p w:rsidR="005F49D3" w:rsidRDefault="005F49D3" w:rsidP="005F49D3">
      <w:pPr>
        <w:pStyle w:val="a3"/>
        <w:shd w:val="clear" w:color="auto" w:fill="FFFFFF"/>
        <w:spacing w:before="0" w:beforeAutospacing="0" w:after="0" w:afterAutospacing="0"/>
        <w:ind w:firstLine="709"/>
        <w:jc w:val="both"/>
        <w:rPr>
          <w:color w:val="000000"/>
          <w:sz w:val="28"/>
          <w:szCs w:val="28"/>
        </w:rPr>
      </w:pPr>
      <w:r w:rsidRPr="00F24FE5">
        <w:rPr>
          <w:color w:val="1A1A1A"/>
          <w:sz w:val="28"/>
          <w:szCs w:val="28"/>
        </w:rPr>
        <w:t>В связи с тем, что здания учреждений образования пострадали во время проливных дождей в июле 2021 года, в 2022 году выполнен капитальный ремонт следующих учреждений: </w:t>
      </w:r>
      <w:r w:rsidRPr="00F24FE5">
        <w:rPr>
          <w:color w:val="000000"/>
          <w:sz w:val="28"/>
          <w:szCs w:val="28"/>
        </w:rPr>
        <w:t>МОУ СОШ с.</w:t>
      </w:r>
      <w:r>
        <w:rPr>
          <w:color w:val="000000"/>
          <w:sz w:val="28"/>
          <w:szCs w:val="28"/>
        </w:rPr>
        <w:t xml:space="preserve"> </w:t>
      </w:r>
      <w:r w:rsidRPr="00F24FE5">
        <w:rPr>
          <w:color w:val="000000"/>
          <w:sz w:val="28"/>
          <w:szCs w:val="28"/>
        </w:rPr>
        <w:t>Старый</w:t>
      </w:r>
      <w:r>
        <w:rPr>
          <w:color w:val="000000"/>
          <w:sz w:val="28"/>
          <w:szCs w:val="28"/>
        </w:rPr>
        <w:t xml:space="preserve"> </w:t>
      </w:r>
      <w:proofErr w:type="spellStart"/>
      <w:r w:rsidRPr="00F24FE5">
        <w:rPr>
          <w:color w:val="000000"/>
          <w:sz w:val="28"/>
          <w:szCs w:val="28"/>
        </w:rPr>
        <w:t>Олов</w:t>
      </w:r>
      <w:proofErr w:type="spellEnd"/>
      <w:r w:rsidRPr="00F24FE5">
        <w:rPr>
          <w:color w:val="000000"/>
          <w:sz w:val="28"/>
          <w:szCs w:val="28"/>
        </w:rPr>
        <w:t>, МОУ СОШ №</w:t>
      </w:r>
      <w:r>
        <w:rPr>
          <w:color w:val="000000"/>
          <w:sz w:val="28"/>
          <w:szCs w:val="28"/>
        </w:rPr>
        <w:t xml:space="preserve"> </w:t>
      </w:r>
      <w:r w:rsidRPr="00F24FE5">
        <w:rPr>
          <w:color w:val="000000"/>
          <w:sz w:val="28"/>
          <w:szCs w:val="28"/>
        </w:rPr>
        <w:t xml:space="preserve">2 </w:t>
      </w:r>
      <w:r w:rsidRPr="00F24FE5">
        <w:rPr>
          <w:color w:val="000000"/>
          <w:sz w:val="28"/>
          <w:szCs w:val="28"/>
        </w:rPr>
        <w:lastRenderedPageBreak/>
        <w:t>п</w:t>
      </w:r>
      <w:proofErr w:type="gramStart"/>
      <w:r w:rsidRPr="00F24FE5">
        <w:rPr>
          <w:color w:val="000000"/>
          <w:sz w:val="28"/>
          <w:szCs w:val="28"/>
        </w:rPr>
        <w:t>.Ч</w:t>
      </w:r>
      <w:proofErr w:type="gramEnd"/>
      <w:r w:rsidRPr="00F24FE5">
        <w:rPr>
          <w:color w:val="000000"/>
          <w:sz w:val="28"/>
          <w:szCs w:val="28"/>
        </w:rPr>
        <w:t>ернышевск, МОУ ООШ с.Бушулей, МОУ СОШ с.</w:t>
      </w:r>
      <w:r>
        <w:rPr>
          <w:color w:val="000000"/>
          <w:sz w:val="28"/>
          <w:szCs w:val="28"/>
        </w:rPr>
        <w:t xml:space="preserve"> </w:t>
      </w:r>
      <w:proofErr w:type="spellStart"/>
      <w:r w:rsidRPr="00F24FE5">
        <w:rPr>
          <w:color w:val="000000"/>
          <w:sz w:val="28"/>
          <w:szCs w:val="28"/>
        </w:rPr>
        <w:t>Утан</w:t>
      </w:r>
      <w:proofErr w:type="spellEnd"/>
      <w:r w:rsidRPr="00F24FE5">
        <w:rPr>
          <w:color w:val="000000"/>
          <w:sz w:val="28"/>
          <w:szCs w:val="28"/>
        </w:rPr>
        <w:t>, МОУ ООШ с.</w:t>
      </w:r>
      <w:r>
        <w:rPr>
          <w:color w:val="000000"/>
          <w:sz w:val="28"/>
          <w:szCs w:val="28"/>
        </w:rPr>
        <w:t xml:space="preserve"> </w:t>
      </w:r>
      <w:proofErr w:type="spellStart"/>
      <w:r w:rsidRPr="00F24FE5">
        <w:rPr>
          <w:color w:val="000000"/>
          <w:sz w:val="28"/>
          <w:szCs w:val="28"/>
        </w:rPr>
        <w:t>Икшица</w:t>
      </w:r>
      <w:proofErr w:type="spellEnd"/>
      <w:r>
        <w:rPr>
          <w:color w:val="000000"/>
          <w:sz w:val="28"/>
          <w:szCs w:val="28"/>
        </w:rPr>
        <w:t>.</w:t>
      </w:r>
    </w:p>
    <w:p w:rsidR="005F49D3" w:rsidRDefault="005F49D3" w:rsidP="005F49D3">
      <w:pPr>
        <w:pStyle w:val="a3"/>
        <w:shd w:val="clear" w:color="auto" w:fill="FFFFFF"/>
        <w:spacing w:before="0" w:beforeAutospacing="0" w:after="0" w:afterAutospacing="0"/>
        <w:ind w:firstLine="709"/>
        <w:jc w:val="both"/>
        <w:rPr>
          <w:color w:val="1A1A1A"/>
          <w:sz w:val="28"/>
          <w:szCs w:val="28"/>
        </w:rPr>
      </w:pPr>
      <w:r>
        <w:rPr>
          <w:color w:val="1A1A1A"/>
          <w:sz w:val="28"/>
          <w:szCs w:val="28"/>
        </w:rPr>
        <w:t xml:space="preserve">В 2023 году будет выполнен ремонт фасада и ограждения в МОУ ООШ с. </w:t>
      </w:r>
      <w:proofErr w:type="spellStart"/>
      <w:r>
        <w:rPr>
          <w:color w:val="1A1A1A"/>
          <w:sz w:val="28"/>
          <w:szCs w:val="28"/>
        </w:rPr>
        <w:t>Новоильинск</w:t>
      </w:r>
      <w:proofErr w:type="spellEnd"/>
      <w:r>
        <w:rPr>
          <w:color w:val="1A1A1A"/>
          <w:sz w:val="28"/>
          <w:szCs w:val="28"/>
        </w:rPr>
        <w:t xml:space="preserve"> по программе «Развитие сельских территорий» на сумму 4 707, 537 тыс. рублей, выполнен ремонт кровли в МУДОДДТ </w:t>
      </w:r>
      <w:proofErr w:type="spellStart"/>
      <w:r>
        <w:rPr>
          <w:color w:val="1A1A1A"/>
          <w:sz w:val="28"/>
          <w:szCs w:val="28"/>
        </w:rPr>
        <w:t>пгт</w:t>
      </w:r>
      <w:proofErr w:type="spellEnd"/>
      <w:r>
        <w:rPr>
          <w:color w:val="1A1A1A"/>
          <w:sz w:val="28"/>
          <w:szCs w:val="28"/>
        </w:rPr>
        <w:t>. Чернышевск в сумме 2 000, 0 тыс</w:t>
      </w:r>
      <w:proofErr w:type="gramStart"/>
      <w:r>
        <w:rPr>
          <w:color w:val="1A1A1A"/>
          <w:sz w:val="28"/>
          <w:szCs w:val="28"/>
        </w:rPr>
        <w:t>.р</w:t>
      </w:r>
      <w:proofErr w:type="gramEnd"/>
      <w:r>
        <w:rPr>
          <w:color w:val="1A1A1A"/>
          <w:sz w:val="28"/>
          <w:szCs w:val="28"/>
        </w:rPr>
        <w:t xml:space="preserve">ублей, в МОУ СОШ с. </w:t>
      </w:r>
      <w:proofErr w:type="spellStart"/>
      <w:r>
        <w:rPr>
          <w:color w:val="1A1A1A"/>
          <w:sz w:val="28"/>
          <w:szCs w:val="28"/>
        </w:rPr>
        <w:t>Утан</w:t>
      </w:r>
      <w:proofErr w:type="spellEnd"/>
      <w:r>
        <w:rPr>
          <w:color w:val="1A1A1A"/>
          <w:sz w:val="28"/>
          <w:szCs w:val="28"/>
        </w:rPr>
        <w:t xml:space="preserve"> будет заменена кровля на сумму 5 506, 662 тыс. рублей.</w:t>
      </w:r>
    </w:p>
    <w:p w:rsidR="005F49D3" w:rsidRDefault="005F49D3" w:rsidP="005F49D3">
      <w:pPr>
        <w:pStyle w:val="a3"/>
        <w:shd w:val="clear" w:color="auto" w:fill="FFFFFF"/>
        <w:spacing w:before="0" w:beforeAutospacing="0" w:after="0" w:afterAutospacing="0"/>
        <w:ind w:firstLine="709"/>
        <w:jc w:val="both"/>
        <w:rPr>
          <w:color w:val="1A1A1A"/>
          <w:sz w:val="28"/>
          <w:szCs w:val="28"/>
        </w:rPr>
      </w:pPr>
      <w:r>
        <w:rPr>
          <w:color w:val="1A1A1A"/>
          <w:sz w:val="28"/>
          <w:szCs w:val="28"/>
        </w:rPr>
        <w:t xml:space="preserve">В 2023 году выполняется капитальный ремонт МОУ СОШ </w:t>
      </w:r>
      <w:proofErr w:type="gramStart"/>
      <w:r>
        <w:rPr>
          <w:color w:val="1A1A1A"/>
          <w:sz w:val="28"/>
          <w:szCs w:val="28"/>
        </w:rPr>
        <w:t>с</w:t>
      </w:r>
      <w:proofErr w:type="gramEnd"/>
      <w:r>
        <w:rPr>
          <w:color w:val="1A1A1A"/>
          <w:sz w:val="28"/>
          <w:szCs w:val="28"/>
        </w:rPr>
        <w:t xml:space="preserve">. </w:t>
      </w:r>
      <w:proofErr w:type="gramStart"/>
      <w:r>
        <w:rPr>
          <w:color w:val="1A1A1A"/>
          <w:sz w:val="28"/>
          <w:szCs w:val="28"/>
        </w:rPr>
        <w:t>Комсомолец</w:t>
      </w:r>
      <w:proofErr w:type="gramEnd"/>
      <w:r>
        <w:rPr>
          <w:color w:val="1A1A1A"/>
          <w:sz w:val="28"/>
          <w:szCs w:val="28"/>
        </w:rPr>
        <w:t xml:space="preserve"> в </w:t>
      </w:r>
      <w:r w:rsidRPr="00F24FE5">
        <w:rPr>
          <w:color w:val="1A1A1A"/>
          <w:sz w:val="28"/>
          <w:szCs w:val="28"/>
        </w:rPr>
        <w:t>рамках мероприятий по модернизации школьных систем образования государственной программы (18</w:t>
      </w:r>
      <w:r>
        <w:rPr>
          <w:color w:val="1A1A1A"/>
          <w:sz w:val="28"/>
          <w:szCs w:val="28"/>
        </w:rPr>
        <w:t> </w:t>
      </w:r>
      <w:r w:rsidRPr="00F24FE5">
        <w:rPr>
          <w:color w:val="1A1A1A"/>
          <w:sz w:val="28"/>
          <w:szCs w:val="28"/>
        </w:rPr>
        <w:t>386</w:t>
      </w:r>
      <w:r>
        <w:rPr>
          <w:color w:val="1A1A1A"/>
          <w:sz w:val="28"/>
          <w:szCs w:val="28"/>
        </w:rPr>
        <w:t>,</w:t>
      </w:r>
      <w:r w:rsidRPr="00F24FE5">
        <w:rPr>
          <w:color w:val="1A1A1A"/>
          <w:sz w:val="28"/>
          <w:szCs w:val="28"/>
        </w:rPr>
        <w:t> 946</w:t>
      </w:r>
      <w:r>
        <w:rPr>
          <w:color w:val="1A1A1A"/>
          <w:sz w:val="28"/>
          <w:szCs w:val="28"/>
        </w:rPr>
        <w:t xml:space="preserve"> тыс.</w:t>
      </w:r>
      <w:r w:rsidRPr="00F24FE5">
        <w:rPr>
          <w:color w:val="1A1A1A"/>
          <w:sz w:val="28"/>
          <w:szCs w:val="28"/>
        </w:rPr>
        <w:t xml:space="preserve"> рублей)</w:t>
      </w:r>
      <w:r>
        <w:rPr>
          <w:color w:val="1A1A1A"/>
          <w:sz w:val="28"/>
          <w:szCs w:val="28"/>
        </w:rPr>
        <w:t>. Подрядчик определен, приступил к выполнению работ.</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2024 году планируется проведение капитального ремонта в МОУ СОШ № 63 </w:t>
      </w:r>
      <w:proofErr w:type="spellStart"/>
      <w:r>
        <w:rPr>
          <w:rFonts w:ascii="Times New Roman" w:hAnsi="Times New Roman"/>
          <w:sz w:val="28"/>
          <w:szCs w:val="28"/>
        </w:rPr>
        <w:t>пгт</w:t>
      </w:r>
      <w:proofErr w:type="spellEnd"/>
      <w:r>
        <w:rPr>
          <w:rFonts w:ascii="Times New Roman" w:hAnsi="Times New Roman"/>
          <w:sz w:val="28"/>
          <w:szCs w:val="28"/>
        </w:rPr>
        <w:t>. Чернышевск.</w:t>
      </w:r>
    </w:p>
    <w:p w:rsidR="005F49D3" w:rsidRPr="003D4F30" w:rsidRDefault="005F49D3" w:rsidP="005F49D3">
      <w:pPr>
        <w:pStyle w:val="a3"/>
        <w:shd w:val="clear" w:color="auto" w:fill="FFFFFF"/>
        <w:spacing w:before="0" w:beforeAutospacing="0" w:after="0" w:afterAutospacing="0"/>
        <w:ind w:firstLine="709"/>
        <w:jc w:val="both"/>
        <w:rPr>
          <w:rFonts w:ascii="Arial" w:hAnsi="Arial" w:cs="Arial"/>
          <w:color w:val="1A1A1A"/>
        </w:rPr>
      </w:pPr>
      <w:r w:rsidRPr="001A2F70">
        <w:rPr>
          <w:sz w:val="28"/>
          <w:szCs w:val="28"/>
        </w:rPr>
        <w:t xml:space="preserve">Необходимо проведение </w:t>
      </w:r>
      <w:r w:rsidRPr="001A2F70">
        <w:rPr>
          <w:b/>
          <w:sz w:val="28"/>
          <w:szCs w:val="28"/>
        </w:rPr>
        <w:t>капитальных ремонтов школ</w:t>
      </w:r>
      <w:r w:rsidRPr="001A2F70">
        <w:rPr>
          <w:sz w:val="28"/>
          <w:szCs w:val="28"/>
        </w:rPr>
        <w:t>:</w:t>
      </w:r>
      <w:r>
        <w:rPr>
          <w:sz w:val="28"/>
          <w:szCs w:val="28"/>
        </w:rPr>
        <w:t xml:space="preserve"> </w:t>
      </w:r>
      <w:r>
        <w:rPr>
          <w:color w:val="1A1A1A"/>
          <w:sz w:val="28"/>
          <w:szCs w:val="28"/>
        </w:rPr>
        <w:t xml:space="preserve">19 ОО, 1 </w:t>
      </w:r>
      <w:proofErr w:type="gramStart"/>
      <w:r>
        <w:rPr>
          <w:color w:val="1A1A1A"/>
          <w:sz w:val="28"/>
          <w:szCs w:val="28"/>
        </w:rPr>
        <w:t>ДОП</w:t>
      </w:r>
      <w:proofErr w:type="gramEnd"/>
      <w:r w:rsidRPr="00B6601A">
        <w:rPr>
          <w:color w:val="1A1A1A"/>
          <w:sz w:val="28"/>
          <w:szCs w:val="28"/>
        </w:rPr>
        <w:t xml:space="preserve">: </w:t>
      </w:r>
      <w:r>
        <w:rPr>
          <w:color w:val="1A1A1A"/>
          <w:sz w:val="28"/>
          <w:szCs w:val="28"/>
        </w:rPr>
        <w:t>МОУ НОШ с</w:t>
      </w:r>
      <w:r w:rsidRPr="00B6601A">
        <w:rPr>
          <w:color w:val="1A1A1A"/>
          <w:sz w:val="28"/>
          <w:szCs w:val="28"/>
        </w:rPr>
        <w:t xml:space="preserve">. </w:t>
      </w:r>
      <w:proofErr w:type="spellStart"/>
      <w:r>
        <w:rPr>
          <w:color w:val="1A1A1A"/>
          <w:sz w:val="28"/>
          <w:szCs w:val="28"/>
        </w:rPr>
        <w:t>Курлыч</w:t>
      </w:r>
      <w:proofErr w:type="spellEnd"/>
      <w:r w:rsidRPr="00B6601A">
        <w:rPr>
          <w:color w:val="1A1A1A"/>
          <w:sz w:val="28"/>
          <w:szCs w:val="28"/>
        </w:rPr>
        <w:t xml:space="preserve">, </w:t>
      </w:r>
      <w:r>
        <w:rPr>
          <w:color w:val="1A1A1A"/>
          <w:sz w:val="28"/>
          <w:szCs w:val="28"/>
        </w:rPr>
        <w:t>МОУ НОШ с</w:t>
      </w:r>
      <w:r w:rsidRPr="00B6601A">
        <w:rPr>
          <w:color w:val="1A1A1A"/>
          <w:sz w:val="28"/>
          <w:szCs w:val="28"/>
        </w:rPr>
        <w:t xml:space="preserve">. </w:t>
      </w:r>
      <w:proofErr w:type="spellStart"/>
      <w:r>
        <w:rPr>
          <w:color w:val="1A1A1A"/>
          <w:sz w:val="28"/>
          <w:szCs w:val="28"/>
        </w:rPr>
        <w:t>Багульный</w:t>
      </w:r>
      <w:proofErr w:type="spellEnd"/>
      <w:r w:rsidRPr="00B6601A">
        <w:rPr>
          <w:color w:val="1A1A1A"/>
          <w:sz w:val="28"/>
          <w:szCs w:val="28"/>
        </w:rPr>
        <w:t xml:space="preserve">, </w:t>
      </w:r>
      <w:r>
        <w:rPr>
          <w:color w:val="1A1A1A"/>
          <w:sz w:val="28"/>
          <w:szCs w:val="28"/>
        </w:rPr>
        <w:t>МОУ ООШ с</w:t>
      </w:r>
      <w:r w:rsidRPr="00B6601A">
        <w:rPr>
          <w:color w:val="1A1A1A"/>
          <w:sz w:val="28"/>
          <w:szCs w:val="28"/>
        </w:rPr>
        <w:t xml:space="preserve">. </w:t>
      </w:r>
      <w:proofErr w:type="spellStart"/>
      <w:r>
        <w:rPr>
          <w:color w:val="1A1A1A"/>
          <w:sz w:val="28"/>
          <w:szCs w:val="28"/>
        </w:rPr>
        <w:t>Икшица</w:t>
      </w:r>
      <w:proofErr w:type="spellEnd"/>
      <w:r w:rsidRPr="00B6601A">
        <w:rPr>
          <w:color w:val="1A1A1A"/>
          <w:sz w:val="28"/>
          <w:szCs w:val="28"/>
        </w:rPr>
        <w:t xml:space="preserve">, </w:t>
      </w:r>
      <w:r>
        <w:rPr>
          <w:color w:val="1A1A1A"/>
          <w:sz w:val="28"/>
          <w:szCs w:val="28"/>
        </w:rPr>
        <w:t>МОУ ООШ с</w:t>
      </w:r>
      <w:r w:rsidRPr="00B6601A">
        <w:rPr>
          <w:color w:val="1A1A1A"/>
          <w:sz w:val="28"/>
          <w:szCs w:val="28"/>
        </w:rPr>
        <w:t xml:space="preserve">. </w:t>
      </w:r>
      <w:proofErr w:type="spellStart"/>
      <w:r>
        <w:rPr>
          <w:color w:val="1A1A1A"/>
          <w:sz w:val="28"/>
          <w:szCs w:val="28"/>
        </w:rPr>
        <w:t>Новоильинск</w:t>
      </w:r>
      <w:proofErr w:type="spellEnd"/>
      <w:r w:rsidRPr="00B6601A">
        <w:rPr>
          <w:color w:val="1A1A1A"/>
          <w:sz w:val="28"/>
          <w:szCs w:val="28"/>
        </w:rPr>
        <w:t xml:space="preserve">, </w:t>
      </w:r>
      <w:r>
        <w:rPr>
          <w:color w:val="1A1A1A"/>
          <w:sz w:val="28"/>
          <w:szCs w:val="28"/>
        </w:rPr>
        <w:t>МОУ ООШ</w:t>
      </w:r>
      <w:r w:rsidRPr="00B6601A">
        <w:rPr>
          <w:color w:val="1A1A1A"/>
          <w:sz w:val="28"/>
          <w:szCs w:val="28"/>
        </w:rPr>
        <w:t xml:space="preserve">. </w:t>
      </w:r>
      <w:r>
        <w:rPr>
          <w:color w:val="1A1A1A"/>
          <w:sz w:val="28"/>
          <w:szCs w:val="28"/>
        </w:rPr>
        <w:t>с</w:t>
      </w:r>
      <w:r w:rsidRPr="00B6601A">
        <w:rPr>
          <w:color w:val="1A1A1A"/>
          <w:sz w:val="28"/>
          <w:szCs w:val="28"/>
        </w:rPr>
        <w:t xml:space="preserve">. </w:t>
      </w:r>
      <w:r>
        <w:rPr>
          <w:color w:val="1A1A1A"/>
          <w:sz w:val="28"/>
          <w:szCs w:val="28"/>
        </w:rPr>
        <w:t xml:space="preserve">Новый </w:t>
      </w:r>
      <w:proofErr w:type="spellStart"/>
      <w:r>
        <w:rPr>
          <w:color w:val="1A1A1A"/>
          <w:sz w:val="28"/>
          <w:szCs w:val="28"/>
        </w:rPr>
        <w:t>Олов</w:t>
      </w:r>
      <w:proofErr w:type="spellEnd"/>
      <w:r w:rsidRPr="00B6601A">
        <w:rPr>
          <w:color w:val="1A1A1A"/>
          <w:sz w:val="28"/>
          <w:szCs w:val="28"/>
        </w:rPr>
        <w:t xml:space="preserve">, </w:t>
      </w:r>
      <w:r>
        <w:rPr>
          <w:color w:val="1A1A1A"/>
          <w:sz w:val="28"/>
          <w:szCs w:val="28"/>
        </w:rPr>
        <w:t>МОУ СОШ с</w:t>
      </w:r>
      <w:r w:rsidRPr="00B6601A">
        <w:rPr>
          <w:color w:val="1A1A1A"/>
          <w:sz w:val="28"/>
          <w:szCs w:val="28"/>
        </w:rPr>
        <w:t xml:space="preserve">. </w:t>
      </w:r>
      <w:r>
        <w:rPr>
          <w:color w:val="1A1A1A"/>
          <w:sz w:val="28"/>
          <w:szCs w:val="28"/>
        </w:rPr>
        <w:t xml:space="preserve">Старый </w:t>
      </w:r>
      <w:proofErr w:type="spellStart"/>
      <w:r>
        <w:rPr>
          <w:color w:val="1A1A1A"/>
          <w:sz w:val="28"/>
          <w:szCs w:val="28"/>
        </w:rPr>
        <w:t>Олов</w:t>
      </w:r>
      <w:proofErr w:type="spellEnd"/>
      <w:r w:rsidRPr="00B6601A">
        <w:rPr>
          <w:color w:val="1A1A1A"/>
          <w:sz w:val="28"/>
          <w:szCs w:val="28"/>
        </w:rPr>
        <w:t xml:space="preserve">, </w:t>
      </w:r>
      <w:r>
        <w:rPr>
          <w:color w:val="1A1A1A"/>
          <w:sz w:val="28"/>
          <w:szCs w:val="28"/>
        </w:rPr>
        <w:t>МОУ СОШ с</w:t>
      </w:r>
      <w:r w:rsidRPr="00B6601A">
        <w:rPr>
          <w:color w:val="1A1A1A"/>
          <w:sz w:val="28"/>
          <w:szCs w:val="28"/>
        </w:rPr>
        <w:t xml:space="preserve">. </w:t>
      </w:r>
      <w:r>
        <w:rPr>
          <w:color w:val="1A1A1A"/>
          <w:sz w:val="28"/>
          <w:szCs w:val="28"/>
        </w:rPr>
        <w:t>Комсомольское</w:t>
      </w:r>
      <w:r w:rsidRPr="00B6601A">
        <w:rPr>
          <w:color w:val="1A1A1A"/>
          <w:sz w:val="28"/>
          <w:szCs w:val="28"/>
        </w:rPr>
        <w:t xml:space="preserve">, </w:t>
      </w:r>
      <w:r>
        <w:rPr>
          <w:color w:val="1A1A1A"/>
          <w:sz w:val="28"/>
          <w:szCs w:val="28"/>
        </w:rPr>
        <w:t>МОУ СОШ с</w:t>
      </w:r>
      <w:r w:rsidRPr="00B6601A">
        <w:rPr>
          <w:color w:val="1A1A1A"/>
          <w:sz w:val="28"/>
          <w:szCs w:val="28"/>
        </w:rPr>
        <w:t xml:space="preserve">. </w:t>
      </w:r>
      <w:proofErr w:type="spellStart"/>
      <w:r>
        <w:rPr>
          <w:color w:val="1A1A1A"/>
          <w:sz w:val="28"/>
          <w:szCs w:val="28"/>
        </w:rPr>
        <w:t>Утан</w:t>
      </w:r>
      <w:proofErr w:type="spellEnd"/>
      <w:r w:rsidRPr="00B6601A">
        <w:rPr>
          <w:color w:val="1A1A1A"/>
          <w:sz w:val="28"/>
          <w:szCs w:val="28"/>
        </w:rPr>
        <w:t xml:space="preserve">, </w:t>
      </w:r>
      <w:r>
        <w:rPr>
          <w:color w:val="1A1A1A"/>
          <w:sz w:val="28"/>
          <w:szCs w:val="28"/>
        </w:rPr>
        <w:t>МОУ ООШ с</w:t>
      </w:r>
      <w:r w:rsidRPr="00B6601A">
        <w:rPr>
          <w:color w:val="1A1A1A"/>
          <w:sz w:val="28"/>
          <w:szCs w:val="28"/>
        </w:rPr>
        <w:t xml:space="preserve">. </w:t>
      </w:r>
      <w:proofErr w:type="spellStart"/>
      <w:r>
        <w:rPr>
          <w:color w:val="1A1A1A"/>
          <w:sz w:val="28"/>
          <w:szCs w:val="28"/>
        </w:rPr>
        <w:t>Мильгидун</w:t>
      </w:r>
      <w:proofErr w:type="spellEnd"/>
      <w:r w:rsidRPr="00B6601A">
        <w:rPr>
          <w:color w:val="1A1A1A"/>
          <w:sz w:val="28"/>
          <w:szCs w:val="28"/>
        </w:rPr>
        <w:t xml:space="preserve">, </w:t>
      </w:r>
      <w:r>
        <w:rPr>
          <w:color w:val="1A1A1A"/>
          <w:sz w:val="28"/>
          <w:szCs w:val="28"/>
        </w:rPr>
        <w:t>МОУ СОШ</w:t>
      </w:r>
      <w:r w:rsidRPr="00B6601A">
        <w:rPr>
          <w:color w:val="1A1A1A"/>
          <w:sz w:val="28"/>
          <w:szCs w:val="28"/>
        </w:rPr>
        <w:t xml:space="preserve"> № 10 </w:t>
      </w:r>
      <w:r>
        <w:rPr>
          <w:color w:val="1A1A1A"/>
          <w:sz w:val="28"/>
          <w:szCs w:val="28"/>
        </w:rPr>
        <w:t>п</w:t>
      </w:r>
      <w:r w:rsidRPr="00B6601A">
        <w:rPr>
          <w:color w:val="1A1A1A"/>
          <w:sz w:val="28"/>
          <w:szCs w:val="28"/>
        </w:rPr>
        <w:t xml:space="preserve">. </w:t>
      </w:r>
      <w:r>
        <w:rPr>
          <w:color w:val="1A1A1A"/>
          <w:sz w:val="28"/>
          <w:szCs w:val="28"/>
        </w:rPr>
        <w:t>Букачача</w:t>
      </w:r>
      <w:r w:rsidRPr="00B6601A">
        <w:rPr>
          <w:color w:val="1A1A1A"/>
          <w:sz w:val="28"/>
          <w:szCs w:val="28"/>
        </w:rPr>
        <w:t xml:space="preserve">, </w:t>
      </w:r>
      <w:r>
        <w:rPr>
          <w:color w:val="1A1A1A"/>
          <w:sz w:val="28"/>
          <w:szCs w:val="28"/>
        </w:rPr>
        <w:t>МОУ СОШ с</w:t>
      </w:r>
      <w:r w:rsidRPr="00B6601A">
        <w:rPr>
          <w:color w:val="1A1A1A"/>
          <w:sz w:val="28"/>
          <w:szCs w:val="28"/>
        </w:rPr>
        <w:t xml:space="preserve">. </w:t>
      </w:r>
      <w:proofErr w:type="spellStart"/>
      <w:r>
        <w:rPr>
          <w:color w:val="1A1A1A"/>
          <w:sz w:val="28"/>
          <w:szCs w:val="28"/>
        </w:rPr>
        <w:t>Алеур</w:t>
      </w:r>
      <w:proofErr w:type="spellEnd"/>
      <w:r w:rsidRPr="00B6601A">
        <w:rPr>
          <w:color w:val="1A1A1A"/>
          <w:sz w:val="28"/>
          <w:szCs w:val="28"/>
        </w:rPr>
        <w:t>,</w:t>
      </w:r>
      <w:r>
        <w:rPr>
          <w:color w:val="1A1A1A"/>
          <w:sz w:val="28"/>
          <w:szCs w:val="28"/>
        </w:rPr>
        <w:t xml:space="preserve"> МОУ СОШ</w:t>
      </w:r>
      <w:r w:rsidRPr="00B6601A">
        <w:rPr>
          <w:color w:val="1A1A1A"/>
          <w:sz w:val="28"/>
          <w:szCs w:val="28"/>
        </w:rPr>
        <w:t xml:space="preserve"> № 63 </w:t>
      </w:r>
      <w:proofErr w:type="spellStart"/>
      <w:r>
        <w:rPr>
          <w:color w:val="1A1A1A"/>
          <w:sz w:val="28"/>
          <w:szCs w:val="28"/>
        </w:rPr>
        <w:t>пгт</w:t>
      </w:r>
      <w:proofErr w:type="spellEnd"/>
      <w:r w:rsidRPr="00B6601A">
        <w:rPr>
          <w:color w:val="1A1A1A"/>
          <w:sz w:val="28"/>
          <w:szCs w:val="28"/>
        </w:rPr>
        <w:t xml:space="preserve">. </w:t>
      </w:r>
      <w:r>
        <w:rPr>
          <w:color w:val="1A1A1A"/>
          <w:sz w:val="28"/>
          <w:szCs w:val="28"/>
        </w:rPr>
        <w:t>Чернышевск</w:t>
      </w:r>
      <w:r w:rsidRPr="007B33BA">
        <w:rPr>
          <w:color w:val="1A1A1A"/>
          <w:sz w:val="28"/>
          <w:szCs w:val="28"/>
        </w:rPr>
        <w:t xml:space="preserve">, </w:t>
      </w:r>
      <w:r>
        <w:rPr>
          <w:color w:val="1A1A1A"/>
          <w:sz w:val="28"/>
          <w:szCs w:val="28"/>
        </w:rPr>
        <w:t>МОУ СОШ</w:t>
      </w:r>
      <w:r w:rsidRPr="007B33BA">
        <w:rPr>
          <w:color w:val="1A1A1A"/>
          <w:sz w:val="28"/>
          <w:szCs w:val="28"/>
        </w:rPr>
        <w:t xml:space="preserve"> № 78</w:t>
      </w:r>
      <w:r>
        <w:rPr>
          <w:color w:val="1A1A1A"/>
          <w:sz w:val="28"/>
          <w:szCs w:val="28"/>
        </w:rPr>
        <w:t xml:space="preserve"> </w:t>
      </w:r>
      <w:proofErr w:type="spellStart"/>
      <w:r>
        <w:rPr>
          <w:color w:val="1A1A1A"/>
          <w:sz w:val="28"/>
          <w:szCs w:val="28"/>
        </w:rPr>
        <w:t>пгт</w:t>
      </w:r>
      <w:proofErr w:type="spellEnd"/>
      <w:r w:rsidRPr="007B33BA">
        <w:rPr>
          <w:color w:val="1A1A1A"/>
          <w:sz w:val="28"/>
          <w:szCs w:val="28"/>
        </w:rPr>
        <w:t xml:space="preserve">. </w:t>
      </w:r>
      <w:r>
        <w:rPr>
          <w:color w:val="1A1A1A"/>
          <w:sz w:val="28"/>
          <w:szCs w:val="28"/>
        </w:rPr>
        <w:t>Чернышевск</w:t>
      </w:r>
      <w:r w:rsidRPr="007B33BA">
        <w:rPr>
          <w:color w:val="1A1A1A"/>
          <w:sz w:val="28"/>
          <w:szCs w:val="28"/>
        </w:rPr>
        <w:t xml:space="preserve">, </w:t>
      </w:r>
      <w:r>
        <w:rPr>
          <w:color w:val="1A1A1A"/>
          <w:sz w:val="28"/>
          <w:szCs w:val="28"/>
        </w:rPr>
        <w:t>МОУ СОШ</w:t>
      </w:r>
      <w:r w:rsidRPr="007B33BA">
        <w:rPr>
          <w:color w:val="1A1A1A"/>
          <w:sz w:val="28"/>
          <w:szCs w:val="28"/>
        </w:rPr>
        <w:t xml:space="preserve"> № 2</w:t>
      </w:r>
      <w:r>
        <w:rPr>
          <w:color w:val="1A1A1A"/>
          <w:sz w:val="28"/>
          <w:szCs w:val="28"/>
        </w:rPr>
        <w:t xml:space="preserve"> </w:t>
      </w:r>
      <w:proofErr w:type="spellStart"/>
      <w:r>
        <w:rPr>
          <w:color w:val="1A1A1A"/>
          <w:sz w:val="28"/>
          <w:szCs w:val="28"/>
        </w:rPr>
        <w:t>пгт</w:t>
      </w:r>
      <w:proofErr w:type="spellEnd"/>
      <w:r w:rsidRPr="007B33BA">
        <w:rPr>
          <w:color w:val="1A1A1A"/>
          <w:sz w:val="28"/>
          <w:szCs w:val="28"/>
        </w:rPr>
        <w:t xml:space="preserve">. </w:t>
      </w:r>
      <w:r>
        <w:rPr>
          <w:color w:val="1A1A1A"/>
          <w:sz w:val="28"/>
          <w:szCs w:val="28"/>
        </w:rPr>
        <w:t>Чернышевск</w:t>
      </w:r>
      <w:r w:rsidRPr="007B33BA">
        <w:rPr>
          <w:color w:val="1A1A1A"/>
          <w:sz w:val="28"/>
          <w:szCs w:val="28"/>
        </w:rPr>
        <w:t xml:space="preserve">, </w:t>
      </w:r>
      <w:r>
        <w:rPr>
          <w:color w:val="1A1A1A"/>
          <w:sz w:val="28"/>
          <w:szCs w:val="28"/>
        </w:rPr>
        <w:t>МОУ СОШ с</w:t>
      </w:r>
      <w:r w:rsidRPr="007B33BA">
        <w:rPr>
          <w:color w:val="1A1A1A"/>
          <w:sz w:val="28"/>
          <w:szCs w:val="28"/>
        </w:rPr>
        <w:t xml:space="preserve">. </w:t>
      </w:r>
      <w:proofErr w:type="spellStart"/>
      <w:r>
        <w:rPr>
          <w:color w:val="1A1A1A"/>
          <w:sz w:val="28"/>
          <w:szCs w:val="28"/>
        </w:rPr>
        <w:t>Урюм</w:t>
      </w:r>
      <w:proofErr w:type="spellEnd"/>
      <w:r w:rsidRPr="007B33BA">
        <w:rPr>
          <w:color w:val="1A1A1A"/>
          <w:sz w:val="28"/>
          <w:szCs w:val="28"/>
        </w:rPr>
        <w:t xml:space="preserve">, </w:t>
      </w:r>
      <w:r>
        <w:rPr>
          <w:color w:val="1A1A1A"/>
          <w:sz w:val="28"/>
          <w:szCs w:val="28"/>
        </w:rPr>
        <w:t>МОУ СОШ п</w:t>
      </w:r>
      <w:r w:rsidRPr="007B33BA">
        <w:rPr>
          <w:color w:val="1A1A1A"/>
          <w:sz w:val="28"/>
          <w:szCs w:val="28"/>
        </w:rPr>
        <w:t xml:space="preserve">. </w:t>
      </w:r>
      <w:proofErr w:type="spellStart"/>
      <w:r>
        <w:rPr>
          <w:color w:val="1A1A1A"/>
          <w:sz w:val="28"/>
          <w:szCs w:val="28"/>
        </w:rPr>
        <w:t>Жирекен</w:t>
      </w:r>
      <w:proofErr w:type="spellEnd"/>
      <w:r w:rsidRPr="007B33BA">
        <w:rPr>
          <w:color w:val="1A1A1A"/>
          <w:sz w:val="28"/>
          <w:szCs w:val="28"/>
        </w:rPr>
        <w:t xml:space="preserve">, </w:t>
      </w:r>
      <w:r>
        <w:rPr>
          <w:color w:val="1A1A1A"/>
          <w:sz w:val="28"/>
          <w:szCs w:val="28"/>
        </w:rPr>
        <w:t>МОУ ООШ с</w:t>
      </w:r>
      <w:r w:rsidRPr="007B33BA">
        <w:rPr>
          <w:color w:val="1A1A1A"/>
          <w:sz w:val="28"/>
          <w:szCs w:val="28"/>
        </w:rPr>
        <w:t xml:space="preserve">. </w:t>
      </w:r>
      <w:r>
        <w:rPr>
          <w:color w:val="1A1A1A"/>
          <w:sz w:val="28"/>
          <w:szCs w:val="28"/>
        </w:rPr>
        <w:t>Бушулей</w:t>
      </w:r>
      <w:r w:rsidRPr="007B33BA">
        <w:rPr>
          <w:color w:val="1A1A1A"/>
          <w:sz w:val="28"/>
          <w:szCs w:val="28"/>
        </w:rPr>
        <w:t xml:space="preserve">, </w:t>
      </w:r>
      <w:r>
        <w:rPr>
          <w:color w:val="1A1A1A"/>
          <w:sz w:val="28"/>
          <w:szCs w:val="28"/>
        </w:rPr>
        <w:t>МОУ СОШ с</w:t>
      </w:r>
      <w:r w:rsidRPr="007B33BA">
        <w:rPr>
          <w:color w:val="1A1A1A"/>
          <w:sz w:val="28"/>
          <w:szCs w:val="28"/>
        </w:rPr>
        <w:t xml:space="preserve">. </w:t>
      </w:r>
      <w:proofErr w:type="spellStart"/>
      <w:r>
        <w:rPr>
          <w:color w:val="1A1A1A"/>
          <w:sz w:val="28"/>
          <w:szCs w:val="28"/>
        </w:rPr>
        <w:t>Байгул</w:t>
      </w:r>
      <w:proofErr w:type="spellEnd"/>
      <w:r w:rsidRPr="007B33BA">
        <w:rPr>
          <w:color w:val="1A1A1A"/>
          <w:sz w:val="28"/>
          <w:szCs w:val="28"/>
        </w:rPr>
        <w:t xml:space="preserve">, </w:t>
      </w:r>
      <w:r>
        <w:rPr>
          <w:color w:val="1A1A1A"/>
          <w:sz w:val="28"/>
          <w:szCs w:val="28"/>
        </w:rPr>
        <w:t>МОУ СОШ с</w:t>
      </w:r>
      <w:r w:rsidRPr="007B33BA">
        <w:rPr>
          <w:color w:val="1A1A1A"/>
          <w:sz w:val="28"/>
          <w:szCs w:val="28"/>
        </w:rPr>
        <w:t xml:space="preserve">. </w:t>
      </w:r>
      <w:proofErr w:type="spellStart"/>
      <w:r>
        <w:rPr>
          <w:color w:val="1A1A1A"/>
          <w:sz w:val="28"/>
          <w:szCs w:val="28"/>
        </w:rPr>
        <w:t>Укурей</w:t>
      </w:r>
      <w:proofErr w:type="spellEnd"/>
      <w:r w:rsidRPr="007B33BA">
        <w:rPr>
          <w:color w:val="1A1A1A"/>
          <w:sz w:val="28"/>
          <w:szCs w:val="28"/>
        </w:rPr>
        <w:t xml:space="preserve">, </w:t>
      </w:r>
      <w:r>
        <w:rPr>
          <w:color w:val="1A1A1A"/>
          <w:sz w:val="28"/>
          <w:szCs w:val="28"/>
        </w:rPr>
        <w:t xml:space="preserve">МУ ДОДДТ </w:t>
      </w:r>
      <w:proofErr w:type="spellStart"/>
      <w:r>
        <w:rPr>
          <w:color w:val="1A1A1A"/>
          <w:sz w:val="28"/>
          <w:szCs w:val="28"/>
        </w:rPr>
        <w:t>пгт</w:t>
      </w:r>
      <w:proofErr w:type="spellEnd"/>
      <w:r w:rsidRPr="007B33BA">
        <w:rPr>
          <w:color w:val="1A1A1A"/>
          <w:sz w:val="28"/>
          <w:szCs w:val="28"/>
        </w:rPr>
        <w:t xml:space="preserve">. </w:t>
      </w:r>
      <w:r>
        <w:rPr>
          <w:color w:val="1A1A1A"/>
          <w:sz w:val="28"/>
          <w:szCs w:val="28"/>
        </w:rPr>
        <w:t>Чернышевск.</w:t>
      </w:r>
    </w:p>
    <w:p w:rsidR="005F49D3" w:rsidRPr="00FF6E0F" w:rsidRDefault="005F49D3" w:rsidP="005F49D3">
      <w:pPr>
        <w:pStyle w:val="a3"/>
        <w:spacing w:before="0" w:beforeAutospacing="0" w:after="0" w:afterAutospacing="0"/>
        <w:jc w:val="both"/>
        <w:rPr>
          <w:color w:val="1A1A1A"/>
          <w:sz w:val="28"/>
          <w:szCs w:val="28"/>
        </w:rPr>
      </w:pPr>
      <w:r>
        <w:rPr>
          <w:color w:val="1A1A1A"/>
          <w:sz w:val="28"/>
          <w:szCs w:val="28"/>
        </w:rPr>
        <w:tab/>
      </w:r>
      <w:r w:rsidRPr="00A74094">
        <w:rPr>
          <w:color w:val="1A1A1A"/>
          <w:sz w:val="28"/>
          <w:szCs w:val="28"/>
        </w:rPr>
        <w:t xml:space="preserve">Требуется  выделение финансовых средств на ремонт пожарной сигнализации в  </w:t>
      </w:r>
      <w:r>
        <w:rPr>
          <w:color w:val="1A1A1A"/>
          <w:sz w:val="28"/>
          <w:szCs w:val="28"/>
        </w:rPr>
        <w:t>4</w:t>
      </w:r>
      <w:r w:rsidRPr="00A74094">
        <w:rPr>
          <w:color w:val="1A1A1A"/>
          <w:sz w:val="28"/>
          <w:szCs w:val="28"/>
        </w:rPr>
        <w:t xml:space="preserve">  </w:t>
      </w:r>
      <w:r>
        <w:rPr>
          <w:color w:val="1A1A1A"/>
          <w:sz w:val="28"/>
          <w:szCs w:val="28"/>
        </w:rPr>
        <w:t xml:space="preserve">общеобразовательных учреждениях </w:t>
      </w:r>
      <w:r w:rsidRPr="00A74094">
        <w:rPr>
          <w:color w:val="1A1A1A"/>
          <w:sz w:val="28"/>
          <w:szCs w:val="28"/>
        </w:rPr>
        <w:t xml:space="preserve">(МОУ СОШ </w:t>
      </w:r>
      <w:proofErr w:type="gramStart"/>
      <w:r w:rsidRPr="00A74094">
        <w:rPr>
          <w:color w:val="1A1A1A"/>
          <w:sz w:val="28"/>
          <w:szCs w:val="28"/>
        </w:rPr>
        <w:t>с</w:t>
      </w:r>
      <w:proofErr w:type="gramEnd"/>
      <w:r w:rsidRPr="00A74094">
        <w:rPr>
          <w:color w:val="1A1A1A"/>
          <w:sz w:val="28"/>
          <w:szCs w:val="28"/>
        </w:rPr>
        <w:t xml:space="preserve">. Старый </w:t>
      </w:r>
      <w:proofErr w:type="spellStart"/>
      <w:r w:rsidRPr="00A74094">
        <w:rPr>
          <w:color w:val="1A1A1A"/>
          <w:sz w:val="28"/>
          <w:szCs w:val="28"/>
        </w:rPr>
        <w:t>Олов</w:t>
      </w:r>
      <w:proofErr w:type="spellEnd"/>
      <w:r w:rsidRPr="00A74094">
        <w:rPr>
          <w:color w:val="1A1A1A"/>
          <w:sz w:val="28"/>
          <w:szCs w:val="28"/>
        </w:rPr>
        <w:t xml:space="preserve">, МОУ СОШ с. </w:t>
      </w:r>
      <w:proofErr w:type="spellStart"/>
      <w:r w:rsidRPr="00A74094">
        <w:rPr>
          <w:color w:val="1A1A1A"/>
          <w:sz w:val="28"/>
          <w:szCs w:val="28"/>
        </w:rPr>
        <w:t>Урюм</w:t>
      </w:r>
      <w:proofErr w:type="spellEnd"/>
      <w:r w:rsidRPr="00A74094">
        <w:rPr>
          <w:color w:val="1A1A1A"/>
          <w:sz w:val="28"/>
          <w:szCs w:val="28"/>
        </w:rPr>
        <w:t>, МОУ СОШ № 10 п. Букачача,, МОУ СОШ с. Комсомольское (гараж)).</w:t>
      </w:r>
    </w:p>
    <w:p w:rsidR="005F49D3" w:rsidRDefault="005F49D3" w:rsidP="005F49D3">
      <w:pPr>
        <w:spacing w:after="0" w:line="240" w:lineRule="auto"/>
        <w:jc w:val="both"/>
        <w:rPr>
          <w:rFonts w:ascii="Times New Roman" w:eastAsia="Times New Roman" w:hAnsi="Times New Roman" w:cs="Times New Roman"/>
          <w:sz w:val="28"/>
          <w:szCs w:val="28"/>
        </w:rPr>
      </w:pPr>
      <w:r w:rsidRPr="00990F9C">
        <w:rPr>
          <w:rFonts w:ascii="Times New Roman" w:eastAsia="Times New Roman" w:hAnsi="Times New Roman" w:cs="Times New Roman"/>
          <w:sz w:val="28"/>
          <w:szCs w:val="28"/>
        </w:rPr>
        <w:tab/>
        <w:t xml:space="preserve">Планируется продолжить ремонт ОУ и в дальнейшем. К 2025 году значение показателя составит  </w:t>
      </w:r>
      <w:r>
        <w:rPr>
          <w:rFonts w:ascii="Times New Roman" w:eastAsia="Times New Roman" w:hAnsi="Times New Roman" w:cs="Times New Roman"/>
          <w:sz w:val="28"/>
          <w:szCs w:val="28"/>
        </w:rPr>
        <w:t>69,5</w:t>
      </w:r>
      <w:r w:rsidRPr="00990F9C">
        <w:rPr>
          <w:rFonts w:ascii="Times New Roman" w:eastAsia="Times New Roman" w:hAnsi="Times New Roman" w:cs="Times New Roman"/>
          <w:sz w:val="28"/>
          <w:szCs w:val="28"/>
        </w:rPr>
        <w:t xml:space="preserve"> %.</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0A7074">
        <w:rPr>
          <w:rFonts w:ascii="Times New Roman" w:hAnsi="Times New Roman" w:cs="Times New Roman"/>
          <w:b/>
          <w:sz w:val="28"/>
          <w:szCs w:val="28"/>
        </w:rPr>
        <w:t xml:space="preserve">16. Доля детей первой и второй группы здоровья в </w:t>
      </w:r>
      <w:proofErr w:type="gramStart"/>
      <w:r w:rsidRPr="000A7074">
        <w:rPr>
          <w:rFonts w:ascii="Times New Roman" w:hAnsi="Times New Roman" w:cs="Times New Roman"/>
          <w:b/>
          <w:sz w:val="28"/>
          <w:szCs w:val="28"/>
        </w:rPr>
        <w:t>общей численности, обучающихся в общеобразовательных учреждениях</w:t>
      </w:r>
      <w:r w:rsidRPr="000A7074">
        <w:rPr>
          <w:rFonts w:ascii="Times New Roman" w:hAnsi="Times New Roman" w:cs="Times New Roman"/>
          <w:sz w:val="28"/>
          <w:szCs w:val="28"/>
        </w:rPr>
        <w:t xml:space="preserve"> </w:t>
      </w:r>
      <w:r w:rsidRPr="003C5954">
        <w:rPr>
          <w:rFonts w:ascii="Times New Roman" w:hAnsi="Times New Roman" w:cs="Times New Roman"/>
          <w:sz w:val="28"/>
          <w:szCs w:val="28"/>
        </w:rPr>
        <w:t xml:space="preserve"> </w:t>
      </w:r>
      <w:r w:rsidRPr="000A7074">
        <w:rPr>
          <w:rFonts w:ascii="Times New Roman" w:hAnsi="Times New Roman" w:cs="Times New Roman"/>
          <w:sz w:val="28"/>
          <w:szCs w:val="28"/>
        </w:rPr>
        <w:t>составила</w:t>
      </w:r>
      <w:proofErr w:type="gramEnd"/>
      <w:r>
        <w:rPr>
          <w:rFonts w:ascii="Times New Roman" w:hAnsi="Times New Roman" w:cs="Times New Roman"/>
          <w:sz w:val="28"/>
          <w:szCs w:val="28"/>
        </w:rPr>
        <w:t xml:space="preserve"> </w:t>
      </w:r>
      <w:r w:rsidRPr="00990F9C">
        <w:rPr>
          <w:rFonts w:ascii="Times New Roman" w:hAnsi="Times New Roman" w:cs="Times New Roman"/>
          <w:sz w:val="28"/>
          <w:szCs w:val="28"/>
        </w:rPr>
        <w:t>93,4 % (4193 чел.), в 2021 году - 93% (4318 чел.). Связано с проведением диспансеризации, медосмотров учащихся. К 2025 году показатель ожидается 93%.</w:t>
      </w:r>
    </w:p>
    <w:p w:rsidR="005F49D3" w:rsidRPr="001054F1" w:rsidRDefault="005F49D3" w:rsidP="005F49D3">
      <w:pPr>
        <w:spacing w:after="0" w:line="240" w:lineRule="auto"/>
        <w:ind w:firstLine="708"/>
        <w:jc w:val="both"/>
        <w:rPr>
          <w:rFonts w:ascii="Times New Roman" w:eastAsia="Times New Roman" w:hAnsi="Times New Roman" w:cs="Times New Roman"/>
          <w:sz w:val="28"/>
          <w:szCs w:val="28"/>
        </w:rPr>
      </w:pPr>
      <w:r w:rsidRPr="00500C34">
        <w:rPr>
          <w:rFonts w:ascii="Times New Roman" w:hAnsi="Times New Roman" w:cs="Times New Roman"/>
          <w:b/>
          <w:sz w:val="28"/>
          <w:szCs w:val="28"/>
        </w:rPr>
        <w:t>17.</w:t>
      </w:r>
      <w:r w:rsidRPr="00500C34">
        <w:rPr>
          <w:rFonts w:ascii="Times New Roman" w:eastAsia="Times New Roman" w:hAnsi="Times New Roman" w:cs="Times New Roman"/>
          <w:b/>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500C34">
        <w:rPr>
          <w:rFonts w:ascii="Times New Roman" w:eastAsia="Times New Roman" w:hAnsi="Times New Roman" w:cs="Times New Roman"/>
          <w:b/>
          <w:sz w:val="28"/>
          <w:szCs w:val="28"/>
        </w:rPr>
        <w:t>численности</w:t>
      </w:r>
      <w:proofErr w:type="gramEnd"/>
      <w:r w:rsidRPr="00500C34">
        <w:rPr>
          <w:rFonts w:ascii="Times New Roman" w:eastAsia="Times New Roman" w:hAnsi="Times New Roman" w:cs="Times New Roman"/>
          <w:b/>
          <w:sz w:val="28"/>
          <w:szCs w:val="28"/>
        </w:rPr>
        <w:t xml:space="preserve"> обучающихся в муниципальных общеобразовательных учреждениях </w:t>
      </w:r>
      <w:r w:rsidRPr="00990F9C">
        <w:rPr>
          <w:rFonts w:ascii="Times New Roman" w:eastAsia="Times New Roman" w:hAnsi="Times New Roman" w:cs="Times New Roman"/>
          <w:sz w:val="28"/>
          <w:szCs w:val="28"/>
        </w:rPr>
        <w:t>составила 10,7 % (482 ребенка</w:t>
      </w:r>
      <w:r w:rsidRPr="001054F1">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8</w:t>
      </w:r>
      <w:r w:rsidRPr="001054F1">
        <w:rPr>
          <w:rFonts w:ascii="Times New Roman" w:eastAsia="Times New Roman" w:hAnsi="Times New Roman" w:cs="Times New Roman"/>
          <w:sz w:val="28"/>
          <w:szCs w:val="28"/>
        </w:rPr>
        <w:t xml:space="preserve">  школах), в 20</w:t>
      </w:r>
      <w:r>
        <w:rPr>
          <w:rFonts w:ascii="Times New Roman" w:eastAsia="Times New Roman" w:hAnsi="Times New Roman" w:cs="Times New Roman"/>
          <w:sz w:val="28"/>
          <w:szCs w:val="28"/>
        </w:rPr>
        <w:t>21</w:t>
      </w:r>
      <w:r w:rsidRPr="001054F1">
        <w:rPr>
          <w:rFonts w:ascii="Times New Roman" w:eastAsia="Times New Roman" w:hAnsi="Times New Roman" w:cs="Times New Roman"/>
          <w:sz w:val="28"/>
          <w:szCs w:val="28"/>
        </w:rPr>
        <w:t xml:space="preserve"> году -  </w:t>
      </w:r>
      <w:r>
        <w:rPr>
          <w:rFonts w:ascii="Times New Roman" w:eastAsia="Times New Roman" w:hAnsi="Times New Roman" w:cs="Times New Roman"/>
          <w:sz w:val="28"/>
          <w:szCs w:val="28"/>
        </w:rPr>
        <w:t>9 % (417</w:t>
      </w:r>
      <w:r w:rsidRPr="001054F1">
        <w:rPr>
          <w:rFonts w:ascii="Times New Roman" w:eastAsia="Times New Roman" w:hAnsi="Times New Roman" w:cs="Times New Roman"/>
          <w:sz w:val="28"/>
          <w:szCs w:val="28"/>
        </w:rPr>
        <w:t xml:space="preserve"> детей обучалось во вторую смену в </w:t>
      </w:r>
      <w:r>
        <w:rPr>
          <w:rFonts w:ascii="Times New Roman" w:eastAsia="Times New Roman" w:hAnsi="Times New Roman" w:cs="Times New Roman"/>
          <w:sz w:val="28"/>
          <w:szCs w:val="28"/>
        </w:rPr>
        <w:t>8</w:t>
      </w:r>
      <w:r w:rsidRPr="001054F1">
        <w:rPr>
          <w:rFonts w:ascii="Times New Roman" w:eastAsia="Times New Roman" w:hAnsi="Times New Roman" w:cs="Times New Roman"/>
          <w:sz w:val="28"/>
          <w:szCs w:val="28"/>
        </w:rPr>
        <w:t xml:space="preserve"> ОУ).</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Планируется уменьшение данного показателя  к 2025 году до 9 %.</w:t>
      </w:r>
    </w:p>
    <w:p w:rsidR="005F49D3" w:rsidRPr="00324782" w:rsidRDefault="005F49D3" w:rsidP="005F49D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324782">
        <w:rPr>
          <w:rFonts w:ascii="Times New Roman" w:hAnsi="Times New Roman" w:cs="Times New Roman"/>
          <w:b/>
          <w:sz w:val="28"/>
          <w:szCs w:val="28"/>
        </w:rPr>
        <w:t>18.</w:t>
      </w:r>
      <w:r w:rsidRPr="00324782">
        <w:rPr>
          <w:rFonts w:ascii="Times New Roman" w:eastAsia="Times New Roman" w:hAnsi="Times New Roman" w:cs="Times New Roman"/>
          <w:b/>
          <w:color w:val="000000" w:themeColor="text1"/>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r w:rsidRPr="00324782">
        <w:rPr>
          <w:rFonts w:ascii="Times New Roman" w:eastAsia="Times New Roman" w:hAnsi="Times New Roman" w:cs="Times New Roman"/>
          <w:color w:val="000000" w:themeColor="text1"/>
          <w:sz w:val="28"/>
          <w:szCs w:val="28"/>
        </w:rPr>
        <w:t>составили 122,92 тыс. руб., что составило 106,3 % к уровню 2021 года.  В дальнейшем предусмотрен р</w:t>
      </w:r>
      <w:r w:rsidRPr="00324782">
        <w:rPr>
          <w:rFonts w:ascii="Times New Roman" w:hAnsi="Times New Roman" w:cs="Times New Roman"/>
          <w:color w:val="000000" w:themeColor="text1"/>
          <w:sz w:val="28"/>
          <w:szCs w:val="28"/>
        </w:rPr>
        <w:t xml:space="preserve">ост расходов на одного учащегося, что  связано, в первую очередь, с ростом  </w:t>
      </w:r>
      <w:r w:rsidRPr="00324782">
        <w:rPr>
          <w:rFonts w:ascii="Times New Roman" w:hAnsi="Times New Roman" w:cs="Times New Roman"/>
          <w:color w:val="000000" w:themeColor="text1"/>
          <w:sz w:val="28"/>
          <w:szCs w:val="28"/>
        </w:rPr>
        <w:lastRenderedPageBreak/>
        <w:t>расходов по оплате труда, изменением тарифов на коммунальные услуги</w:t>
      </w:r>
      <w:r w:rsidRPr="00324782">
        <w:rPr>
          <w:color w:val="000000" w:themeColor="text1"/>
          <w:sz w:val="28"/>
          <w:szCs w:val="28"/>
        </w:rPr>
        <w:t xml:space="preserve"> и </w:t>
      </w:r>
      <w:r w:rsidRPr="00324782">
        <w:rPr>
          <w:rFonts w:ascii="Times New Roman" w:hAnsi="Times New Roman" w:cs="Times New Roman"/>
          <w:color w:val="000000" w:themeColor="text1"/>
          <w:sz w:val="28"/>
          <w:szCs w:val="28"/>
        </w:rPr>
        <w:t>за счет приобретения оборудования и ремонта зданий школ. Таким образом, значение показателя в 2023 году составит 127,8 тыс. руб. руб., в к 2025 году – 138,3 тыс. руб.</w:t>
      </w:r>
    </w:p>
    <w:p w:rsidR="005F49D3" w:rsidRDefault="005F49D3" w:rsidP="005F49D3">
      <w:pPr>
        <w:pStyle w:val="af"/>
        <w:ind w:firstLine="567"/>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500C34">
        <w:rPr>
          <w:rFonts w:ascii="Times New Roman" w:hAnsi="Times New Roman" w:cs="Times New Roman"/>
          <w:b/>
          <w:sz w:val="28"/>
          <w:szCs w:val="28"/>
        </w:rPr>
        <w:t>19</w:t>
      </w:r>
      <w:r w:rsidRPr="00732627">
        <w:rPr>
          <w:rFonts w:ascii="Times New Roman" w:hAnsi="Times New Roman" w:cs="Times New Roman"/>
          <w:b/>
          <w:sz w:val="28"/>
          <w:szCs w:val="28"/>
        </w:rPr>
        <w:t xml:space="preserve">. </w:t>
      </w:r>
      <w:r w:rsidRPr="00732627">
        <w:rPr>
          <w:rFonts w:ascii="Times New Roman" w:eastAsia="Times New Roman" w:hAnsi="Times New Roman" w:cs="Times New Roman"/>
          <w:b/>
          <w:sz w:val="28"/>
          <w:szCs w:val="28"/>
        </w:rPr>
        <w:t>Доля</w:t>
      </w:r>
      <w:r w:rsidRPr="00500C34">
        <w:rPr>
          <w:rFonts w:ascii="Times New Roman" w:eastAsia="Times New Roman" w:hAnsi="Times New Roman" w:cs="Times New Roman"/>
          <w:b/>
          <w:sz w:val="28"/>
          <w:szCs w:val="28"/>
        </w:rPr>
        <w:t xml:space="preserve">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Pr>
          <w:rFonts w:ascii="Times New Roman" w:eastAsia="Times New Roman" w:hAnsi="Times New Roman" w:cs="Times New Roman"/>
          <w:b/>
          <w:sz w:val="28"/>
          <w:szCs w:val="28"/>
        </w:rPr>
        <w:t xml:space="preserve"> </w:t>
      </w:r>
      <w:r w:rsidRPr="009F1A18">
        <w:rPr>
          <w:rFonts w:ascii="Times New Roman" w:eastAsia="Times New Roman" w:hAnsi="Times New Roman" w:cs="Times New Roman"/>
          <w:sz w:val="28"/>
          <w:szCs w:val="28"/>
        </w:rPr>
        <w:t>53,65 %.  Планируется, что в течение трехлетнего периода показатель увеличится и составит к 2025 году 75 %.</w:t>
      </w:r>
    </w:p>
    <w:p w:rsidR="005F49D3" w:rsidRDefault="005F49D3" w:rsidP="005F49D3">
      <w:pPr>
        <w:pStyle w:val="af"/>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 xml:space="preserve">Численность детей в возрасте от 5 до 18 лет на 01.01.2022 г. составила 7166 чел. (7248/2021). </w:t>
      </w:r>
    </w:p>
    <w:p w:rsidR="005F49D3" w:rsidRPr="00192D1F"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r>
      <w:r w:rsidRPr="00192D1F">
        <w:rPr>
          <w:rFonts w:ascii="Times New Roman" w:hAnsi="Times New Roman"/>
          <w:sz w:val="28"/>
          <w:szCs w:val="28"/>
        </w:rPr>
        <w:t xml:space="preserve">В районе </w:t>
      </w:r>
      <w:r>
        <w:rPr>
          <w:rFonts w:ascii="Times New Roman" w:hAnsi="Times New Roman"/>
          <w:sz w:val="28"/>
          <w:szCs w:val="28"/>
        </w:rPr>
        <w:t xml:space="preserve">в 2022 году </w:t>
      </w:r>
      <w:r w:rsidRPr="00192D1F">
        <w:rPr>
          <w:rFonts w:ascii="Times New Roman" w:hAnsi="Times New Roman"/>
          <w:sz w:val="28"/>
          <w:szCs w:val="28"/>
        </w:rPr>
        <w:t>функционир</w:t>
      </w:r>
      <w:r>
        <w:rPr>
          <w:rFonts w:ascii="Times New Roman" w:hAnsi="Times New Roman"/>
          <w:sz w:val="28"/>
          <w:szCs w:val="28"/>
        </w:rPr>
        <w:t>овало</w:t>
      </w:r>
      <w:r w:rsidRPr="00192D1F">
        <w:rPr>
          <w:rFonts w:ascii="Times New Roman" w:hAnsi="Times New Roman"/>
          <w:sz w:val="28"/>
          <w:szCs w:val="28"/>
        </w:rPr>
        <w:t xml:space="preserve"> </w:t>
      </w:r>
      <w:r>
        <w:rPr>
          <w:rFonts w:ascii="Times New Roman" w:hAnsi="Times New Roman"/>
          <w:sz w:val="28"/>
          <w:szCs w:val="28"/>
        </w:rPr>
        <w:t>4</w:t>
      </w:r>
      <w:r w:rsidRPr="00192D1F">
        <w:rPr>
          <w:rFonts w:ascii="Times New Roman" w:hAnsi="Times New Roman"/>
          <w:sz w:val="28"/>
          <w:szCs w:val="28"/>
        </w:rPr>
        <w:t xml:space="preserve"> учреждения дополнительного образования: </w:t>
      </w:r>
    </w:p>
    <w:p w:rsidR="005F49D3" w:rsidRPr="00040149" w:rsidRDefault="005F49D3" w:rsidP="005F49D3">
      <w:pPr>
        <w:spacing w:after="0" w:line="240" w:lineRule="auto"/>
        <w:jc w:val="both"/>
        <w:rPr>
          <w:rFonts w:ascii="Times New Roman" w:hAnsi="Times New Roman"/>
          <w:sz w:val="28"/>
          <w:szCs w:val="28"/>
        </w:rPr>
      </w:pPr>
      <w:r>
        <w:rPr>
          <w:rFonts w:ascii="Times New Roman" w:hAnsi="Times New Roman"/>
          <w:b/>
          <w:sz w:val="28"/>
          <w:szCs w:val="28"/>
        </w:rPr>
        <w:tab/>
      </w:r>
      <w:r w:rsidRPr="00040149">
        <w:rPr>
          <w:rFonts w:ascii="Times New Roman" w:hAnsi="Times New Roman"/>
          <w:b/>
          <w:sz w:val="28"/>
          <w:szCs w:val="28"/>
        </w:rPr>
        <w:t>Детско-юношеская спортивная школа</w:t>
      </w:r>
      <w:r w:rsidRPr="00040149">
        <w:rPr>
          <w:rFonts w:ascii="Times New Roman" w:hAnsi="Times New Roman"/>
          <w:sz w:val="28"/>
          <w:szCs w:val="28"/>
        </w:rPr>
        <w:t xml:space="preserve"> 2022 год 700 воспитанников (2021 г. – 674 воспитанника, 2020г.- 624 воспитанника).  В учреждении реализуются дополнительные </w:t>
      </w:r>
      <w:proofErr w:type="spellStart"/>
      <w:r w:rsidRPr="00040149">
        <w:rPr>
          <w:rFonts w:ascii="Times New Roman" w:hAnsi="Times New Roman"/>
          <w:sz w:val="28"/>
          <w:szCs w:val="28"/>
        </w:rPr>
        <w:t>предпрофессиональные</w:t>
      </w:r>
      <w:proofErr w:type="spellEnd"/>
      <w:r w:rsidRPr="00040149">
        <w:rPr>
          <w:rFonts w:ascii="Times New Roman" w:hAnsi="Times New Roman"/>
          <w:sz w:val="28"/>
          <w:szCs w:val="28"/>
        </w:rPr>
        <w:t xml:space="preserve"> программы по видам спорта: футбол, волейбол, хоккей, шахматы, пауэрлифтинг. </w:t>
      </w:r>
    </w:p>
    <w:p w:rsidR="005F49D3" w:rsidRPr="00040149" w:rsidRDefault="005F49D3" w:rsidP="005F49D3">
      <w:pPr>
        <w:pStyle w:val="10"/>
        <w:ind w:firstLine="709"/>
        <w:jc w:val="both"/>
        <w:rPr>
          <w:rFonts w:ascii="Times New Roman" w:hAnsi="Times New Roman" w:cs="Times New Roman"/>
          <w:sz w:val="28"/>
          <w:szCs w:val="28"/>
        </w:rPr>
      </w:pPr>
      <w:r w:rsidRPr="00040149">
        <w:rPr>
          <w:rFonts w:ascii="Times New Roman" w:hAnsi="Times New Roman" w:cs="Times New Roman"/>
          <w:b/>
          <w:sz w:val="28"/>
          <w:szCs w:val="28"/>
        </w:rPr>
        <w:t>Дом детского творчества 2022 г. – 1264</w:t>
      </w:r>
      <w:r w:rsidRPr="00040149">
        <w:rPr>
          <w:rFonts w:ascii="Times New Roman" w:hAnsi="Times New Roman" w:cs="Times New Roman"/>
          <w:sz w:val="28"/>
          <w:szCs w:val="28"/>
        </w:rPr>
        <w:t xml:space="preserve"> воспитанника,</w:t>
      </w:r>
      <w:r w:rsidRPr="00040149">
        <w:rPr>
          <w:rFonts w:ascii="Times New Roman" w:hAnsi="Times New Roman" w:cs="Times New Roman"/>
          <w:b/>
          <w:sz w:val="28"/>
          <w:szCs w:val="28"/>
        </w:rPr>
        <w:t xml:space="preserve">   </w:t>
      </w:r>
      <w:r w:rsidRPr="00040149">
        <w:rPr>
          <w:rFonts w:ascii="Times New Roman" w:hAnsi="Times New Roman" w:cs="Times New Roman"/>
          <w:sz w:val="28"/>
          <w:szCs w:val="28"/>
        </w:rPr>
        <w:t>2021 г. – 1344  воспитанника, 2020г. -1447.  Учреждением реализуется 63 дополнительных  образовательных  программ по ступеням обучения 6 направлениям:</w:t>
      </w:r>
    </w:p>
    <w:p w:rsidR="005F49D3" w:rsidRPr="00040149" w:rsidRDefault="005F49D3" w:rsidP="005F49D3">
      <w:pPr>
        <w:pStyle w:val="af"/>
        <w:jc w:val="both"/>
        <w:rPr>
          <w:rFonts w:ascii="Times New Roman" w:hAnsi="Times New Roman"/>
          <w:sz w:val="28"/>
          <w:szCs w:val="28"/>
        </w:rPr>
      </w:pPr>
      <w:r w:rsidRPr="00040149">
        <w:rPr>
          <w:rFonts w:ascii="Times New Roman" w:hAnsi="Times New Roman"/>
          <w:sz w:val="28"/>
          <w:szCs w:val="28"/>
        </w:rPr>
        <w:t>- художественное,</w:t>
      </w:r>
    </w:p>
    <w:p w:rsidR="005F49D3" w:rsidRPr="00040149" w:rsidRDefault="005F49D3" w:rsidP="005F49D3">
      <w:pPr>
        <w:pStyle w:val="af"/>
        <w:jc w:val="both"/>
        <w:rPr>
          <w:rFonts w:ascii="Times New Roman" w:hAnsi="Times New Roman"/>
          <w:sz w:val="28"/>
          <w:szCs w:val="28"/>
        </w:rPr>
      </w:pPr>
      <w:r w:rsidRPr="00040149">
        <w:rPr>
          <w:rFonts w:ascii="Times New Roman" w:hAnsi="Times New Roman"/>
          <w:sz w:val="28"/>
          <w:szCs w:val="28"/>
        </w:rPr>
        <w:t xml:space="preserve">- техническое, </w:t>
      </w:r>
    </w:p>
    <w:p w:rsidR="005F49D3" w:rsidRPr="00040149" w:rsidRDefault="005F49D3" w:rsidP="005F49D3">
      <w:pPr>
        <w:pStyle w:val="af"/>
        <w:jc w:val="both"/>
        <w:rPr>
          <w:rFonts w:ascii="Times New Roman" w:hAnsi="Times New Roman"/>
          <w:sz w:val="28"/>
          <w:szCs w:val="28"/>
        </w:rPr>
      </w:pPr>
      <w:r w:rsidRPr="00040149">
        <w:rPr>
          <w:rFonts w:ascii="Times New Roman" w:hAnsi="Times New Roman"/>
          <w:sz w:val="28"/>
          <w:szCs w:val="28"/>
        </w:rPr>
        <w:t>-социально- педагогическое,</w:t>
      </w:r>
    </w:p>
    <w:p w:rsidR="005F49D3" w:rsidRPr="00040149" w:rsidRDefault="005F49D3" w:rsidP="005F49D3">
      <w:pPr>
        <w:pStyle w:val="af"/>
        <w:jc w:val="both"/>
        <w:rPr>
          <w:rFonts w:ascii="Times New Roman" w:hAnsi="Times New Roman"/>
          <w:sz w:val="28"/>
          <w:szCs w:val="28"/>
        </w:rPr>
      </w:pPr>
      <w:r w:rsidRPr="00040149">
        <w:rPr>
          <w:rFonts w:ascii="Times New Roman" w:hAnsi="Times New Roman"/>
          <w:sz w:val="28"/>
          <w:szCs w:val="28"/>
        </w:rPr>
        <w:t>- естественнонаучное,</w:t>
      </w:r>
    </w:p>
    <w:p w:rsidR="005F49D3" w:rsidRPr="00040149" w:rsidRDefault="005F49D3" w:rsidP="005F49D3">
      <w:pPr>
        <w:pStyle w:val="af"/>
        <w:jc w:val="both"/>
        <w:rPr>
          <w:rFonts w:ascii="Times New Roman" w:hAnsi="Times New Roman"/>
          <w:sz w:val="28"/>
          <w:szCs w:val="28"/>
        </w:rPr>
      </w:pPr>
      <w:r w:rsidRPr="00040149">
        <w:rPr>
          <w:rFonts w:ascii="Times New Roman" w:hAnsi="Times New Roman"/>
          <w:sz w:val="28"/>
          <w:szCs w:val="28"/>
        </w:rPr>
        <w:t xml:space="preserve">- туристско-краеведческое, </w:t>
      </w:r>
    </w:p>
    <w:p w:rsidR="005F49D3" w:rsidRPr="00040149" w:rsidRDefault="005F49D3" w:rsidP="005F49D3">
      <w:pPr>
        <w:pStyle w:val="af"/>
        <w:jc w:val="both"/>
        <w:rPr>
          <w:rFonts w:ascii="Times New Roman" w:hAnsi="Times New Roman"/>
          <w:sz w:val="28"/>
          <w:szCs w:val="28"/>
        </w:rPr>
      </w:pPr>
      <w:r w:rsidRPr="00040149">
        <w:rPr>
          <w:rFonts w:ascii="Times New Roman" w:hAnsi="Times New Roman"/>
          <w:sz w:val="28"/>
          <w:szCs w:val="28"/>
        </w:rPr>
        <w:t xml:space="preserve">- физкультурно-спортивное. </w:t>
      </w:r>
    </w:p>
    <w:p w:rsidR="005F49D3" w:rsidRPr="009A4CE4" w:rsidRDefault="005F49D3" w:rsidP="005F49D3">
      <w:pPr>
        <w:spacing w:after="0" w:line="240" w:lineRule="auto"/>
        <w:jc w:val="both"/>
        <w:rPr>
          <w:rFonts w:ascii="Times New Roman" w:hAnsi="Times New Roman"/>
          <w:sz w:val="28"/>
          <w:szCs w:val="28"/>
        </w:rPr>
      </w:pPr>
      <w:r w:rsidRPr="00FA7140">
        <w:rPr>
          <w:rFonts w:ascii="Times New Roman" w:hAnsi="Times New Roman"/>
          <w:sz w:val="28"/>
          <w:szCs w:val="28"/>
        </w:rPr>
        <w:tab/>
        <w:t xml:space="preserve">Учреждение дополнительного образования  </w:t>
      </w:r>
      <w:r w:rsidRPr="00FA7140">
        <w:rPr>
          <w:rFonts w:ascii="Times New Roman" w:hAnsi="Times New Roman"/>
          <w:b/>
          <w:sz w:val="28"/>
          <w:szCs w:val="28"/>
        </w:rPr>
        <w:t>Детская школа искусств</w:t>
      </w:r>
      <w:r w:rsidRPr="00FA7140">
        <w:rPr>
          <w:rFonts w:ascii="Times New Roman" w:hAnsi="Times New Roman"/>
          <w:sz w:val="28"/>
          <w:szCs w:val="28"/>
        </w:rPr>
        <w:t xml:space="preserve"> дает возможность детям двух городских поселений: Жирекенское и Чернышевское  пройти обучение по трем различным направлениям творчества: музыкальное искусство (баян, аккордеон, фортепиано), хореографическое искусство и художественное искусство. Численность учащихся составляет 237 человек (229/2021 год).</w:t>
      </w:r>
    </w:p>
    <w:p w:rsidR="005F49D3" w:rsidRPr="00F52502" w:rsidRDefault="005F49D3" w:rsidP="005F49D3">
      <w:pPr>
        <w:spacing w:after="0" w:line="240" w:lineRule="auto"/>
        <w:jc w:val="both"/>
        <w:rPr>
          <w:rFonts w:ascii="Times New Roman" w:eastAsia="Calibri" w:hAnsi="Times New Roman"/>
          <w:sz w:val="28"/>
          <w:szCs w:val="28"/>
          <w:lang w:eastAsia="en-US"/>
        </w:rPr>
      </w:pPr>
      <w:r w:rsidRPr="00F52502">
        <w:rPr>
          <w:rFonts w:ascii="Times New Roman" w:hAnsi="Times New Roman"/>
          <w:sz w:val="28"/>
          <w:szCs w:val="28"/>
        </w:rPr>
        <w:tab/>
      </w:r>
      <w:proofErr w:type="gramStart"/>
      <w:r w:rsidRPr="00FA7140">
        <w:rPr>
          <w:rFonts w:ascii="Times New Roman" w:eastAsia="Calibri" w:hAnsi="Times New Roman"/>
          <w:sz w:val="28"/>
          <w:szCs w:val="28"/>
          <w:lang w:eastAsia="en-US"/>
        </w:rPr>
        <w:t xml:space="preserve">В течение 2022 года в </w:t>
      </w:r>
      <w:r w:rsidRPr="00FA7140">
        <w:rPr>
          <w:rFonts w:ascii="Times New Roman" w:eastAsia="Calibri" w:hAnsi="Times New Roman"/>
          <w:b/>
          <w:sz w:val="28"/>
          <w:szCs w:val="28"/>
          <w:lang w:eastAsia="en-US"/>
        </w:rPr>
        <w:t>Физкультурно-оздоровительном комплексе «Багульник»</w:t>
      </w:r>
      <w:r w:rsidRPr="00FA7140">
        <w:rPr>
          <w:rFonts w:ascii="Times New Roman" w:eastAsia="Calibri" w:hAnsi="Times New Roman"/>
          <w:sz w:val="28"/>
          <w:szCs w:val="28"/>
          <w:lang w:eastAsia="en-US"/>
        </w:rPr>
        <w:t xml:space="preserve"> действуют группы по обучению плаванием: от 5 до 7 лет – 8 чел., от 8 до 9 лет – 10 чел. и от 10 до 11 лет – 10 чел. Количество посещений за 2022 год составило 5182 чел.: посещение бассейна составило 3735, тренажерного зала 1297, сауны 150.</w:t>
      </w:r>
      <w:proofErr w:type="gramEnd"/>
      <w:r w:rsidRPr="00FA7140">
        <w:rPr>
          <w:rFonts w:ascii="Times New Roman" w:eastAsia="Calibri" w:hAnsi="Times New Roman"/>
          <w:sz w:val="28"/>
          <w:szCs w:val="28"/>
          <w:lang w:eastAsia="en-US"/>
        </w:rPr>
        <w:t xml:space="preserve">  Группа «Здоровье» 30 чел.</w:t>
      </w:r>
    </w:p>
    <w:p w:rsidR="005F49D3" w:rsidRPr="00040149" w:rsidRDefault="005F49D3" w:rsidP="005F49D3">
      <w:pPr>
        <w:spacing w:after="0" w:line="240" w:lineRule="auto"/>
        <w:jc w:val="both"/>
        <w:rPr>
          <w:rFonts w:ascii="Times New Roman" w:eastAsia="Arial Unicode MS" w:hAnsi="Times New Roman"/>
          <w:sz w:val="28"/>
          <w:szCs w:val="28"/>
        </w:rPr>
      </w:pPr>
      <w:r w:rsidRPr="00AF3CDF">
        <w:rPr>
          <w:rFonts w:ascii="Times New Roman" w:hAnsi="Times New Roman"/>
          <w:szCs w:val="28"/>
        </w:rPr>
        <w:t xml:space="preserve"> </w:t>
      </w:r>
      <w:r>
        <w:tab/>
      </w:r>
      <w:r w:rsidRPr="00040149">
        <w:rPr>
          <w:rFonts w:ascii="Times New Roman" w:eastAsia="Arial Unicode MS" w:hAnsi="Times New Roman"/>
          <w:b/>
          <w:sz w:val="28"/>
          <w:szCs w:val="28"/>
        </w:rPr>
        <w:t>Количество кружков</w:t>
      </w:r>
      <w:r w:rsidRPr="00040149">
        <w:rPr>
          <w:rFonts w:ascii="Times New Roman" w:eastAsia="Arial Unicode MS" w:hAnsi="Times New Roman"/>
          <w:sz w:val="28"/>
          <w:szCs w:val="28"/>
        </w:rPr>
        <w:t xml:space="preserve"> в образовательных организациях МР «Чернышевский район» - 391,  в т.ч.: </w:t>
      </w:r>
    </w:p>
    <w:p w:rsidR="005F49D3" w:rsidRPr="00040149" w:rsidRDefault="005F49D3" w:rsidP="005F49D3">
      <w:pPr>
        <w:spacing w:after="0" w:line="240" w:lineRule="auto"/>
        <w:jc w:val="both"/>
        <w:rPr>
          <w:rFonts w:ascii="Times New Roman" w:eastAsia="Arial Unicode MS" w:hAnsi="Times New Roman"/>
          <w:sz w:val="28"/>
          <w:szCs w:val="28"/>
        </w:rPr>
      </w:pPr>
      <w:r w:rsidRPr="00040149">
        <w:rPr>
          <w:rFonts w:ascii="Times New Roman" w:eastAsia="Arial Unicode MS" w:hAnsi="Times New Roman"/>
          <w:sz w:val="28"/>
          <w:szCs w:val="28"/>
        </w:rPr>
        <w:t xml:space="preserve">63 – МОУ ДО ДДТ </w:t>
      </w:r>
      <w:proofErr w:type="spellStart"/>
      <w:r w:rsidRPr="00040149">
        <w:rPr>
          <w:rFonts w:ascii="Times New Roman" w:eastAsia="Arial Unicode MS" w:hAnsi="Times New Roman"/>
          <w:sz w:val="28"/>
          <w:szCs w:val="28"/>
        </w:rPr>
        <w:t>пгт</w:t>
      </w:r>
      <w:proofErr w:type="gramStart"/>
      <w:r w:rsidRPr="00040149">
        <w:rPr>
          <w:rFonts w:ascii="Times New Roman" w:eastAsia="Arial Unicode MS" w:hAnsi="Times New Roman"/>
          <w:sz w:val="28"/>
          <w:szCs w:val="28"/>
        </w:rPr>
        <w:t>.Ч</w:t>
      </w:r>
      <w:proofErr w:type="gramEnd"/>
      <w:r w:rsidRPr="00040149">
        <w:rPr>
          <w:rFonts w:ascii="Times New Roman" w:eastAsia="Arial Unicode MS" w:hAnsi="Times New Roman"/>
          <w:sz w:val="28"/>
          <w:szCs w:val="28"/>
        </w:rPr>
        <w:t>ернышевск</w:t>
      </w:r>
      <w:proofErr w:type="spellEnd"/>
    </w:p>
    <w:p w:rsidR="005F49D3" w:rsidRPr="00040149" w:rsidRDefault="005F49D3" w:rsidP="005F49D3">
      <w:pPr>
        <w:spacing w:after="0" w:line="240" w:lineRule="auto"/>
        <w:jc w:val="both"/>
        <w:rPr>
          <w:rFonts w:ascii="Times New Roman" w:eastAsia="Arial Unicode MS" w:hAnsi="Times New Roman"/>
          <w:sz w:val="28"/>
          <w:szCs w:val="28"/>
        </w:rPr>
      </w:pPr>
      <w:r w:rsidRPr="00040149">
        <w:rPr>
          <w:rFonts w:ascii="Times New Roman" w:eastAsia="Arial Unicode MS" w:hAnsi="Times New Roman"/>
          <w:sz w:val="28"/>
          <w:szCs w:val="28"/>
        </w:rPr>
        <w:t>13 – МУ ДО ДЮСШ п</w:t>
      </w:r>
      <w:proofErr w:type="gramStart"/>
      <w:r w:rsidRPr="00040149">
        <w:rPr>
          <w:rFonts w:ascii="Times New Roman" w:eastAsia="Arial Unicode MS" w:hAnsi="Times New Roman"/>
          <w:sz w:val="28"/>
          <w:szCs w:val="28"/>
        </w:rPr>
        <w:t>.Ч</w:t>
      </w:r>
      <w:proofErr w:type="gramEnd"/>
      <w:r w:rsidRPr="00040149">
        <w:rPr>
          <w:rFonts w:ascii="Times New Roman" w:eastAsia="Arial Unicode MS" w:hAnsi="Times New Roman"/>
          <w:sz w:val="28"/>
          <w:szCs w:val="28"/>
        </w:rPr>
        <w:t xml:space="preserve">ернышевск </w:t>
      </w:r>
    </w:p>
    <w:p w:rsidR="005F49D3" w:rsidRDefault="005F49D3" w:rsidP="005F49D3">
      <w:pPr>
        <w:spacing w:after="0" w:line="240" w:lineRule="auto"/>
        <w:jc w:val="both"/>
        <w:rPr>
          <w:rFonts w:ascii="Times New Roman" w:eastAsia="Arial Unicode MS" w:hAnsi="Times New Roman"/>
          <w:sz w:val="28"/>
          <w:szCs w:val="28"/>
        </w:rPr>
      </w:pPr>
      <w:r w:rsidRPr="00040149">
        <w:rPr>
          <w:rFonts w:ascii="Times New Roman" w:eastAsia="Arial Unicode MS" w:hAnsi="Times New Roman"/>
          <w:sz w:val="28"/>
          <w:szCs w:val="28"/>
        </w:rPr>
        <w:lastRenderedPageBreak/>
        <w:t xml:space="preserve">Из них технической направленности – 34, </w:t>
      </w:r>
      <w:proofErr w:type="spellStart"/>
      <w:proofErr w:type="gramStart"/>
      <w:r w:rsidRPr="00040149">
        <w:rPr>
          <w:rFonts w:ascii="Times New Roman" w:eastAsia="Arial Unicode MS" w:hAnsi="Times New Roman"/>
          <w:sz w:val="28"/>
          <w:szCs w:val="28"/>
        </w:rPr>
        <w:t>естественно-научной</w:t>
      </w:r>
      <w:proofErr w:type="spellEnd"/>
      <w:proofErr w:type="gramEnd"/>
      <w:r w:rsidRPr="00040149">
        <w:rPr>
          <w:rFonts w:ascii="Times New Roman" w:eastAsia="Arial Unicode MS" w:hAnsi="Times New Roman"/>
          <w:sz w:val="28"/>
          <w:szCs w:val="28"/>
        </w:rPr>
        <w:t xml:space="preserve"> – 60, художественной – 79, туристско-краеведческой – 19, физкультурно-спортивной – 60, социально-педагогической – 54.</w:t>
      </w:r>
    </w:p>
    <w:p w:rsidR="005F49D3" w:rsidRDefault="005F49D3" w:rsidP="005F49D3">
      <w:pPr>
        <w:spacing w:after="0" w:line="240" w:lineRule="auto"/>
        <w:jc w:val="both"/>
        <w:rPr>
          <w:rFonts w:ascii="Times New Roman" w:eastAsia="Arial Unicode MS" w:hAnsi="Times New Roman"/>
          <w:sz w:val="28"/>
          <w:szCs w:val="28"/>
        </w:rPr>
      </w:pPr>
      <w:r>
        <w:rPr>
          <w:rFonts w:ascii="Times New Roman" w:eastAsia="Arial Unicode MS" w:hAnsi="Times New Roman"/>
          <w:b/>
          <w:sz w:val="28"/>
          <w:szCs w:val="28"/>
        </w:rPr>
        <w:tab/>
      </w:r>
      <w:r w:rsidRPr="00FA7140">
        <w:rPr>
          <w:rFonts w:ascii="Times New Roman" w:eastAsia="Arial Unicode MS" w:hAnsi="Times New Roman"/>
          <w:b/>
          <w:sz w:val="28"/>
          <w:szCs w:val="28"/>
        </w:rPr>
        <w:t>Число клубных формирований</w:t>
      </w:r>
      <w:r w:rsidRPr="00FA7140">
        <w:rPr>
          <w:rFonts w:ascii="Times New Roman" w:eastAsia="Arial Unicode MS" w:hAnsi="Times New Roman"/>
          <w:sz w:val="28"/>
          <w:szCs w:val="28"/>
        </w:rPr>
        <w:t xml:space="preserve"> в учреждениях культуры составляет 137(2021/131), число участников клубных формирований 1506(2021/1377), в том числе число участников до 14 лет 1091 (2021/1066) чел.</w:t>
      </w:r>
    </w:p>
    <w:p w:rsidR="005F49D3" w:rsidRDefault="005F49D3" w:rsidP="005F49D3">
      <w:pPr>
        <w:spacing w:after="0" w:line="240" w:lineRule="auto"/>
        <w:jc w:val="both"/>
        <w:rPr>
          <w:rFonts w:ascii="Times New Roman" w:hAnsi="Times New Roman"/>
          <w:sz w:val="28"/>
          <w:szCs w:val="28"/>
        </w:rPr>
      </w:pPr>
      <w:r>
        <w:rPr>
          <w:rFonts w:ascii="Times New Roman" w:eastAsia="Arial Unicode MS" w:hAnsi="Times New Roman"/>
          <w:sz w:val="28"/>
          <w:szCs w:val="28"/>
        </w:rPr>
        <w:tab/>
      </w:r>
      <w:r w:rsidRPr="0029158F">
        <w:rPr>
          <w:rFonts w:ascii="Times New Roman" w:hAnsi="Times New Roman"/>
          <w:color w:val="000000"/>
          <w:sz w:val="28"/>
          <w:szCs w:val="28"/>
        </w:rPr>
        <w:t xml:space="preserve"> </w:t>
      </w:r>
      <w:r w:rsidRPr="00E36065">
        <w:rPr>
          <w:rFonts w:ascii="Times New Roman" w:hAnsi="Times New Roman"/>
          <w:sz w:val="28"/>
          <w:szCs w:val="28"/>
        </w:rPr>
        <w:t xml:space="preserve">В сфере развития </w:t>
      </w:r>
      <w:r w:rsidRPr="00D019AC">
        <w:rPr>
          <w:rFonts w:ascii="Times New Roman" w:hAnsi="Times New Roman"/>
          <w:b/>
          <w:sz w:val="28"/>
          <w:szCs w:val="28"/>
        </w:rPr>
        <w:t>частного дополнительного образования</w:t>
      </w:r>
      <w:r w:rsidRPr="00E36065">
        <w:rPr>
          <w:rFonts w:ascii="Times New Roman" w:hAnsi="Times New Roman"/>
          <w:sz w:val="28"/>
          <w:szCs w:val="28"/>
        </w:rPr>
        <w:t xml:space="preserve">: </w:t>
      </w:r>
      <w:r>
        <w:rPr>
          <w:rFonts w:ascii="Times New Roman" w:hAnsi="Times New Roman"/>
          <w:sz w:val="28"/>
          <w:szCs w:val="28"/>
        </w:rPr>
        <w:t xml:space="preserve">Спортивный клуб </w:t>
      </w:r>
      <w:r w:rsidRPr="00313D3A">
        <w:rPr>
          <w:rFonts w:ascii="Times New Roman" w:hAnsi="Times New Roman"/>
          <w:sz w:val="28"/>
          <w:szCs w:val="28"/>
        </w:rPr>
        <w:t>«РОСИЧ» количество</w:t>
      </w:r>
      <w:r>
        <w:rPr>
          <w:rFonts w:ascii="Times New Roman" w:hAnsi="Times New Roman"/>
          <w:sz w:val="28"/>
          <w:szCs w:val="28"/>
        </w:rPr>
        <w:t xml:space="preserve"> посещающих  - 78</w:t>
      </w:r>
      <w:r w:rsidRPr="00313D3A">
        <w:rPr>
          <w:rFonts w:ascii="Times New Roman" w:hAnsi="Times New Roman"/>
          <w:sz w:val="28"/>
          <w:szCs w:val="28"/>
        </w:rPr>
        <w:t xml:space="preserve"> детей</w:t>
      </w:r>
      <w:r>
        <w:rPr>
          <w:rFonts w:ascii="Times New Roman" w:hAnsi="Times New Roman"/>
          <w:sz w:val="28"/>
          <w:szCs w:val="28"/>
        </w:rPr>
        <w:t>: 57 мальчиков и 21 девочки</w:t>
      </w:r>
      <w:r w:rsidRPr="00313D3A">
        <w:rPr>
          <w:rFonts w:ascii="Times New Roman" w:hAnsi="Times New Roman"/>
          <w:sz w:val="28"/>
          <w:szCs w:val="28"/>
        </w:rPr>
        <w:t>.</w:t>
      </w:r>
      <w:r>
        <w:rPr>
          <w:rFonts w:ascii="Times New Roman" w:hAnsi="Times New Roman"/>
          <w:sz w:val="28"/>
          <w:szCs w:val="28"/>
        </w:rPr>
        <w:t xml:space="preserve"> Четыре возрастные группы по волейболу.</w:t>
      </w:r>
    </w:p>
    <w:p w:rsidR="005F49D3" w:rsidRPr="00596E18" w:rsidRDefault="005F49D3" w:rsidP="005F49D3">
      <w:pPr>
        <w:pStyle w:val="af"/>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596E18">
        <w:rPr>
          <w:rFonts w:ascii="Times New Roman" w:hAnsi="Times New Roman" w:cs="Times New Roman"/>
          <w:sz w:val="28"/>
          <w:szCs w:val="28"/>
        </w:rPr>
        <w:t>Спортивный зал «Мехико» (АО РЖД)</w:t>
      </w:r>
      <w:r>
        <w:rPr>
          <w:rFonts w:ascii="Times New Roman" w:hAnsi="Times New Roman" w:cs="Times New Roman"/>
          <w:sz w:val="28"/>
          <w:szCs w:val="28"/>
        </w:rPr>
        <w:t xml:space="preserve"> занималось 186 человек в 10 секциях (волейбол, футбол, настольный теннис, бадминтон, баскетбол, занятия в тренажерном зале), в т.ч. 100 человек детей до 18 лет.</w:t>
      </w:r>
      <w:proofErr w:type="gramEnd"/>
    </w:p>
    <w:p w:rsidR="005F49D3" w:rsidRDefault="005F49D3" w:rsidP="005F49D3">
      <w:pPr>
        <w:pStyle w:val="af"/>
        <w:ind w:firstLine="567"/>
        <w:jc w:val="both"/>
        <w:rPr>
          <w:rFonts w:ascii="Times New Roman" w:hAnsi="Times New Roman" w:cs="Times New Roman"/>
          <w:b/>
          <w:sz w:val="28"/>
          <w:szCs w:val="28"/>
        </w:rPr>
      </w:pPr>
    </w:p>
    <w:p w:rsidR="005F49D3" w:rsidRDefault="005F49D3" w:rsidP="005F49D3">
      <w:pPr>
        <w:pStyle w:val="af"/>
        <w:ind w:firstLine="567"/>
        <w:jc w:val="both"/>
        <w:rPr>
          <w:rFonts w:ascii="Times New Roman" w:hAnsi="Times New Roman" w:cs="Times New Roman"/>
          <w:b/>
          <w:sz w:val="28"/>
          <w:szCs w:val="28"/>
        </w:rPr>
      </w:pPr>
      <w:r w:rsidRPr="00DD42FC">
        <w:rPr>
          <w:rFonts w:ascii="Times New Roman" w:hAnsi="Times New Roman" w:cs="Times New Roman"/>
          <w:b/>
          <w:sz w:val="28"/>
          <w:szCs w:val="28"/>
        </w:rPr>
        <w:t>Культура</w:t>
      </w:r>
    </w:p>
    <w:p w:rsidR="005F49D3" w:rsidRPr="00500C34" w:rsidRDefault="005F49D3" w:rsidP="005F49D3">
      <w:pPr>
        <w:pStyle w:val="af"/>
        <w:ind w:firstLine="567"/>
        <w:jc w:val="both"/>
        <w:rPr>
          <w:rFonts w:ascii="Times New Roman" w:hAnsi="Times New Roman" w:cs="Times New Roman"/>
          <w:b/>
          <w:sz w:val="28"/>
          <w:szCs w:val="28"/>
        </w:rPr>
      </w:pPr>
    </w:p>
    <w:p w:rsidR="005F49D3" w:rsidRPr="00500C34" w:rsidRDefault="005F49D3" w:rsidP="005F49D3">
      <w:pPr>
        <w:spacing w:after="0" w:line="240" w:lineRule="auto"/>
        <w:ind w:firstLine="708"/>
        <w:jc w:val="both"/>
        <w:rPr>
          <w:rFonts w:ascii="Times New Roman" w:eastAsia="Times New Roman" w:hAnsi="Times New Roman" w:cs="Times New Roman"/>
          <w:b/>
          <w:sz w:val="28"/>
          <w:szCs w:val="28"/>
        </w:rPr>
      </w:pPr>
      <w:r w:rsidRPr="004D081F">
        <w:rPr>
          <w:rFonts w:ascii="Times New Roman" w:hAnsi="Times New Roman" w:cs="Times New Roman"/>
          <w:b/>
          <w:bCs/>
          <w:sz w:val="28"/>
          <w:szCs w:val="28"/>
        </w:rPr>
        <w:t>20.</w:t>
      </w:r>
      <w:r w:rsidRPr="00500C34">
        <w:rPr>
          <w:sz w:val="28"/>
          <w:szCs w:val="28"/>
        </w:rPr>
        <w:t xml:space="preserve"> </w:t>
      </w:r>
      <w:r w:rsidRPr="00500C34">
        <w:rPr>
          <w:rFonts w:ascii="Times New Roman" w:eastAsia="Times New Roman" w:hAnsi="Times New Roman" w:cs="Times New Roman"/>
          <w:b/>
          <w:sz w:val="28"/>
          <w:szCs w:val="28"/>
        </w:rPr>
        <w:t>Уровень фактической обеспеченности учреждениями культуры от нормативной потребности:</w:t>
      </w:r>
    </w:p>
    <w:p w:rsidR="005F49D3" w:rsidRDefault="005F49D3" w:rsidP="005F49D3">
      <w:pPr>
        <w:spacing w:after="0" w:line="240" w:lineRule="auto"/>
        <w:jc w:val="both"/>
        <w:rPr>
          <w:rFonts w:ascii="Times New Roman" w:hAnsi="Times New Roman" w:cs="Times New Roman"/>
          <w:sz w:val="28"/>
          <w:szCs w:val="28"/>
        </w:rPr>
      </w:pPr>
      <w:r>
        <w:rPr>
          <w:sz w:val="28"/>
          <w:szCs w:val="28"/>
        </w:rPr>
        <w:tab/>
      </w:r>
      <w:proofErr w:type="gramStart"/>
      <w:r w:rsidRPr="00EC2F28">
        <w:rPr>
          <w:rFonts w:ascii="Times New Roman" w:hAnsi="Times New Roman" w:cs="Times New Roman"/>
          <w:sz w:val="28"/>
          <w:szCs w:val="28"/>
        </w:rPr>
        <w:t xml:space="preserve">Уровень фактической обеспеченности учреждениями культуры от нормативной потребности составил </w:t>
      </w:r>
      <w:r>
        <w:rPr>
          <w:rFonts w:ascii="Times New Roman" w:hAnsi="Times New Roman" w:cs="Times New Roman"/>
          <w:sz w:val="28"/>
          <w:szCs w:val="28"/>
        </w:rPr>
        <w:t>94 %.</w:t>
      </w:r>
      <w:r>
        <w:rPr>
          <w:rFonts w:ascii="Times New Roman" w:hAnsi="Times New Roman"/>
          <w:sz w:val="28"/>
          <w:szCs w:val="28"/>
        </w:rPr>
        <w:t xml:space="preserve"> </w:t>
      </w:r>
      <w:r>
        <w:rPr>
          <w:rFonts w:ascii="Times New Roman" w:hAnsi="Times New Roman" w:cs="Times New Roman"/>
          <w:sz w:val="28"/>
          <w:szCs w:val="28"/>
        </w:rPr>
        <w:t xml:space="preserve"> В 2022 году за счет введения после капитального ремонта </w:t>
      </w:r>
      <w:proofErr w:type="spellStart"/>
      <w:r>
        <w:rPr>
          <w:rFonts w:ascii="Times New Roman" w:hAnsi="Times New Roman" w:cs="Times New Roman"/>
          <w:sz w:val="28"/>
          <w:szCs w:val="28"/>
        </w:rPr>
        <w:t>досугового</w:t>
      </w:r>
      <w:proofErr w:type="spellEnd"/>
      <w:r>
        <w:rPr>
          <w:rFonts w:ascii="Times New Roman" w:hAnsi="Times New Roman" w:cs="Times New Roman"/>
          <w:sz w:val="28"/>
          <w:szCs w:val="28"/>
        </w:rPr>
        <w:t xml:space="preserve"> учреждения в с. </w:t>
      </w:r>
      <w:proofErr w:type="spellStart"/>
      <w:r>
        <w:rPr>
          <w:rFonts w:ascii="Times New Roman" w:hAnsi="Times New Roman" w:cs="Times New Roman"/>
          <w:sz w:val="28"/>
          <w:szCs w:val="28"/>
        </w:rPr>
        <w:t>Ульякан</w:t>
      </w:r>
      <w:proofErr w:type="spellEnd"/>
      <w:r>
        <w:rPr>
          <w:rFonts w:ascii="Times New Roman" w:hAnsi="Times New Roman" w:cs="Times New Roman"/>
          <w:sz w:val="28"/>
          <w:szCs w:val="28"/>
        </w:rPr>
        <w:t xml:space="preserve">, а также установки модульной конструкции Дома культуры в п. </w:t>
      </w:r>
      <w:proofErr w:type="spellStart"/>
      <w:r>
        <w:rPr>
          <w:rFonts w:ascii="Times New Roman" w:hAnsi="Times New Roman" w:cs="Times New Roman"/>
          <w:sz w:val="28"/>
          <w:szCs w:val="28"/>
        </w:rPr>
        <w:t>Багульный</w:t>
      </w:r>
      <w:proofErr w:type="spellEnd"/>
      <w:r>
        <w:rPr>
          <w:rFonts w:ascii="Times New Roman" w:hAnsi="Times New Roman" w:cs="Times New Roman"/>
          <w:sz w:val="28"/>
          <w:szCs w:val="28"/>
        </w:rPr>
        <w:t xml:space="preserve">,  значение показателя составило 94 %. В 2023 году планируется ввод в эксплуатацию Дома культуры сельского типа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Аксеново – </w:t>
      </w:r>
      <w:proofErr w:type="spellStart"/>
      <w:r>
        <w:rPr>
          <w:rFonts w:ascii="Times New Roman" w:hAnsi="Times New Roman" w:cs="Times New Roman"/>
          <w:sz w:val="28"/>
          <w:szCs w:val="28"/>
        </w:rPr>
        <w:t>Зиловское</w:t>
      </w:r>
      <w:proofErr w:type="spellEnd"/>
      <w:proofErr w:type="gramEnd"/>
      <w:r>
        <w:rPr>
          <w:rFonts w:ascii="Times New Roman" w:hAnsi="Times New Roman" w:cs="Times New Roman"/>
          <w:sz w:val="28"/>
          <w:szCs w:val="28"/>
        </w:rPr>
        <w:t xml:space="preserve">, значение показателя составит 95 %. </w:t>
      </w:r>
      <w:r w:rsidRPr="00EC2F28">
        <w:rPr>
          <w:rFonts w:ascii="Times New Roman" w:hAnsi="Times New Roman" w:cs="Times New Roman"/>
          <w:sz w:val="28"/>
          <w:szCs w:val="28"/>
        </w:rPr>
        <w:t>К 202</w:t>
      </w:r>
      <w:r>
        <w:rPr>
          <w:rFonts w:ascii="Times New Roman" w:hAnsi="Times New Roman" w:cs="Times New Roman"/>
          <w:sz w:val="28"/>
          <w:szCs w:val="28"/>
        </w:rPr>
        <w:t>5</w:t>
      </w:r>
      <w:r w:rsidRPr="00EC2F28">
        <w:rPr>
          <w:rFonts w:ascii="Times New Roman" w:hAnsi="Times New Roman" w:cs="Times New Roman"/>
          <w:sz w:val="28"/>
          <w:szCs w:val="28"/>
        </w:rPr>
        <w:t xml:space="preserve"> году </w:t>
      </w:r>
      <w:r>
        <w:rPr>
          <w:rFonts w:ascii="Times New Roman" w:hAnsi="Times New Roman" w:cs="Times New Roman"/>
          <w:sz w:val="28"/>
          <w:szCs w:val="28"/>
        </w:rPr>
        <w:t xml:space="preserve">обеспеченность учреждениями культуры  составит </w:t>
      </w:r>
      <w:r w:rsidRPr="00EC2F28">
        <w:rPr>
          <w:rFonts w:ascii="Times New Roman" w:hAnsi="Times New Roman" w:cs="Times New Roman"/>
          <w:sz w:val="28"/>
          <w:szCs w:val="28"/>
        </w:rPr>
        <w:t xml:space="preserve"> </w:t>
      </w:r>
      <w:r>
        <w:rPr>
          <w:rFonts w:ascii="Times New Roman" w:hAnsi="Times New Roman" w:cs="Times New Roman"/>
          <w:sz w:val="28"/>
          <w:szCs w:val="28"/>
        </w:rPr>
        <w:t>95</w:t>
      </w:r>
      <w:r w:rsidRPr="00EC2F28">
        <w:rPr>
          <w:rFonts w:ascii="Times New Roman" w:hAnsi="Times New Roman" w:cs="Times New Roman"/>
          <w:sz w:val="28"/>
          <w:szCs w:val="28"/>
        </w:rPr>
        <w:t xml:space="preserve"> %. </w:t>
      </w:r>
    </w:p>
    <w:p w:rsidR="005F49D3" w:rsidRDefault="005F49D3" w:rsidP="005F49D3">
      <w:pPr>
        <w:spacing w:after="0" w:line="240" w:lineRule="auto"/>
        <w:jc w:val="both"/>
        <w:rPr>
          <w:rFonts w:ascii="Times New Roman" w:hAnsi="Times New Roman"/>
          <w:sz w:val="28"/>
          <w:szCs w:val="28"/>
        </w:rPr>
      </w:pPr>
      <w:r>
        <w:rPr>
          <w:rFonts w:ascii="Times New Roman" w:hAnsi="Times New Roman"/>
          <w:b/>
          <w:sz w:val="28"/>
          <w:szCs w:val="28"/>
        </w:rPr>
        <w:tab/>
      </w:r>
      <w:r w:rsidRPr="00E87F63">
        <w:rPr>
          <w:rFonts w:ascii="Times New Roman" w:hAnsi="Times New Roman"/>
          <w:sz w:val="28"/>
          <w:szCs w:val="28"/>
        </w:rPr>
        <w:t xml:space="preserve">Число учреждений культурно – </w:t>
      </w:r>
      <w:proofErr w:type="spellStart"/>
      <w:r w:rsidRPr="00E87F63">
        <w:rPr>
          <w:rFonts w:ascii="Times New Roman" w:hAnsi="Times New Roman"/>
          <w:sz w:val="28"/>
          <w:szCs w:val="28"/>
        </w:rPr>
        <w:t>досугового</w:t>
      </w:r>
      <w:proofErr w:type="spellEnd"/>
      <w:r w:rsidRPr="00E87F63">
        <w:rPr>
          <w:rFonts w:ascii="Times New Roman" w:hAnsi="Times New Roman"/>
          <w:sz w:val="28"/>
          <w:szCs w:val="28"/>
        </w:rPr>
        <w:t xml:space="preserve"> типа</w:t>
      </w:r>
      <w:r w:rsidRPr="007F422E">
        <w:rPr>
          <w:rFonts w:ascii="Times New Roman" w:hAnsi="Times New Roman"/>
          <w:sz w:val="28"/>
          <w:szCs w:val="28"/>
        </w:rPr>
        <w:t xml:space="preserve"> составляет </w:t>
      </w:r>
      <w:r>
        <w:rPr>
          <w:rFonts w:ascii="Times New Roman" w:hAnsi="Times New Roman"/>
          <w:sz w:val="28"/>
          <w:szCs w:val="28"/>
        </w:rPr>
        <w:t>22</w:t>
      </w:r>
      <w:r w:rsidRPr="007F422E">
        <w:rPr>
          <w:rFonts w:ascii="Times New Roman" w:hAnsi="Times New Roman"/>
          <w:sz w:val="28"/>
          <w:szCs w:val="28"/>
        </w:rPr>
        <w:t xml:space="preserve"> ед., количество общедоступных</w:t>
      </w:r>
      <w:r>
        <w:rPr>
          <w:rFonts w:ascii="Times New Roman" w:hAnsi="Times New Roman"/>
          <w:sz w:val="28"/>
          <w:szCs w:val="28"/>
        </w:rPr>
        <w:t xml:space="preserve"> библиотек – 21 ед., музеев – 1, учреждения дополнительного образования – 2 ед. </w:t>
      </w:r>
      <w:r w:rsidRPr="0089647F">
        <w:rPr>
          <w:rFonts w:ascii="Times New Roman" w:hAnsi="Times New Roman"/>
          <w:sz w:val="28"/>
          <w:szCs w:val="28"/>
        </w:rPr>
        <w:t>В сравнении с 20</w:t>
      </w:r>
      <w:r>
        <w:rPr>
          <w:rFonts w:ascii="Times New Roman" w:hAnsi="Times New Roman"/>
          <w:sz w:val="28"/>
          <w:szCs w:val="28"/>
        </w:rPr>
        <w:t>21</w:t>
      </w:r>
      <w:r w:rsidRPr="0089647F">
        <w:rPr>
          <w:rFonts w:ascii="Times New Roman" w:hAnsi="Times New Roman"/>
          <w:sz w:val="28"/>
          <w:szCs w:val="28"/>
        </w:rPr>
        <w:t xml:space="preserve"> годом </w:t>
      </w:r>
      <w:r>
        <w:rPr>
          <w:rFonts w:ascii="Times New Roman" w:hAnsi="Times New Roman"/>
          <w:sz w:val="28"/>
          <w:szCs w:val="28"/>
        </w:rPr>
        <w:t xml:space="preserve">сеть учреждений увеличилась на 1 единицу (клуб </w:t>
      </w:r>
      <w:proofErr w:type="spellStart"/>
      <w:r>
        <w:rPr>
          <w:rFonts w:ascii="Times New Roman" w:hAnsi="Times New Roman"/>
          <w:sz w:val="28"/>
          <w:szCs w:val="28"/>
        </w:rPr>
        <w:t>с</w:t>
      </w:r>
      <w:proofErr w:type="gramStart"/>
      <w:r>
        <w:rPr>
          <w:rFonts w:ascii="Times New Roman" w:hAnsi="Times New Roman"/>
          <w:sz w:val="28"/>
          <w:szCs w:val="28"/>
        </w:rPr>
        <w:t>.У</w:t>
      </w:r>
      <w:proofErr w:type="gramEnd"/>
      <w:r>
        <w:rPr>
          <w:rFonts w:ascii="Times New Roman" w:hAnsi="Times New Roman"/>
          <w:sz w:val="28"/>
          <w:szCs w:val="28"/>
        </w:rPr>
        <w:t>льякан</w:t>
      </w:r>
      <w:proofErr w:type="spellEnd"/>
      <w:r>
        <w:rPr>
          <w:rFonts w:ascii="Times New Roman" w:hAnsi="Times New Roman"/>
          <w:sz w:val="28"/>
          <w:szCs w:val="28"/>
        </w:rPr>
        <w:t>)</w:t>
      </w:r>
      <w:r w:rsidRPr="0089647F">
        <w:rPr>
          <w:rFonts w:ascii="Times New Roman" w:hAnsi="Times New Roman"/>
          <w:sz w:val="28"/>
          <w:szCs w:val="28"/>
        </w:rPr>
        <w:t>.</w:t>
      </w:r>
    </w:p>
    <w:p w:rsidR="005F49D3" w:rsidRDefault="005F49D3" w:rsidP="005F49D3">
      <w:pPr>
        <w:spacing w:after="0" w:line="240" w:lineRule="auto"/>
        <w:jc w:val="both"/>
        <w:rPr>
          <w:rFonts w:ascii="Times New Roman" w:hAnsi="Times New Roman" w:cs="Times New Roman"/>
          <w:sz w:val="28"/>
          <w:szCs w:val="28"/>
        </w:rPr>
      </w:pPr>
      <w:r w:rsidRPr="00EC2F28">
        <w:rPr>
          <w:rFonts w:ascii="Times New Roman" w:hAnsi="Times New Roman" w:cs="Times New Roman"/>
          <w:color w:val="000000"/>
          <w:sz w:val="28"/>
          <w:szCs w:val="28"/>
          <w:shd w:val="clear" w:color="auto" w:fill="FFFFFF"/>
        </w:rPr>
        <w:tab/>
      </w:r>
      <w:r w:rsidRPr="00EC2F28">
        <w:rPr>
          <w:rFonts w:ascii="Times New Roman" w:hAnsi="Times New Roman" w:cs="Times New Roman"/>
          <w:sz w:val="28"/>
          <w:szCs w:val="28"/>
        </w:rPr>
        <w:t xml:space="preserve">По библиотекам уровень фактической обеспеченности  от нормативной потребности также остался на прежнем уровне и составил  </w:t>
      </w:r>
      <w:r>
        <w:rPr>
          <w:rFonts w:ascii="Times New Roman" w:hAnsi="Times New Roman" w:cs="Times New Roman"/>
          <w:sz w:val="28"/>
          <w:szCs w:val="28"/>
        </w:rPr>
        <w:t>110,4</w:t>
      </w:r>
      <w:r w:rsidRPr="00EC2F28">
        <w:rPr>
          <w:rFonts w:ascii="Times New Roman" w:hAnsi="Times New Roman" w:cs="Times New Roman"/>
          <w:sz w:val="28"/>
          <w:szCs w:val="28"/>
        </w:rPr>
        <w:t xml:space="preserve"> %. К 202</w:t>
      </w:r>
      <w:r>
        <w:rPr>
          <w:rFonts w:ascii="Times New Roman" w:hAnsi="Times New Roman" w:cs="Times New Roman"/>
          <w:sz w:val="28"/>
          <w:szCs w:val="28"/>
        </w:rPr>
        <w:t>5</w:t>
      </w:r>
      <w:r w:rsidRPr="00EC2F28">
        <w:rPr>
          <w:rFonts w:ascii="Times New Roman" w:hAnsi="Times New Roman" w:cs="Times New Roman"/>
          <w:sz w:val="28"/>
          <w:szCs w:val="28"/>
        </w:rPr>
        <w:t xml:space="preserve"> году составит </w:t>
      </w:r>
      <w:r>
        <w:rPr>
          <w:rFonts w:ascii="Times New Roman" w:hAnsi="Times New Roman" w:cs="Times New Roman"/>
          <w:sz w:val="28"/>
          <w:szCs w:val="28"/>
        </w:rPr>
        <w:t>110,4</w:t>
      </w:r>
      <w:r w:rsidRPr="00EC2F28">
        <w:rPr>
          <w:rFonts w:ascii="Times New Roman" w:hAnsi="Times New Roman" w:cs="Times New Roman"/>
          <w:sz w:val="28"/>
          <w:szCs w:val="28"/>
        </w:rPr>
        <w:t xml:space="preserve">%. </w:t>
      </w:r>
    </w:p>
    <w:p w:rsidR="005F49D3" w:rsidRDefault="005F49D3" w:rsidP="005F49D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EC2F28">
        <w:rPr>
          <w:rFonts w:ascii="Times New Roman" w:hAnsi="Times New Roman" w:cs="Times New Roman"/>
          <w:color w:val="000000" w:themeColor="text1"/>
          <w:sz w:val="28"/>
          <w:szCs w:val="28"/>
        </w:rPr>
        <w:t xml:space="preserve">В план по реализации национального проекта «Культура» на конкурсный отбор в Министерство культуры Забайкальского края направлено предложение о создании модельной библиотеки </w:t>
      </w:r>
      <w:r>
        <w:rPr>
          <w:rFonts w:ascii="Times New Roman" w:hAnsi="Times New Roman" w:cs="Times New Roman"/>
          <w:color w:val="000000" w:themeColor="text1"/>
          <w:sz w:val="28"/>
          <w:szCs w:val="28"/>
        </w:rPr>
        <w:t xml:space="preserve"> </w:t>
      </w:r>
      <w:r w:rsidRPr="00EC2F28">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пгт</w:t>
      </w:r>
      <w:proofErr w:type="spellEnd"/>
      <w:r>
        <w:rPr>
          <w:rFonts w:ascii="Times New Roman" w:hAnsi="Times New Roman" w:cs="Times New Roman"/>
          <w:color w:val="000000" w:themeColor="text1"/>
          <w:sz w:val="28"/>
          <w:szCs w:val="28"/>
        </w:rPr>
        <w:t>. Чернышевск (планируется в 2024 году).</w:t>
      </w:r>
    </w:p>
    <w:p w:rsidR="005F49D3" w:rsidRPr="00E41712"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r>
      <w:r w:rsidRPr="00E41712">
        <w:rPr>
          <w:rFonts w:ascii="Times New Roman" w:hAnsi="Times New Roman"/>
          <w:sz w:val="28"/>
          <w:szCs w:val="28"/>
        </w:rPr>
        <w:t>Улучшена материально-техническая база библиотечных учрежден</w:t>
      </w:r>
      <w:r>
        <w:rPr>
          <w:rFonts w:ascii="Times New Roman" w:hAnsi="Times New Roman"/>
          <w:sz w:val="28"/>
          <w:szCs w:val="28"/>
        </w:rPr>
        <w:t>ий: выполнен ремонт крыльца Центральной детской библиотеки - (800,0</w:t>
      </w:r>
      <w:r w:rsidRPr="00E41712">
        <w:rPr>
          <w:rFonts w:ascii="Times New Roman" w:hAnsi="Times New Roman"/>
          <w:sz w:val="28"/>
          <w:szCs w:val="28"/>
        </w:rPr>
        <w:t xml:space="preserve"> т.р. МБ);</w:t>
      </w:r>
      <w:r>
        <w:rPr>
          <w:rFonts w:ascii="Times New Roman" w:hAnsi="Times New Roman"/>
          <w:sz w:val="28"/>
          <w:szCs w:val="28"/>
        </w:rPr>
        <w:t xml:space="preserve"> В </w:t>
      </w:r>
      <w:proofErr w:type="spellStart"/>
      <w:r>
        <w:rPr>
          <w:rFonts w:ascii="Times New Roman" w:hAnsi="Times New Roman"/>
          <w:sz w:val="28"/>
          <w:szCs w:val="28"/>
        </w:rPr>
        <w:t>Межпоселенческой</w:t>
      </w:r>
      <w:proofErr w:type="spellEnd"/>
      <w:r>
        <w:rPr>
          <w:rFonts w:ascii="Times New Roman" w:hAnsi="Times New Roman"/>
          <w:sz w:val="28"/>
          <w:szCs w:val="28"/>
        </w:rPr>
        <w:t xml:space="preserve"> центральной библиотеке проведен ремонт отопительной системы (399,9 т.р</w:t>
      </w:r>
      <w:proofErr w:type="gramStart"/>
      <w:r>
        <w:rPr>
          <w:rFonts w:ascii="Times New Roman" w:hAnsi="Times New Roman"/>
          <w:sz w:val="28"/>
          <w:szCs w:val="28"/>
        </w:rPr>
        <w:t>.М</w:t>
      </w:r>
      <w:proofErr w:type="gramEnd"/>
      <w:r>
        <w:rPr>
          <w:rFonts w:ascii="Times New Roman" w:hAnsi="Times New Roman"/>
          <w:sz w:val="28"/>
          <w:szCs w:val="28"/>
        </w:rPr>
        <w:t xml:space="preserve">Б); В рамках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федеральных и краевых программ проведен текущий ремонт библиотеки </w:t>
      </w:r>
      <w:proofErr w:type="spellStart"/>
      <w:r>
        <w:rPr>
          <w:rFonts w:ascii="Times New Roman" w:hAnsi="Times New Roman"/>
          <w:sz w:val="28"/>
          <w:szCs w:val="28"/>
        </w:rPr>
        <w:t>с.Ульякан</w:t>
      </w:r>
      <w:proofErr w:type="spellEnd"/>
      <w:r w:rsidRPr="00E41712">
        <w:rPr>
          <w:rFonts w:ascii="Times New Roman" w:hAnsi="Times New Roman"/>
          <w:sz w:val="28"/>
          <w:szCs w:val="28"/>
        </w:rPr>
        <w:t xml:space="preserve"> </w:t>
      </w:r>
      <w:r>
        <w:rPr>
          <w:rFonts w:ascii="Times New Roman" w:hAnsi="Times New Roman"/>
          <w:sz w:val="28"/>
          <w:szCs w:val="28"/>
        </w:rPr>
        <w:t>(921,7 т.р.).</w:t>
      </w:r>
    </w:p>
    <w:p w:rsidR="005F49D3" w:rsidRPr="00E41712" w:rsidRDefault="005F49D3" w:rsidP="005F49D3">
      <w:pPr>
        <w:spacing w:after="0" w:line="240" w:lineRule="auto"/>
        <w:ind w:firstLine="708"/>
        <w:jc w:val="both"/>
        <w:rPr>
          <w:rFonts w:ascii="Times New Roman" w:hAnsi="Times New Roman"/>
          <w:sz w:val="28"/>
          <w:szCs w:val="28"/>
        </w:rPr>
      </w:pPr>
      <w:r w:rsidRPr="00E41712">
        <w:rPr>
          <w:rFonts w:ascii="Times New Roman" w:hAnsi="Times New Roman"/>
          <w:sz w:val="28"/>
          <w:szCs w:val="28"/>
        </w:rPr>
        <w:t>Выделены  средства на компл</w:t>
      </w:r>
      <w:r>
        <w:rPr>
          <w:rFonts w:ascii="Times New Roman" w:hAnsi="Times New Roman"/>
          <w:sz w:val="28"/>
          <w:szCs w:val="28"/>
        </w:rPr>
        <w:t>ектование фондов библиотек 386,5 т</w:t>
      </w:r>
      <w:proofErr w:type="gramStart"/>
      <w:r>
        <w:rPr>
          <w:rFonts w:ascii="Times New Roman" w:hAnsi="Times New Roman"/>
          <w:sz w:val="28"/>
          <w:szCs w:val="28"/>
        </w:rPr>
        <w:t>.р</w:t>
      </w:r>
      <w:proofErr w:type="gramEnd"/>
      <w:r>
        <w:rPr>
          <w:rFonts w:ascii="Times New Roman" w:hAnsi="Times New Roman"/>
          <w:sz w:val="28"/>
          <w:szCs w:val="28"/>
        </w:rPr>
        <w:t>уб., в т.ч. 200</w:t>
      </w:r>
      <w:r w:rsidRPr="00E41712">
        <w:rPr>
          <w:rFonts w:ascii="Times New Roman" w:hAnsi="Times New Roman"/>
          <w:sz w:val="28"/>
          <w:szCs w:val="28"/>
        </w:rPr>
        <w:t>,0 т.р. МБ.</w:t>
      </w:r>
    </w:p>
    <w:p w:rsidR="005F49D3" w:rsidRPr="00E41712"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w:t>
      </w:r>
      <w:r w:rsidRPr="00E41712">
        <w:rPr>
          <w:rFonts w:ascii="Times New Roman" w:hAnsi="Times New Roman"/>
          <w:sz w:val="28"/>
          <w:szCs w:val="28"/>
        </w:rPr>
        <w:t xml:space="preserve">а подписку периодических изданий </w:t>
      </w:r>
      <w:r>
        <w:rPr>
          <w:rFonts w:ascii="Times New Roman" w:hAnsi="Times New Roman"/>
          <w:sz w:val="28"/>
          <w:szCs w:val="28"/>
        </w:rPr>
        <w:t xml:space="preserve">средства в 2022 году  выделено всего: 101,3 т.р. – 1 270,35 руб. (за счет платного абонемента библиотеки </w:t>
      </w:r>
      <w:proofErr w:type="spellStart"/>
      <w:r>
        <w:rPr>
          <w:rFonts w:ascii="Times New Roman" w:hAnsi="Times New Roman"/>
          <w:sz w:val="28"/>
          <w:szCs w:val="28"/>
        </w:rPr>
        <w:t>пгт</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lastRenderedPageBreak/>
        <w:t>Аксеново-Зиловское) и  100,0</w:t>
      </w:r>
      <w:r w:rsidRPr="00E41712">
        <w:rPr>
          <w:rFonts w:ascii="Times New Roman" w:hAnsi="Times New Roman"/>
          <w:sz w:val="28"/>
          <w:szCs w:val="28"/>
        </w:rPr>
        <w:t xml:space="preserve"> т.р.</w:t>
      </w:r>
      <w:r>
        <w:rPr>
          <w:rFonts w:ascii="Times New Roman" w:hAnsi="Times New Roman"/>
          <w:sz w:val="28"/>
          <w:szCs w:val="28"/>
        </w:rPr>
        <w:t xml:space="preserve"> - </w:t>
      </w:r>
      <w:r w:rsidRPr="00E41712">
        <w:rPr>
          <w:rFonts w:ascii="Times New Roman" w:hAnsi="Times New Roman"/>
          <w:sz w:val="28"/>
          <w:szCs w:val="28"/>
        </w:rPr>
        <w:t xml:space="preserve"> </w:t>
      </w:r>
      <w:r>
        <w:rPr>
          <w:rFonts w:ascii="Times New Roman" w:hAnsi="Times New Roman"/>
          <w:sz w:val="28"/>
          <w:szCs w:val="28"/>
        </w:rPr>
        <w:t xml:space="preserve">выделено из </w:t>
      </w:r>
      <w:r w:rsidRPr="00E41712">
        <w:rPr>
          <w:rFonts w:ascii="Times New Roman" w:hAnsi="Times New Roman"/>
          <w:sz w:val="28"/>
          <w:szCs w:val="28"/>
        </w:rPr>
        <w:t>бюджет</w:t>
      </w:r>
      <w:r>
        <w:rPr>
          <w:rFonts w:ascii="Times New Roman" w:hAnsi="Times New Roman"/>
          <w:sz w:val="28"/>
          <w:szCs w:val="28"/>
        </w:rPr>
        <w:t>а городского  поселения «Чернышевское».</w:t>
      </w:r>
      <w:r w:rsidRPr="00E41712">
        <w:rPr>
          <w:rFonts w:ascii="Times New Roman" w:hAnsi="Times New Roman"/>
          <w:sz w:val="28"/>
          <w:szCs w:val="28"/>
        </w:rPr>
        <w:t>.</w:t>
      </w:r>
      <w:proofErr w:type="gramEnd"/>
    </w:p>
    <w:p w:rsidR="005F49D3" w:rsidRPr="00E41712" w:rsidRDefault="005F49D3" w:rsidP="005F49D3">
      <w:pPr>
        <w:spacing w:after="0" w:line="240" w:lineRule="auto"/>
        <w:ind w:firstLine="708"/>
        <w:jc w:val="both"/>
        <w:rPr>
          <w:rFonts w:ascii="Times New Roman" w:hAnsi="Times New Roman"/>
          <w:sz w:val="28"/>
          <w:szCs w:val="28"/>
        </w:rPr>
      </w:pPr>
      <w:proofErr w:type="gramStart"/>
      <w:r w:rsidRPr="00E41712">
        <w:rPr>
          <w:rFonts w:ascii="Times New Roman" w:hAnsi="Times New Roman"/>
          <w:sz w:val="28"/>
          <w:szCs w:val="28"/>
        </w:rPr>
        <w:t>Приобретены стеллажи, оргтехника и прочее (315,2 т.р., в т.ч. 115,2 т.р. МБ).</w:t>
      </w:r>
      <w:proofErr w:type="gramEnd"/>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Имеют доступ  к сети Интернет</w:t>
      </w:r>
      <w:r w:rsidRPr="00840BC8">
        <w:rPr>
          <w:rFonts w:ascii="Times New Roman" w:hAnsi="Times New Roman"/>
          <w:sz w:val="28"/>
          <w:szCs w:val="28"/>
        </w:rPr>
        <w:t xml:space="preserve"> </w:t>
      </w:r>
      <w:r>
        <w:rPr>
          <w:rFonts w:ascii="Times New Roman" w:hAnsi="Times New Roman"/>
          <w:sz w:val="28"/>
          <w:szCs w:val="28"/>
        </w:rPr>
        <w:t xml:space="preserve">12 </w:t>
      </w:r>
      <w:r w:rsidRPr="00840BC8">
        <w:rPr>
          <w:rFonts w:ascii="Times New Roman" w:hAnsi="Times New Roman"/>
          <w:sz w:val="28"/>
          <w:szCs w:val="28"/>
        </w:rPr>
        <w:t>библиотек:</w:t>
      </w:r>
      <w:r>
        <w:rPr>
          <w:rFonts w:ascii="Times New Roman" w:hAnsi="Times New Roman"/>
          <w:sz w:val="28"/>
          <w:szCs w:val="28"/>
        </w:rPr>
        <w:t xml:space="preserve">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центральная библиотека, Центральная детская библиотека, библиотека-филиал № 2 п</w:t>
      </w:r>
      <w:proofErr w:type="gramStart"/>
      <w:r>
        <w:rPr>
          <w:rFonts w:ascii="Times New Roman" w:hAnsi="Times New Roman"/>
          <w:sz w:val="28"/>
          <w:szCs w:val="28"/>
        </w:rPr>
        <w:t>.А</w:t>
      </w:r>
      <w:proofErr w:type="gramEnd"/>
      <w:r>
        <w:rPr>
          <w:rFonts w:ascii="Times New Roman" w:hAnsi="Times New Roman"/>
          <w:sz w:val="28"/>
          <w:szCs w:val="28"/>
        </w:rPr>
        <w:t xml:space="preserve">ксеново-Зиловское, библиотека-филиал № 4 </w:t>
      </w:r>
      <w:proofErr w:type="spellStart"/>
      <w:r>
        <w:rPr>
          <w:rFonts w:ascii="Times New Roman" w:hAnsi="Times New Roman"/>
          <w:sz w:val="28"/>
          <w:szCs w:val="28"/>
        </w:rPr>
        <w:t>с.Алеур</w:t>
      </w:r>
      <w:proofErr w:type="spellEnd"/>
      <w:r>
        <w:rPr>
          <w:rFonts w:ascii="Times New Roman" w:hAnsi="Times New Roman"/>
          <w:sz w:val="28"/>
          <w:szCs w:val="28"/>
        </w:rPr>
        <w:t xml:space="preserve">, библиотека-филиал № 6 </w:t>
      </w:r>
      <w:proofErr w:type="spellStart"/>
      <w:r>
        <w:rPr>
          <w:rFonts w:ascii="Times New Roman" w:hAnsi="Times New Roman"/>
          <w:sz w:val="28"/>
          <w:szCs w:val="28"/>
        </w:rPr>
        <w:t>с.Байгул</w:t>
      </w:r>
      <w:proofErr w:type="spellEnd"/>
      <w:r>
        <w:rPr>
          <w:rFonts w:ascii="Times New Roman" w:hAnsi="Times New Roman"/>
          <w:sz w:val="28"/>
          <w:szCs w:val="28"/>
        </w:rPr>
        <w:t xml:space="preserve">, библиотека-филиал № 8 с.Бушулей, библиотека-филиал № 14 </w:t>
      </w:r>
      <w:proofErr w:type="spellStart"/>
      <w:r>
        <w:rPr>
          <w:rFonts w:ascii="Times New Roman" w:hAnsi="Times New Roman"/>
          <w:sz w:val="28"/>
          <w:szCs w:val="28"/>
        </w:rPr>
        <w:t>с.Мильгидун</w:t>
      </w:r>
      <w:proofErr w:type="spellEnd"/>
      <w:r>
        <w:rPr>
          <w:rFonts w:ascii="Times New Roman" w:hAnsi="Times New Roman"/>
          <w:sz w:val="28"/>
          <w:szCs w:val="28"/>
        </w:rPr>
        <w:t xml:space="preserve">, библиотека-филиал № 17 с.Старый </w:t>
      </w:r>
      <w:proofErr w:type="spellStart"/>
      <w:r>
        <w:rPr>
          <w:rFonts w:ascii="Times New Roman" w:hAnsi="Times New Roman"/>
          <w:sz w:val="28"/>
          <w:szCs w:val="28"/>
        </w:rPr>
        <w:t>Олов</w:t>
      </w:r>
      <w:proofErr w:type="spellEnd"/>
      <w:r>
        <w:rPr>
          <w:rFonts w:ascii="Times New Roman" w:hAnsi="Times New Roman"/>
          <w:sz w:val="28"/>
          <w:szCs w:val="28"/>
        </w:rPr>
        <w:t xml:space="preserve">, библиотека-филиал № 18 </w:t>
      </w:r>
      <w:proofErr w:type="spellStart"/>
      <w:r>
        <w:rPr>
          <w:rFonts w:ascii="Times New Roman" w:hAnsi="Times New Roman"/>
          <w:sz w:val="28"/>
          <w:szCs w:val="28"/>
        </w:rPr>
        <w:t>с.Утан</w:t>
      </w:r>
      <w:proofErr w:type="spellEnd"/>
      <w:r>
        <w:rPr>
          <w:rFonts w:ascii="Times New Roman" w:hAnsi="Times New Roman"/>
          <w:sz w:val="28"/>
          <w:szCs w:val="28"/>
        </w:rPr>
        <w:t xml:space="preserve">, библиотека-филиал № 19 </w:t>
      </w:r>
      <w:proofErr w:type="spellStart"/>
      <w:r>
        <w:rPr>
          <w:rFonts w:ascii="Times New Roman" w:hAnsi="Times New Roman"/>
          <w:sz w:val="28"/>
          <w:szCs w:val="28"/>
        </w:rPr>
        <w:t>с.Укурей</w:t>
      </w:r>
      <w:proofErr w:type="spellEnd"/>
      <w:r>
        <w:rPr>
          <w:rFonts w:ascii="Times New Roman" w:hAnsi="Times New Roman"/>
          <w:sz w:val="28"/>
          <w:szCs w:val="28"/>
        </w:rPr>
        <w:t xml:space="preserve">, библиотека-филиал № 20 </w:t>
      </w:r>
      <w:proofErr w:type="spellStart"/>
      <w:r>
        <w:rPr>
          <w:rFonts w:ascii="Times New Roman" w:hAnsi="Times New Roman"/>
          <w:sz w:val="28"/>
          <w:szCs w:val="28"/>
        </w:rPr>
        <w:t>с.Ульякан</w:t>
      </w:r>
      <w:proofErr w:type="spellEnd"/>
      <w:r>
        <w:rPr>
          <w:rFonts w:ascii="Times New Roman" w:hAnsi="Times New Roman"/>
          <w:sz w:val="28"/>
          <w:szCs w:val="28"/>
        </w:rPr>
        <w:t>, библиотека-филиал № 23 с.Комсомольское. В 2022 году подключения к сети Интернет библиотек не проводилось.</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 xml:space="preserve">В рамках программы «Создание комфортной городской среды» в </w:t>
      </w:r>
      <w:proofErr w:type="spellStart"/>
      <w:r>
        <w:rPr>
          <w:rFonts w:ascii="Times New Roman" w:hAnsi="Times New Roman"/>
          <w:sz w:val="28"/>
          <w:szCs w:val="28"/>
        </w:rPr>
        <w:t>пгт</w:t>
      </w:r>
      <w:proofErr w:type="spellEnd"/>
      <w:r>
        <w:rPr>
          <w:rFonts w:ascii="Times New Roman" w:hAnsi="Times New Roman"/>
          <w:sz w:val="28"/>
          <w:szCs w:val="28"/>
        </w:rPr>
        <w:t>. Чернышевск создан парк культуры и отдыха им. Федорова, мероприятия по его благоустройству продолжаются. К 2025 году значение сохранится на уровне 1ед.</w:t>
      </w:r>
    </w:p>
    <w:p w:rsidR="005F49D3" w:rsidRDefault="005F49D3" w:rsidP="005F49D3">
      <w:pPr>
        <w:pStyle w:val="a3"/>
        <w:spacing w:after="0" w:afterAutospacing="0"/>
        <w:jc w:val="both"/>
        <w:rPr>
          <w:sz w:val="28"/>
          <w:szCs w:val="28"/>
        </w:rPr>
      </w:pPr>
      <w:r>
        <w:rPr>
          <w:b/>
          <w:bCs/>
          <w:sz w:val="28"/>
          <w:szCs w:val="28"/>
        </w:rPr>
        <w:tab/>
      </w:r>
      <w:r w:rsidRPr="00E51AE5">
        <w:rPr>
          <w:b/>
          <w:bCs/>
          <w:sz w:val="28"/>
          <w:szCs w:val="28"/>
        </w:rPr>
        <w:t>21</w:t>
      </w:r>
      <w:r w:rsidRPr="00E51AE5">
        <w:rPr>
          <w:sz w:val="28"/>
          <w:szCs w:val="28"/>
        </w:rPr>
        <w:t>.</w:t>
      </w:r>
      <w:r w:rsidRPr="00E51AE5">
        <w:rPr>
          <w:b/>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500C34">
        <w:rPr>
          <w:sz w:val="28"/>
          <w:szCs w:val="28"/>
        </w:rPr>
        <w:t xml:space="preserve"> составляет </w:t>
      </w:r>
      <w:r>
        <w:rPr>
          <w:sz w:val="28"/>
          <w:szCs w:val="28"/>
        </w:rPr>
        <w:t xml:space="preserve">14,3 </w:t>
      </w:r>
      <w:r w:rsidRPr="00500C34">
        <w:rPr>
          <w:sz w:val="28"/>
          <w:szCs w:val="28"/>
        </w:rPr>
        <w:t>%</w:t>
      </w:r>
      <w:r>
        <w:rPr>
          <w:sz w:val="28"/>
          <w:szCs w:val="28"/>
        </w:rPr>
        <w:t xml:space="preserve">.  Доля  уменьшилась, по сравнению со значением  2021 года  на 55 %. </w:t>
      </w:r>
    </w:p>
    <w:p w:rsidR="005F49D3" w:rsidRDefault="005F49D3" w:rsidP="005F49D3">
      <w:pPr>
        <w:spacing w:after="0" w:line="240" w:lineRule="auto"/>
        <w:jc w:val="both"/>
        <w:rPr>
          <w:rFonts w:ascii="Times New Roman" w:hAnsi="Times New Roman"/>
          <w:sz w:val="28"/>
          <w:szCs w:val="28"/>
        </w:rPr>
      </w:pPr>
      <w:r>
        <w:rPr>
          <w:rFonts w:ascii="Times New Roman" w:hAnsi="Times New Roman" w:cs="Times New Roman"/>
          <w:sz w:val="28"/>
          <w:szCs w:val="28"/>
        </w:rPr>
        <w:tab/>
        <w:t>6</w:t>
      </w:r>
      <w:r>
        <w:rPr>
          <w:rFonts w:ascii="Times New Roman" w:hAnsi="Times New Roman"/>
          <w:sz w:val="28"/>
          <w:szCs w:val="28"/>
        </w:rPr>
        <w:t xml:space="preserve"> учреждений</w:t>
      </w:r>
      <w:r w:rsidRPr="00064EDE">
        <w:rPr>
          <w:rFonts w:ascii="Times New Roman" w:hAnsi="Times New Roman"/>
          <w:sz w:val="28"/>
          <w:szCs w:val="28"/>
        </w:rPr>
        <w:t xml:space="preserve"> культуры требуют капитально</w:t>
      </w:r>
      <w:r>
        <w:rPr>
          <w:rFonts w:ascii="Times New Roman" w:hAnsi="Times New Roman"/>
          <w:sz w:val="28"/>
          <w:szCs w:val="28"/>
        </w:rPr>
        <w:t>го ремонта из 42:</w:t>
      </w:r>
      <w:r w:rsidRPr="00064EDE">
        <w:rPr>
          <w:rFonts w:ascii="Times New Roman" w:hAnsi="Times New Roman"/>
          <w:sz w:val="28"/>
          <w:szCs w:val="28"/>
        </w:rPr>
        <w:t xml:space="preserve"> Дома куль</w:t>
      </w:r>
      <w:r>
        <w:rPr>
          <w:rFonts w:ascii="Times New Roman" w:hAnsi="Times New Roman"/>
          <w:sz w:val="28"/>
          <w:szCs w:val="28"/>
        </w:rPr>
        <w:t xml:space="preserve">туры с. </w:t>
      </w:r>
      <w:proofErr w:type="spellStart"/>
      <w:r>
        <w:rPr>
          <w:rFonts w:ascii="Times New Roman" w:hAnsi="Times New Roman"/>
          <w:sz w:val="28"/>
          <w:szCs w:val="28"/>
        </w:rPr>
        <w:t>Новоильинск</w:t>
      </w:r>
      <w:proofErr w:type="spellEnd"/>
      <w:r>
        <w:rPr>
          <w:rFonts w:ascii="Times New Roman" w:hAnsi="Times New Roman"/>
          <w:sz w:val="28"/>
          <w:szCs w:val="28"/>
        </w:rPr>
        <w:t xml:space="preserve">,  с. </w:t>
      </w:r>
      <w:proofErr w:type="spellStart"/>
      <w:r>
        <w:rPr>
          <w:rFonts w:ascii="Times New Roman" w:hAnsi="Times New Roman"/>
          <w:sz w:val="28"/>
          <w:szCs w:val="28"/>
        </w:rPr>
        <w:t>Икшица</w:t>
      </w:r>
      <w:proofErr w:type="spellEnd"/>
      <w:r>
        <w:rPr>
          <w:rFonts w:ascii="Times New Roman" w:hAnsi="Times New Roman"/>
          <w:sz w:val="28"/>
          <w:szCs w:val="28"/>
        </w:rPr>
        <w:t xml:space="preserve">, Дом культуры </w:t>
      </w:r>
      <w:r w:rsidRPr="00064EDE">
        <w:rPr>
          <w:rFonts w:ascii="Times New Roman" w:hAnsi="Times New Roman"/>
          <w:sz w:val="28"/>
          <w:szCs w:val="28"/>
        </w:rPr>
        <w:t xml:space="preserve"> с. Но</w:t>
      </w:r>
      <w:r>
        <w:rPr>
          <w:rFonts w:ascii="Times New Roman" w:hAnsi="Times New Roman"/>
          <w:sz w:val="28"/>
          <w:szCs w:val="28"/>
        </w:rPr>
        <w:t xml:space="preserve">вый </w:t>
      </w:r>
      <w:proofErr w:type="spellStart"/>
      <w:r>
        <w:rPr>
          <w:rFonts w:ascii="Times New Roman" w:hAnsi="Times New Roman"/>
          <w:sz w:val="28"/>
          <w:szCs w:val="28"/>
        </w:rPr>
        <w:t>Олов</w:t>
      </w:r>
      <w:proofErr w:type="spellEnd"/>
      <w:r>
        <w:rPr>
          <w:rFonts w:ascii="Times New Roman" w:hAnsi="Times New Roman"/>
          <w:sz w:val="28"/>
          <w:szCs w:val="28"/>
        </w:rPr>
        <w:t>, Центр досуга п</w:t>
      </w:r>
      <w:proofErr w:type="gramStart"/>
      <w:r>
        <w:rPr>
          <w:rFonts w:ascii="Times New Roman" w:hAnsi="Times New Roman"/>
          <w:sz w:val="28"/>
          <w:szCs w:val="28"/>
        </w:rPr>
        <w:t>.Б</w:t>
      </w:r>
      <w:proofErr w:type="gramEnd"/>
      <w:r>
        <w:rPr>
          <w:rFonts w:ascii="Times New Roman" w:hAnsi="Times New Roman"/>
          <w:sz w:val="28"/>
          <w:szCs w:val="28"/>
        </w:rPr>
        <w:t xml:space="preserve">укачача, клуб с. </w:t>
      </w:r>
      <w:proofErr w:type="spellStart"/>
      <w:r>
        <w:rPr>
          <w:rFonts w:ascii="Times New Roman" w:hAnsi="Times New Roman"/>
          <w:sz w:val="28"/>
          <w:szCs w:val="28"/>
        </w:rPr>
        <w:t>Кадая</w:t>
      </w:r>
      <w:proofErr w:type="spellEnd"/>
      <w:r>
        <w:rPr>
          <w:rFonts w:ascii="Times New Roman" w:hAnsi="Times New Roman"/>
          <w:sz w:val="28"/>
          <w:szCs w:val="28"/>
        </w:rPr>
        <w:t>, клуб в с. Гаур, в с.Бушулей требуется установка модульной конструкции.</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Ожидается, что  значение показателя в 2023 году составит 11,6 %, к 2025 году составит  7 %. В 2023 году осуществляется капитальный ремонт Дома культуры в с. Гаур, будет возведен модульный Дом культуры в с. </w:t>
      </w:r>
      <w:proofErr w:type="spellStart"/>
      <w:r>
        <w:rPr>
          <w:rFonts w:ascii="Times New Roman" w:hAnsi="Times New Roman" w:cs="Times New Roman"/>
          <w:sz w:val="28"/>
          <w:szCs w:val="28"/>
        </w:rPr>
        <w:t>Мильгидун</w:t>
      </w:r>
      <w:proofErr w:type="spellEnd"/>
      <w:r>
        <w:rPr>
          <w:rFonts w:ascii="Times New Roman" w:hAnsi="Times New Roman" w:cs="Times New Roman"/>
          <w:sz w:val="28"/>
          <w:szCs w:val="28"/>
        </w:rPr>
        <w:t xml:space="preserve">, построен и введен в эксплуатацию Дом культуры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Аксеново </w:t>
      </w:r>
      <w:proofErr w:type="spellStart"/>
      <w:r>
        <w:rPr>
          <w:rFonts w:ascii="Times New Roman" w:hAnsi="Times New Roman" w:cs="Times New Roman"/>
          <w:sz w:val="28"/>
          <w:szCs w:val="28"/>
        </w:rPr>
        <w:t>Зиловское</w:t>
      </w:r>
      <w:proofErr w:type="spellEnd"/>
      <w:proofErr w:type="gramEnd"/>
      <w:r>
        <w:rPr>
          <w:rFonts w:ascii="Times New Roman" w:hAnsi="Times New Roman" w:cs="Times New Roman"/>
          <w:sz w:val="28"/>
          <w:szCs w:val="28"/>
        </w:rPr>
        <w:t>. На 2024 год запланирован капитальный ремонт Центра досуга в п. Букачача.</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r>
      <w:r w:rsidRPr="00E41712">
        <w:rPr>
          <w:rFonts w:ascii="Times New Roman" w:hAnsi="Times New Roman"/>
          <w:sz w:val="28"/>
          <w:szCs w:val="28"/>
        </w:rPr>
        <w:t>Улучшена материально-техническая база библиотечных учрежден</w:t>
      </w:r>
      <w:r>
        <w:rPr>
          <w:rFonts w:ascii="Times New Roman" w:hAnsi="Times New Roman"/>
          <w:sz w:val="28"/>
          <w:szCs w:val="28"/>
        </w:rPr>
        <w:t>ий: выполнен ремонт крыльца Центральной детской библиотеки - (800,0</w:t>
      </w:r>
      <w:r w:rsidRPr="00E41712">
        <w:rPr>
          <w:rFonts w:ascii="Times New Roman" w:hAnsi="Times New Roman"/>
          <w:sz w:val="28"/>
          <w:szCs w:val="28"/>
        </w:rPr>
        <w:t xml:space="preserve"> т.р. МБ);</w:t>
      </w:r>
      <w:r>
        <w:rPr>
          <w:rFonts w:ascii="Times New Roman" w:hAnsi="Times New Roman"/>
          <w:sz w:val="28"/>
          <w:szCs w:val="28"/>
        </w:rPr>
        <w:t xml:space="preserve"> </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Межпоселенческой</w:t>
      </w:r>
      <w:proofErr w:type="spellEnd"/>
      <w:r>
        <w:rPr>
          <w:rFonts w:ascii="Times New Roman" w:hAnsi="Times New Roman"/>
          <w:sz w:val="28"/>
          <w:szCs w:val="28"/>
        </w:rPr>
        <w:t xml:space="preserve"> центральной библиотеке проведен ремонт отопительной системы (399,9 т.р</w:t>
      </w:r>
      <w:proofErr w:type="gramStart"/>
      <w:r>
        <w:rPr>
          <w:rFonts w:ascii="Times New Roman" w:hAnsi="Times New Roman"/>
          <w:sz w:val="28"/>
          <w:szCs w:val="28"/>
        </w:rPr>
        <w:t>.М</w:t>
      </w:r>
      <w:proofErr w:type="gramEnd"/>
      <w:r>
        <w:rPr>
          <w:rFonts w:ascii="Times New Roman" w:hAnsi="Times New Roman"/>
          <w:sz w:val="28"/>
          <w:szCs w:val="28"/>
        </w:rPr>
        <w:t xml:space="preserve">Б); в рамках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федеральных и краевых программ проведен текущий ремонт библиотеки </w:t>
      </w:r>
      <w:proofErr w:type="spellStart"/>
      <w:r>
        <w:rPr>
          <w:rFonts w:ascii="Times New Roman" w:hAnsi="Times New Roman"/>
          <w:sz w:val="28"/>
          <w:szCs w:val="28"/>
        </w:rPr>
        <w:t>с.Ульякан</w:t>
      </w:r>
      <w:proofErr w:type="spellEnd"/>
      <w:r w:rsidRPr="00E41712">
        <w:rPr>
          <w:rFonts w:ascii="Times New Roman" w:hAnsi="Times New Roman"/>
          <w:sz w:val="28"/>
          <w:szCs w:val="28"/>
        </w:rPr>
        <w:t xml:space="preserve"> </w:t>
      </w:r>
      <w:r>
        <w:rPr>
          <w:rFonts w:ascii="Times New Roman" w:hAnsi="Times New Roman"/>
          <w:sz w:val="28"/>
          <w:szCs w:val="28"/>
        </w:rPr>
        <w:t>(921,7 т.р.).</w:t>
      </w:r>
      <w:r w:rsidRPr="00701693">
        <w:rPr>
          <w:rFonts w:ascii="Times New Roman" w:hAnsi="Times New Roman"/>
          <w:sz w:val="28"/>
          <w:szCs w:val="28"/>
        </w:rPr>
        <w:t xml:space="preserve"> </w:t>
      </w:r>
    </w:p>
    <w:p w:rsidR="005F49D3" w:rsidRDefault="005F49D3" w:rsidP="005F49D3">
      <w:pPr>
        <w:spacing w:after="0" w:line="240" w:lineRule="auto"/>
        <w:ind w:firstLine="708"/>
        <w:jc w:val="both"/>
        <w:rPr>
          <w:rFonts w:ascii="Times New Roman" w:hAnsi="Times New Roman"/>
          <w:sz w:val="28"/>
          <w:szCs w:val="28"/>
        </w:rPr>
      </w:pPr>
      <w:r w:rsidRPr="007F4622">
        <w:rPr>
          <w:rFonts w:ascii="Times New Roman" w:hAnsi="Times New Roman"/>
          <w:sz w:val="28"/>
          <w:szCs w:val="28"/>
        </w:rPr>
        <w:t>Выделены</w:t>
      </w:r>
      <w:r>
        <w:rPr>
          <w:rFonts w:ascii="Times New Roman" w:hAnsi="Times New Roman"/>
          <w:sz w:val="28"/>
          <w:szCs w:val="28"/>
        </w:rPr>
        <w:t xml:space="preserve"> </w:t>
      </w:r>
      <w:r w:rsidRPr="007F4622">
        <w:rPr>
          <w:rFonts w:ascii="Times New Roman" w:hAnsi="Times New Roman"/>
          <w:sz w:val="28"/>
          <w:szCs w:val="28"/>
        </w:rPr>
        <w:t xml:space="preserve"> средства на комплектование фондов библиотек</w:t>
      </w:r>
      <w:r>
        <w:rPr>
          <w:rFonts w:ascii="Times New Roman" w:hAnsi="Times New Roman"/>
          <w:sz w:val="28"/>
          <w:szCs w:val="28"/>
        </w:rPr>
        <w:t xml:space="preserve"> 386,5 т</w:t>
      </w:r>
      <w:proofErr w:type="gramStart"/>
      <w:r>
        <w:rPr>
          <w:rFonts w:ascii="Times New Roman" w:hAnsi="Times New Roman"/>
          <w:sz w:val="28"/>
          <w:szCs w:val="28"/>
        </w:rPr>
        <w:t>.р</w:t>
      </w:r>
      <w:proofErr w:type="gramEnd"/>
      <w:r>
        <w:rPr>
          <w:rFonts w:ascii="Times New Roman" w:hAnsi="Times New Roman"/>
          <w:sz w:val="28"/>
          <w:szCs w:val="28"/>
        </w:rPr>
        <w:t>уб., из федерального бюджета 168,4 т.руб., из бюджета муниципального района 200,0 т.руб.</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Приобретена</w:t>
      </w:r>
      <w:r w:rsidRPr="00701693">
        <w:rPr>
          <w:rFonts w:ascii="Times New Roman" w:hAnsi="Times New Roman"/>
          <w:sz w:val="28"/>
          <w:szCs w:val="28"/>
        </w:rPr>
        <w:t xml:space="preserve"> оргтехник</w:t>
      </w:r>
      <w:r>
        <w:rPr>
          <w:rFonts w:ascii="Times New Roman" w:hAnsi="Times New Roman"/>
          <w:sz w:val="28"/>
          <w:szCs w:val="28"/>
        </w:rPr>
        <w:t xml:space="preserve">а  (77,2 т.р. </w:t>
      </w:r>
      <w:r w:rsidRPr="00701693">
        <w:rPr>
          <w:rFonts w:ascii="Times New Roman" w:hAnsi="Times New Roman"/>
          <w:sz w:val="28"/>
          <w:szCs w:val="28"/>
        </w:rPr>
        <w:t>МБ).</w:t>
      </w:r>
    </w:p>
    <w:p w:rsidR="005F49D3" w:rsidRDefault="005F49D3" w:rsidP="005F49D3">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 У</w:t>
      </w:r>
      <w:r w:rsidRPr="00DF71FE">
        <w:rPr>
          <w:rFonts w:ascii="Times New Roman" w:hAnsi="Times New Roman"/>
          <w:sz w:val="28"/>
          <w:szCs w:val="28"/>
        </w:rPr>
        <w:t>лучшена материально-техническая база учреждений дополнительного образования</w:t>
      </w:r>
      <w:r>
        <w:rPr>
          <w:rFonts w:ascii="Times New Roman" w:hAnsi="Times New Roman"/>
          <w:sz w:val="28"/>
          <w:szCs w:val="28"/>
        </w:rPr>
        <w:t xml:space="preserve"> (</w:t>
      </w:r>
      <w:r w:rsidRPr="00C672C3">
        <w:rPr>
          <w:rFonts w:ascii="Times New Roman" w:hAnsi="Times New Roman"/>
          <w:sz w:val="28"/>
          <w:szCs w:val="28"/>
        </w:rPr>
        <w:t>МУ ДО ДШИ</w:t>
      </w:r>
      <w:r>
        <w:rPr>
          <w:rFonts w:ascii="Times New Roman" w:hAnsi="Times New Roman"/>
          <w:sz w:val="28"/>
          <w:szCs w:val="28"/>
        </w:rPr>
        <w:t>):</w:t>
      </w:r>
      <w:r>
        <w:rPr>
          <w:rFonts w:ascii="Times New Roman" w:hAnsi="Times New Roman"/>
          <w:sz w:val="28"/>
          <w:szCs w:val="28"/>
        </w:rPr>
        <w:tab/>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Приобретены: телевизор (12,0 т. р</w:t>
      </w:r>
      <w:proofErr w:type="gramStart"/>
      <w:r>
        <w:rPr>
          <w:rFonts w:ascii="Times New Roman" w:hAnsi="Times New Roman"/>
          <w:sz w:val="28"/>
          <w:szCs w:val="28"/>
        </w:rPr>
        <w:t>.М</w:t>
      </w:r>
      <w:proofErr w:type="gramEnd"/>
      <w:r>
        <w:rPr>
          <w:rFonts w:ascii="Times New Roman" w:hAnsi="Times New Roman"/>
          <w:sz w:val="28"/>
          <w:szCs w:val="28"/>
        </w:rPr>
        <w:t xml:space="preserve">Б), </w:t>
      </w:r>
      <w:proofErr w:type="spellStart"/>
      <w:r>
        <w:rPr>
          <w:rFonts w:ascii="Times New Roman" w:hAnsi="Times New Roman"/>
          <w:sz w:val="28"/>
          <w:szCs w:val="28"/>
        </w:rPr>
        <w:t>теплосчетчик</w:t>
      </w:r>
      <w:proofErr w:type="spellEnd"/>
      <w:r>
        <w:rPr>
          <w:rFonts w:ascii="Times New Roman" w:hAnsi="Times New Roman"/>
          <w:sz w:val="28"/>
          <w:szCs w:val="28"/>
        </w:rPr>
        <w:t xml:space="preserve"> (35,0 т.р. МБ).</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 xml:space="preserve"> За счет внебюджетных средств </w:t>
      </w:r>
      <w:proofErr w:type="gramStart"/>
      <w:r>
        <w:rPr>
          <w:rFonts w:ascii="Times New Roman" w:hAnsi="Times New Roman"/>
          <w:sz w:val="28"/>
          <w:szCs w:val="28"/>
        </w:rPr>
        <w:t>приобретены</w:t>
      </w:r>
      <w:proofErr w:type="gramEnd"/>
      <w:r>
        <w:rPr>
          <w:rFonts w:ascii="Times New Roman" w:hAnsi="Times New Roman"/>
          <w:sz w:val="28"/>
          <w:szCs w:val="28"/>
        </w:rPr>
        <w:t xml:space="preserve"> оргтехника, акустическая система, микрофон, скамья для музыкантов (113,9 т.р.)</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lastRenderedPageBreak/>
        <w:tab/>
        <w:t>В рамках муниципальной программы «Развитие культуры и спорта в Чернышевском районе» в 2022 году реализовано мероприятий на сумму 1572,1 тыс. руб. за счет средств бюджета МР.</w:t>
      </w:r>
    </w:p>
    <w:p w:rsidR="005F49D3" w:rsidRDefault="005F49D3" w:rsidP="005F49D3">
      <w:pPr>
        <w:spacing w:after="0" w:line="240" w:lineRule="auto"/>
        <w:jc w:val="both"/>
        <w:rPr>
          <w:rFonts w:ascii="Times New Roman" w:hAnsi="Times New Roman"/>
          <w:sz w:val="28"/>
          <w:szCs w:val="28"/>
        </w:rPr>
      </w:pPr>
      <w:r>
        <w:rPr>
          <w:rFonts w:ascii="Times New Roman" w:hAnsi="Times New Roman" w:cs="Times New Roman"/>
          <w:sz w:val="28"/>
          <w:szCs w:val="28"/>
        </w:rPr>
        <w:tab/>
      </w:r>
      <w:r w:rsidRPr="00DF71FE">
        <w:rPr>
          <w:rFonts w:ascii="Times New Roman" w:hAnsi="Times New Roman"/>
          <w:sz w:val="28"/>
          <w:szCs w:val="28"/>
        </w:rPr>
        <w:t>В 2022 году</w:t>
      </w:r>
      <w:r w:rsidRPr="00EB7D52">
        <w:rPr>
          <w:rFonts w:ascii="Times New Roman" w:hAnsi="Times New Roman"/>
          <w:sz w:val="28"/>
          <w:szCs w:val="28"/>
        </w:rPr>
        <w:t xml:space="preserve"> </w:t>
      </w:r>
      <w:r>
        <w:rPr>
          <w:rFonts w:ascii="Times New Roman" w:hAnsi="Times New Roman"/>
          <w:sz w:val="28"/>
          <w:szCs w:val="28"/>
        </w:rPr>
        <w:t xml:space="preserve">проведены </w:t>
      </w:r>
      <w:r w:rsidRPr="00EB7D52">
        <w:rPr>
          <w:rFonts w:ascii="Times New Roman" w:hAnsi="Times New Roman"/>
          <w:sz w:val="28"/>
          <w:szCs w:val="28"/>
        </w:rPr>
        <w:t xml:space="preserve">следующие мероприятия по развитию и укреплению материально – технической базы </w:t>
      </w:r>
      <w:r w:rsidRPr="00CE54DE">
        <w:rPr>
          <w:rFonts w:ascii="Times New Roman" w:hAnsi="Times New Roman"/>
          <w:sz w:val="28"/>
          <w:szCs w:val="28"/>
        </w:rPr>
        <w:t>учреждений культуры:</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начато с</w:t>
      </w:r>
      <w:r w:rsidRPr="006C3E7D">
        <w:rPr>
          <w:rFonts w:ascii="Times New Roman" w:hAnsi="Times New Roman"/>
          <w:sz w:val="28"/>
          <w:szCs w:val="28"/>
        </w:rPr>
        <w:t xml:space="preserve">троительство здания «Сельский дом культуры с концертным залом на 150 мест» в </w:t>
      </w:r>
      <w:proofErr w:type="spellStart"/>
      <w:r w:rsidRPr="006C3E7D">
        <w:rPr>
          <w:rFonts w:ascii="Times New Roman" w:hAnsi="Times New Roman"/>
          <w:sz w:val="28"/>
          <w:szCs w:val="28"/>
        </w:rPr>
        <w:t>пгт</w:t>
      </w:r>
      <w:proofErr w:type="spellEnd"/>
      <w:r w:rsidRPr="006C3E7D">
        <w:rPr>
          <w:rFonts w:ascii="Times New Roman" w:hAnsi="Times New Roman"/>
          <w:sz w:val="28"/>
          <w:szCs w:val="28"/>
        </w:rPr>
        <w:t>. Аксёново-Зиловское</w:t>
      </w:r>
      <w:r>
        <w:rPr>
          <w:rFonts w:ascii="Times New Roman" w:hAnsi="Times New Roman"/>
          <w:sz w:val="28"/>
          <w:szCs w:val="28"/>
        </w:rPr>
        <w:t xml:space="preserve"> (37,5 млн. руб.);</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C3E7D">
        <w:rPr>
          <w:rFonts w:ascii="Times New Roman" w:hAnsi="Times New Roman"/>
          <w:sz w:val="28"/>
          <w:szCs w:val="28"/>
        </w:rPr>
        <w:t>риобрет</w:t>
      </w:r>
      <w:r>
        <w:rPr>
          <w:rFonts w:ascii="Times New Roman" w:hAnsi="Times New Roman"/>
          <w:sz w:val="28"/>
          <w:szCs w:val="28"/>
        </w:rPr>
        <w:t>ено</w:t>
      </w:r>
      <w:r w:rsidRPr="006C3E7D">
        <w:rPr>
          <w:rFonts w:ascii="Times New Roman" w:hAnsi="Times New Roman"/>
          <w:sz w:val="28"/>
          <w:szCs w:val="28"/>
        </w:rPr>
        <w:t xml:space="preserve"> транспортно</w:t>
      </w:r>
      <w:r>
        <w:rPr>
          <w:rFonts w:ascii="Times New Roman" w:hAnsi="Times New Roman"/>
          <w:sz w:val="28"/>
          <w:szCs w:val="28"/>
        </w:rPr>
        <w:t>е</w:t>
      </w:r>
      <w:r w:rsidRPr="006C3E7D">
        <w:rPr>
          <w:rFonts w:ascii="Times New Roman" w:hAnsi="Times New Roman"/>
          <w:sz w:val="28"/>
          <w:szCs w:val="28"/>
        </w:rPr>
        <w:t xml:space="preserve"> средств</w:t>
      </w:r>
      <w:r>
        <w:rPr>
          <w:rFonts w:ascii="Times New Roman" w:hAnsi="Times New Roman"/>
          <w:sz w:val="28"/>
          <w:szCs w:val="28"/>
        </w:rPr>
        <w:t>о</w:t>
      </w:r>
      <w:r w:rsidRPr="006C3E7D">
        <w:rPr>
          <w:rFonts w:ascii="Times New Roman" w:hAnsi="Times New Roman"/>
          <w:sz w:val="28"/>
          <w:szCs w:val="28"/>
        </w:rPr>
        <w:t xml:space="preserve"> для ДК </w:t>
      </w:r>
      <w:proofErr w:type="spellStart"/>
      <w:r w:rsidRPr="006C3E7D">
        <w:rPr>
          <w:rFonts w:ascii="Times New Roman" w:hAnsi="Times New Roman"/>
          <w:sz w:val="28"/>
          <w:szCs w:val="28"/>
        </w:rPr>
        <w:t>пгт</w:t>
      </w:r>
      <w:proofErr w:type="spellEnd"/>
      <w:r w:rsidRPr="006C3E7D">
        <w:rPr>
          <w:rFonts w:ascii="Times New Roman" w:hAnsi="Times New Roman"/>
          <w:sz w:val="28"/>
          <w:szCs w:val="28"/>
        </w:rPr>
        <w:t>. Аксёново-Зиловское</w:t>
      </w:r>
      <w:r>
        <w:rPr>
          <w:rFonts w:ascii="Times New Roman" w:hAnsi="Times New Roman"/>
          <w:sz w:val="28"/>
          <w:szCs w:val="28"/>
        </w:rPr>
        <w:t xml:space="preserve"> (2,3млн. руб.);</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ликвидации последствий ЧС 2021 года установлена модульная конструкция Дома культуры в п. </w:t>
      </w:r>
      <w:proofErr w:type="spellStart"/>
      <w:r>
        <w:rPr>
          <w:rFonts w:ascii="Times New Roman" w:hAnsi="Times New Roman"/>
          <w:sz w:val="28"/>
          <w:szCs w:val="28"/>
        </w:rPr>
        <w:t>Багульное</w:t>
      </w:r>
      <w:proofErr w:type="spellEnd"/>
      <w:r>
        <w:rPr>
          <w:rFonts w:ascii="Times New Roman" w:hAnsi="Times New Roman"/>
          <w:sz w:val="28"/>
          <w:szCs w:val="28"/>
        </w:rPr>
        <w:t>;</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проведен капитальный ремонт отопительной системы </w:t>
      </w:r>
      <w:r w:rsidRPr="00A82AFE">
        <w:rPr>
          <w:rFonts w:ascii="Times New Roman" w:hAnsi="Times New Roman"/>
          <w:sz w:val="28"/>
          <w:szCs w:val="28"/>
        </w:rPr>
        <w:t xml:space="preserve"> МУК МЦБ</w:t>
      </w:r>
      <w:r>
        <w:rPr>
          <w:rFonts w:ascii="Times New Roman" w:hAnsi="Times New Roman"/>
          <w:sz w:val="28"/>
          <w:szCs w:val="28"/>
        </w:rPr>
        <w:t xml:space="preserve"> (399,9 т.р.);</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выполнено к</w:t>
      </w:r>
      <w:r w:rsidRPr="00A82AFE">
        <w:rPr>
          <w:rFonts w:ascii="Times New Roman" w:hAnsi="Times New Roman"/>
          <w:sz w:val="28"/>
          <w:szCs w:val="28"/>
        </w:rPr>
        <w:t>омплектование книжных фондов</w:t>
      </w:r>
      <w:r>
        <w:rPr>
          <w:rFonts w:ascii="Times New Roman" w:hAnsi="Times New Roman"/>
          <w:sz w:val="28"/>
          <w:szCs w:val="28"/>
        </w:rPr>
        <w:t xml:space="preserve"> (200,0 т</w:t>
      </w:r>
      <w:proofErr w:type="gramStart"/>
      <w:r>
        <w:rPr>
          <w:rFonts w:ascii="Times New Roman" w:hAnsi="Times New Roman"/>
          <w:sz w:val="28"/>
          <w:szCs w:val="28"/>
        </w:rPr>
        <w:t>.р</w:t>
      </w:r>
      <w:proofErr w:type="gramEnd"/>
      <w:r>
        <w:rPr>
          <w:rFonts w:ascii="Times New Roman" w:hAnsi="Times New Roman"/>
          <w:sz w:val="28"/>
          <w:szCs w:val="28"/>
        </w:rPr>
        <w:t>уб.);</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выполнен т</w:t>
      </w:r>
      <w:r w:rsidRPr="00A82AFE">
        <w:rPr>
          <w:rFonts w:ascii="Times New Roman" w:hAnsi="Times New Roman"/>
          <w:sz w:val="28"/>
          <w:szCs w:val="28"/>
        </w:rPr>
        <w:t xml:space="preserve">екущий ремонт здания клуба </w:t>
      </w:r>
      <w:proofErr w:type="spellStart"/>
      <w:r w:rsidRPr="00A82AFE">
        <w:rPr>
          <w:rFonts w:ascii="Times New Roman" w:hAnsi="Times New Roman"/>
          <w:sz w:val="28"/>
          <w:szCs w:val="28"/>
        </w:rPr>
        <w:t>пст</w:t>
      </w:r>
      <w:proofErr w:type="spellEnd"/>
      <w:r w:rsidRPr="00A82AFE">
        <w:rPr>
          <w:rFonts w:ascii="Times New Roman" w:hAnsi="Times New Roman"/>
          <w:sz w:val="28"/>
          <w:szCs w:val="28"/>
        </w:rPr>
        <w:t xml:space="preserve">. </w:t>
      </w:r>
      <w:proofErr w:type="spellStart"/>
      <w:proofErr w:type="gramStart"/>
      <w:r w:rsidRPr="00A82AFE">
        <w:rPr>
          <w:rFonts w:ascii="Times New Roman" w:hAnsi="Times New Roman"/>
          <w:sz w:val="28"/>
          <w:szCs w:val="28"/>
        </w:rPr>
        <w:t>Ульякан</w:t>
      </w:r>
      <w:proofErr w:type="spellEnd"/>
      <w:r>
        <w:rPr>
          <w:rFonts w:ascii="Times New Roman" w:hAnsi="Times New Roman"/>
          <w:sz w:val="28"/>
          <w:szCs w:val="28"/>
        </w:rPr>
        <w:t xml:space="preserve"> (2000,0 т. руб.);</w:t>
      </w:r>
      <w:proofErr w:type="gramEnd"/>
    </w:p>
    <w:p w:rsidR="005F49D3" w:rsidRDefault="005F49D3" w:rsidP="005F49D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выполнен т</w:t>
      </w:r>
      <w:r w:rsidRPr="00A82AFE">
        <w:rPr>
          <w:rFonts w:ascii="Times New Roman" w:hAnsi="Times New Roman"/>
          <w:sz w:val="28"/>
          <w:szCs w:val="28"/>
        </w:rPr>
        <w:t>екущий ремонт здания музея</w:t>
      </w:r>
      <w:r>
        <w:rPr>
          <w:rFonts w:ascii="Times New Roman" w:hAnsi="Times New Roman"/>
          <w:sz w:val="28"/>
          <w:szCs w:val="28"/>
        </w:rPr>
        <w:t xml:space="preserve"> (800,0 т. руб.</w:t>
      </w:r>
      <w:proofErr w:type="gramEnd"/>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ликвидации последствий ЧС 2021 года: </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проведен к</w:t>
      </w:r>
      <w:r w:rsidRPr="00A82AFE">
        <w:rPr>
          <w:rFonts w:ascii="Times New Roman" w:hAnsi="Times New Roman"/>
          <w:sz w:val="28"/>
          <w:szCs w:val="28"/>
        </w:rPr>
        <w:t xml:space="preserve">апитальный ремонт ДК </w:t>
      </w:r>
      <w:proofErr w:type="gramStart"/>
      <w:r w:rsidRPr="00A82AFE">
        <w:rPr>
          <w:rFonts w:ascii="Times New Roman" w:hAnsi="Times New Roman"/>
          <w:sz w:val="28"/>
          <w:szCs w:val="28"/>
        </w:rPr>
        <w:t>с</w:t>
      </w:r>
      <w:proofErr w:type="gramEnd"/>
      <w:r w:rsidRPr="00A82AFE">
        <w:rPr>
          <w:rFonts w:ascii="Times New Roman" w:hAnsi="Times New Roman"/>
          <w:sz w:val="28"/>
          <w:szCs w:val="28"/>
        </w:rPr>
        <w:t xml:space="preserve">. Старый </w:t>
      </w:r>
      <w:proofErr w:type="spellStart"/>
      <w:r w:rsidRPr="00A82AFE">
        <w:rPr>
          <w:rFonts w:ascii="Times New Roman" w:hAnsi="Times New Roman"/>
          <w:sz w:val="28"/>
          <w:szCs w:val="28"/>
        </w:rPr>
        <w:t>Олов</w:t>
      </w:r>
      <w:proofErr w:type="spellEnd"/>
      <w:r>
        <w:rPr>
          <w:rFonts w:ascii="Times New Roman" w:hAnsi="Times New Roman"/>
          <w:sz w:val="28"/>
          <w:szCs w:val="28"/>
        </w:rPr>
        <w:t xml:space="preserve"> (2790,3 т. руб.);</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выполнен текущий </w:t>
      </w:r>
      <w:r w:rsidRPr="00A82AFE">
        <w:rPr>
          <w:rFonts w:ascii="Times New Roman" w:hAnsi="Times New Roman"/>
          <w:sz w:val="28"/>
          <w:szCs w:val="28"/>
        </w:rPr>
        <w:t xml:space="preserve"> ремонт </w:t>
      </w:r>
      <w:r>
        <w:rPr>
          <w:rFonts w:ascii="Times New Roman" w:hAnsi="Times New Roman"/>
          <w:sz w:val="28"/>
          <w:szCs w:val="28"/>
        </w:rPr>
        <w:t xml:space="preserve">кровли </w:t>
      </w:r>
      <w:r w:rsidRPr="00A82AFE">
        <w:rPr>
          <w:rFonts w:ascii="Times New Roman" w:hAnsi="Times New Roman"/>
          <w:sz w:val="28"/>
          <w:szCs w:val="28"/>
        </w:rPr>
        <w:t>МУК МКДЦ "Овация"</w:t>
      </w:r>
      <w:r>
        <w:rPr>
          <w:rFonts w:ascii="Times New Roman" w:hAnsi="Times New Roman"/>
          <w:sz w:val="28"/>
          <w:szCs w:val="28"/>
        </w:rPr>
        <w:t xml:space="preserve"> (5754,7 т. руб.);</w:t>
      </w:r>
    </w:p>
    <w:p w:rsidR="005F49D3" w:rsidRPr="00EB7D52"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установлен  пандус </w:t>
      </w:r>
      <w:r w:rsidRPr="00E869EF">
        <w:rPr>
          <w:rFonts w:ascii="Times New Roman" w:hAnsi="Times New Roman"/>
          <w:sz w:val="28"/>
          <w:szCs w:val="28"/>
        </w:rPr>
        <w:t xml:space="preserve"> в детской библиотеке</w:t>
      </w:r>
      <w:r>
        <w:rPr>
          <w:rFonts w:ascii="Times New Roman" w:hAnsi="Times New Roman"/>
          <w:sz w:val="28"/>
          <w:szCs w:val="28"/>
        </w:rPr>
        <w:t xml:space="preserve"> (0,8 млн. руб.).</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701693">
        <w:rPr>
          <w:rFonts w:ascii="Times New Roman" w:hAnsi="Times New Roman"/>
          <w:sz w:val="28"/>
          <w:szCs w:val="28"/>
        </w:rPr>
        <w:t xml:space="preserve"> </w:t>
      </w:r>
      <w:r>
        <w:rPr>
          <w:rFonts w:ascii="Times New Roman" w:hAnsi="Times New Roman"/>
          <w:sz w:val="28"/>
          <w:szCs w:val="28"/>
        </w:rPr>
        <w:t xml:space="preserve">      В 2022году за счет средств, выделенных из бюджета района в сумме 100,0 т.р. МКДЦ «Овация» приобрели оргтехнику (ноутбуки); за счет внебюджетных сре</w:t>
      </w:r>
      <w:proofErr w:type="gramStart"/>
      <w:r>
        <w:rPr>
          <w:rFonts w:ascii="Times New Roman" w:hAnsi="Times New Roman"/>
          <w:sz w:val="28"/>
          <w:szCs w:val="28"/>
        </w:rPr>
        <w:t>дств пр</w:t>
      </w:r>
      <w:proofErr w:type="gramEnd"/>
      <w:r>
        <w:rPr>
          <w:rFonts w:ascii="Times New Roman" w:hAnsi="Times New Roman"/>
          <w:sz w:val="28"/>
          <w:szCs w:val="28"/>
        </w:rPr>
        <w:t>иобретены оргтехника и оборудование (витрины) – 137,6 т.р.</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CE54DE">
        <w:rPr>
          <w:rFonts w:ascii="Times New Roman" w:hAnsi="Times New Roman"/>
          <w:sz w:val="28"/>
          <w:szCs w:val="28"/>
        </w:rPr>
        <w:t>Бл</w:t>
      </w:r>
      <w:r w:rsidRPr="00701693">
        <w:rPr>
          <w:rFonts w:ascii="Times New Roman" w:hAnsi="Times New Roman"/>
          <w:sz w:val="28"/>
          <w:szCs w:val="28"/>
        </w:rPr>
        <w:t>агодаря Н</w:t>
      </w:r>
      <w:r>
        <w:rPr>
          <w:rFonts w:ascii="Times New Roman" w:hAnsi="Times New Roman"/>
          <w:sz w:val="28"/>
          <w:szCs w:val="28"/>
        </w:rPr>
        <w:t>ациональному проекту «Культура» в 2022 году Районному краеведческому музею выделены средства в сумме 721,5 т.р. (649,9 т.р. ФБ; 64,3т.р. КБ; 7,2 т.р. МБ): приобретено музейное оборудование (стеллажи, витрины, прилавки, столы и оргтехника.</w:t>
      </w:r>
      <w:proofErr w:type="gramEnd"/>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olor w:val="000000"/>
          <w:sz w:val="28"/>
          <w:szCs w:val="28"/>
          <w:shd w:val="clear" w:color="auto" w:fill="FFFFFF"/>
        </w:rPr>
        <w:tab/>
      </w:r>
      <w:proofErr w:type="gramStart"/>
      <w:r>
        <w:rPr>
          <w:rFonts w:ascii="Times New Roman" w:hAnsi="Times New Roman"/>
          <w:color w:val="000000"/>
          <w:sz w:val="28"/>
          <w:szCs w:val="28"/>
          <w:shd w:val="clear" w:color="auto" w:fill="FFFFFF"/>
        </w:rPr>
        <w:t>В течение 2022</w:t>
      </w:r>
      <w:r w:rsidRPr="007B7E29">
        <w:rPr>
          <w:rFonts w:ascii="Times New Roman" w:hAnsi="Times New Roman"/>
          <w:color w:val="000000"/>
          <w:sz w:val="28"/>
          <w:szCs w:val="28"/>
          <w:shd w:val="clear" w:color="auto" w:fill="FFFFFF"/>
        </w:rPr>
        <w:t xml:space="preserve"> года учреждениями культурно </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досугового</w:t>
      </w:r>
      <w:proofErr w:type="spellEnd"/>
      <w:r>
        <w:rPr>
          <w:rFonts w:ascii="Times New Roman" w:hAnsi="Times New Roman"/>
          <w:color w:val="000000"/>
          <w:sz w:val="28"/>
          <w:szCs w:val="28"/>
          <w:shd w:val="clear" w:color="auto" w:fill="FFFFFF"/>
        </w:rPr>
        <w:t xml:space="preserve"> типа проведено 3091 мероприятие, обслужено 192230  чел., что на 357 мероприятия больше, чем в 2021</w:t>
      </w:r>
      <w:r w:rsidRPr="007B7E29">
        <w:rPr>
          <w:rFonts w:ascii="Times New Roman" w:hAnsi="Times New Roman"/>
          <w:color w:val="000000"/>
          <w:sz w:val="28"/>
          <w:szCs w:val="28"/>
          <w:shd w:val="clear" w:color="auto" w:fill="FFFFFF"/>
        </w:rPr>
        <w:t xml:space="preserve"> году, а число обслуженных на </w:t>
      </w:r>
      <w:r>
        <w:rPr>
          <w:rFonts w:ascii="Times New Roman" w:hAnsi="Times New Roman"/>
          <w:color w:val="000000"/>
          <w:sz w:val="28"/>
          <w:szCs w:val="28"/>
          <w:shd w:val="clear" w:color="auto" w:fill="FFFFFF"/>
        </w:rPr>
        <w:t>715</w:t>
      </w:r>
      <w:r w:rsidRPr="007B7E29">
        <w:rPr>
          <w:rFonts w:ascii="Times New Roman" w:hAnsi="Times New Roman"/>
          <w:color w:val="000000"/>
          <w:sz w:val="28"/>
          <w:szCs w:val="28"/>
          <w:shd w:val="clear" w:color="auto" w:fill="FFFFFF"/>
        </w:rPr>
        <w:t xml:space="preserve"> чел. </w:t>
      </w:r>
      <w:r>
        <w:rPr>
          <w:rFonts w:ascii="Times New Roman" w:hAnsi="Times New Roman"/>
          <w:color w:val="000000"/>
          <w:sz w:val="28"/>
          <w:szCs w:val="28"/>
          <w:shd w:val="clear" w:color="auto" w:fill="FFFFFF"/>
        </w:rPr>
        <w:t>меньше</w:t>
      </w:r>
      <w:r w:rsidRPr="007B7E29">
        <w:rPr>
          <w:rFonts w:ascii="Times New Roman" w:hAnsi="Times New Roman"/>
          <w:color w:val="000000"/>
          <w:sz w:val="28"/>
          <w:szCs w:val="28"/>
          <w:shd w:val="clear" w:color="auto" w:fill="FFFFFF"/>
        </w:rPr>
        <w:t xml:space="preserve">, в том числе  для </w:t>
      </w:r>
      <w:r>
        <w:rPr>
          <w:rFonts w:ascii="Times New Roman" w:hAnsi="Times New Roman"/>
          <w:color w:val="000000"/>
          <w:sz w:val="28"/>
          <w:szCs w:val="28"/>
          <w:shd w:val="clear" w:color="auto" w:fill="FFFFFF"/>
        </w:rPr>
        <w:t>детей мероприятий проведено 1414</w:t>
      </w:r>
      <w:r w:rsidRPr="007B7E2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обслужено 64787 чел., что на 82 мероприятия больше, а обслуженных  на 2077 чел. меньше, чем в  2021</w:t>
      </w:r>
      <w:r w:rsidRPr="007B7E29">
        <w:rPr>
          <w:rFonts w:ascii="Times New Roman" w:hAnsi="Times New Roman"/>
          <w:color w:val="000000"/>
          <w:sz w:val="28"/>
          <w:szCs w:val="28"/>
          <w:shd w:val="clear" w:color="auto" w:fill="FFFFFF"/>
        </w:rPr>
        <w:t xml:space="preserve"> году.</w:t>
      </w:r>
      <w:proofErr w:type="gramEnd"/>
      <w:r w:rsidRPr="007B7E29">
        <w:rPr>
          <w:rFonts w:ascii="Times New Roman" w:hAnsi="Times New Roman"/>
          <w:color w:val="000000"/>
          <w:sz w:val="28"/>
          <w:szCs w:val="28"/>
          <w:shd w:val="clear" w:color="auto" w:fill="FFFFFF"/>
        </w:rPr>
        <w:t xml:space="preserve"> П</w:t>
      </w:r>
      <w:r>
        <w:rPr>
          <w:rFonts w:ascii="Times New Roman" w:hAnsi="Times New Roman"/>
          <w:color w:val="000000"/>
          <w:sz w:val="28"/>
          <w:szCs w:val="28"/>
          <w:shd w:val="clear" w:color="auto" w:fill="FFFFFF"/>
        </w:rPr>
        <w:t>латных мероприятий проведено 638, обслужено 23362 чел., что на 273 мероприятия и на 14518</w:t>
      </w:r>
      <w:r w:rsidRPr="007B7E29">
        <w:rPr>
          <w:rFonts w:ascii="Times New Roman" w:hAnsi="Times New Roman"/>
          <w:color w:val="000000"/>
          <w:sz w:val="28"/>
          <w:szCs w:val="28"/>
          <w:shd w:val="clear" w:color="auto" w:fill="FFFFFF"/>
        </w:rPr>
        <w:t xml:space="preserve"> чел. </w:t>
      </w:r>
      <w:r>
        <w:rPr>
          <w:rFonts w:ascii="Times New Roman" w:hAnsi="Times New Roman"/>
          <w:color w:val="000000"/>
          <w:sz w:val="28"/>
          <w:szCs w:val="28"/>
          <w:shd w:val="clear" w:color="auto" w:fill="FFFFFF"/>
        </w:rPr>
        <w:t>больше, чем в 2021</w:t>
      </w:r>
      <w:r w:rsidRPr="007B7E29">
        <w:rPr>
          <w:rFonts w:ascii="Times New Roman" w:hAnsi="Times New Roman"/>
          <w:color w:val="000000"/>
          <w:sz w:val="28"/>
          <w:szCs w:val="28"/>
          <w:shd w:val="clear" w:color="auto" w:fill="FFFFFF"/>
        </w:rPr>
        <w:t xml:space="preserve"> году. </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Музей посетило 2398 чел., что на 189 чел. меньше, чем в 2021</w:t>
      </w:r>
      <w:r w:rsidRPr="00942A40">
        <w:rPr>
          <w:rFonts w:ascii="Times New Roman" w:hAnsi="Times New Roman"/>
          <w:color w:val="000000"/>
          <w:sz w:val="28"/>
          <w:szCs w:val="28"/>
          <w:shd w:val="clear" w:color="auto" w:fill="FFFFFF"/>
        </w:rPr>
        <w:t xml:space="preserve"> году. В м</w:t>
      </w:r>
      <w:r>
        <w:rPr>
          <w:rFonts w:ascii="Times New Roman" w:hAnsi="Times New Roman"/>
          <w:color w:val="000000"/>
          <w:sz w:val="28"/>
          <w:szCs w:val="28"/>
          <w:shd w:val="clear" w:color="auto" w:fill="FFFFFF"/>
        </w:rPr>
        <w:t>ероприятиях приняло участие 1519 чел., что на 242 чел. меньше, чем в 2021 году, из них дети 1178 чел., что на 329</w:t>
      </w:r>
      <w:r w:rsidRPr="00942A40">
        <w:rPr>
          <w:rFonts w:ascii="Times New Roman" w:hAnsi="Times New Roman"/>
          <w:color w:val="000000"/>
          <w:sz w:val="28"/>
          <w:szCs w:val="28"/>
          <w:shd w:val="clear" w:color="auto" w:fill="FFFFFF"/>
        </w:rPr>
        <w:t xml:space="preserve"> чел. больш</w:t>
      </w:r>
      <w:r>
        <w:rPr>
          <w:rFonts w:ascii="Times New Roman" w:hAnsi="Times New Roman"/>
          <w:color w:val="000000"/>
          <w:sz w:val="28"/>
          <w:szCs w:val="28"/>
          <w:shd w:val="clear" w:color="auto" w:fill="FFFFFF"/>
        </w:rPr>
        <w:t>е, чем в 2021</w:t>
      </w:r>
      <w:r w:rsidRPr="00942A40">
        <w:rPr>
          <w:rFonts w:ascii="Times New Roman" w:hAnsi="Times New Roman"/>
          <w:color w:val="000000"/>
          <w:sz w:val="28"/>
          <w:szCs w:val="28"/>
          <w:shd w:val="clear" w:color="auto" w:fill="FFFFFF"/>
        </w:rPr>
        <w:t xml:space="preserve"> году. </w:t>
      </w:r>
      <w:r>
        <w:rPr>
          <w:rFonts w:ascii="Times New Roman" w:hAnsi="Times New Roman"/>
          <w:color w:val="000000"/>
          <w:sz w:val="28"/>
          <w:szCs w:val="28"/>
          <w:shd w:val="clear" w:color="auto" w:fill="FFFFFF"/>
        </w:rPr>
        <w:t xml:space="preserve"> Проведено 269 экскурсий, что на 30 меньше, чем в 2021 году. За  2022</w:t>
      </w:r>
      <w:r w:rsidRPr="00942A40">
        <w:rPr>
          <w:rFonts w:ascii="Times New Roman" w:hAnsi="Times New Roman"/>
          <w:color w:val="000000"/>
          <w:sz w:val="28"/>
          <w:szCs w:val="28"/>
          <w:shd w:val="clear" w:color="auto" w:fill="FFFFFF"/>
        </w:rPr>
        <w:t xml:space="preserve"> год  музейные </w:t>
      </w:r>
      <w:r>
        <w:rPr>
          <w:rFonts w:ascii="Times New Roman" w:hAnsi="Times New Roman"/>
          <w:color w:val="000000"/>
          <w:sz w:val="28"/>
          <w:szCs w:val="28"/>
          <w:shd w:val="clear" w:color="auto" w:fill="FFFFFF"/>
        </w:rPr>
        <w:t>фонды пополнились 48 предметами: ч</w:t>
      </w:r>
      <w:r w:rsidRPr="00E344A6">
        <w:rPr>
          <w:rFonts w:ascii="Times New Roman" w:hAnsi="Times New Roman"/>
          <w:sz w:val="28"/>
          <w:szCs w:val="28"/>
        </w:rPr>
        <w:t>исло предметов основного фонда на конец года</w:t>
      </w:r>
      <w:r>
        <w:rPr>
          <w:rFonts w:ascii="Times New Roman" w:hAnsi="Times New Roman"/>
          <w:sz w:val="28"/>
          <w:szCs w:val="28"/>
        </w:rPr>
        <w:t xml:space="preserve"> составило 6302 ед. (6254/2021).</w:t>
      </w:r>
    </w:p>
    <w:p w:rsidR="005F49D3" w:rsidRPr="009C1B84" w:rsidRDefault="005F49D3" w:rsidP="005F49D3">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t>П</w:t>
      </w:r>
      <w:r w:rsidRPr="00BC7399">
        <w:rPr>
          <w:rFonts w:ascii="Times New Roman" w:hAnsi="Times New Roman"/>
          <w:color w:val="000000"/>
          <w:sz w:val="28"/>
          <w:szCs w:val="28"/>
          <w:shd w:val="clear" w:color="auto" w:fill="FFFFFF"/>
        </w:rPr>
        <w:t xml:space="preserve">о библиотечным учреждениям число </w:t>
      </w:r>
      <w:r>
        <w:rPr>
          <w:rFonts w:ascii="Times New Roman" w:hAnsi="Times New Roman"/>
          <w:color w:val="000000"/>
          <w:sz w:val="28"/>
          <w:szCs w:val="28"/>
          <w:shd w:val="clear" w:color="auto" w:fill="FFFFFF"/>
        </w:rPr>
        <w:t>читателей в 2022 году составило 13520 чел., что на 82 чел. больше, чем за 2021</w:t>
      </w:r>
      <w:r w:rsidRPr="00BC739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год, из них детей до 14 лет 5586 чел., что на 118 чел. меньше, чем в 2021</w:t>
      </w:r>
      <w:r w:rsidRPr="00BC7399">
        <w:rPr>
          <w:rFonts w:ascii="Times New Roman" w:hAnsi="Times New Roman"/>
          <w:color w:val="000000"/>
          <w:sz w:val="28"/>
          <w:szCs w:val="28"/>
          <w:shd w:val="clear" w:color="auto" w:fill="FFFFFF"/>
        </w:rPr>
        <w:t xml:space="preserve"> году. </w:t>
      </w:r>
      <w:r>
        <w:rPr>
          <w:rFonts w:ascii="Times New Roman" w:hAnsi="Times New Roman"/>
          <w:color w:val="000000"/>
          <w:sz w:val="28"/>
          <w:szCs w:val="28"/>
          <w:shd w:val="clear" w:color="auto" w:fill="FFFFFF"/>
        </w:rPr>
        <w:t xml:space="preserve">Число посещений составило </w:t>
      </w:r>
      <w:r>
        <w:rPr>
          <w:rFonts w:ascii="Times New Roman" w:hAnsi="Times New Roman"/>
          <w:color w:val="000000"/>
          <w:sz w:val="28"/>
          <w:szCs w:val="28"/>
          <w:shd w:val="clear" w:color="auto" w:fill="FFFFFF"/>
        </w:rPr>
        <w:lastRenderedPageBreak/>
        <w:t>152475, на 5725 больше  чем в 2021</w:t>
      </w:r>
      <w:r w:rsidRPr="00BC7399">
        <w:rPr>
          <w:rFonts w:ascii="Times New Roman" w:hAnsi="Times New Roman"/>
          <w:color w:val="000000"/>
          <w:sz w:val="28"/>
          <w:szCs w:val="28"/>
          <w:shd w:val="clear" w:color="auto" w:fill="FFFFFF"/>
        </w:rPr>
        <w:t xml:space="preserve"> год</w:t>
      </w:r>
      <w:r>
        <w:rPr>
          <w:rFonts w:ascii="Times New Roman" w:hAnsi="Times New Roman"/>
          <w:color w:val="000000"/>
          <w:sz w:val="28"/>
          <w:szCs w:val="28"/>
          <w:shd w:val="clear" w:color="auto" w:fill="FFFFFF"/>
        </w:rPr>
        <w:t>у. Книговыдача составляет 271545</w:t>
      </w:r>
      <w:r w:rsidRPr="00BC7399">
        <w:rPr>
          <w:rFonts w:ascii="Times New Roman" w:hAnsi="Times New Roman"/>
          <w:color w:val="000000"/>
          <w:sz w:val="28"/>
          <w:szCs w:val="28"/>
          <w:shd w:val="clear" w:color="auto" w:fill="FFFFFF"/>
        </w:rPr>
        <w:t xml:space="preserve"> экз., что </w:t>
      </w:r>
      <w:r>
        <w:rPr>
          <w:rFonts w:ascii="Times New Roman" w:hAnsi="Times New Roman"/>
          <w:color w:val="000000"/>
          <w:sz w:val="28"/>
          <w:szCs w:val="28"/>
          <w:shd w:val="clear" w:color="auto" w:fill="FFFFFF"/>
        </w:rPr>
        <w:t>на 6534 экз. больше, чем в 2021</w:t>
      </w:r>
      <w:r w:rsidRPr="00BC7399">
        <w:rPr>
          <w:rFonts w:ascii="Times New Roman" w:hAnsi="Times New Roman"/>
          <w:color w:val="000000"/>
          <w:sz w:val="28"/>
          <w:szCs w:val="28"/>
          <w:shd w:val="clear" w:color="auto" w:fill="FFFFFF"/>
        </w:rPr>
        <w:t xml:space="preserve"> году. </w:t>
      </w:r>
    </w:p>
    <w:p w:rsidR="005F49D3" w:rsidRPr="00200CE1"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591E28">
        <w:rPr>
          <w:rFonts w:ascii="Times New Roman" w:hAnsi="Times New Roman" w:cs="Times New Roman"/>
          <w:b/>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Pr>
          <w:rFonts w:ascii="Times New Roman" w:hAnsi="Times New Roman" w:cs="Times New Roman"/>
          <w:sz w:val="28"/>
          <w:szCs w:val="28"/>
        </w:rPr>
        <w:t xml:space="preserve"> составляет 0 %.</w:t>
      </w:r>
    </w:p>
    <w:p w:rsidR="005F49D3" w:rsidRDefault="005F49D3" w:rsidP="005F49D3">
      <w:pPr>
        <w:pStyle w:val="a3"/>
        <w:tabs>
          <w:tab w:val="left" w:pos="6705"/>
        </w:tabs>
        <w:spacing w:after="0" w:afterAutospacing="0"/>
        <w:jc w:val="center"/>
        <w:rPr>
          <w:b/>
          <w:bCs/>
          <w:sz w:val="28"/>
          <w:szCs w:val="28"/>
        </w:rPr>
      </w:pPr>
      <w:r w:rsidRPr="00776EBD">
        <w:rPr>
          <w:b/>
          <w:bCs/>
          <w:sz w:val="28"/>
          <w:szCs w:val="28"/>
        </w:rPr>
        <w:t>5.Физическая культура и спорт</w:t>
      </w:r>
    </w:p>
    <w:p w:rsidR="005F49D3" w:rsidRDefault="005F49D3" w:rsidP="005F49D3">
      <w:pPr>
        <w:spacing w:after="0" w:line="240" w:lineRule="auto"/>
        <w:ind w:firstLine="709"/>
        <w:contextualSpacing/>
        <w:jc w:val="both"/>
        <w:rPr>
          <w:rFonts w:ascii="Times New Roman" w:hAnsi="Times New Roman"/>
          <w:sz w:val="28"/>
          <w:szCs w:val="28"/>
        </w:rPr>
      </w:pPr>
      <w:r w:rsidRPr="00500C34">
        <w:rPr>
          <w:rFonts w:ascii="Times New Roman" w:hAnsi="Times New Roman" w:cs="Times New Roman"/>
          <w:b/>
          <w:bCs/>
          <w:sz w:val="28"/>
          <w:szCs w:val="28"/>
        </w:rPr>
        <w:t xml:space="preserve">23. </w:t>
      </w:r>
      <w:r w:rsidRPr="00500C34">
        <w:rPr>
          <w:rFonts w:ascii="Times New Roman" w:hAnsi="Times New Roman" w:cs="Times New Roman"/>
          <w:b/>
          <w:sz w:val="28"/>
          <w:szCs w:val="28"/>
        </w:rPr>
        <w:t>Доля населения, систематически занимающегося физической культурой и спортом, в 20</w:t>
      </w:r>
      <w:r>
        <w:rPr>
          <w:rFonts w:ascii="Times New Roman" w:hAnsi="Times New Roman" w:cs="Times New Roman"/>
          <w:b/>
          <w:sz w:val="28"/>
          <w:szCs w:val="28"/>
        </w:rPr>
        <w:t>22</w:t>
      </w:r>
      <w:r w:rsidRPr="00500C34">
        <w:rPr>
          <w:rFonts w:ascii="Times New Roman" w:hAnsi="Times New Roman" w:cs="Times New Roman"/>
          <w:b/>
          <w:sz w:val="28"/>
          <w:szCs w:val="28"/>
        </w:rPr>
        <w:t xml:space="preserve"> году</w:t>
      </w:r>
      <w:r w:rsidRPr="00500C3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составила 41,1 %  от общей численности населения (12196 чел.), что к уровню 2021 года  составило  105,4 %. (показатель  численности некорректен, ввиду применения итогов переписи населения 2020) (по факту 12958 чел. за 2022 год).</w:t>
      </w:r>
    </w:p>
    <w:p w:rsidR="005F49D3" w:rsidRDefault="005F49D3" w:rsidP="005F49D3">
      <w:pPr>
        <w:spacing w:after="0" w:line="240" w:lineRule="auto"/>
        <w:rPr>
          <w:rFonts w:ascii="Times New Roman" w:hAnsi="Times New Roman"/>
          <w:sz w:val="28"/>
          <w:szCs w:val="28"/>
        </w:rPr>
      </w:pPr>
      <w:r>
        <w:rPr>
          <w:rFonts w:ascii="Times New Roman" w:hAnsi="Times New Roman"/>
          <w:sz w:val="28"/>
          <w:szCs w:val="28"/>
        </w:rPr>
        <w:tab/>
      </w:r>
      <w:r w:rsidRPr="00930655">
        <w:rPr>
          <w:rFonts w:ascii="Times New Roman" w:hAnsi="Times New Roman"/>
          <w:sz w:val="28"/>
          <w:szCs w:val="28"/>
        </w:rPr>
        <w:t>Из них:</w:t>
      </w:r>
      <w:r>
        <w:rPr>
          <w:rFonts w:ascii="Times New Roman" w:hAnsi="Times New Roman"/>
          <w:sz w:val="28"/>
          <w:szCs w:val="28"/>
        </w:rPr>
        <w:t xml:space="preserve"> </w:t>
      </w:r>
    </w:p>
    <w:p w:rsidR="005F49D3" w:rsidRDefault="005F49D3" w:rsidP="005F49D3">
      <w:pPr>
        <w:spacing w:after="0" w:line="240" w:lineRule="auto"/>
        <w:rPr>
          <w:rFonts w:ascii="Times New Roman" w:hAnsi="Times New Roman"/>
          <w:sz w:val="28"/>
          <w:szCs w:val="28"/>
        </w:rPr>
      </w:pPr>
      <w:r>
        <w:rPr>
          <w:rFonts w:ascii="Times New Roman" w:hAnsi="Times New Roman"/>
          <w:sz w:val="28"/>
          <w:szCs w:val="28"/>
        </w:rPr>
        <w:tab/>
        <w:t>-дошкольные образовательные организации – 1340 чел.;</w:t>
      </w:r>
    </w:p>
    <w:p w:rsidR="005F49D3" w:rsidRDefault="005F49D3" w:rsidP="005F49D3">
      <w:pPr>
        <w:spacing w:after="0" w:line="240" w:lineRule="auto"/>
        <w:rPr>
          <w:rFonts w:ascii="Times New Roman" w:hAnsi="Times New Roman"/>
          <w:sz w:val="28"/>
          <w:szCs w:val="28"/>
        </w:rPr>
      </w:pPr>
      <w:r>
        <w:rPr>
          <w:rFonts w:ascii="Times New Roman" w:hAnsi="Times New Roman"/>
          <w:sz w:val="28"/>
          <w:szCs w:val="28"/>
        </w:rPr>
        <w:tab/>
        <w:t>-общеобразовательные организации – 4440 чел.</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О</w:t>
      </w:r>
      <w:r w:rsidRPr="009073FE">
        <w:rPr>
          <w:rFonts w:ascii="Times New Roman" w:hAnsi="Times New Roman"/>
          <w:sz w:val="28"/>
          <w:szCs w:val="28"/>
        </w:rPr>
        <w:t>жидается, что численность</w:t>
      </w:r>
      <w:r>
        <w:rPr>
          <w:rFonts w:ascii="Times New Roman" w:hAnsi="Times New Roman"/>
          <w:sz w:val="28"/>
          <w:szCs w:val="28"/>
        </w:rPr>
        <w:t xml:space="preserve"> населения систематически занимающегося физической культурой и спортом, </w:t>
      </w:r>
      <w:r w:rsidRPr="009073FE">
        <w:rPr>
          <w:rFonts w:ascii="Times New Roman" w:hAnsi="Times New Roman"/>
          <w:sz w:val="28"/>
          <w:szCs w:val="28"/>
        </w:rPr>
        <w:t xml:space="preserve"> будет увеличиваться  в последующие годы, за счет   пропаганды  здорового образа  жизни, ввода в эксплуатацию дополнительных  спортивных площадок</w:t>
      </w:r>
      <w:r>
        <w:rPr>
          <w:rFonts w:ascii="Times New Roman" w:hAnsi="Times New Roman"/>
          <w:sz w:val="28"/>
          <w:szCs w:val="28"/>
        </w:rPr>
        <w:t xml:space="preserve"> объектов</w:t>
      </w:r>
      <w:r w:rsidRPr="009073FE">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ФОКа</w:t>
      </w:r>
      <w:proofErr w:type="spellEnd"/>
      <w:r>
        <w:rPr>
          <w:rFonts w:ascii="Times New Roman" w:hAnsi="Times New Roman"/>
          <w:sz w:val="28"/>
          <w:szCs w:val="28"/>
        </w:rPr>
        <w:t xml:space="preserve">,  </w:t>
      </w:r>
      <w:r w:rsidRPr="009073FE">
        <w:rPr>
          <w:rFonts w:ascii="Times New Roman" w:hAnsi="Times New Roman"/>
          <w:sz w:val="28"/>
          <w:szCs w:val="28"/>
        </w:rPr>
        <w:t>к 202</w:t>
      </w:r>
      <w:r>
        <w:rPr>
          <w:rFonts w:ascii="Times New Roman" w:hAnsi="Times New Roman"/>
          <w:sz w:val="28"/>
          <w:szCs w:val="28"/>
        </w:rPr>
        <w:t>5</w:t>
      </w:r>
      <w:r w:rsidRPr="009073FE">
        <w:rPr>
          <w:rFonts w:ascii="Times New Roman" w:hAnsi="Times New Roman"/>
          <w:sz w:val="28"/>
          <w:szCs w:val="28"/>
        </w:rPr>
        <w:t xml:space="preserve"> году ожидается в размере  </w:t>
      </w:r>
      <w:r>
        <w:rPr>
          <w:rFonts w:ascii="Times New Roman" w:hAnsi="Times New Roman"/>
          <w:sz w:val="28"/>
          <w:szCs w:val="28"/>
        </w:rPr>
        <w:t xml:space="preserve">48 </w:t>
      </w:r>
      <w:r w:rsidRPr="009073FE">
        <w:rPr>
          <w:rFonts w:ascii="Times New Roman" w:hAnsi="Times New Roman"/>
          <w:sz w:val="28"/>
          <w:szCs w:val="28"/>
        </w:rPr>
        <w:t>%.</w:t>
      </w:r>
    </w:p>
    <w:p w:rsidR="005F49D3" w:rsidRPr="009073FE" w:rsidRDefault="005F49D3" w:rsidP="005F49D3">
      <w:pPr>
        <w:spacing w:after="0" w:line="240" w:lineRule="auto"/>
        <w:ind w:firstLine="708"/>
        <w:jc w:val="both"/>
        <w:rPr>
          <w:rFonts w:ascii="Times New Roman" w:hAnsi="Times New Roman"/>
          <w:sz w:val="28"/>
          <w:szCs w:val="28"/>
        </w:rPr>
      </w:pPr>
      <w:r w:rsidRPr="00FF625B">
        <w:rPr>
          <w:rFonts w:ascii="Times New Roman" w:hAnsi="Times New Roman"/>
          <w:sz w:val="28"/>
          <w:szCs w:val="28"/>
        </w:rPr>
        <w:t>Для организации и проведения физкультурно-оздоровительных и спортивно-массовых мероприятий, а также для совершенствования высшего мастерства спортсменов в районе дей</w:t>
      </w:r>
      <w:r>
        <w:rPr>
          <w:rFonts w:ascii="Times New Roman" w:hAnsi="Times New Roman"/>
          <w:sz w:val="28"/>
          <w:szCs w:val="28"/>
        </w:rPr>
        <w:t>ствуют 80 спортивных сооружения (с рекреационной инфраструктурой), физкультурно-оздоровительный комплекс «Багульник», ФОК открытого типа, вновь построенный, открытый вначале 2023 года ФОК «Олимп», комплекс по подготовке норм ГТО. В 2022 году нормы ГТО сдали 60 чел. (2021г./39 чел.)</w:t>
      </w:r>
    </w:p>
    <w:p w:rsidR="005F49D3" w:rsidRPr="00476250" w:rsidRDefault="005F49D3" w:rsidP="005F49D3">
      <w:pPr>
        <w:pStyle w:val="10"/>
        <w:jc w:val="both"/>
        <w:rPr>
          <w:rFonts w:ascii="Times New Roman" w:hAnsi="Times New Roman"/>
          <w:sz w:val="28"/>
          <w:szCs w:val="28"/>
        </w:rPr>
      </w:pPr>
      <w:r>
        <w:rPr>
          <w:rFonts w:ascii="Times New Roman" w:hAnsi="Times New Roman"/>
          <w:sz w:val="28"/>
          <w:szCs w:val="28"/>
        </w:rPr>
        <w:tab/>
        <w:t>Существует одна ведомственная физкультурно-спортивная</w:t>
      </w:r>
      <w:r w:rsidRPr="009073FE">
        <w:rPr>
          <w:rFonts w:ascii="Times New Roman" w:hAnsi="Times New Roman"/>
          <w:sz w:val="28"/>
          <w:szCs w:val="28"/>
        </w:rPr>
        <w:t xml:space="preserve"> ор</w:t>
      </w:r>
      <w:r>
        <w:rPr>
          <w:rFonts w:ascii="Times New Roman" w:hAnsi="Times New Roman"/>
          <w:sz w:val="28"/>
          <w:szCs w:val="28"/>
        </w:rPr>
        <w:t>ганизация «Локомотив» (</w:t>
      </w:r>
      <w:r w:rsidRPr="009906C2">
        <w:rPr>
          <w:rFonts w:ascii="Times New Roman" w:hAnsi="Times New Roman"/>
          <w:sz w:val="28"/>
          <w:szCs w:val="28"/>
        </w:rPr>
        <w:t>спортивны</w:t>
      </w:r>
      <w:r>
        <w:rPr>
          <w:rFonts w:ascii="Times New Roman" w:hAnsi="Times New Roman"/>
          <w:sz w:val="28"/>
          <w:szCs w:val="28"/>
        </w:rPr>
        <w:t>й зал</w:t>
      </w:r>
      <w:r w:rsidRPr="009906C2">
        <w:rPr>
          <w:rFonts w:ascii="Times New Roman" w:hAnsi="Times New Roman"/>
          <w:sz w:val="28"/>
          <w:szCs w:val="28"/>
        </w:rPr>
        <w:t xml:space="preserve"> «Мехико» ОАО «РЖД»</w:t>
      </w:r>
      <w:r>
        <w:rPr>
          <w:rFonts w:ascii="Times New Roman" w:hAnsi="Times New Roman"/>
          <w:sz w:val="28"/>
          <w:szCs w:val="28"/>
        </w:rPr>
        <w:t xml:space="preserve">). </w:t>
      </w:r>
      <w:proofErr w:type="gramStart"/>
      <w:r>
        <w:rPr>
          <w:rFonts w:ascii="Times New Roman" w:hAnsi="Times New Roman"/>
          <w:sz w:val="28"/>
          <w:szCs w:val="28"/>
        </w:rPr>
        <w:t>В спортзале «Мехико» в 2022 году занималось 186 человек, в 10 секциях (волейбол, футбол, настольный теннис, бадминтон, баскетбол, занятия в тренажерном зале).</w:t>
      </w:r>
      <w:proofErr w:type="gramEnd"/>
      <w:r>
        <w:rPr>
          <w:rFonts w:ascii="Times New Roman" w:hAnsi="Times New Roman"/>
          <w:sz w:val="28"/>
          <w:szCs w:val="28"/>
        </w:rPr>
        <w:t xml:space="preserve"> </w:t>
      </w:r>
      <w:r w:rsidRPr="009073FE">
        <w:rPr>
          <w:rFonts w:ascii="Times New Roman" w:hAnsi="Times New Roman"/>
          <w:sz w:val="28"/>
          <w:szCs w:val="28"/>
        </w:rPr>
        <w:t xml:space="preserve"> </w:t>
      </w:r>
      <w:r>
        <w:rPr>
          <w:rFonts w:ascii="Times New Roman" w:hAnsi="Times New Roman"/>
          <w:sz w:val="28"/>
          <w:szCs w:val="28"/>
        </w:rPr>
        <w:t xml:space="preserve">Проведено 26 соревнований. </w:t>
      </w:r>
      <w:r w:rsidRPr="009073FE">
        <w:rPr>
          <w:rFonts w:ascii="Times New Roman" w:hAnsi="Times New Roman"/>
          <w:sz w:val="28"/>
          <w:szCs w:val="28"/>
        </w:rPr>
        <w:t xml:space="preserve">Совместно проводятся районные, поселковые спортивно-массовые мероприятия. </w:t>
      </w:r>
      <w:r>
        <w:rPr>
          <w:rFonts w:ascii="Times New Roman" w:hAnsi="Times New Roman"/>
          <w:sz w:val="28"/>
          <w:szCs w:val="28"/>
        </w:rPr>
        <w:t xml:space="preserve">Спортсмены, занимающиеся в спортзале «Мехико» участвуют в поселковых, районных, краевых, региональных соревнованиях, также в декабре 2022 года принимали участие в первенстве ДФО по волейболу. </w:t>
      </w:r>
    </w:p>
    <w:p w:rsidR="005F49D3" w:rsidRPr="00364C3C" w:rsidRDefault="005F49D3" w:rsidP="005F49D3">
      <w:pPr>
        <w:pStyle w:val="10"/>
        <w:ind w:firstLine="709"/>
        <w:jc w:val="both"/>
        <w:rPr>
          <w:rFonts w:ascii="Times New Roman" w:hAnsi="Times New Roman"/>
          <w:sz w:val="28"/>
          <w:szCs w:val="28"/>
        </w:rPr>
      </w:pPr>
      <w:r w:rsidRPr="00364C3C">
        <w:rPr>
          <w:rFonts w:ascii="Times New Roman" w:hAnsi="Times New Roman"/>
          <w:sz w:val="28"/>
          <w:szCs w:val="28"/>
        </w:rPr>
        <w:t>За 202</w:t>
      </w:r>
      <w:r>
        <w:rPr>
          <w:rFonts w:ascii="Times New Roman" w:hAnsi="Times New Roman"/>
          <w:sz w:val="28"/>
          <w:szCs w:val="28"/>
        </w:rPr>
        <w:t>2</w:t>
      </w:r>
      <w:r w:rsidRPr="00364C3C">
        <w:rPr>
          <w:rFonts w:ascii="Times New Roman" w:hAnsi="Times New Roman"/>
          <w:sz w:val="28"/>
          <w:szCs w:val="28"/>
        </w:rPr>
        <w:t xml:space="preserve">г. посетителями тренировок в </w:t>
      </w:r>
      <w:r w:rsidRPr="001B7BC1">
        <w:rPr>
          <w:rFonts w:ascii="Times New Roman" w:hAnsi="Times New Roman"/>
          <w:sz w:val="28"/>
          <w:szCs w:val="28"/>
        </w:rPr>
        <w:t>ДЮСШ</w:t>
      </w:r>
      <w:r>
        <w:rPr>
          <w:rFonts w:ascii="Times New Roman" w:hAnsi="Times New Roman"/>
          <w:sz w:val="28"/>
          <w:szCs w:val="28"/>
        </w:rPr>
        <w:t xml:space="preserve"> стали 700</w:t>
      </w:r>
      <w:r w:rsidRPr="00364C3C">
        <w:rPr>
          <w:rFonts w:ascii="Times New Roman" w:hAnsi="Times New Roman"/>
          <w:sz w:val="28"/>
          <w:szCs w:val="28"/>
        </w:rPr>
        <w:t xml:space="preserve"> чел.</w:t>
      </w:r>
      <w:r>
        <w:rPr>
          <w:rFonts w:ascii="Times New Roman" w:hAnsi="Times New Roman"/>
          <w:sz w:val="28"/>
          <w:szCs w:val="28"/>
        </w:rPr>
        <w:t>,</w:t>
      </w:r>
      <w:r w:rsidRPr="00364C3C">
        <w:rPr>
          <w:rFonts w:ascii="Times New Roman" w:hAnsi="Times New Roman"/>
          <w:sz w:val="28"/>
          <w:szCs w:val="28"/>
        </w:rPr>
        <w:t xml:space="preserve"> работа</w:t>
      </w:r>
      <w:r>
        <w:rPr>
          <w:rFonts w:ascii="Times New Roman" w:hAnsi="Times New Roman"/>
          <w:sz w:val="28"/>
          <w:szCs w:val="28"/>
        </w:rPr>
        <w:t>ло 5</w:t>
      </w:r>
      <w:r w:rsidRPr="00364C3C">
        <w:rPr>
          <w:rFonts w:ascii="Times New Roman" w:hAnsi="Times New Roman"/>
          <w:sz w:val="28"/>
          <w:szCs w:val="28"/>
        </w:rPr>
        <w:t xml:space="preserve"> отделений по видам спорта.</w:t>
      </w:r>
    </w:p>
    <w:p w:rsidR="005F49D3" w:rsidRPr="005964D8" w:rsidRDefault="005F49D3" w:rsidP="005F49D3">
      <w:pPr>
        <w:pStyle w:val="10"/>
        <w:ind w:firstLine="709"/>
        <w:jc w:val="both"/>
        <w:rPr>
          <w:rFonts w:ascii="Times New Roman" w:hAnsi="Times New Roman"/>
          <w:sz w:val="28"/>
        </w:rPr>
      </w:pPr>
      <w:r>
        <w:rPr>
          <w:rFonts w:ascii="Times New Roman" w:hAnsi="Times New Roman"/>
          <w:sz w:val="28"/>
          <w:szCs w:val="28"/>
        </w:rPr>
        <w:t xml:space="preserve">Боксеры </w:t>
      </w:r>
      <w:r w:rsidRPr="001B7BC1">
        <w:rPr>
          <w:rFonts w:ascii="Times New Roman" w:hAnsi="Times New Roman"/>
          <w:sz w:val="28"/>
          <w:szCs w:val="28"/>
        </w:rPr>
        <w:t>Детского Дома Творчества</w:t>
      </w:r>
      <w:r w:rsidRPr="005964D8">
        <w:rPr>
          <w:rFonts w:ascii="Times New Roman" w:hAnsi="Times New Roman"/>
          <w:sz w:val="28"/>
          <w:szCs w:val="28"/>
        </w:rPr>
        <w:t xml:space="preserve"> </w:t>
      </w:r>
      <w:r w:rsidRPr="005964D8">
        <w:rPr>
          <w:rFonts w:ascii="Times New Roman" w:hAnsi="Times New Roman"/>
          <w:bCs/>
          <w:sz w:val="28"/>
          <w:szCs w:val="28"/>
        </w:rPr>
        <w:t xml:space="preserve"> за </w:t>
      </w:r>
      <w:r>
        <w:rPr>
          <w:rFonts w:ascii="Times New Roman" w:hAnsi="Times New Roman"/>
          <w:bCs/>
          <w:sz w:val="28"/>
          <w:szCs w:val="28"/>
        </w:rPr>
        <w:t xml:space="preserve">2022 </w:t>
      </w:r>
      <w:r w:rsidRPr="005964D8">
        <w:rPr>
          <w:rFonts w:ascii="Times New Roman" w:hAnsi="Times New Roman"/>
          <w:bCs/>
          <w:sz w:val="28"/>
          <w:szCs w:val="28"/>
        </w:rPr>
        <w:t xml:space="preserve">учебный год </w:t>
      </w:r>
      <w:r>
        <w:rPr>
          <w:rFonts w:ascii="Times New Roman" w:hAnsi="Times New Roman"/>
          <w:bCs/>
          <w:sz w:val="28"/>
          <w:szCs w:val="28"/>
        </w:rPr>
        <w:t>участвовали в</w:t>
      </w:r>
      <w:r>
        <w:rPr>
          <w:rFonts w:ascii="Times New Roman" w:hAnsi="Times New Roman"/>
          <w:sz w:val="28"/>
        </w:rPr>
        <w:t xml:space="preserve"> первенстве Забайкальского края – 6 человек, первенство ДФО – 3 человек, Всероссийского уровня – 3 человека.</w:t>
      </w:r>
    </w:p>
    <w:p w:rsidR="005F49D3" w:rsidRDefault="005F49D3" w:rsidP="005F49D3">
      <w:pPr>
        <w:spacing w:after="0" w:line="240" w:lineRule="auto"/>
        <w:ind w:firstLine="708"/>
        <w:jc w:val="both"/>
        <w:rPr>
          <w:rFonts w:ascii="Times New Roman" w:hAnsi="Times New Roman"/>
          <w:sz w:val="28"/>
        </w:rPr>
      </w:pPr>
      <w:r w:rsidRPr="005964D8">
        <w:rPr>
          <w:rFonts w:ascii="Times New Roman" w:hAnsi="Times New Roman"/>
          <w:sz w:val="28"/>
        </w:rPr>
        <w:lastRenderedPageBreak/>
        <w:t>Количество призеров  по боксу среди юношей (из числа учащихся ДДТ) всего 6 чел., в то</w:t>
      </w:r>
      <w:r>
        <w:rPr>
          <w:rFonts w:ascii="Times New Roman" w:hAnsi="Times New Roman"/>
          <w:sz w:val="28"/>
        </w:rPr>
        <w:t>м числе первенство Забайкальского края 4 человека, первенство ДФО – 2 человека.</w:t>
      </w:r>
    </w:p>
    <w:p w:rsidR="005F49D3" w:rsidRDefault="005F49D3" w:rsidP="005F49D3">
      <w:pPr>
        <w:pStyle w:val="10"/>
        <w:jc w:val="both"/>
        <w:rPr>
          <w:rFonts w:ascii="Times New Roman" w:hAnsi="Times New Roman"/>
          <w:sz w:val="28"/>
          <w:szCs w:val="28"/>
        </w:rPr>
      </w:pPr>
      <w:r>
        <w:rPr>
          <w:rFonts w:ascii="Times New Roman" w:hAnsi="Times New Roman"/>
          <w:sz w:val="28"/>
          <w:szCs w:val="28"/>
        </w:rPr>
        <w:tab/>
        <w:t xml:space="preserve">В сфере </w:t>
      </w:r>
      <w:r w:rsidRPr="001B7BC1">
        <w:rPr>
          <w:rFonts w:ascii="Times New Roman" w:hAnsi="Times New Roman"/>
          <w:sz w:val="28"/>
          <w:szCs w:val="28"/>
        </w:rPr>
        <w:t>част</w:t>
      </w:r>
      <w:r>
        <w:rPr>
          <w:rFonts w:ascii="Times New Roman" w:hAnsi="Times New Roman"/>
          <w:sz w:val="28"/>
          <w:szCs w:val="28"/>
        </w:rPr>
        <w:t>ного спортивного развития</w:t>
      </w:r>
      <w:r w:rsidRPr="000E3851">
        <w:rPr>
          <w:rFonts w:ascii="Times New Roman" w:hAnsi="Times New Roman"/>
          <w:sz w:val="28"/>
          <w:szCs w:val="28"/>
        </w:rPr>
        <w:t xml:space="preserve">: </w:t>
      </w:r>
      <w:r>
        <w:rPr>
          <w:rFonts w:ascii="Times New Roman" w:hAnsi="Times New Roman"/>
          <w:sz w:val="28"/>
          <w:szCs w:val="28"/>
        </w:rPr>
        <w:t xml:space="preserve">действует спортивный клуб </w:t>
      </w:r>
      <w:r w:rsidRPr="000E3851">
        <w:rPr>
          <w:rFonts w:ascii="Times New Roman" w:hAnsi="Times New Roman"/>
          <w:sz w:val="28"/>
          <w:szCs w:val="28"/>
        </w:rPr>
        <w:t xml:space="preserve">«РОСИЧ» </w:t>
      </w:r>
      <w:r w:rsidRPr="00313D3A">
        <w:rPr>
          <w:rFonts w:ascii="Times New Roman" w:hAnsi="Times New Roman"/>
          <w:sz w:val="28"/>
          <w:szCs w:val="28"/>
        </w:rPr>
        <w:t>количество</w:t>
      </w:r>
      <w:r>
        <w:rPr>
          <w:rFonts w:ascii="Times New Roman" w:hAnsi="Times New Roman"/>
          <w:sz w:val="28"/>
          <w:szCs w:val="28"/>
        </w:rPr>
        <w:t xml:space="preserve"> посещающих  - 78</w:t>
      </w:r>
      <w:r w:rsidRPr="00313D3A">
        <w:rPr>
          <w:rFonts w:ascii="Times New Roman" w:hAnsi="Times New Roman"/>
          <w:sz w:val="28"/>
          <w:szCs w:val="28"/>
        </w:rPr>
        <w:t xml:space="preserve"> детей</w:t>
      </w:r>
      <w:r>
        <w:rPr>
          <w:rFonts w:ascii="Times New Roman" w:hAnsi="Times New Roman"/>
          <w:sz w:val="28"/>
          <w:szCs w:val="28"/>
        </w:rPr>
        <w:t>. Четыре возрастные группы по волейболу.</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 xml:space="preserve">Продолжает функционировать частный спортклуб в </w:t>
      </w:r>
      <w:proofErr w:type="spellStart"/>
      <w:r>
        <w:rPr>
          <w:rFonts w:ascii="Times New Roman" w:hAnsi="Times New Roman"/>
          <w:sz w:val="28"/>
          <w:szCs w:val="28"/>
        </w:rPr>
        <w:t>пгт</w:t>
      </w:r>
      <w:proofErr w:type="spellEnd"/>
      <w:r>
        <w:rPr>
          <w:rFonts w:ascii="Times New Roman" w:hAnsi="Times New Roman"/>
          <w:sz w:val="28"/>
          <w:szCs w:val="28"/>
        </w:rPr>
        <w:t>. Чернышевск «</w:t>
      </w:r>
      <w:proofErr w:type="gramStart"/>
      <w:r>
        <w:rPr>
          <w:rFonts w:ascii="Times New Roman" w:hAnsi="Times New Roman"/>
          <w:sz w:val="28"/>
          <w:szCs w:val="28"/>
          <w:lang w:val="en-US"/>
        </w:rPr>
        <w:t>V</w:t>
      </w:r>
      <w:proofErr w:type="gramEnd"/>
      <w:r>
        <w:rPr>
          <w:rFonts w:ascii="Times New Roman" w:hAnsi="Times New Roman"/>
          <w:sz w:val="28"/>
          <w:szCs w:val="28"/>
        </w:rPr>
        <w:t xml:space="preserve">Спорт», функционируют детские группы, взрослые по фитнесу, </w:t>
      </w:r>
      <w:proofErr w:type="spellStart"/>
      <w:r>
        <w:rPr>
          <w:rFonts w:ascii="Times New Roman" w:hAnsi="Times New Roman"/>
          <w:sz w:val="28"/>
          <w:szCs w:val="28"/>
        </w:rPr>
        <w:t>сайклу</w:t>
      </w:r>
      <w:proofErr w:type="spellEnd"/>
      <w:r>
        <w:rPr>
          <w:rFonts w:ascii="Times New Roman" w:hAnsi="Times New Roman"/>
          <w:sz w:val="28"/>
          <w:szCs w:val="28"/>
        </w:rPr>
        <w:t xml:space="preserve">, а также индивидуальные занятия в тренажерном зале. </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Популярностью у женщин пользуется частный клуб по занятию йогой (70 чел.).</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 xml:space="preserve">Функционирует Всероссийское общество слепых по адаптивных видам спорта, в котором занималось 46 человек в 2022 году. В 2022 году ими было проведено 12 мероприятий и 4 выездных мероприятия. </w:t>
      </w:r>
    </w:p>
    <w:p w:rsidR="005F49D3" w:rsidRDefault="005F49D3" w:rsidP="005F49D3">
      <w:pPr>
        <w:spacing w:after="0" w:line="240" w:lineRule="auto"/>
        <w:jc w:val="both"/>
        <w:rPr>
          <w:rFonts w:ascii="Times New Roman" w:hAnsi="Times New Roman"/>
          <w:sz w:val="28"/>
          <w:szCs w:val="28"/>
        </w:rPr>
      </w:pPr>
      <w:r>
        <w:rPr>
          <w:rFonts w:ascii="Times New Roman" w:hAnsi="Times New Roman"/>
          <w:sz w:val="28"/>
          <w:szCs w:val="28"/>
        </w:rPr>
        <w:tab/>
        <w:t>Активно развивается скандинавская ходьба (около 150 чел. участников).</w:t>
      </w:r>
    </w:p>
    <w:p w:rsidR="005F49D3" w:rsidRDefault="005F49D3" w:rsidP="005F49D3">
      <w:pPr>
        <w:spacing w:after="0" w:line="240" w:lineRule="auto"/>
        <w:ind w:firstLine="708"/>
        <w:jc w:val="both"/>
        <w:rPr>
          <w:rFonts w:ascii="Times New Roman" w:hAnsi="Times New Roman"/>
          <w:sz w:val="28"/>
          <w:szCs w:val="28"/>
        </w:rPr>
      </w:pPr>
      <w:r w:rsidRPr="001B7BC1">
        <w:rPr>
          <w:rFonts w:ascii="Times New Roman" w:hAnsi="Times New Roman"/>
          <w:sz w:val="28"/>
          <w:szCs w:val="28"/>
        </w:rPr>
        <w:t>В 2022 году</w:t>
      </w:r>
      <w:r w:rsidRPr="00EB7D52">
        <w:rPr>
          <w:rFonts w:ascii="Times New Roman" w:hAnsi="Times New Roman"/>
          <w:sz w:val="28"/>
          <w:szCs w:val="28"/>
        </w:rPr>
        <w:t xml:space="preserve"> </w:t>
      </w:r>
      <w:r>
        <w:rPr>
          <w:rFonts w:ascii="Times New Roman" w:hAnsi="Times New Roman"/>
          <w:sz w:val="28"/>
          <w:szCs w:val="28"/>
        </w:rPr>
        <w:t xml:space="preserve">выполнены </w:t>
      </w:r>
      <w:r w:rsidRPr="00EB7D52">
        <w:rPr>
          <w:rFonts w:ascii="Times New Roman" w:hAnsi="Times New Roman"/>
          <w:sz w:val="28"/>
          <w:szCs w:val="28"/>
        </w:rPr>
        <w:t xml:space="preserve">следующие мероприятия по развитию и укреплению материально – технической базы </w:t>
      </w:r>
      <w:r w:rsidRPr="001B7BC1">
        <w:rPr>
          <w:rFonts w:ascii="Times New Roman" w:hAnsi="Times New Roman"/>
          <w:sz w:val="28"/>
          <w:szCs w:val="28"/>
        </w:rPr>
        <w:t>учреждений спорта:</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AD3D77">
        <w:rPr>
          <w:rFonts w:ascii="Times New Roman" w:hAnsi="Times New Roman"/>
          <w:sz w:val="28"/>
          <w:szCs w:val="28"/>
        </w:rPr>
        <w:t xml:space="preserve">троительство спортивной площадки в </w:t>
      </w:r>
      <w:proofErr w:type="spellStart"/>
      <w:r w:rsidRPr="00AD3D77">
        <w:rPr>
          <w:rFonts w:ascii="Times New Roman" w:hAnsi="Times New Roman"/>
          <w:sz w:val="28"/>
          <w:szCs w:val="28"/>
        </w:rPr>
        <w:t>пгт</w:t>
      </w:r>
      <w:proofErr w:type="spellEnd"/>
      <w:r w:rsidRPr="00AD3D77">
        <w:rPr>
          <w:rFonts w:ascii="Times New Roman" w:hAnsi="Times New Roman"/>
          <w:sz w:val="28"/>
          <w:szCs w:val="28"/>
        </w:rPr>
        <w:t>. Аксёново-Зиловское</w:t>
      </w:r>
      <w:r>
        <w:rPr>
          <w:rFonts w:ascii="Times New Roman" w:hAnsi="Times New Roman"/>
          <w:sz w:val="28"/>
          <w:szCs w:val="28"/>
        </w:rPr>
        <w:t xml:space="preserve"> (7,5 млн. руб.);</w:t>
      </w:r>
    </w:p>
    <w:p w:rsidR="005F49D3" w:rsidRDefault="005F49D3" w:rsidP="005F4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установлена  хоккейная коробка в </w:t>
      </w:r>
      <w:proofErr w:type="spellStart"/>
      <w:r>
        <w:rPr>
          <w:rFonts w:ascii="Times New Roman" w:hAnsi="Times New Roman"/>
          <w:sz w:val="28"/>
          <w:szCs w:val="28"/>
        </w:rPr>
        <w:t>пгт</w:t>
      </w:r>
      <w:proofErr w:type="spellEnd"/>
      <w:r>
        <w:rPr>
          <w:rFonts w:ascii="Times New Roman" w:hAnsi="Times New Roman"/>
          <w:sz w:val="28"/>
          <w:szCs w:val="28"/>
        </w:rPr>
        <w:t xml:space="preserve">. </w:t>
      </w:r>
      <w:proofErr w:type="spellStart"/>
      <w:r>
        <w:rPr>
          <w:rFonts w:ascii="Times New Roman" w:hAnsi="Times New Roman"/>
          <w:sz w:val="28"/>
          <w:szCs w:val="28"/>
        </w:rPr>
        <w:t>Жирекен</w:t>
      </w:r>
      <w:proofErr w:type="spellEnd"/>
      <w:r>
        <w:rPr>
          <w:rFonts w:ascii="Times New Roman" w:hAnsi="Times New Roman"/>
          <w:sz w:val="28"/>
          <w:szCs w:val="28"/>
        </w:rPr>
        <w:t>;</w:t>
      </w:r>
    </w:p>
    <w:p w:rsidR="005F49D3" w:rsidRDefault="005F49D3" w:rsidP="005F49D3">
      <w:pPr>
        <w:spacing w:after="0" w:line="240" w:lineRule="auto"/>
        <w:rPr>
          <w:rFonts w:ascii="Times New Roman" w:hAnsi="Times New Roman"/>
          <w:sz w:val="28"/>
          <w:szCs w:val="28"/>
        </w:rPr>
      </w:pPr>
      <w:r>
        <w:rPr>
          <w:rFonts w:ascii="Times New Roman" w:hAnsi="Times New Roman"/>
          <w:sz w:val="28"/>
          <w:szCs w:val="28"/>
        </w:rPr>
        <w:tab/>
        <w:t>-</w:t>
      </w:r>
      <w:r w:rsidRPr="00AD3D77">
        <w:t xml:space="preserve"> </w:t>
      </w:r>
      <w:r w:rsidRPr="00AD3D77">
        <w:rPr>
          <w:rFonts w:ascii="Times New Roman" w:hAnsi="Times New Roman"/>
          <w:sz w:val="28"/>
          <w:szCs w:val="28"/>
        </w:rPr>
        <w:t xml:space="preserve">создание и обустройство спортивной площадки в селе </w:t>
      </w:r>
      <w:proofErr w:type="spellStart"/>
      <w:r w:rsidRPr="00AD3D77">
        <w:rPr>
          <w:rFonts w:ascii="Times New Roman" w:hAnsi="Times New Roman"/>
          <w:sz w:val="28"/>
          <w:szCs w:val="28"/>
        </w:rPr>
        <w:t>Новоильинск</w:t>
      </w:r>
      <w:proofErr w:type="spellEnd"/>
      <w:r>
        <w:rPr>
          <w:rFonts w:ascii="Times New Roman" w:hAnsi="Times New Roman"/>
          <w:sz w:val="28"/>
          <w:szCs w:val="28"/>
        </w:rPr>
        <w:t xml:space="preserve"> (2,0 млн. руб.).</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У</w:t>
      </w:r>
      <w:r w:rsidRPr="00B35BD5">
        <w:rPr>
          <w:rFonts w:ascii="Times New Roman" w:hAnsi="Times New Roman" w:cs="Times New Roman"/>
          <w:bCs/>
          <w:sz w:val="28"/>
          <w:szCs w:val="28"/>
        </w:rPr>
        <w:t>чреждениями физической культуры и спорта проведено 111 мероприятий, направленных на улучшение здоровья.  Участниками мероприятий стали 3907 человек,</w:t>
      </w:r>
      <w:r>
        <w:rPr>
          <w:rFonts w:ascii="Times New Roman" w:hAnsi="Times New Roman" w:cs="Times New Roman"/>
          <w:bCs/>
          <w:sz w:val="28"/>
          <w:szCs w:val="28"/>
        </w:rPr>
        <w:t xml:space="preserve"> в т.ч. 2180 детей. (Финансирование составило из всех источников 126,9 тыс. руб.). </w:t>
      </w:r>
      <w:r>
        <w:rPr>
          <w:rFonts w:ascii="Times New Roman" w:hAnsi="Times New Roman" w:cs="Times New Roman"/>
          <w:bCs/>
          <w:sz w:val="28"/>
          <w:szCs w:val="28"/>
        </w:rPr>
        <w:tab/>
      </w:r>
      <w:r w:rsidRPr="00B35BD5">
        <w:rPr>
          <w:rFonts w:ascii="Times New Roman" w:hAnsi="Times New Roman" w:cs="Times New Roman"/>
          <w:bCs/>
          <w:sz w:val="28"/>
          <w:szCs w:val="28"/>
        </w:rPr>
        <w:t>Самыми массовыми из них стали «Лыжня России -2022» 150 чел.</w:t>
      </w:r>
      <w:r>
        <w:rPr>
          <w:rFonts w:ascii="Times New Roman" w:hAnsi="Times New Roman" w:cs="Times New Roman"/>
          <w:bCs/>
          <w:sz w:val="28"/>
          <w:szCs w:val="28"/>
        </w:rPr>
        <w:t xml:space="preserve"> </w:t>
      </w:r>
      <w:r w:rsidRPr="00B35BD5">
        <w:rPr>
          <w:rFonts w:ascii="Times New Roman" w:hAnsi="Times New Roman" w:cs="Times New Roman"/>
          <w:bCs/>
          <w:sz w:val="28"/>
          <w:szCs w:val="28"/>
        </w:rPr>
        <w:t>участников, Спартакиада норм сдачи ГТО 100 чел., Кросс наций 183 чел., соревнования по волейболу среди юношей и девушек «от мастерства к мастерству» 90 чел</w:t>
      </w:r>
      <w:r>
        <w:rPr>
          <w:rFonts w:ascii="Times New Roman" w:hAnsi="Times New Roman" w:cs="Times New Roman"/>
          <w:bCs/>
          <w:sz w:val="28"/>
          <w:szCs w:val="28"/>
        </w:rPr>
        <w:t>.</w:t>
      </w:r>
      <w:r w:rsidRPr="00B35BD5">
        <w:rPr>
          <w:rFonts w:ascii="Times New Roman" w:hAnsi="Times New Roman" w:cs="Times New Roman"/>
          <w:bCs/>
          <w:sz w:val="28"/>
          <w:szCs w:val="28"/>
        </w:rPr>
        <w:t>,</w:t>
      </w:r>
      <w:r>
        <w:rPr>
          <w:rFonts w:ascii="Times New Roman" w:hAnsi="Times New Roman" w:cs="Times New Roman"/>
          <w:bCs/>
          <w:sz w:val="28"/>
          <w:szCs w:val="28"/>
        </w:rPr>
        <w:t xml:space="preserve"> </w:t>
      </w:r>
      <w:proofErr w:type="spellStart"/>
      <w:r w:rsidRPr="00B35BD5">
        <w:rPr>
          <w:rFonts w:ascii="Times New Roman" w:hAnsi="Times New Roman" w:cs="Times New Roman"/>
          <w:bCs/>
          <w:sz w:val="28"/>
          <w:szCs w:val="28"/>
        </w:rPr>
        <w:t>Кэс-баскет</w:t>
      </w:r>
      <w:proofErr w:type="spellEnd"/>
      <w:r w:rsidRPr="00B35BD5">
        <w:rPr>
          <w:rFonts w:ascii="Times New Roman" w:hAnsi="Times New Roman" w:cs="Times New Roman"/>
          <w:bCs/>
          <w:sz w:val="28"/>
          <w:szCs w:val="28"/>
        </w:rPr>
        <w:t xml:space="preserve"> 80 чел.</w:t>
      </w:r>
      <w:r>
        <w:rPr>
          <w:rFonts w:ascii="Times New Roman" w:hAnsi="Times New Roman" w:cs="Times New Roman"/>
          <w:bCs/>
          <w:sz w:val="28"/>
          <w:szCs w:val="28"/>
        </w:rPr>
        <w:t xml:space="preserve"> </w:t>
      </w:r>
      <w:r>
        <w:rPr>
          <w:rFonts w:ascii="Times New Roman" w:hAnsi="Times New Roman" w:cs="Times New Roman"/>
          <w:sz w:val="28"/>
          <w:szCs w:val="28"/>
        </w:rPr>
        <w:t>При организации мероприятий использовались различные формы: спортивные эстафеты и турниры, тематические вечера, познавательно - развлекательные программы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апример:  ДК с. </w:t>
      </w:r>
      <w:proofErr w:type="spellStart"/>
      <w:r>
        <w:rPr>
          <w:rFonts w:ascii="Times New Roman" w:hAnsi="Times New Roman" w:cs="Times New Roman"/>
          <w:sz w:val="28"/>
          <w:szCs w:val="28"/>
        </w:rPr>
        <w:t>Новоильинск</w:t>
      </w:r>
      <w:proofErr w:type="spellEnd"/>
      <w:r>
        <w:rPr>
          <w:rFonts w:ascii="Times New Roman" w:hAnsi="Times New Roman" w:cs="Times New Roman"/>
          <w:sz w:val="28"/>
          <w:szCs w:val="28"/>
        </w:rPr>
        <w:t xml:space="preserve">  прошла  познавательная   программа «1000 советов   на   здоровье». Развлекательно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гровую программу «Весёлый час в мире игр» провели  работники  ДК с. Новый </w:t>
      </w:r>
      <w:proofErr w:type="spellStart"/>
      <w:r>
        <w:rPr>
          <w:rFonts w:ascii="Times New Roman" w:hAnsi="Times New Roman" w:cs="Times New Roman"/>
          <w:sz w:val="28"/>
          <w:szCs w:val="28"/>
        </w:rPr>
        <w:t>Олов</w:t>
      </w:r>
      <w:proofErr w:type="spellEnd"/>
      <w:r>
        <w:rPr>
          <w:rFonts w:ascii="Times New Roman" w:hAnsi="Times New Roman" w:cs="Times New Roman"/>
          <w:sz w:val="28"/>
          <w:szCs w:val="28"/>
        </w:rPr>
        <w:t xml:space="preserve"> на свежем воздухе, а  также в этом  же  учреждении прошёл информационный  час «Подросток  в  мире вредных привычек».</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2023 году  в рамках ЦЭР будет установлена спортивная площадка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Чернышевск.</w:t>
      </w:r>
    </w:p>
    <w:p w:rsidR="005F49D3" w:rsidRDefault="005F49D3" w:rsidP="005F49D3">
      <w:pPr>
        <w:spacing w:after="0" w:line="240" w:lineRule="auto"/>
        <w:ind w:firstLine="708"/>
        <w:jc w:val="both"/>
        <w:rPr>
          <w:rFonts w:ascii="Times New Roman" w:hAnsi="Times New Roman"/>
          <w:sz w:val="28"/>
          <w:szCs w:val="28"/>
        </w:rPr>
      </w:pPr>
      <w:r w:rsidRPr="00924022">
        <w:rPr>
          <w:rFonts w:ascii="Times New Roman" w:hAnsi="Times New Roman" w:cs="Times New Roman"/>
          <w:b/>
          <w:sz w:val="28"/>
          <w:szCs w:val="28"/>
        </w:rPr>
        <w:t>23</w:t>
      </w:r>
      <w:r w:rsidRPr="00924022">
        <w:rPr>
          <w:rFonts w:ascii="Times New Roman" w:hAnsi="Times New Roman" w:cs="Times New Roman"/>
          <w:b/>
          <w:sz w:val="28"/>
          <w:szCs w:val="28"/>
          <w:vertAlign w:val="superscript"/>
        </w:rPr>
        <w:t xml:space="preserve">1  </w:t>
      </w:r>
      <w:r w:rsidRPr="00924022">
        <w:rPr>
          <w:rFonts w:ascii="Times New Roman" w:hAnsi="Times New Roman" w:cs="Times New Roman"/>
          <w:b/>
          <w:sz w:val="28"/>
          <w:szCs w:val="28"/>
        </w:rPr>
        <w:t>Доля обучающихся, систематически занимающихся физической культурой и спортом, в общей численности обучающихся</w:t>
      </w:r>
      <w:r w:rsidRPr="00924022">
        <w:rPr>
          <w:rFonts w:ascii="Times New Roman" w:hAnsi="Times New Roman" w:cs="Times New Roman"/>
          <w:sz w:val="28"/>
          <w:szCs w:val="28"/>
        </w:rPr>
        <w:t xml:space="preserve">  </w:t>
      </w:r>
      <w:r w:rsidRPr="00924022">
        <w:rPr>
          <w:rFonts w:ascii="Times New Roman" w:hAnsi="Times New Roman"/>
          <w:sz w:val="28"/>
          <w:szCs w:val="28"/>
        </w:rPr>
        <w:t>с</w:t>
      </w:r>
      <w:r w:rsidRPr="00810910">
        <w:rPr>
          <w:rFonts w:ascii="Times New Roman" w:hAnsi="Times New Roman"/>
          <w:sz w:val="28"/>
          <w:szCs w:val="28"/>
        </w:rPr>
        <w:t>оставила в 20</w:t>
      </w:r>
      <w:r>
        <w:rPr>
          <w:rFonts w:ascii="Times New Roman" w:hAnsi="Times New Roman"/>
          <w:sz w:val="28"/>
          <w:szCs w:val="28"/>
        </w:rPr>
        <w:t>22</w:t>
      </w:r>
      <w:r w:rsidRPr="00810910">
        <w:rPr>
          <w:rFonts w:ascii="Times New Roman" w:hAnsi="Times New Roman"/>
          <w:sz w:val="28"/>
          <w:szCs w:val="28"/>
        </w:rPr>
        <w:t xml:space="preserve"> году </w:t>
      </w:r>
      <w:r>
        <w:rPr>
          <w:rFonts w:ascii="Times New Roman" w:hAnsi="Times New Roman"/>
          <w:sz w:val="28"/>
          <w:szCs w:val="28"/>
        </w:rPr>
        <w:t xml:space="preserve">98 %  (4440 чел.), что к уровню 2021 года составило 110,2 %. В связи с введением комплекса ГТО больше детей стало заниматься спортом, для получения знаков ГТО, которые дают льготы при поступлении в учебные заведения. Также открытие физкультурно-оздоровительного комплекса на </w:t>
      </w:r>
      <w:r>
        <w:rPr>
          <w:rFonts w:ascii="Times New Roman" w:hAnsi="Times New Roman"/>
          <w:sz w:val="28"/>
          <w:szCs w:val="28"/>
        </w:rPr>
        <w:lastRenderedPageBreak/>
        <w:t>открытом воздухе способствовало увеличению численности учащихся, занимающихся физической культурой и спортом.</w:t>
      </w:r>
    </w:p>
    <w:p w:rsidR="005F49D3" w:rsidRDefault="005F49D3" w:rsidP="005F49D3">
      <w:pPr>
        <w:pStyle w:val="10"/>
        <w:ind w:firstLine="709"/>
        <w:jc w:val="both"/>
        <w:rPr>
          <w:rFonts w:ascii="Times New Roman" w:hAnsi="Times New Roman"/>
          <w:sz w:val="28"/>
          <w:szCs w:val="28"/>
        </w:rPr>
      </w:pPr>
      <w:r w:rsidRPr="000E3851">
        <w:rPr>
          <w:rFonts w:ascii="Times New Roman" w:hAnsi="Times New Roman"/>
          <w:sz w:val="28"/>
          <w:szCs w:val="28"/>
        </w:rPr>
        <w:t xml:space="preserve">Детско-юношеская спортивная школа </w:t>
      </w:r>
      <w:r>
        <w:rPr>
          <w:rFonts w:ascii="Times New Roman" w:hAnsi="Times New Roman"/>
          <w:sz w:val="28"/>
          <w:szCs w:val="28"/>
        </w:rPr>
        <w:t xml:space="preserve">700 воспитанников, </w:t>
      </w:r>
      <w:r w:rsidRPr="000E3851">
        <w:rPr>
          <w:rFonts w:ascii="Times New Roman" w:hAnsi="Times New Roman"/>
          <w:sz w:val="28"/>
          <w:szCs w:val="28"/>
        </w:rPr>
        <w:t xml:space="preserve">в учреждении реализуются дополнительные </w:t>
      </w:r>
      <w:proofErr w:type="spellStart"/>
      <w:r w:rsidRPr="000E3851">
        <w:rPr>
          <w:rFonts w:ascii="Times New Roman" w:hAnsi="Times New Roman"/>
          <w:sz w:val="28"/>
          <w:szCs w:val="28"/>
        </w:rPr>
        <w:t>предпрофессиональные</w:t>
      </w:r>
      <w:proofErr w:type="spellEnd"/>
      <w:r w:rsidRPr="000E3851">
        <w:rPr>
          <w:rFonts w:ascii="Times New Roman" w:hAnsi="Times New Roman"/>
          <w:sz w:val="28"/>
          <w:szCs w:val="28"/>
        </w:rPr>
        <w:t xml:space="preserve"> программы по вида</w:t>
      </w:r>
      <w:r>
        <w:rPr>
          <w:rFonts w:ascii="Times New Roman" w:hAnsi="Times New Roman"/>
          <w:sz w:val="28"/>
          <w:szCs w:val="28"/>
        </w:rPr>
        <w:t>м спорта: хоккей, волейбол, футбол, фитнес, гиря, шахматы.</w:t>
      </w:r>
    </w:p>
    <w:p w:rsidR="005F49D3" w:rsidRPr="005964D8" w:rsidRDefault="005F49D3" w:rsidP="005F49D3">
      <w:pPr>
        <w:pStyle w:val="10"/>
        <w:ind w:firstLine="709"/>
        <w:jc w:val="both"/>
        <w:rPr>
          <w:rFonts w:ascii="Times New Roman" w:hAnsi="Times New Roman"/>
          <w:bCs/>
          <w:sz w:val="28"/>
          <w:szCs w:val="28"/>
        </w:rPr>
      </w:pPr>
      <w:r w:rsidRPr="005964D8">
        <w:rPr>
          <w:rFonts w:ascii="Times New Roman" w:hAnsi="Times New Roman"/>
          <w:sz w:val="28"/>
          <w:szCs w:val="28"/>
        </w:rPr>
        <w:t xml:space="preserve">Специалистами муниципального  учреждения </w:t>
      </w:r>
      <w:r w:rsidRPr="008A2D10">
        <w:rPr>
          <w:rFonts w:ascii="Times New Roman" w:hAnsi="Times New Roman"/>
          <w:sz w:val="28"/>
          <w:szCs w:val="28"/>
        </w:rPr>
        <w:t xml:space="preserve">Детского Дома Творчества </w:t>
      </w:r>
      <w:r w:rsidRPr="008A2D10">
        <w:rPr>
          <w:rFonts w:ascii="Times New Roman" w:hAnsi="Times New Roman"/>
          <w:bCs/>
          <w:sz w:val="28"/>
          <w:szCs w:val="28"/>
        </w:rPr>
        <w:t xml:space="preserve"> за учебный год проведено массовых мероприяти</w:t>
      </w:r>
      <w:r w:rsidRPr="005964D8">
        <w:rPr>
          <w:rFonts w:ascii="Times New Roman" w:hAnsi="Times New Roman"/>
          <w:bCs/>
          <w:sz w:val="28"/>
          <w:szCs w:val="28"/>
        </w:rPr>
        <w:t xml:space="preserve">й:  – 12, в т.ч.: </w:t>
      </w:r>
    </w:p>
    <w:p w:rsidR="005F49D3" w:rsidRPr="005964D8" w:rsidRDefault="005F49D3" w:rsidP="005F49D3">
      <w:pPr>
        <w:spacing w:after="0" w:line="240" w:lineRule="auto"/>
        <w:jc w:val="both"/>
        <w:rPr>
          <w:rFonts w:ascii="Times New Roman" w:hAnsi="Times New Roman"/>
          <w:sz w:val="28"/>
        </w:rPr>
      </w:pPr>
      <w:r w:rsidRPr="005964D8">
        <w:rPr>
          <w:rFonts w:ascii="Times New Roman" w:hAnsi="Times New Roman"/>
          <w:sz w:val="28"/>
        </w:rPr>
        <w:tab/>
        <w:t xml:space="preserve"> поселкового уровня – 2; районного уровня – 10</w:t>
      </w:r>
    </w:p>
    <w:p w:rsidR="005F49D3" w:rsidRDefault="005F49D3" w:rsidP="005F49D3">
      <w:pPr>
        <w:spacing w:after="0" w:line="240" w:lineRule="auto"/>
        <w:ind w:firstLine="708"/>
        <w:jc w:val="both"/>
        <w:rPr>
          <w:rFonts w:ascii="Times New Roman" w:hAnsi="Times New Roman"/>
          <w:sz w:val="28"/>
        </w:rPr>
      </w:pPr>
      <w:r w:rsidRPr="005964D8">
        <w:rPr>
          <w:rFonts w:ascii="Times New Roman" w:hAnsi="Times New Roman"/>
          <w:sz w:val="28"/>
        </w:rPr>
        <w:t>Количество призеров  по боксу среди юношей (из числа учащихся ДДТ) всего 6 чел., в том числе регионального уровня – 6.</w:t>
      </w:r>
    </w:p>
    <w:p w:rsidR="005F49D3" w:rsidRDefault="005F49D3" w:rsidP="005F49D3">
      <w:pPr>
        <w:spacing w:after="0" w:line="240" w:lineRule="auto"/>
        <w:ind w:firstLine="709"/>
        <w:jc w:val="both"/>
        <w:rPr>
          <w:rFonts w:ascii="Times New Roman" w:eastAsia="Calibri" w:hAnsi="Times New Roman"/>
          <w:sz w:val="28"/>
          <w:szCs w:val="28"/>
          <w:lang w:eastAsia="en-US"/>
        </w:rPr>
      </w:pPr>
      <w:r w:rsidRPr="00F52502">
        <w:rPr>
          <w:rFonts w:ascii="Times New Roman" w:eastAsia="Calibri" w:hAnsi="Times New Roman"/>
          <w:sz w:val="28"/>
          <w:szCs w:val="28"/>
          <w:lang w:eastAsia="en-US"/>
        </w:rPr>
        <w:t xml:space="preserve">Посещаемость </w:t>
      </w:r>
      <w:r>
        <w:rPr>
          <w:rFonts w:ascii="Times New Roman" w:eastAsia="Calibri" w:hAnsi="Times New Roman"/>
          <w:sz w:val="28"/>
          <w:szCs w:val="28"/>
          <w:lang w:eastAsia="en-US"/>
        </w:rPr>
        <w:t>ф</w:t>
      </w:r>
      <w:r w:rsidRPr="008A2D10">
        <w:rPr>
          <w:rFonts w:ascii="Times New Roman" w:eastAsia="Calibri" w:hAnsi="Times New Roman"/>
          <w:sz w:val="28"/>
          <w:szCs w:val="28"/>
          <w:lang w:eastAsia="en-US"/>
        </w:rPr>
        <w:t>изкультурно-оздоровительно</w:t>
      </w:r>
      <w:r>
        <w:rPr>
          <w:rFonts w:ascii="Times New Roman" w:eastAsia="Calibri" w:hAnsi="Times New Roman"/>
          <w:sz w:val="28"/>
          <w:szCs w:val="28"/>
          <w:lang w:eastAsia="en-US"/>
        </w:rPr>
        <w:t>го</w:t>
      </w:r>
      <w:r w:rsidRPr="008A2D10">
        <w:rPr>
          <w:rFonts w:ascii="Times New Roman" w:eastAsia="Calibri" w:hAnsi="Times New Roman"/>
          <w:sz w:val="28"/>
          <w:szCs w:val="28"/>
          <w:lang w:eastAsia="en-US"/>
        </w:rPr>
        <w:t xml:space="preserve"> комплекс</w:t>
      </w:r>
      <w:r>
        <w:rPr>
          <w:rFonts w:ascii="Times New Roman" w:eastAsia="Calibri" w:hAnsi="Times New Roman"/>
          <w:sz w:val="28"/>
          <w:szCs w:val="28"/>
          <w:lang w:eastAsia="en-US"/>
        </w:rPr>
        <w:t>а</w:t>
      </w:r>
      <w:r w:rsidRPr="008A2D10">
        <w:rPr>
          <w:rFonts w:ascii="Times New Roman" w:eastAsia="Calibri" w:hAnsi="Times New Roman"/>
          <w:sz w:val="28"/>
          <w:szCs w:val="28"/>
          <w:lang w:eastAsia="en-US"/>
        </w:rPr>
        <w:t xml:space="preserve"> «Багульник»</w:t>
      </w:r>
      <w:r>
        <w:rPr>
          <w:rFonts w:ascii="Times New Roman" w:eastAsia="Calibri" w:hAnsi="Times New Roman"/>
          <w:sz w:val="28"/>
          <w:szCs w:val="28"/>
          <w:lang w:eastAsia="en-US"/>
        </w:rPr>
        <w:t xml:space="preserve"> составила 5182</w:t>
      </w:r>
      <w:r w:rsidRPr="00F52502">
        <w:rPr>
          <w:rFonts w:ascii="Times New Roman" w:eastAsia="Calibri" w:hAnsi="Times New Roman"/>
          <w:sz w:val="28"/>
          <w:szCs w:val="28"/>
          <w:lang w:eastAsia="en-US"/>
        </w:rPr>
        <w:t xml:space="preserve"> чел. </w:t>
      </w:r>
      <w:r w:rsidRPr="00FA7140">
        <w:rPr>
          <w:rFonts w:ascii="Times New Roman" w:eastAsia="Calibri" w:hAnsi="Times New Roman"/>
          <w:sz w:val="28"/>
          <w:szCs w:val="28"/>
          <w:lang w:eastAsia="en-US"/>
        </w:rPr>
        <w:t>действуют группы по обучению плаванием: от 5 до 7 лет – 8 чел., от 8 до 9 лет – 10 чел. и от 10 до 11 лет – 10 чел.</w:t>
      </w:r>
      <w:r>
        <w:rPr>
          <w:rFonts w:ascii="Times New Roman" w:eastAsia="Calibri" w:hAnsi="Times New Roman"/>
          <w:sz w:val="28"/>
          <w:szCs w:val="28"/>
          <w:lang w:eastAsia="en-US"/>
        </w:rPr>
        <w:t>, итого 28 человек школьников.</w:t>
      </w:r>
    </w:p>
    <w:p w:rsidR="005F49D3" w:rsidRPr="00F52502" w:rsidRDefault="005F49D3" w:rsidP="005F49D3">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В подведомственном ОАО РЖД спортзале «Мехико» в 2022 году занималось 186 человек, в т.ч. 100 чел. детей.</w:t>
      </w:r>
    </w:p>
    <w:p w:rsidR="005F49D3" w:rsidRDefault="005F49D3" w:rsidP="005F49D3">
      <w:pPr>
        <w:pStyle w:val="10"/>
        <w:jc w:val="both"/>
        <w:rPr>
          <w:rFonts w:ascii="Times New Roman" w:hAnsi="Times New Roman"/>
          <w:sz w:val="28"/>
          <w:szCs w:val="28"/>
        </w:rPr>
      </w:pPr>
      <w:r w:rsidRPr="000E3851">
        <w:rPr>
          <w:rFonts w:ascii="Times New Roman" w:hAnsi="Times New Roman"/>
          <w:sz w:val="28"/>
          <w:szCs w:val="28"/>
        </w:rPr>
        <w:t xml:space="preserve"> </w:t>
      </w:r>
      <w:r>
        <w:rPr>
          <w:rFonts w:ascii="Times New Roman" w:hAnsi="Times New Roman"/>
          <w:sz w:val="28"/>
          <w:szCs w:val="28"/>
        </w:rPr>
        <w:tab/>
        <w:t xml:space="preserve">В спортивном клубе </w:t>
      </w:r>
      <w:r w:rsidRPr="000E3851">
        <w:rPr>
          <w:rFonts w:ascii="Times New Roman" w:hAnsi="Times New Roman"/>
          <w:sz w:val="28"/>
          <w:szCs w:val="28"/>
        </w:rPr>
        <w:t xml:space="preserve">«РОСИЧ» </w:t>
      </w:r>
      <w:r w:rsidRPr="00313D3A">
        <w:rPr>
          <w:rFonts w:ascii="Times New Roman" w:hAnsi="Times New Roman"/>
          <w:sz w:val="28"/>
          <w:szCs w:val="28"/>
        </w:rPr>
        <w:t>количество</w:t>
      </w:r>
      <w:r>
        <w:rPr>
          <w:rFonts w:ascii="Times New Roman" w:hAnsi="Times New Roman"/>
          <w:sz w:val="28"/>
          <w:szCs w:val="28"/>
        </w:rPr>
        <w:t xml:space="preserve"> посещающих  - 78</w:t>
      </w:r>
      <w:r w:rsidRPr="00313D3A">
        <w:rPr>
          <w:rFonts w:ascii="Times New Roman" w:hAnsi="Times New Roman"/>
          <w:sz w:val="28"/>
          <w:szCs w:val="28"/>
        </w:rPr>
        <w:t xml:space="preserve"> детей</w:t>
      </w:r>
      <w:r>
        <w:rPr>
          <w:rFonts w:ascii="Times New Roman" w:hAnsi="Times New Roman"/>
          <w:sz w:val="28"/>
          <w:szCs w:val="28"/>
        </w:rPr>
        <w:t>, все они школьного возраста. Четыре возрастные группы по волейболу.</w:t>
      </w:r>
    </w:p>
    <w:p w:rsidR="005F49D3" w:rsidRDefault="005F49D3" w:rsidP="005F49D3">
      <w:pPr>
        <w:spacing w:after="0" w:line="240" w:lineRule="auto"/>
        <w:ind w:firstLine="709"/>
        <w:jc w:val="both"/>
        <w:rPr>
          <w:rFonts w:ascii="Times New Roman" w:hAnsi="Times New Roman"/>
          <w:sz w:val="28"/>
          <w:szCs w:val="28"/>
        </w:rPr>
      </w:pPr>
      <w:r w:rsidRPr="000E3851">
        <w:rPr>
          <w:rFonts w:ascii="Times New Roman" w:hAnsi="Times New Roman"/>
          <w:sz w:val="28"/>
          <w:szCs w:val="28"/>
        </w:rPr>
        <w:t xml:space="preserve">Ожидается, что в течение трех последующих лет  доля обучающихся, систематически занимающихся спортом,  будет </w:t>
      </w:r>
      <w:r>
        <w:rPr>
          <w:rFonts w:ascii="Times New Roman" w:hAnsi="Times New Roman"/>
          <w:sz w:val="28"/>
          <w:szCs w:val="28"/>
        </w:rPr>
        <w:t xml:space="preserve">постепенно </w:t>
      </w:r>
      <w:r w:rsidRPr="000E3851">
        <w:rPr>
          <w:rFonts w:ascii="Times New Roman" w:hAnsi="Times New Roman"/>
          <w:sz w:val="28"/>
          <w:szCs w:val="28"/>
        </w:rPr>
        <w:t>увеличиваться и составит к 202</w:t>
      </w:r>
      <w:r>
        <w:rPr>
          <w:rFonts w:ascii="Times New Roman" w:hAnsi="Times New Roman"/>
          <w:sz w:val="28"/>
          <w:szCs w:val="28"/>
        </w:rPr>
        <w:t>5</w:t>
      </w:r>
      <w:r w:rsidRPr="000E3851">
        <w:rPr>
          <w:rFonts w:ascii="Times New Roman" w:hAnsi="Times New Roman"/>
          <w:sz w:val="28"/>
          <w:szCs w:val="28"/>
        </w:rPr>
        <w:t xml:space="preserve"> году </w:t>
      </w:r>
      <w:r>
        <w:rPr>
          <w:rFonts w:ascii="Times New Roman" w:hAnsi="Times New Roman"/>
          <w:sz w:val="28"/>
          <w:szCs w:val="28"/>
        </w:rPr>
        <w:t>99</w:t>
      </w:r>
      <w:r w:rsidRPr="000E3851">
        <w:rPr>
          <w:rFonts w:ascii="Times New Roman" w:hAnsi="Times New Roman"/>
          <w:sz w:val="28"/>
          <w:szCs w:val="28"/>
        </w:rPr>
        <w:t xml:space="preserve"> %.</w:t>
      </w:r>
    </w:p>
    <w:p w:rsidR="005F49D3" w:rsidRDefault="005F49D3" w:rsidP="005F49D3">
      <w:pPr>
        <w:spacing w:after="0" w:line="240" w:lineRule="auto"/>
        <w:ind w:firstLine="709"/>
        <w:jc w:val="both"/>
        <w:rPr>
          <w:rFonts w:ascii="Times New Roman" w:hAnsi="Times New Roman"/>
          <w:sz w:val="28"/>
          <w:szCs w:val="28"/>
        </w:rPr>
      </w:pPr>
    </w:p>
    <w:p w:rsidR="005F49D3" w:rsidRPr="00500C34" w:rsidRDefault="005F49D3" w:rsidP="005F49D3">
      <w:pPr>
        <w:spacing w:after="0" w:line="240" w:lineRule="auto"/>
        <w:ind w:firstLine="708"/>
        <w:jc w:val="both"/>
        <w:rPr>
          <w:rFonts w:ascii="Times New Roman" w:hAnsi="Times New Roman" w:cs="Times New Roman"/>
          <w:sz w:val="28"/>
          <w:szCs w:val="28"/>
        </w:rPr>
      </w:pPr>
      <w:r w:rsidRPr="0074214C">
        <w:rPr>
          <w:rFonts w:ascii="Times New Roman" w:hAnsi="Times New Roman" w:cs="Times New Roman"/>
          <w:b/>
          <w:sz w:val="28"/>
          <w:szCs w:val="28"/>
        </w:rPr>
        <w:t>6</w:t>
      </w:r>
      <w:r w:rsidRPr="002E1F0D">
        <w:rPr>
          <w:rFonts w:ascii="Times New Roman" w:hAnsi="Times New Roman" w:cs="Times New Roman"/>
          <w:b/>
          <w:sz w:val="28"/>
          <w:szCs w:val="28"/>
        </w:rPr>
        <w:t>. Жилищное строительство</w:t>
      </w:r>
      <w:r w:rsidRPr="0074214C">
        <w:rPr>
          <w:rFonts w:ascii="Times New Roman" w:hAnsi="Times New Roman" w:cs="Times New Roman"/>
          <w:b/>
          <w:sz w:val="28"/>
          <w:szCs w:val="28"/>
        </w:rPr>
        <w:t xml:space="preserve"> и обеспечение граждан жильем</w:t>
      </w:r>
    </w:p>
    <w:p w:rsidR="005F49D3" w:rsidRDefault="005F49D3" w:rsidP="005F49D3">
      <w:pPr>
        <w:tabs>
          <w:tab w:val="left" w:pos="1092"/>
        </w:tabs>
        <w:spacing w:after="0" w:line="300" w:lineRule="exact"/>
        <w:jc w:val="both"/>
        <w:rPr>
          <w:rFonts w:ascii="Times New Roman" w:hAnsi="Times New Roman" w:cs="Times New Roman"/>
          <w:b/>
          <w:sz w:val="28"/>
          <w:szCs w:val="28"/>
        </w:rPr>
      </w:pPr>
    </w:p>
    <w:p w:rsidR="005F49D3" w:rsidRPr="0081599C" w:rsidRDefault="005F49D3" w:rsidP="005F49D3">
      <w:pPr>
        <w:spacing w:after="0" w:line="240" w:lineRule="auto"/>
        <w:ind w:firstLine="709"/>
        <w:contextualSpacing/>
        <w:jc w:val="both"/>
        <w:rPr>
          <w:rFonts w:ascii="Times New Roman" w:hAnsi="Times New Roman" w:cs="Times New Roman"/>
          <w:bCs/>
          <w:sz w:val="28"/>
          <w:szCs w:val="28"/>
        </w:rPr>
      </w:pPr>
      <w:r w:rsidRPr="001C452D">
        <w:rPr>
          <w:rFonts w:ascii="Times New Roman" w:hAnsi="Times New Roman" w:cs="Times New Roman"/>
          <w:b/>
          <w:sz w:val="28"/>
          <w:szCs w:val="28"/>
        </w:rPr>
        <w:t>24.</w:t>
      </w:r>
      <w:r w:rsidRPr="001C452D">
        <w:rPr>
          <w:rFonts w:ascii="Times New Roman" w:hAnsi="Times New Roman" w:cs="Times New Roman"/>
          <w:sz w:val="28"/>
          <w:szCs w:val="28"/>
        </w:rPr>
        <w:t xml:space="preserve"> </w:t>
      </w:r>
      <w:r w:rsidRPr="001C452D">
        <w:rPr>
          <w:rFonts w:ascii="Times New Roman" w:hAnsi="Times New Roman" w:cs="Times New Roman"/>
          <w:b/>
          <w:sz w:val="28"/>
          <w:szCs w:val="28"/>
        </w:rPr>
        <w:t xml:space="preserve">Общая площадь жилых помещений, приходящихся в среднем на </w:t>
      </w:r>
      <w:proofErr w:type="gramStart"/>
      <w:r w:rsidRPr="001C452D">
        <w:rPr>
          <w:rFonts w:ascii="Times New Roman" w:hAnsi="Times New Roman" w:cs="Times New Roman"/>
          <w:b/>
          <w:sz w:val="28"/>
          <w:szCs w:val="28"/>
        </w:rPr>
        <w:t>одного жителя</w:t>
      </w:r>
      <w:r w:rsidRPr="001C452D">
        <w:rPr>
          <w:rFonts w:ascii="Times New Roman" w:hAnsi="Times New Roman" w:cs="Times New Roman"/>
          <w:sz w:val="28"/>
          <w:szCs w:val="28"/>
        </w:rPr>
        <w:t>,</w:t>
      </w:r>
      <w:r w:rsidRPr="00500C34">
        <w:rPr>
          <w:rFonts w:ascii="Times New Roman" w:hAnsi="Times New Roman" w:cs="Times New Roman"/>
          <w:sz w:val="28"/>
          <w:szCs w:val="28"/>
        </w:rPr>
        <w:t xml:space="preserve"> составила</w:t>
      </w:r>
      <w:proofErr w:type="gramEnd"/>
      <w:r w:rsidRPr="00500C34">
        <w:rPr>
          <w:rFonts w:ascii="Times New Roman" w:hAnsi="Times New Roman" w:cs="Times New Roman"/>
          <w:sz w:val="28"/>
          <w:szCs w:val="28"/>
        </w:rPr>
        <w:t xml:space="preserve">  </w:t>
      </w:r>
      <w:r>
        <w:rPr>
          <w:rFonts w:ascii="Times New Roman" w:hAnsi="Times New Roman" w:cs="Times New Roman"/>
          <w:sz w:val="28"/>
          <w:szCs w:val="28"/>
        </w:rPr>
        <w:t>24,68 кв.м., что больше показателя 2021 года  на 7 %</w:t>
      </w:r>
      <w:r w:rsidRPr="00500C34">
        <w:rPr>
          <w:rFonts w:ascii="Times New Roman" w:hAnsi="Times New Roman" w:cs="Times New Roman"/>
          <w:sz w:val="28"/>
          <w:szCs w:val="28"/>
        </w:rPr>
        <w:t>, в том числе введенная в действие за год составила 0,</w:t>
      </w:r>
      <w:r>
        <w:rPr>
          <w:rFonts w:ascii="Times New Roman" w:hAnsi="Times New Roman" w:cs="Times New Roman"/>
          <w:sz w:val="28"/>
          <w:szCs w:val="28"/>
        </w:rPr>
        <w:t xml:space="preserve">16 </w:t>
      </w:r>
      <w:r w:rsidRPr="00500C34">
        <w:rPr>
          <w:rFonts w:ascii="Times New Roman" w:hAnsi="Times New Roman" w:cs="Times New Roman"/>
          <w:sz w:val="28"/>
          <w:szCs w:val="28"/>
        </w:rPr>
        <w:t>кв.м.</w:t>
      </w:r>
      <w:r>
        <w:rPr>
          <w:rFonts w:ascii="Times New Roman" w:hAnsi="Times New Roman" w:cs="Times New Roman"/>
          <w:sz w:val="28"/>
          <w:szCs w:val="28"/>
        </w:rPr>
        <w:t>, что составило 178 %  к значению показателя  2021 года. (В данном случае учтены данные администрации МР «Чернышевский район», согласно стат</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анных жилья введено в 2 раза больше). </w:t>
      </w:r>
      <w:r w:rsidRPr="00594F7E">
        <w:rPr>
          <w:rFonts w:ascii="Times New Roman" w:hAnsi="Times New Roman" w:cs="Times New Roman"/>
          <w:sz w:val="28"/>
          <w:szCs w:val="28"/>
        </w:rPr>
        <w:t>В 2023 году показатель составит 26,5 кв.м., к 2025 году 30,76 кв</w:t>
      </w:r>
      <w:proofErr w:type="gramStart"/>
      <w:r w:rsidRPr="00594F7E">
        <w:rPr>
          <w:rFonts w:ascii="Times New Roman" w:hAnsi="Times New Roman" w:cs="Times New Roman"/>
          <w:sz w:val="28"/>
          <w:szCs w:val="28"/>
        </w:rPr>
        <w:t>.м</w:t>
      </w:r>
      <w:proofErr w:type="gramEnd"/>
      <w:r w:rsidRPr="00594F7E">
        <w:rPr>
          <w:rFonts w:ascii="Times New Roman" w:hAnsi="Times New Roman" w:cs="Times New Roman"/>
          <w:sz w:val="28"/>
          <w:szCs w:val="28"/>
        </w:rPr>
        <w:t xml:space="preserve">, в том числе площадь жилых помещений введенная в действие за год в 2023 году составит 0,18 м.кв. и к 2025 году 0,15 м.кв.  </w:t>
      </w:r>
    </w:p>
    <w:p w:rsidR="005F49D3" w:rsidRDefault="005F49D3" w:rsidP="005F49D3">
      <w:pPr>
        <w:pStyle w:val="10"/>
        <w:ind w:firstLine="709"/>
        <w:jc w:val="both"/>
        <w:rPr>
          <w:rFonts w:ascii="Times New Roman" w:hAnsi="Times New Roman" w:cs="Times New Roman"/>
          <w:sz w:val="28"/>
          <w:szCs w:val="28"/>
        </w:rPr>
      </w:pPr>
      <w:r>
        <w:rPr>
          <w:rFonts w:ascii="Times New Roman" w:hAnsi="Times New Roman" w:cs="Times New Roman"/>
          <w:sz w:val="28"/>
          <w:szCs w:val="28"/>
        </w:rPr>
        <w:t>З</w:t>
      </w:r>
      <w:r w:rsidRPr="00D029D7">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D029D7">
        <w:rPr>
          <w:rFonts w:ascii="Times New Roman" w:hAnsi="Times New Roman" w:cs="Times New Roman"/>
          <w:sz w:val="28"/>
          <w:szCs w:val="28"/>
        </w:rPr>
        <w:t>202</w:t>
      </w:r>
      <w:r>
        <w:rPr>
          <w:rFonts w:ascii="Times New Roman" w:hAnsi="Times New Roman" w:cs="Times New Roman"/>
          <w:sz w:val="28"/>
          <w:szCs w:val="28"/>
        </w:rPr>
        <w:t>2</w:t>
      </w:r>
      <w:r w:rsidRPr="00D029D7">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D029D7">
        <w:rPr>
          <w:rFonts w:ascii="Times New Roman" w:hAnsi="Times New Roman" w:cs="Times New Roman"/>
          <w:sz w:val="28"/>
          <w:szCs w:val="28"/>
        </w:rPr>
        <w:t xml:space="preserve"> введено в эксплуатацию </w:t>
      </w:r>
      <w:r>
        <w:rPr>
          <w:rFonts w:ascii="Times New Roman" w:hAnsi="Times New Roman" w:cs="Times New Roman"/>
          <w:sz w:val="28"/>
          <w:szCs w:val="28"/>
        </w:rPr>
        <w:t>4661,9</w:t>
      </w:r>
      <w:r w:rsidRPr="00D029D7">
        <w:rPr>
          <w:rFonts w:ascii="Times New Roman" w:hAnsi="Times New Roman" w:cs="Times New Roman"/>
          <w:sz w:val="28"/>
          <w:szCs w:val="28"/>
        </w:rPr>
        <w:t xml:space="preserve"> кв.м. жилья (20</w:t>
      </w:r>
      <w:r>
        <w:rPr>
          <w:rFonts w:ascii="Times New Roman" w:hAnsi="Times New Roman" w:cs="Times New Roman"/>
          <w:sz w:val="28"/>
          <w:szCs w:val="28"/>
        </w:rPr>
        <w:t xml:space="preserve">21 </w:t>
      </w:r>
      <w:r w:rsidRPr="00D029D7">
        <w:rPr>
          <w:rFonts w:ascii="Times New Roman" w:hAnsi="Times New Roman" w:cs="Times New Roman"/>
          <w:sz w:val="28"/>
          <w:szCs w:val="28"/>
        </w:rPr>
        <w:t xml:space="preserve">- </w:t>
      </w:r>
      <w:r>
        <w:rPr>
          <w:rFonts w:ascii="Times New Roman" w:hAnsi="Times New Roman" w:cs="Times New Roman"/>
          <w:sz w:val="28"/>
          <w:szCs w:val="28"/>
        </w:rPr>
        <w:t>2837,52</w:t>
      </w:r>
      <w:r w:rsidRPr="00D029D7">
        <w:rPr>
          <w:rFonts w:ascii="Times New Roman" w:hAnsi="Times New Roman" w:cs="Times New Roman"/>
          <w:sz w:val="28"/>
          <w:szCs w:val="28"/>
        </w:rPr>
        <w:t xml:space="preserve"> </w:t>
      </w:r>
      <w:r>
        <w:rPr>
          <w:rFonts w:ascii="Times New Roman" w:hAnsi="Times New Roman" w:cs="Times New Roman"/>
          <w:sz w:val="28"/>
          <w:szCs w:val="28"/>
        </w:rPr>
        <w:t xml:space="preserve"> м.кв.), что составило 164,3 % к уровню 2021 года.</w:t>
      </w:r>
      <w:r w:rsidRPr="00ED77AD">
        <w:rPr>
          <w:rFonts w:ascii="Times New Roman" w:hAnsi="Times New Roman" w:cs="Times New Roman"/>
          <w:sz w:val="28"/>
          <w:szCs w:val="28"/>
        </w:rPr>
        <w:t xml:space="preserve"> </w:t>
      </w:r>
      <w:r>
        <w:rPr>
          <w:rFonts w:ascii="Times New Roman" w:hAnsi="Times New Roman" w:cs="Times New Roman"/>
          <w:sz w:val="28"/>
          <w:szCs w:val="28"/>
        </w:rPr>
        <w:t xml:space="preserve"> Увеличение значения показания связано с введением жилья для пострадавших в результате ЧС 2021 года в результате паводков граждан: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МКД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w:t>
      </w:r>
      <w:proofErr w:type="gramStart"/>
      <w:r>
        <w:rPr>
          <w:rFonts w:ascii="Times New Roman" w:hAnsi="Times New Roman" w:cs="Times New Roman"/>
          <w:sz w:val="28"/>
          <w:szCs w:val="28"/>
        </w:rPr>
        <w:t>вск пл</w:t>
      </w:r>
      <w:proofErr w:type="gramEnd"/>
      <w:r>
        <w:rPr>
          <w:rFonts w:ascii="Times New Roman" w:hAnsi="Times New Roman" w:cs="Times New Roman"/>
          <w:sz w:val="28"/>
          <w:szCs w:val="28"/>
        </w:rPr>
        <w:t>ощадью 1932,3 м.кв., также введено ИЖС 2729,6 м.кв.</w:t>
      </w:r>
    </w:p>
    <w:p w:rsidR="005F49D3" w:rsidRPr="007906A4" w:rsidRDefault="005F49D3" w:rsidP="005F49D3">
      <w:pPr>
        <w:pStyle w:val="10"/>
        <w:ind w:firstLine="709"/>
        <w:jc w:val="both"/>
        <w:rPr>
          <w:rFonts w:ascii="Times New Roman" w:hAnsi="Times New Roman" w:cs="Times New Roman"/>
          <w:sz w:val="28"/>
          <w:szCs w:val="28"/>
        </w:rPr>
      </w:pPr>
      <w:r w:rsidRPr="007906A4">
        <w:rPr>
          <w:rFonts w:ascii="Times New Roman" w:hAnsi="Times New Roman" w:cs="Times New Roman"/>
          <w:sz w:val="28"/>
          <w:szCs w:val="28"/>
        </w:rPr>
        <w:t>В 202</w:t>
      </w:r>
      <w:r>
        <w:rPr>
          <w:rFonts w:ascii="Times New Roman" w:hAnsi="Times New Roman" w:cs="Times New Roman"/>
          <w:sz w:val="28"/>
          <w:szCs w:val="28"/>
        </w:rPr>
        <w:t>2</w:t>
      </w:r>
      <w:r w:rsidRPr="007906A4">
        <w:rPr>
          <w:rFonts w:ascii="Times New Roman" w:hAnsi="Times New Roman" w:cs="Times New Roman"/>
          <w:sz w:val="28"/>
          <w:szCs w:val="28"/>
        </w:rPr>
        <w:t xml:space="preserve"> году выдано </w:t>
      </w:r>
      <w:r>
        <w:rPr>
          <w:rFonts w:ascii="Times New Roman" w:hAnsi="Times New Roman" w:cs="Times New Roman"/>
          <w:sz w:val="28"/>
          <w:szCs w:val="28"/>
        </w:rPr>
        <w:t xml:space="preserve">21 </w:t>
      </w:r>
      <w:r w:rsidRPr="007906A4">
        <w:rPr>
          <w:rFonts w:ascii="Times New Roman" w:hAnsi="Times New Roman" w:cs="Times New Roman"/>
          <w:sz w:val="28"/>
          <w:szCs w:val="28"/>
        </w:rPr>
        <w:t>разрешени</w:t>
      </w:r>
      <w:r>
        <w:rPr>
          <w:rFonts w:ascii="Times New Roman" w:hAnsi="Times New Roman" w:cs="Times New Roman"/>
          <w:sz w:val="28"/>
          <w:szCs w:val="28"/>
        </w:rPr>
        <w:t>е</w:t>
      </w:r>
      <w:r w:rsidRPr="007906A4">
        <w:rPr>
          <w:rFonts w:ascii="Times New Roman" w:hAnsi="Times New Roman" w:cs="Times New Roman"/>
          <w:sz w:val="28"/>
          <w:szCs w:val="28"/>
        </w:rPr>
        <w:t xml:space="preserve"> на строительство</w:t>
      </w:r>
      <w:r>
        <w:rPr>
          <w:rFonts w:ascii="Times New Roman" w:hAnsi="Times New Roman" w:cs="Times New Roman"/>
          <w:sz w:val="28"/>
          <w:szCs w:val="28"/>
        </w:rPr>
        <w:t xml:space="preserve"> (2021/13)</w:t>
      </w:r>
      <w:r w:rsidRPr="007906A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7906A4">
        <w:rPr>
          <w:rFonts w:ascii="Times New Roman" w:hAnsi="Times New Roman" w:cs="Times New Roman"/>
          <w:sz w:val="28"/>
          <w:szCs w:val="28"/>
        </w:rPr>
        <w:t xml:space="preserve"> </w:t>
      </w:r>
      <w:r>
        <w:rPr>
          <w:rFonts w:ascii="Times New Roman" w:hAnsi="Times New Roman" w:cs="Times New Roman"/>
          <w:sz w:val="28"/>
          <w:szCs w:val="28"/>
        </w:rPr>
        <w:t>114</w:t>
      </w:r>
      <w:r w:rsidRPr="007906A4">
        <w:rPr>
          <w:rFonts w:ascii="Times New Roman" w:hAnsi="Times New Roman" w:cs="Times New Roman"/>
          <w:sz w:val="28"/>
          <w:szCs w:val="28"/>
        </w:rPr>
        <w:t xml:space="preserve"> уведомлений ИЖС (20</w:t>
      </w:r>
      <w:r>
        <w:rPr>
          <w:rFonts w:ascii="Times New Roman" w:hAnsi="Times New Roman" w:cs="Times New Roman"/>
          <w:sz w:val="28"/>
          <w:szCs w:val="28"/>
        </w:rPr>
        <w:t>21</w:t>
      </w:r>
      <w:r w:rsidRPr="007906A4">
        <w:rPr>
          <w:rFonts w:ascii="Times New Roman" w:hAnsi="Times New Roman" w:cs="Times New Roman"/>
          <w:sz w:val="28"/>
          <w:szCs w:val="28"/>
        </w:rPr>
        <w:t xml:space="preserve">г- </w:t>
      </w:r>
      <w:r>
        <w:rPr>
          <w:rFonts w:ascii="Times New Roman" w:hAnsi="Times New Roman" w:cs="Times New Roman"/>
          <w:sz w:val="28"/>
          <w:szCs w:val="28"/>
        </w:rPr>
        <w:t>56).</w:t>
      </w:r>
    </w:p>
    <w:p w:rsidR="005F49D3" w:rsidRDefault="005F49D3" w:rsidP="005F49D3">
      <w:pPr>
        <w:pStyle w:val="10"/>
        <w:ind w:firstLine="709"/>
        <w:jc w:val="both"/>
        <w:rPr>
          <w:rFonts w:ascii="Times New Roman" w:hAnsi="Times New Roman" w:cs="Times New Roman"/>
          <w:sz w:val="28"/>
          <w:szCs w:val="28"/>
        </w:rPr>
      </w:pPr>
      <w:r w:rsidRPr="007906A4">
        <w:rPr>
          <w:rFonts w:ascii="Times New Roman" w:hAnsi="Times New Roman" w:cs="Times New Roman"/>
          <w:sz w:val="28"/>
          <w:szCs w:val="28"/>
        </w:rPr>
        <w:t xml:space="preserve">Выдано </w:t>
      </w:r>
      <w:r>
        <w:rPr>
          <w:rFonts w:ascii="Times New Roman" w:hAnsi="Times New Roman" w:cs="Times New Roman"/>
          <w:sz w:val="28"/>
          <w:szCs w:val="28"/>
        </w:rPr>
        <w:t xml:space="preserve">12 </w:t>
      </w:r>
      <w:r w:rsidRPr="007906A4">
        <w:rPr>
          <w:rFonts w:ascii="Times New Roman" w:hAnsi="Times New Roman" w:cs="Times New Roman"/>
          <w:sz w:val="28"/>
          <w:szCs w:val="28"/>
        </w:rPr>
        <w:t>разрешений на ввод в эксплуатацию объектов строительства и реконструкций</w:t>
      </w:r>
      <w:r>
        <w:rPr>
          <w:rFonts w:ascii="Times New Roman" w:hAnsi="Times New Roman" w:cs="Times New Roman"/>
          <w:sz w:val="28"/>
          <w:szCs w:val="28"/>
        </w:rPr>
        <w:t xml:space="preserve">  (2021/14) </w:t>
      </w:r>
      <w:r w:rsidRPr="007906A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7906A4">
        <w:rPr>
          <w:rFonts w:ascii="Times New Roman" w:hAnsi="Times New Roman" w:cs="Times New Roman"/>
          <w:sz w:val="28"/>
          <w:szCs w:val="28"/>
        </w:rPr>
        <w:t xml:space="preserve"> </w:t>
      </w:r>
      <w:r>
        <w:rPr>
          <w:rFonts w:ascii="Times New Roman" w:hAnsi="Times New Roman" w:cs="Times New Roman"/>
          <w:sz w:val="28"/>
          <w:szCs w:val="28"/>
        </w:rPr>
        <w:t>29 (2021/24) уведомлений ИЖС</w:t>
      </w:r>
      <w:r w:rsidRPr="007906A4">
        <w:rPr>
          <w:rFonts w:ascii="Times New Roman" w:hAnsi="Times New Roman" w:cs="Times New Roman"/>
          <w:sz w:val="28"/>
          <w:szCs w:val="28"/>
        </w:rPr>
        <w:t>.</w:t>
      </w:r>
    </w:p>
    <w:p w:rsidR="005F49D3" w:rsidRPr="0015125A" w:rsidRDefault="005F49D3" w:rsidP="005F49D3">
      <w:pPr>
        <w:spacing w:after="0" w:line="240" w:lineRule="auto"/>
        <w:ind w:firstLine="708"/>
        <w:contextualSpacing/>
        <w:jc w:val="both"/>
        <w:rPr>
          <w:rFonts w:ascii="Times New Roman" w:hAnsi="Times New Roman"/>
          <w:sz w:val="28"/>
          <w:szCs w:val="28"/>
        </w:rPr>
      </w:pPr>
      <w:r w:rsidRPr="0015125A">
        <w:rPr>
          <w:rFonts w:ascii="Times New Roman" w:hAnsi="Times New Roman"/>
          <w:sz w:val="28"/>
          <w:szCs w:val="28"/>
        </w:rPr>
        <w:t xml:space="preserve">В 2021 году в результате обильных осадков и поднятия уровня рек были затоплены территории населённых пунктов с. </w:t>
      </w:r>
      <w:proofErr w:type="spellStart"/>
      <w:r w:rsidRPr="0015125A">
        <w:rPr>
          <w:rFonts w:ascii="Times New Roman" w:hAnsi="Times New Roman"/>
          <w:sz w:val="28"/>
          <w:szCs w:val="28"/>
        </w:rPr>
        <w:t>Алеур</w:t>
      </w:r>
      <w:proofErr w:type="spellEnd"/>
      <w:r w:rsidRPr="0015125A">
        <w:rPr>
          <w:rFonts w:ascii="Times New Roman" w:hAnsi="Times New Roman"/>
          <w:sz w:val="28"/>
          <w:szCs w:val="28"/>
        </w:rPr>
        <w:t xml:space="preserve">; с. Гаур, с. Бушулей, с. Комсомольское, ст. </w:t>
      </w:r>
      <w:proofErr w:type="spellStart"/>
      <w:r w:rsidRPr="0015125A">
        <w:rPr>
          <w:rFonts w:ascii="Times New Roman" w:hAnsi="Times New Roman"/>
          <w:sz w:val="28"/>
          <w:szCs w:val="28"/>
        </w:rPr>
        <w:t>Ульякан</w:t>
      </w:r>
      <w:proofErr w:type="spellEnd"/>
      <w:r w:rsidRPr="0015125A">
        <w:rPr>
          <w:rFonts w:ascii="Times New Roman" w:hAnsi="Times New Roman"/>
          <w:sz w:val="28"/>
          <w:szCs w:val="28"/>
        </w:rPr>
        <w:t xml:space="preserve">, </w:t>
      </w:r>
      <w:proofErr w:type="spellStart"/>
      <w:r w:rsidRPr="0015125A">
        <w:rPr>
          <w:rFonts w:ascii="Times New Roman" w:hAnsi="Times New Roman"/>
          <w:sz w:val="28"/>
          <w:szCs w:val="28"/>
        </w:rPr>
        <w:t>п.ст</w:t>
      </w:r>
      <w:proofErr w:type="gramStart"/>
      <w:r w:rsidRPr="0015125A">
        <w:rPr>
          <w:rFonts w:ascii="Times New Roman" w:hAnsi="Times New Roman"/>
          <w:sz w:val="28"/>
          <w:szCs w:val="28"/>
        </w:rPr>
        <w:t>.У</w:t>
      </w:r>
      <w:proofErr w:type="gramEnd"/>
      <w:r w:rsidRPr="0015125A">
        <w:rPr>
          <w:rFonts w:ascii="Times New Roman" w:hAnsi="Times New Roman"/>
          <w:sz w:val="28"/>
          <w:szCs w:val="28"/>
        </w:rPr>
        <w:t>рюм</w:t>
      </w:r>
      <w:proofErr w:type="spellEnd"/>
      <w:r w:rsidRPr="0015125A">
        <w:rPr>
          <w:rFonts w:ascii="Times New Roman" w:hAnsi="Times New Roman"/>
          <w:sz w:val="28"/>
          <w:szCs w:val="28"/>
        </w:rPr>
        <w:t xml:space="preserve">, </w:t>
      </w:r>
      <w:proofErr w:type="spellStart"/>
      <w:r w:rsidRPr="0015125A">
        <w:rPr>
          <w:rFonts w:ascii="Times New Roman" w:hAnsi="Times New Roman"/>
          <w:sz w:val="28"/>
          <w:szCs w:val="28"/>
        </w:rPr>
        <w:t>пгт</w:t>
      </w:r>
      <w:proofErr w:type="spellEnd"/>
      <w:r w:rsidRPr="0015125A">
        <w:rPr>
          <w:rFonts w:ascii="Times New Roman" w:hAnsi="Times New Roman"/>
          <w:sz w:val="28"/>
          <w:szCs w:val="28"/>
        </w:rPr>
        <w:t xml:space="preserve">. Чернышевск, </w:t>
      </w:r>
      <w:proofErr w:type="spellStart"/>
      <w:r w:rsidRPr="0015125A">
        <w:rPr>
          <w:rFonts w:ascii="Times New Roman" w:hAnsi="Times New Roman"/>
          <w:sz w:val="28"/>
          <w:szCs w:val="28"/>
        </w:rPr>
        <w:t>пгт</w:t>
      </w:r>
      <w:proofErr w:type="spellEnd"/>
      <w:r w:rsidRPr="0015125A">
        <w:rPr>
          <w:rFonts w:ascii="Times New Roman" w:hAnsi="Times New Roman"/>
          <w:sz w:val="28"/>
          <w:szCs w:val="28"/>
        </w:rPr>
        <w:t xml:space="preserve">. </w:t>
      </w:r>
      <w:proofErr w:type="gramStart"/>
      <w:r w:rsidRPr="0015125A">
        <w:rPr>
          <w:rFonts w:ascii="Times New Roman" w:hAnsi="Times New Roman"/>
          <w:sz w:val="28"/>
          <w:szCs w:val="28"/>
        </w:rPr>
        <w:t xml:space="preserve">Аксеново - </w:t>
      </w:r>
      <w:proofErr w:type="spellStart"/>
      <w:r w:rsidRPr="0015125A">
        <w:rPr>
          <w:rFonts w:ascii="Times New Roman" w:hAnsi="Times New Roman"/>
          <w:sz w:val="28"/>
          <w:szCs w:val="28"/>
        </w:rPr>
        <w:lastRenderedPageBreak/>
        <w:t>Зиловское</w:t>
      </w:r>
      <w:proofErr w:type="spellEnd"/>
      <w:proofErr w:type="gramEnd"/>
      <w:r w:rsidRPr="0015125A">
        <w:rPr>
          <w:rFonts w:ascii="Times New Roman" w:hAnsi="Times New Roman"/>
          <w:sz w:val="28"/>
          <w:szCs w:val="28"/>
        </w:rPr>
        <w:t>. Специализированной организацией ООО «</w:t>
      </w:r>
      <w:proofErr w:type="spellStart"/>
      <w:r w:rsidRPr="0015125A">
        <w:rPr>
          <w:rFonts w:ascii="Times New Roman" w:hAnsi="Times New Roman"/>
          <w:sz w:val="28"/>
          <w:szCs w:val="28"/>
        </w:rPr>
        <w:t>Оценка+</w:t>
      </w:r>
      <w:proofErr w:type="spellEnd"/>
      <w:r w:rsidRPr="0015125A">
        <w:rPr>
          <w:rFonts w:ascii="Times New Roman" w:hAnsi="Times New Roman"/>
          <w:sz w:val="28"/>
          <w:szCs w:val="28"/>
        </w:rPr>
        <w:t xml:space="preserve">» было обследовано 1322 пострадавших жилых помещений, из них признаны аварийными 747, подлежащие капитальному ремонту 431, подлежащие текущему ремонту 144. </w:t>
      </w:r>
    </w:p>
    <w:p w:rsidR="005F49D3" w:rsidRPr="0015125A" w:rsidRDefault="005F49D3" w:rsidP="005F49D3">
      <w:pPr>
        <w:spacing w:after="0" w:line="240" w:lineRule="auto"/>
        <w:ind w:firstLine="708"/>
        <w:contextualSpacing/>
        <w:jc w:val="both"/>
        <w:rPr>
          <w:rFonts w:ascii="Times New Roman" w:hAnsi="Times New Roman"/>
          <w:sz w:val="28"/>
          <w:szCs w:val="28"/>
        </w:rPr>
      </w:pPr>
      <w:proofErr w:type="gramStart"/>
      <w:r w:rsidRPr="0015125A">
        <w:rPr>
          <w:rFonts w:ascii="Times New Roman" w:hAnsi="Times New Roman"/>
          <w:sz w:val="28"/>
          <w:szCs w:val="28"/>
        </w:rPr>
        <w:t>На 01.01.2023 года гражданам которые пострадали от паводков 2021 и которым,  по результатам рассмотрения заявлений, приняты положительные решения, воспользовались мерами социальной поддержки: приобрели жилые помещения на территории Забайкальского края 315 семей, осуществили капитальный ремонт 263 семей, выбрали меру социальной поддержки строительство индивидуального жилого дома - 34 семьи, из них 29 жилых помещения завершили строительство, 5 семей не завершили строительство жилых помещений</w:t>
      </w:r>
      <w:proofErr w:type="gramEnd"/>
      <w:r w:rsidRPr="0015125A">
        <w:rPr>
          <w:rFonts w:ascii="Times New Roman" w:hAnsi="Times New Roman"/>
          <w:sz w:val="28"/>
          <w:szCs w:val="28"/>
        </w:rPr>
        <w:t xml:space="preserve"> в виду отсутствия денежных средств.</w:t>
      </w:r>
    </w:p>
    <w:p w:rsidR="005F49D3" w:rsidRPr="0015125A" w:rsidRDefault="005F49D3" w:rsidP="005F49D3">
      <w:pPr>
        <w:spacing w:after="0" w:line="240" w:lineRule="auto"/>
        <w:ind w:firstLine="708"/>
        <w:contextualSpacing/>
        <w:jc w:val="both"/>
        <w:rPr>
          <w:rFonts w:ascii="Times New Roman" w:hAnsi="Times New Roman"/>
          <w:sz w:val="28"/>
          <w:szCs w:val="28"/>
        </w:rPr>
      </w:pPr>
      <w:r w:rsidRPr="0015125A">
        <w:rPr>
          <w:rFonts w:ascii="Times New Roman" w:hAnsi="Times New Roman"/>
          <w:sz w:val="28"/>
          <w:szCs w:val="28"/>
        </w:rPr>
        <w:t xml:space="preserve">В 2022 году завершилось строительство многоквартирного жилого дома по адресу: Забайкальский край, Чернышевский район, </w:t>
      </w:r>
      <w:proofErr w:type="spellStart"/>
      <w:r w:rsidRPr="0015125A">
        <w:rPr>
          <w:rFonts w:ascii="Times New Roman" w:hAnsi="Times New Roman"/>
          <w:sz w:val="28"/>
          <w:szCs w:val="28"/>
        </w:rPr>
        <w:t>пгт</w:t>
      </w:r>
      <w:proofErr w:type="spellEnd"/>
      <w:r w:rsidRPr="0015125A">
        <w:rPr>
          <w:rFonts w:ascii="Times New Roman" w:hAnsi="Times New Roman"/>
          <w:sz w:val="28"/>
          <w:szCs w:val="28"/>
        </w:rPr>
        <w:t xml:space="preserve">. Чернышевск, ул. Первомайская, дом 23 </w:t>
      </w:r>
      <w:r w:rsidRPr="0015125A">
        <w:rPr>
          <w:rFonts w:ascii="Times New Roman" w:hAnsi="Times New Roman"/>
          <w:sz w:val="28"/>
          <w:szCs w:val="28"/>
          <w:vertAlign w:val="superscript"/>
        </w:rPr>
        <w:t>«В»</w:t>
      </w:r>
      <w:r w:rsidRPr="0015125A">
        <w:rPr>
          <w:rFonts w:ascii="Times New Roman" w:hAnsi="Times New Roman"/>
          <w:sz w:val="28"/>
          <w:szCs w:val="28"/>
        </w:rPr>
        <w:t xml:space="preserve"> для граждан пострадавших от паводка 2021 году, общая жилая площадь которого 1117 м</w:t>
      </w:r>
      <w:proofErr w:type="gramStart"/>
      <w:r w:rsidRPr="0015125A">
        <w:rPr>
          <w:rFonts w:ascii="Times New Roman" w:hAnsi="Times New Roman"/>
          <w:sz w:val="28"/>
          <w:szCs w:val="28"/>
          <w:vertAlign w:val="superscript"/>
        </w:rPr>
        <w:t>2</w:t>
      </w:r>
      <w:proofErr w:type="gramEnd"/>
      <w:r w:rsidRPr="0015125A">
        <w:rPr>
          <w:rFonts w:ascii="Times New Roman" w:hAnsi="Times New Roman"/>
          <w:sz w:val="28"/>
          <w:szCs w:val="28"/>
        </w:rPr>
        <w:t>. Дом введен в эксплуатацию  13 декабря 2022 года, общее количество квартир - 30, из них 21 - переданы семьям пострадавшим от ЧС, 3 квартиры - будут переданы семьям</w:t>
      </w:r>
      <w:proofErr w:type="gramStart"/>
      <w:r w:rsidRPr="0015125A">
        <w:rPr>
          <w:rFonts w:ascii="Times New Roman" w:hAnsi="Times New Roman"/>
          <w:sz w:val="28"/>
          <w:szCs w:val="28"/>
        </w:rPr>
        <w:t xml:space="preserve"> ,</w:t>
      </w:r>
      <w:proofErr w:type="gramEnd"/>
      <w:r w:rsidRPr="0015125A">
        <w:rPr>
          <w:rFonts w:ascii="Times New Roman" w:hAnsi="Times New Roman"/>
          <w:sz w:val="28"/>
          <w:szCs w:val="28"/>
        </w:rPr>
        <w:t xml:space="preserve"> пострадавшим от паводка  после поступления денежных средств на счета застройщика, 6 квартир застройщик реализовал. </w:t>
      </w:r>
    </w:p>
    <w:p w:rsidR="005F49D3" w:rsidRDefault="005F49D3" w:rsidP="005F49D3">
      <w:pPr>
        <w:pStyle w:val="10"/>
        <w:ind w:firstLine="709"/>
        <w:jc w:val="both"/>
        <w:rPr>
          <w:rFonts w:ascii="Times New Roman" w:hAnsi="Times New Roman" w:cs="Times New Roman"/>
          <w:sz w:val="28"/>
          <w:szCs w:val="28"/>
        </w:rPr>
      </w:pPr>
      <w:r w:rsidRPr="00D32FA3">
        <w:rPr>
          <w:rFonts w:ascii="Times New Roman" w:hAnsi="Times New Roman" w:cs="Times New Roman"/>
          <w:sz w:val="28"/>
          <w:szCs w:val="28"/>
        </w:rPr>
        <w:t>На 01.01.202</w:t>
      </w:r>
      <w:r>
        <w:rPr>
          <w:rFonts w:ascii="Times New Roman" w:hAnsi="Times New Roman" w:cs="Times New Roman"/>
          <w:sz w:val="28"/>
          <w:szCs w:val="28"/>
        </w:rPr>
        <w:t xml:space="preserve">2 </w:t>
      </w:r>
      <w:r w:rsidRPr="00D32FA3">
        <w:rPr>
          <w:rFonts w:ascii="Times New Roman" w:hAnsi="Times New Roman" w:cs="Times New Roman"/>
          <w:sz w:val="28"/>
          <w:szCs w:val="28"/>
        </w:rPr>
        <w:t xml:space="preserve">г. жилищный фонд всего составил </w:t>
      </w:r>
      <w:r>
        <w:rPr>
          <w:rFonts w:ascii="Times New Roman" w:hAnsi="Times New Roman" w:cs="Times New Roman"/>
          <w:sz w:val="28"/>
          <w:szCs w:val="28"/>
        </w:rPr>
        <w:t>732012,86</w:t>
      </w:r>
      <w:r w:rsidRPr="00D32FA3">
        <w:rPr>
          <w:rFonts w:ascii="Times New Roman" w:hAnsi="Times New Roman" w:cs="Times New Roman"/>
          <w:sz w:val="28"/>
          <w:szCs w:val="28"/>
        </w:rPr>
        <w:t xml:space="preserve"> м</w:t>
      </w:r>
      <w:r w:rsidRPr="00D32FA3">
        <w:rPr>
          <w:rFonts w:ascii="Times New Roman" w:hAnsi="Times New Roman" w:cs="Times New Roman"/>
          <w:sz w:val="28"/>
          <w:szCs w:val="28"/>
          <w:vertAlign w:val="superscript"/>
        </w:rPr>
        <w:t>2</w:t>
      </w:r>
      <w:r w:rsidRPr="00D32FA3">
        <w:rPr>
          <w:rFonts w:ascii="Times New Roman" w:hAnsi="Times New Roman" w:cs="Times New Roman"/>
          <w:sz w:val="28"/>
          <w:szCs w:val="28"/>
        </w:rPr>
        <w:t xml:space="preserve"> (20</w:t>
      </w:r>
      <w:r>
        <w:rPr>
          <w:rFonts w:ascii="Times New Roman" w:hAnsi="Times New Roman" w:cs="Times New Roman"/>
          <w:sz w:val="28"/>
          <w:szCs w:val="28"/>
        </w:rPr>
        <w:t>21</w:t>
      </w:r>
      <w:r w:rsidRPr="00D32FA3">
        <w:rPr>
          <w:rFonts w:ascii="Times New Roman" w:hAnsi="Times New Roman" w:cs="Times New Roman"/>
          <w:sz w:val="28"/>
          <w:szCs w:val="28"/>
        </w:rPr>
        <w:t>-</w:t>
      </w:r>
      <w:r>
        <w:rPr>
          <w:rFonts w:ascii="Times New Roman" w:hAnsi="Times New Roman" w:cs="Times New Roman"/>
          <w:sz w:val="28"/>
          <w:szCs w:val="28"/>
        </w:rPr>
        <w:t>727350,96</w:t>
      </w:r>
      <w:r w:rsidRPr="00D32FA3">
        <w:rPr>
          <w:rFonts w:ascii="Times New Roman" w:hAnsi="Times New Roman" w:cs="Times New Roman"/>
          <w:sz w:val="28"/>
          <w:szCs w:val="28"/>
        </w:rPr>
        <w:t xml:space="preserve"> </w:t>
      </w:r>
      <w:r>
        <w:rPr>
          <w:rFonts w:ascii="Times New Roman" w:hAnsi="Times New Roman" w:cs="Times New Roman"/>
          <w:sz w:val="28"/>
          <w:szCs w:val="28"/>
        </w:rPr>
        <w:t xml:space="preserve">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увеличился на 0,6 % к уровню 2021 года. </w:t>
      </w:r>
    </w:p>
    <w:p w:rsidR="005F49D3" w:rsidRDefault="005F49D3" w:rsidP="005F49D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w:t>
      </w:r>
      <w:r w:rsidRPr="00A549C7">
        <w:rPr>
          <w:rFonts w:ascii="Times New Roman" w:hAnsi="Times New Roman"/>
          <w:sz w:val="28"/>
          <w:szCs w:val="28"/>
        </w:rPr>
        <w:t xml:space="preserve"> 2023 году планируется ввод в эксплуатацию второго многоквартирного жилого дома для пострадавших граждан от паводка 2021года, находящегося по адресу: Забайкальский край, Чернышевский район, </w:t>
      </w:r>
      <w:proofErr w:type="spellStart"/>
      <w:r w:rsidRPr="00A549C7">
        <w:rPr>
          <w:rFonts w:ascii="Times New Roman" w:hAnsi="Times New Roman"/>
          <w:sz w:val="28"/>
          <w:szCs w:val="28"/>
        </w:rPr>
        <w:t>пгт</w:t>
      </w:r>
      <w:proofErr w:type="spellEnd"/>
      <w:r w:rsidRPr="00A549C7">
        <w:rPr>
          <w:rFonts w:ascii="Times New Roman" w:hAnsi="Times New Roman"/>
          <w:sz w:val="28"/>
          <w:szCs w:val="28"/>
        </w:rPr>
        <w:t xml:space="preserve">. Чернышевск, ул. Первомайская, дом 23 </w:t>
      </w:r>
      <w:r w:rsidRPr="00A549C7">
        <w:rPr>
          <w:rFonts w:ascii="Times New Roman" w:hAnsi="Times New Roman"/>
          <w:sz w:val="28"/>
          <w:szCs w:val="28"/>
          <w:vertAlign w:val="superscript"/>
        </w:rPr>
        <w:t>«Б»</w:t>
      </w:r>
      <w:r w:rsidRPr="00A549C7">
        <w:rPr>
          <w:rFonts w:ascii="Times New Roman" w:hAnsi="Times New Roman"/>
          <w:sz w:val="28"/>
          <w:szCs w:val="28"/>
        </w:rPr>
        <w:t>, общая жилая площадь которого составляет 1325,9 м</w:t>
      </w:r>
      <w:proofErr w:type="gramStart"/>
      <w:r w:rsidRPr="00A549C7">
        <w:rPr>
          <w:rFonts w:ascii="Times New Roman" w:hAnsi="Times New Roman"/>
          <w:sz w:val="28"/>
          <w:szCs w:val="28"/>
          <w:vertAlign w:val="superscript"/>
        </w:rPr>
        <w:t>2</w:t>
      </w:r>
      <w:proofErr w:type="gramEnd"/>
      <w:r w:rsidRPr="00A549C7">
        <w:rPr>
          <w:rFonts w:ascii="Times New Roman" w:hAnsi="Times New Roman"/>
          <w:sz w:val="28"/>
          <w:szCs w:val="28"/>
        </w:rPr>
        <w:t xml:space="preserve"> . В данном многоквартирном доме общее количество квартир 36, из них 27 квартир будут предоставлены гражданам чьи жилые помещения пострадали от паводков 2021 года, 9 квартир застройщик реализовал.</w:t>
      </w:r>
    </w:p>
    <w:p w:rsidR="005F49D3" w:rsidRPr="00161B7B" w:rsidRDefault="005F49D3" w:rsidP="005F49D3">
      <w:pPr>
        <w:spacing w:after="0" w:line="240" w:lineRule="auto"/>
        <w:ind w:firstLine="708"/>
        <w:contextualSpacing/>
        <w:jc w:val="both"/>
        <w:rPr>
          <w:rFonts w:ascii="Times New Roman" w:hAnsi="Times New Roman"/>
          <w:sz w:val="32"/>
          <w:szCs w:val="28"/>
        </w:rPr>
      </w:pPr>
      <w:r w:rsidRPr="00B65E1D">
        <w:rPr>
          <w:rFonts w:ascii="Times New Roman" w:hAnsi="Times New Roman"/>
          <w:sz w:val="28"/>
          <w:szCs w:val="28"/>
        </w:rPr>
        <w:t>В 2024 году планируется переселение из аварийного жилья (</w:t>
      </w:r>
      <w:r w:rsidRPr="00B65E1D">
        <w:rPr>
          <w:rFonts w:ascii="Times New Roman" w:hAnsi="Times New Roman"/>
          <w:sz w:val="28"/>
          <w:szCs w:val="28"/>
          <w:lang w:val="en-US"/>
        </w:rPr>
        <w:t>S</w:t>
      </w:r>
      <w:r w:rsidRPr="00B65E1D">
        <w:rPr>
          <w:rFonts w:ascii="Times New Roman" w:hAnsi="Times New Roman"/>
          <w:sz w:val="28"/>
          <w:szCs w:val="28"/>
        </w:rPr>
        <w:t xml:space="preserve"> – 964,5 м</w:t>
      </w:r>
      <w:r w:rsidRPr="00B65E1D">
        <w:rPr>
          <w:rFonts w:ascii="Times New Roman" w:hAnsi="Times New Roman"/>
          <w:sz w:val="28"/>
          <w:szCs w:val="28"/>
          <w:vertAlign w:val="superscript"/>
        </w:rPr>
        <w:t>2</w:t>
      </w:r>
      <w:r w:rsidRPr="00B65E1D">
        <w:rPr>
          <w:rFonts w:ascii="Times New Roman" w:hAnsi="Times New Roman"/>
          <w:sz w:val="28"/>
          <w:szCs w:val="28"/>
        </w:rPr>
        <w:t xml:space="preserve">) – 4 дома </w:t>
      </w:r>
      <w:r w:rsidRPr="00B65E1D">
        <w:rPr>
          <w:rFonts w:ascii="Times New Roman" w:hAnsi="Times New Roman" w:cs="Times New Roman"/>
          <w:sz w:val="28"/>
          <w:szCs w:val="28"/>
        </w:rPr>
        <w:t>вошли в программу по переселению на 2019-2025г.г., вошли в реестр аварийных домов 4 дома (общая площадь 989,9 кв</w:t>
      </w:r>
      <w:proofErr w:type="gramStart"/>
      <w:r w:rsidRPr="00B65E1D">
        <w:rPr>
          <w:rFonts w:ascii="Times New Roman" w:hAnsi="Times New Roman" w:cs="Times New Roman"/>
          <w:sz w:val="28"/>
          <w:szCs w:val="28"/>
        </w:rPr>
        <w:t>.м</w:t>
      </w:r>
      <w:proofErr w:type="gramEnd"/>
      <w:r w:rsidRPr="00B65E1D">
        <w:rPr>
          <w:rFonts w:ascii="Times New Roman" w:hAnsi="Times New Roman" w:cs="Times New Roman"/>
          <w:sz w:val="28"/>
          <w:szCs w:val="28"/>
        </w:rPr>
        <w:t xml:space="preserve">), всего признано аварийными  75 домов </w:t>
      </w:r>
      <w:r w:rsidRPr="00B65E1D">
        <w:rPr>
          <w:rFonts w:ascii="Times New Roman" w:hAnsi="Times New Roman" w:cs="Times New Roman"/>
          <w:sz w:val="28"/>
          <w:szCs w:val="28"/>
          <w:lang w:val="en-US"/>
        </w:rPr>
        <w:t>S</w:t>
      </w:r>
      <w:r w:rsidRPr="00B65E1D">
        <w:rPr>
          <w:rFonts w:ascii="Times New Roman" w:hAnsi="Times New Roman" w:cs="Times New Roman"/>
          <w:sz w:val="28"/>
          <w:szCs w:val="28"/>
        </w:rPr>
        <w:t xml:space="preserve"> 20710,3 м</w:t>
      </w:r>
      <w:r w:rsidRPr="00B65E1D">
        <w:rPr>
          <w:rFonts w:ascii="Times New Roman" w:hAnsi="Times New Roman" w:cs="Times New Roman"/>
          <w:sz w:val="28"/>
          <w:szCs w:val="28"/>
          <w:vertAlign w:val="superscript"/>
        </w:rPr>
        <w:t>2</w:t>
      </w:r>
      <w:r w:rsidRPr="00B65E1D">
        <w:rPr>
          <w:rFonts w:ascii="Times New Roman" w:hAnsi="Times New Roman" w:cs="Times New Roman"/>
          <w:sz w:val="28"/>
          <w:szCs w:val="28"/>
        </w:rPr>
        <w:t>.</w:t>
      </w:r>
    </w:p>
    <w:p w:rsidR="005F49D3" w:rsidRPr="00B65E1D" w:rsidRDefault="005F49D3" w:rsidP="005F49D3">
      <w:pPr>
        <w:pStyle w:val="10"/>
        <w:ind w:firstLine="709"/>
        <w:jc w:val="both"/>
        <w:rPr>
          <w:rFonts w:ascii="Times New Roman" w:hAnsi="Times New Roman" w:cs="Times New Roman"/>
          <w:sz w:val="28"/>
          <w:szCs w:val="28"/>
        </w:rPr>
      </w:pPr>
      <w:r w:rsidRPr="00B65E1D">
        <w:rPr>
          <w:rFonts w:ascii="Times New Roman" w:hAnsi="Times New Roman" w:cs="Times New Roman"/>
          <w:sz w:val="28"/>
          <w:szCs w:val="28"/>
        </w:rPr>
        <w:t>Объем выполненных работ по виду «строительство»</w:t>
      </w:r>
      <w:r w:rsidRPr="00B65E1D">
        <w:rPr>
          <w:rFonts w:ascii="Times New Roman" w:hAnsi="Times New Roman" w:cs="Times New Roman"/>
          <w:b/>
          <w:sz w:val="28"/>
          <w:szCs w:val="28"/>
        </w:rPr>
        <w:t xml:space="preserve">  - </w:t>
      </w:r>
      <w:r w:rsidRPr="00B65E1D">
        <w:rPr>
          <w:rFonts w:ascii="Times New Roman" w:hAnsi="Times New Roman" w:cs="Times New Roman"/>
          <w:sz w:val="28"/>
          <w:szCs w:val="28"/>
        </w:rPr>
        <w:t>за  2022 год составил, по оценке, 793,7 млн. руб. рост, по сравнению с АППГ составил 353,4 %  в сопоставимых ценах.</w:t>
      </w:r>
    </w:p>
    <w:p w:rsidR="005F49D3" w:rsidRPr="00E62F4B" w:rsidRDefault="005F49D3" w:rsidP="005F49D3">
      <w:pPr>
        <w:spacing w:after="0" w:line="240" w:lineRule="auto"/>
        <w:ind w:firstLine="708"/>
        <w:contextualSpacing/>
        <w:jc w:val="both"/>
        <w:rPr>
          <w:rFonts w:ascii="Times New Roman" w:hAnsi="Times New Roman"/>
          <w:sz w:val="28"/>
          <w:szCs w:val="28"/>
        </w:rPr>
      </w:pPr>
      <w:r w:rsidRPr="00E62F4B">
        <w:rPr>
          <w:rFonts w:ascii="Times New Roman" w:hAnsi="Times New Roman"/>
          <w:sz w:val="28"/>
          <w:szCs w:val="28"/>
        </w:rPr>
        <w:t xml:space="preserve">Ожидается, что в 2023 году объем выполненных работ по виду «строительство» составит около 860,4 млн. руб. за счет введения в эксплуатацию  </w:t>
      </w:r>
      <w:proofErr w:type="spellStart"/>
      <w:r w:rsidRPr="00E62F4B">
        <w:rPr>
          <w:rFonts w:ascii="Times New Roman" w:hAnsi="Times New Roman"/>
          <w:sz w:val="28"/>
          <w:szCs w:val="28"/>
        </w:rPr>
        <w:t>ФОКа</w:t>
      </w:r>
      <w:proofErr w:type="spellEnd"/>
      <w:r w:rsidRPr="00E62F4B">
        <w:rPr>
          <w:rFonts w:ascii="Times New Roman" w:hAnsi="Times New Roman"/>
          <w:sz w:val="28"/>
          <w:szCs w:val="28"/>
        </w:rPr>
        <w:t xml:space="preserve"> в </w:t>
      </w:r>
      <w:proofErr w:type="spellStart"/>
      <w:r w:rsidRPr="00E62F4B">
        <w:rPr>
          <w:rFonts w:ascii="Times New Roman" w:hAnsi="Times New Roman"/>
          <w:sz w:val="28"/>
          <w:szCs w:val="28"/>
        </w:rPr>
        <w:t>пгт</w:t>
      </w:r>
      <w:proofErr w:type="spellEnd"/>
      <w:r w:rsidRPr="00E62F4B">
        <w:rPr>
          <w:rFonts w:ascii="Times New Roman" w:hAnsi="Times New Roman"/>
          <w:sz w:val="28"/>
          <w:szCs w:val="28"/>
        </w:rPr>
        <w:t xml:space="preserve">. Чернышевск, строительства сельского Дома культуры в </w:t>
      </w:r>
      <w:proofErr w:type="spellStart"/>
      <w:r w:rsidRPr="00E62F4B">
        <w:rPr>
          <w:rFonts w:ascii="Times New Roman" w:hAnsi="Times New Roman"/>
          <w:sz w:val="28"/>
          <w:szCs w:val="28"/>
        </w:rPr>
        <w:t>пгт</w:t>
      </w:r>
      <w:proofErr w:type="spellEnd"/>
      <w:r w:rsidRPr="00E62F4B">
        <w:rPr>
          <w:rFonts w:ascii="Times New Roman" w:hAnsi="Times New Roman"/>
          <w:sz w:val="28"/>
          <w:szCs w:val="28"/>
        </w:rPr>
        <w:t xml:space="preserve">. </w:t>
      </w:r>
      <w:proofErr w:type="gramStart"/>
      <w:r w:rsidRPr="00E62F4B">
        <w:rPr>
          <w:rFonts w:ascii="Times New Roman" w:hAnsi="Times New Roman"/>
          <w:sz w:val="28"/>
          <w:szCs w:val="28"/>
        </w:rPr>
        <w:t xml:space="preserve">Аксеново </w:t>
      </w:r>
      <w:proofErr w:type="spellStart"/>
      <w:r w:rsidRPr="00E62F4B">
        <w:rPr>
          <w:rFonts w:ascii="Times New Roman" w:hAnsi="Times New Roman"/>
          <w:sz w:val="28"/>
          <w:szCs w:val="28"/>
        </w:rPr>
        <w:t>Зиловское</w:t>
      </w:r>
      <w:proofErr w:type="spellEnd"/>
      <w:proofErr w:type="gramEnd"/>
      <w:r w:rsidRPr="00E62F4B">
        <w:rPr>
          <w:rFonts w:ascii="Times New Roman" w:hAnsi="Times New Roman"/>
          <w:sz w:val="28"/>
          <w:szCs w:val="28"/>
        </w:rPr>
        <w:t>, строительства инфраструкт</w:t>
      </w:r>
      <w:r>
        <w:rPr>
          <w:rFonts w:ascii="Times New Roman" w:hAnsi="Times New Roman"/>
          <w:sz w:val="28"/>
          <w:szCs w:val="28"/>
        </w:rPr>
        <w:t>у</w:t>
      </w:r>
      <w:r w:rsidRPr="00E62F4B">
        <w:rPr>
          <w:rFonts w:ascii="Times New Roman" w:hAnsi="Times New Roman"/>
          <w:sz w:val="28"/>
          <w:szCs w:val="28"/>
        </w:rPr>
        <w:t>ры для функционирования рудника «</w:t>
      </w:r>
      <w:proofErr w:type="spellStart"/>
      <w:r w:rsidRPr="00E62F4B">
        <w:rPr>
          <w:rFonts w:ascii="Times New Roman" w:hAnsi="Times New Roman"/>
          <w:sz w:val="28"/>
          <w:szCs w:val="28"/>
        </w:rPr>
        <w:t>Арчикой</w:t>
      </w:r>
      <w:proofErr w:type="spellEnd"/>
      <w:r w:rsidRPr="00E62F4B">
        <w:rPr>
          <w:rFonts w:ascii="Times New Roman" w:hAnsi="Times New Roman"/>
          <w:sz w:val="28"/>
          <w:szCs w:val="28"/>
        </w:rPr>
        <w:t>».</w:t>
      </w:r>
    </w:p>
    <w:p w:rsidR="005F49D3" w:rsidRDefault="005F49D3" w:rsidP="005F49D3">
      <w:pPr>
        <w:pStyle w:val="10"/>
        <w:ind w:firstLine="709"/>
        <w:jc w:val="both"/>
        <w:rPr>
          <w:rFonts w:ascii="Times New Roman" w:hAnsi="Times New Roman" w:cs="Times New Roman"/>
          <w:sz w:val="28"/>
          <w:szCs w:val="28"/>
        </w:rPr>
      </w:pPr>
      <w:r w:rsidRPr="00275485">
        <w:rPr>
          <w:rFonts w:ascii="Times New Roman" w:hAnsi="Times New Roman" w:cs="Times New Roman"/>
          <w:b/>
          <w:sz w:val="28"/>
          <w:szCs w:val="28"/>
        </w:rPr>
        <w:t>25.</w:t>
      </w:r>
      <w:r w:rsidRPr="00500C34">
        <w:rPr>
          <w:rFonts w:ascii="Times New Roman" w:hAnsi="Times New Roman" w:cs="Times New Roman"/>
          <w:sz w:val="28"/>
          <w:szCs w:val="28"/>
        </w:rPr>
        <w:t xml:space="preserve"> </w:t>
      </w:r>
      <w:r w:rsidRPr="00500C34">
        <w:rPr>
          <w:rFonts w:ascii="Times New Roman" w:hAnsi="Times New Roman" w:cs="Times New Roman"/>
          <w:b/>
          <w:sz w:val="28"/>
          <w:szCs w:val="28"/>
        </w:rPr>
        <w:t xml:space="preserve">Площадь </w:t>
      </w:r>
      <w:proofErr w:type="gramStart"/>
      <w:r w:rsidRPr="00500C34">
        <w:rPr>
          <w:rFonts w:ascii="Times New Roman" w:hAnsi="Times New Roman" w:cs="Times New Roman"/>
          <w:b/>
          <w:sz w:val="28"/>
          <w:szCs w:val="28"/>
        </w:rPr>
        <w:t>земельных участков, предоставленных для строительства</w:t>
      </w:r>
      <w:r>
        <w:rPr>
          <w:rFonts w:ascii="Times New Roman" w:hAnsi="Times New Roman" w:cs="Times New Roman"/>
          <w:b/>
          <w:sz w:val="28"/>
          <w:szCs w:val="28"/>
        </w:rPr>
        <w:t xml:space="preserve"> </w:t>
      </w:r>
      <w:r w:rsidRPr="00500C34">
        <w:rPr>
          <w:rFonts w:ascii="Times New Roman" w:hAnsi="Times New Roman" w:cs="Times New Roman"/>
          <w:sz w:val="28"/>
          <w:szCs w:val="28"/>
        </w:rPr>
        <w:t xml:space="preserve"> составила</w:t>
      </w:r>
      <w:proofErr w:type="gramEnd"/>
      <w:r w:rsidRPr="00500C34">
        <w:rPr>
          <w:rFonts w:ascii="Times New Roman" w:hAnsi="Times New Roman" w:cs="Times New Roman"/>
          <w:sz w:val="28"/>
          <w:szCs w:val="28"/>
        </w:rPr>
        <w:t xml:space="preserve"> </w:t>
      </w:r>
      <w:r>
        <w:rPr>
          <w:rFonts w:ascii="Times New Roman" w:hAnsi="Times New Roman" w:cs="Times New Roman"/>
          <w:sz w:val="28"/>
          <w:szCs w:val="28"/>
        </w:rPr>
        <w:t xml:space="preserve"> 17,84 га на 10 тыс. чел. населения, что </w:t>
      </w:r>
      <w:r w:rsidRPr="007F5EA7">
        <w:rPr>
          <w:rFonts w:ascii="Times New Roman" w:hAnsi="Times New Roman"/>
          <w:sz w:val="28"/>
          <w:szCs w:val="28"/>
        </w:rPr>
        <w:t xml:space="preserve"> значения 20</w:t>
      </w:r>
      <w:r>
        <w:rPr>
          <w:rFonts w:ascii="Times New Roman" w:hAnsi="Times New Roman"/>
          <w:sz w:val="28"/>
          <w:szCs w:val="28"/>
        </w:rPr>
        <w:t>21</w:t>
      </w:r>
      <w:r w:rsidRPr="007F5EA7">
        <w:rPr>
          <w:rFonts w:ascii="Times New Roman" w:hAnsi="Times New Roman"/>
          <w:sz w:val="28"/>
          <w:szCs w:val="28"/>
        </w:rPr>
        <w:t xml:space="preserve"> года на </w:t>
      </w:r>
      <w:r>
        <w:rPr>
          <w:rFonts w:ascii="Times New Roman" w:hAnsi="Times New Roman"/>
          <w:sz w:val="28"/>
          <w:szCs w:val="28"/>
        </w:rPr>
        <w:t>10,3</w:t>
      </w:r>
      <w:r w:rsidRPr="007F5EA7">
        <w:rPr>
          <w:rFonts w:ascii="Times New Roman" w:hAnsi="Times New Roman"/>
          <w:sz w:val="28"/>
          <w:szCs w:val="28"/>
        </w:rPr>
        <w:t xml:space="preserve"> %.  В том числе под строительство жилья </w:t>
      </w:r>
      <w:r>
        <w:rPr>
          <w:rFonts w:ascii="Times New Roman" w:hAnsi="Times New Roman"/>
          <w:sz w:val="28"/>
          <w:szCs w:val="28"/>
        </w:rPr>
        <w:t>12,49 га</w:t>
      </w:r>
      <w:r w:rsidRPr="007F5EA7">
        <w:rPr>
          <w:rFonts w:ascii="Times New Roman" w:hAnsi="Times New Roman"/>
          <w:sz w:val="28"/>
          <w:szCs w:val="28"/>
        </w:rPr>
        <w:t xml:space="preserve">. </w:t>
      </w:r>
    </w:p>
    <w:p w:rsidR="005F49D3" w:rsidRDefault="005F49D3" w:rsidP="005F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2023-2025 годах планируется предоставление земельных участков для многодетных семей, а также  по программе «Устойчивое развитие сельских территорий», под строительство социальных объектов, аварийного жилья,  через программу «Дальневосточный гектар».  </w:t>
      </w:r>
    </w:p>
    <w:p w:rsidR="005F49D3" w:rsidRDefault="005F49D3" w:rsidP="005F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2025 году показатель составит 19,9 га, в  том числе для жилищного строительства 15 га.</w:t>
      </w:r>
    </w:p>
    <w:p w:rsidR="005F49D3" w:rsidRPr="00500C34" w:rsidRDefault="005F49D3" w:rsidP="005F49D3">
      <w:pPr>
        <w:spacing w:after="0" w:line="240" w:lineRule="auto"/>
        <w:ind w:firstLine="708"/>
        <w:jc w:val="both"/>
        <w:rPr>
          <w:rFonts w:ascii="Times New Roman" w:eastAsia="Times New Roman" w:hAnsi="Times New Roman" w:cs="Times New Roman"/>
          <w:b/>
          <w:sz w:val="28"/>
          <w:szCs w:val="28"/>
        </w:rPr>
      </w:pPr>
      <w:r w:rsidRPr="00275485">
        <w:rPr>
          <w:rFonts w:ascii="Times New Roman" w:hAnsi="Times New Roman" w:cs="Times New Roman"/>
          <w:b/>
          <w:sz w:val="28"/>
          <w:szCs w:val="28"/>
        </w:rPr>
        <w:t>26.</w:t>
      </w:r>
      <w:r w:rsidRPr="00500C34">
        <w:rPr>
          <w:rFonts w:ascii="Times New Roman" w:hAnsi="Times New Roman" w:cs="Times New Roman"/>
          <w:b/>
          <w:sz w:val="28"/>
          <w:szCs w:val="28"/>
        </w:rPr>
        <w:t xml:space="preserve"> </w:t>
      </w:r>
      <w:r w:rsidRPr="00500C34">
        <w:rPr>
          <w:rFonts w:ascii="Times New Roman" w:eastAsia="Times New Roman" w:hAnsi="Times New Roman" w:cs="Times New Roman"/>
          <w:b/>
          <w:sz w:val="28"/>
          <w:szCs w:val="28"/>
        </w:rPr>
        <w:t xml:space="preserve">Площадь земельных участков, предоставленных для строительства, в отношении которых </w:t>
      </w:r>
      <w:proofErr w:type="gramStart"/>
      <w:r w:rsidRPr="00500C34">
        <w:rPr>
          <w:rFonts w:ascii="Times New Roman" w:eastAsia="Times New Roman" w:hAnsi="Times New Roman" w:cs="Times New Roman"/>
          <w:b/>
          <w:sz w:val="28"/>
          <w:szCs w:val="28"/>
        </w:rPr>
        <w:t>с даты принятия</w:t>
      </w:r>
      <w:proofErr w:type="gramEnd"/>
      <w:r w:rsidRPr="00500C34">
        <w:rPr>
          <w:rFonts w:ascii="Times New Roman" w:eastAsia="Times New Roman" w:hAnsi="Times New Roman" w:cs="Times New Roman"/>
          <w:b/>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00C34">
        <w:rPr>
          <w:rFonts w:ascii="Times New Roman" w:hAnsi="Times New Roman" w:cs="Times New Roman"/>
          <w:sz w:val="28"/>
          <w:szCs w:val="28"/>
        </w:rPr>
        <w:t>Фактическая площадь незавершенного строительства в 20</w:t>
      </w:r>
      <w:r>
        <w:rPr>
          <w:rFonts w:ascii="Times New Roman" w:hAnsi="Times New Roman" w:cs="Times New Roman"/>
          <w:sz w:val="28"/>
          <w:szCs w:val="28"/>
        </w:rPr>
        <w:t>22</w:t>
      </w:r>
      <w:r w:rsidRPr="00500C34">
        <w:rPr>
          <w:rFonts w:ascii="Times New Roman" w:hAnsi="Times New Roman" w:cs="Times New Roman"/>
          <w:sz w:val="28"/>
          <w:szCs w:val="28"/>
        </w:rPr>
        <w:t xml:space="preserve"> году </w:t>
      </w:r>
      <w:r>
        <w:rPr>
          <w:rFonts w:ascii="Times New Roman" w:hAnsi="Times New Roman" w:cs="Times New Roman"/>
          <w:sz w:val="28"/>
          <w:szCs w:val="28"/>
        </w:rPr>
        <w:t xml:space="preserve">составила 16134  </w:t>
      </w:r>
      <w:proofErr w:type="spellStart"/>
      <w:r>
        <w:rPr>
          <w:rFonts w:ascii="Times New Roman" w:hAnsi="Times New Roman" w:cs="Times New Roman"/>
          <w:sz w:val="28"/>
          <w:szCs w:val="28"/>
        </w:rPr>
        <w:t>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в</w:t>
      </w:r>
      <w:proofErr w:type="spellEnd"/>
      <w:r>
        <w:rPr>
          <w:rFonts w:ascii="Times New Roman" w:hAnsi="Times New Roman" w:cs="Times New Roman"/>
          <w:sz w:val="28"/>
          <w:szCs w:val="28"/>
        </w:rPr>
        <w:t xml:space="preserve"> сократилась, по сравнению с 2021 годом, на 2774 кв. м.</w:t>
      </w:r>
    </w:p>
    <w:p w:rsidR="005F49D3" w:rsidRPr="00500C34"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w:t>
      </w:r>
      <w:r w:rsidRPr="00500C34">
        <w:rPr>
          <w:rFonts w:ascii="Times New Roman" w:hAnsi="Times New Roman" w:cs="Times New Roman"/>
          <w:sz w:val="28"/>
          <w:szCs w:val="28"/>
        </w:rPr>
        <w:t>20</w:t>
      </w:r>
      <w:r>
        <w:rPr>
          <w:rFonts w:ascii="Times New Roman" w:hAnsi="Times New Roman" w:cs="Times New Roman"/>
          <w:sz w:val="28"/>
          <w:szCs w:val="28"/>
        </w:rPr>
        <w:t xml:space="preserve">25 </w:t>
      </w:r>
      <w:r w:rsidRPr="00500C34">
        <w:rPr>
          <w:rFonts w:ascii="Times New Roman" w:hAnsi="Times New Roman" w:cs="Times New Roman"/>
          <w:sz w:val="28"/>
          <w:szCs w:val="28"/>
        </w:rPr>
        <w:t>год</w:t>
      </w:r>
      <w:r>
        <w:rPr>
          <w:rFonts w:ascii="Times New Roman" w:hAnsi="Times New Roman" w:cs="Times New Roman"/>
          <w:sz w:val="28"/>
          <w:szCs w:val="28"/>
        </w:rPr>
        <w:t>у</w:t>
      </w:r>
      <w:r w:rsidRPr="00500C34">
        <w:rPr>
          <w:rFonts w:ascii="Times New Roman" w:hAnsi="Times New Roman" w:cs="Times New Roman"/>
          <w:sz w:val="28"/>
          <w:szCs w:val="28"/>
        </w:rPr>
        <w:t xml:space="preserve"> площадь земельных участков, предоставленных для строительства, в отношении которых не было получено разрешение на ввод в эксплуатацию, </w:t>
      </w:r>
      <w:r>
        <w:rPr>
          <w:rFonts w:ascii="Times New Roman" w:hAnsi="Times New Roman" w:cs="Times New Roman"/>
          <w:sz w:val="28"/>
          <w:szCs w:val="28"/>
        </w:rPr>
        <w:t>сократится и составит 12158 м.кв.</w:t>
      </w:r>
    </w:p>
    <w:p w:rsidR="005F49D3" w:rsidRPr="00500C34" w:rsidRDefault="005F49D3" w:rsidP="005F49D3">
      <w:pPr>
        <w:spacing w:after="0"/>
        <w:ind w:firstLine="708"/>
        <w:jc w:val="both"/>
        <w:rPr>
          <w:rFonts w:ascii="Times New Roman" w:hAnsi="Times New Roman" w:cs="Times New Roman"/>
          <w:b/>
          <w:sz w:val="28"/>
          <w:szCs w:val="28"/>
        </w:rPr>
      </w:pPr>
    </w:p>
    <w:p w:rsidR="005F49D3" w:rsidRDefault="005F49D3" w:rsidP="005F49D3">
      <w:pPr>
        <w:spacing w:after="0"/>
        <w:ind w:firstLine="708"/>
        <w:jc w:val="center"/>
        <w:rPr>
          <w:rFonts w:ascii="Times New Roman" w:hAnsi="Times New Roman" w:cs="Times New Roman"/>
          <w:b/>
          <w:sz w:val="28"/>
          <w:szCs w:val="28"/>
        </w:rPr>
      </w:pPr>
      <w:r w:rsidRPr="00720782">
        <w:rPr>
          <w:rFonts w:ascii="Times New Roman" w:hAnsi="Times New Roman" w:cs="Times New Roman"/>
          <w:b/>
          <w:sz w:val="28"/>
          <w:szCs w:val="28"/>
        </w:rPr>
        <w:t>7.Жилищно-коммунальное хозяйство</w:t>
      </w:r>
    </w:p>
    <w:p w:rsidR="005F49D3" w:rsidRPr="00500C34" w:rsidRDefault="005F49D3" w:rsidP="005F49D3">
      <w:pPr>
        <w:spacing w:after="0" w:line="240" w:lineRule="auto"/>
        <w:jc w:val="both"/>
        <w:rPr>
          <w:rFonts w:ascii="Times New Roman" w:eastAsia="Times New Roman" w:hAnsi="Times New Roman" w:cs="Times New Roman"/>
          <w:b/>
          <w:sz w:val="28"/>
          <w:szCs w:val="28"/>
        </w:rPr>
      </w:pPr>
      <w:r w:rsidRPr="00500C34">
        <w:rPr>
          <w:rFonts w:ascii="Times New Roman" w:hAnsi="Times New Roman" w:cs="Times New Roman"/>
          <w:b/>
          <w:sz w:val="28"/>
          <w:szCs w:val="28"/>
        </w:rPr>
        <w:tab/>
        <w:t>27.</w:t>
      </w:r>
      <w:r w:rsidRPr="00500C34">
        <w:rPr>
          <w:rFonts w:ascii="Times New Roman" w:hAnsi="Times New Roman" w:cs="Times New Roman"/>
          <w:sz w:val="28"/>
          <w:szCs w:val="28"/>
        </w:rPr>
        <w:t xml:space="preserve"> </w:t>
      </w:r>
      <w:r w:rsidRPr="00500C34">
        <w:rPr>
          <w:rFonts w:ascii="Times New Roman" w:eastAsia="Times New Roman" w:hAnsi="Times New Roman" w:cs="Times New Roman"/>
          <w:b/>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5F49D3" w:rsidRPr="002B6522" w:rsidRDefault="005F49D3" w:rsidP="005F49D3">
      <w:pPr>
        <w:spacing w:after="0" w:line="240" w:lineRule="auto"/>
        <w:ind w:firstLine="703"/>
        <w:jc w:val="both"/>
        <w:rPr>
          <w:rFonts w:ascii="Times New Roman" w:hAnsi="Times New Roman" w:cs="Times New Roman"/>
          <w:sz w:val="28"/>
          <w:szCs w:val="28"/>
        </w:rPr>
      </w:pPr>
      <w:r w:rsidRPr="002B6522">
        <w:rPr>
          <w:rFonts w:ascii="Times New Roman" w:hAnsi="Times New Roman" w:cs="Times New Roman"/>
          <w:bCs/>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2022 году составила 64,7 </w:t>
      </w:r>
      <w:r w:rsidRPr="002B6522">
        <w:rPr>
          <w:rFonts w:ascii="Times New Roman" w:hAnsi="Times New Roman" w:cs="Times New Roman"/>
          <w:sz w:val="28"/>
          <w:szCs w:val="28"/>
        </w:rPr>
        <w:t xml:space="preserve">% (90 МКД). По сравнению с 2021 годом показатель увеличился на 0,8 %, так как способ управления </w:t>
      </w:r>
      <w:r>
        <w:rPr>
          <w:rFonts w:ascii="Times New Roman" w:hAnsi="Times New Roman" w:cs="Times New Roman"/>
          <w:sz w:val="28"/>
          <w:szCs w:val="28"/>
        </w:rPr>
        <w:t xml:space="preserve">МКД </w:t>
      </w:r>
      <w:r w:rsidRPr="002B6522">
        <w:rPr>
          <w:rFonts w:ascii="Times New Roman" w:hAnsi="Times New Roman" w:cs="Times New Roman"/>
          <w:sz w:val="28"/>
          <w:szCs w:val="28"/>
        </w:rPr>
        <w:t xml:space="preserve">выбрали жители с. </w:t>
      </w:r>
      <w:proofErr w:type="spellStart"/>
      <w:r w:rsidRPr="002B6522">
        <w:rPr>
          <w:rFonts w:ascii="Times New Roman" w:hAnsi="Times New Roman" w:cs="Times New Roman"/>
          <w:sz w:val="28"/>
          <w:szCs w:val="28"/>
        </w:rPr>
        <w:t>Урюм</w:t>
      </w:r>
      <w:proofErr w:type="spellEnd"/>
      <w:r w:rsidRPr="002B6522">
        <w:rPr>
          <w:rFonts w:ascii="Times New Roman" w:hAnsi="Times New Roman" w:cs="Times New Roman"/>
          <w:sz w:val="28"/>
          <w:szCs w:val="28"/>
        </w:rPr>
        <w:t xml:space="preserve">, </w:t>
      </w:r>
      <w:r>
        <w:rPr>
          <w:rFonts w:ascii="Times New Roman" w:hAnsi="Times New Roman" w:cs="Times New Roman"/>
          <w:sz w:val="28"/>
          <w:szCs w:val="28"/>
        </w:rPr>
        <w:t xml:space="preserve">проживающие по адресу с. </w:t>
      </w:r>
      <w:proofErr w:type="spellStart"/>
      <w:r>
        <w:rPr>
          <w:rFonts w:ascii="Times New Roman" w:hAnsi="Times New Roman" w:cs="Times New Roman"/>
          <w:sz w:val="28"/>
          <w:szCs w:val="28"/>
        </w:rPr>
        <w:t>Урюм</w:t>
      </w:r>
      <w:proofErr w:type="spellEnd"/>
      <w:r>
        <w:rPr>
          <w:rFonts w:ascii="Times New Roman" w:hAnsi="Times New Roman" w:cs="Times New Roman"/>
          <w:sz w:val="28"/>
          <w:szCs w:val="28"/>
        </w:rPr>
        <w:t xml:space="preserve">, </w:t>
      </w:r>
      <w:r w:rsidRPr="002B6522">
        <w:rPr>
          <w:rFonts w:ascii="Times New Roman" w:hAnsi="Times New Roman" w:cs="Times New Roman"/>
          <w:sz w:val="28"/>
          <w:szCs w:val="28"/>
        </w:rPr>
        <w:t>ул. Энергетиков, д.1, д.2. На территории района  действуют  три  управляющих компании, два ТСЖ, обслуживаемая ими площадь МКД составляет 185,8 тыс. м.кв.</w:t>
      </w:r>
    </w:p>
    <w:p w:rsidR="005F49D3" w:rsidRPr="002B6522" w:rsidRDefault="005F49D3" w:rsidP="005F49D3">
      <w:pPr>
        <w:spacing w:after="0" w:line="240" w:lineRule="auto"/>
        <w:ind w:firstLine="703"/>
        <w:jc w:val="both"/>
        <w:rPr>
          <w:rFonts w:ascii="Times New Roman" w:hAnsi="Times New Roman" w:cs="Times New Roman"/>
          <w:sz w:val="28"/>
          <w:szCs w:val="28"/>
        </w:rPr>
      </w:pPr>
      <w:r w:rsidRPr="002B6522">
        <w:rPr>
          <w:rFonts w:ascii="Times New Roman" w:hAnsi="Times New Roman" w:cs="Times New Roman"/>
          <w:sz w:val="28"/>
          <w:szCs w:val="28"/>
        </w:rPr>
        <w:t>В плановом периоде  в  2023 года показатель составит 65,2 %, в  2024 г. данный показатель  составит  65,8</w:t>
      </w:r>
      <w:proofErr w:type="gramStart"/>
      <w:r w:rsidRPr="002B6522">
        <w:rPr>
          <w:rFonts w:ascii="Times New Roman" w:hAnsi="Times New Roman" w:cs="Times New Roman"/>
          <w:sz w:val="28"/>
          <w:szCs w:val="28"/>
        </w:rPr>
        <w:t xml:space="preserve"> </w:t>
      </w:r>
      <w:r>
        <w:rPr>
          <w:rFonts w:ascii="Times New Roman" w:hAnsi="Times New Roman" w:cs="Times New Roman"/>
          <w:sz w:val="28"/>
          <w:szCs w:val="28"/>
        </w:rPr>
        <w:t>%</w:t>
      </w:r>
      <w:r w:rsidRPr="002B6522">
        <w:rPr>
          <w:rFonts w:ascii="Times New Roman" w:hAnsi="Times New Roman" w:cs="Times New Roman"/>
          <w:sz w:val="28"/>
          <w:szCs w:val="28"/>
        </w:rPr>
        <w:t xml:space="preserve"> </w:t>
      </w:r>
      <w:r>
        <w:rPr>
          <w:rFonts w:ascii="Times New Roman" w:hAnsi="Times New Roman" w:cs="Times New Roman"/>
          <w:sz w:val="28"/>
          <w:szCs w:val="28"/>
        </w:rPr>
        <w:t>П</w:t>
      </w:r>
      <w:proofErr w:type="gramEnd"/>
      <w:r w:rsidRPr="002B6522">
        <w:rPr>
          <w:rFonts w:ascii="Times New Roman" w:hAnsi="Times New Roman" w:cs="Times New Roman"/>
          <w:sz w:val="28"/>
          <w:szCs w:val="28"/>
        </w:rPr>
        <w:t xml:space="preserve">роводятся определенные мероприятия  в </w:t>
      </w:r>
      <w:proofErr w:type="spellStart"/>
      <w:r w:rsidRPr="002B6522">
        <w:rPr>
          <w:rFonts w:ascii="Times New Roman" w:hAnsi="Times New Roman" w:cs="Times New Roman"/>
          <w:sz w:val="28"/>
          <w:szCs w:val="28"/>
        </w:rPr>
        <w:t>пгт</w:t>
      </w:r>
      <w:proofErr w:type="spellEnd"/>
      <w:r w:rsidRPr="002B6522">
        <w:rPr>
          <w:rFonts w:ascii="Times New Roman" w:hAnsi="Times New Roman" w:cs="Times New Roman"/>
          <w:sz w:val="28"/>
          <w:szCs w:val="28"/>
        </w:rPr>
        <w:t>. Букачача, по передаче МКД на обслуживание управляющей компании, к</w:t>
      </w:r>
      <w:r>
        <w:rPr>
          <w:rFonts w:ascii="Times New Roman" w:hAnsi="Times New Roman" w:cs="Times New Roman"/>
          <w:sz w:val="28"/>
          <w:szCs w:val="28"/>
        </w:rPr>
        <w:t xml:space="preserve"> </w:t>
      </w:r>
      <w:r w:rsidRPr="002B6522">
        <w:rPr>
          <w:rFonts w:ascii="Times New Roman" w:hAnsi="Times New Roman" w:cs="Times New Roman"/>
          <w:sz w:val="28"/>
          <w:szCs w:val="28"/>
        </w:rPr>
        <w:t xml:space="preserve"> 2025 году значение планируется достичь в размере 66,4 %.</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6CC9">
        <w:rPr>
          <w:rFonts w:ascii="Times New Roman" w:hAnsi="Times New Roman" w:cs="Times New Roman"/>
          <w:b/>
          <w:sz w:val="28"/>
          <w:szCs w:val="28"/>
        </w:rPr>
        <w:t xml:space="preserve">28. Доля организаций коммунального комплекса, осуществляющих производство товаров, оказание услуг по </w:t>
      </w:r>
      <w:proofErr w:type="spellStart"/>
      <w:r w:rsidRPr="006D6CC9">
        <w:rPr>
          <w:rFonts w:ascii="Times New Roman" w:hAnsi="Times New Roman" w:cs="Times New Roman"/>
          <w:b/>
          <w:sz w:val="28"/>
          <w:szCs w:val="28"/>
        </w:rPr>
        <w:t>водо</w:t>
      </w:r>
      <w:proofErr w:type="spellEnd"/>
      <w:r w:rsidRPr="006D6CC9">
        <w:rPr>
          <w:rFonts w:ascii="Times New Roman" w:hAnsi="Times New Roman" w:cs="Times New Roman"/>
          <w:b/>
          <w:sz w:val="28"/>
          <w:szCs w:val="28"/>
        </w:rPr>
        <w:t>-, тепл</w:t>
      </w:r>
      <w:proofErr w:type="gramStart"/>
      <w:r w:rsidRPr="006D6CC9">
        <w:rPr>
          <w:rFonts w:ascii="Times New Roman" w:hAnsi="Times New Roman" w:cs="Times New Roman"/>
          <w:b/>
          <w:sz w:val="28"/>
          <w:szCs w:val="28"/>
        </w:rPr>
        <w:t>о-</w:t>
      </w:r>
      <w:proofErr w:type="gramEnd"/>
      <w:r w:rsidRPr="006D6CC9">
        <w:rPr>
          <w:rFonts w:ascii="Times New Roman" w:hAnsi="Times New Roman" w:cs="Times New Roman"/>
          <w:b/>
          <w:sz w:val="28"/>
          <w:szCs w:val="28"/>
        </w:rPr>
        <w:t xml:space="preserve">, </w:t>
      </w:r>
      <w:proofErr w:type="spellStart"/>
      <w:r w:rsidRPr="006D6CC9">
        <w:rPr>
          <w:rFonts w:ascii="Times New Roman" w:hAnsi="Times New Roman" w:cs="Times New Roman"/>
          <w:b/>
          <w:sz w:val="28"/>
          <w:szCs w:val="28"/>
        </w:rPr>
        <w:t>газо</w:t>
      </w:r>
      <w:proofErr w:type="spellEnd"/>
      <w:r w:rsidRPr="006D6CC9">
        <w:rPr>
          <w:rFonts w:ascii="Times New Roman" w:hAnsi="Times New Roman" w:cs="Times New Roman"/>
          <w:b/>
          <w:sz w:val="28"/>
          <w:szCs w:val="28"/>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 в общем числе организаций коммунального комплекса,</w:t>
      </w:r>
      <w:r w:rsidRPr="006D6CC9">
        <w:rPr>
          <w:rFonts w:ascii="Times New Roman" w:hAnsi="Times New Roman" w:cs="Times New Roman"/>
          <w:sz w:val="28"/>
          <w:szCs w:val="28"/>
        </w:rPr>
        <w:t xml:space="preserve"> </w:t>
      </w:r>
      <w:r w:rsidRPr="002B6522">
        <w:rPr>
          <w:rFonts w:ascii="Times New Roman" w:hAnsi="Times New Roman" w:cs="Times New Roman"/>
          <w:sz w:val="28"/>
          <w:szCs w:val="28"/>
        </w:rPr>
        <w:t xml:space="preserve">осуществляющих свою деятельность на территории Чернышевского района, в 2022 году составила 91 %. </w:t>
      </w:r>
      <w:r w:rsidRPr="002B6522">
        <w:rPr>
          <w:rFonts w:ascii="Times New Roman" w:hAnsi="Times New Roman" w:cs="Times New Roman"/>
          <w:color w:val="000000"/>
          <w:sz w:val="28"/>
          <w:szCs w:val="28"/>
        </w:rPr>
        <w:t xml:space="preserve">Показатель </w:t>
      </w:r>
      <w:r w:rsidRPr="002B6522">
        <w:rPr>
          <w:rFonts w:ascii="Times New Roman" w:hAnsi="Times New Roman" w:cs="Times New Roman"/>
          <w:color w:val="000000"/>
          <w:sz w:val="28"/>
          <w:szCs w:val="28"/>
        </w:rPr>
        <w:lastRenderedPageBreak/>
        <w:t xml:space="preserve">увеличится за счет передачи в концессию коммунальных объектов </w:t>
      </w:r>
      <w:r w:rsidRPr="002B6522">
        <w:rPr>
          <w:rFonts w:ascii="Times New Roman" w:hAnsi="Times New Roman" w:cs="Times New Roman"/>
          <w:sz w:val="28"/>
          <w:szCs w:val="28"/>
        </w:rPr>
        <w:t>в г/</w:t>
      </w:r>
      <w:proofErr w:type="spellStart"/>
      <w:proofErr w:type="gramStart"/>
      <w:r w:rsidRPr="002B6522">
        <w:rPr>
          <w:rFonts w:ascii="Times New Roman" w:hAnsi="Times New Roman" w:cs="Times New Roman"/>
          <w:sz w:val="28"/>
          <w:szCs w:val="28"/>
        </w:rPr>
        <w:t>п</w:t>
      </w:r>
      <w:proofErr w:type="spellEnd"/>
      <w:proofErr w:type="gramEnd"/>
      <w:r w:rsidRPr="002B6522">
        <w:rPr>
          <w:rFonts w:ascii="Times New Roman" w:hAnsi="Times New Roman" w:cs="Times New Roman"/>
          <w:sz w:val="28"/>
          <w:szCs w:val="28"/>
        </w:rPr>
        <w:t xml:space="preserve"> «Чернышевское», г/</w:t>
      </w:r>
      <w:proofErr w:type="spellStart"/>
      <w:r w:rsidRPr="002B6522">
        <w:rPr>
          <w:rFonts w:ascii="Times New Roman" w:hAnsi="Times New Roman" w:cs="Times New Roman"/>
          <w:sz w:val="28"/>
          <w:szCs w:val="28"/>
        </w:rPr>
        <w:t>п</w:t>
      </w:r>
      <w:proofErr w:type="spellEnd"/>
      <w:r w:rsidRPr="002B6522">
        <w:rPr>
          <w:rFonts w:ascii="Times New Roman" w:hAnsi="Times New Roman" w:cs="Times New Roman"/>
          <w:sz w:val="28"/>
          <w:szCs w:val="28"/>
        </w:rPr>
        <w:t xml:space="preserve"> «</w:t>
      </w:r>
      <w:proofErr w:type="spellStart"/>
      <w:r w:rsidRPr="002B6522">
        <w:rPr>
          <w:rFonts w:ascii="Times New Roman" w:hAnsi="Times New Roman" w:cs="Times New Roman"/>
          <w:sz w:val="28"/>
          <w:szCs w:val="28"/>
        </w:rPr>
        <w:t>Букачачинское</w:t>
      </w:r>
      <w:proofErr w:type="spellEnd"/>
      <w:r w:rsidRPr="002B6522">
        <w:rPr>
          <w:rFonts w:ascii="Times New Roman" w:hAnsi="Times New Roman" w:cs="Times New Roman"/>
          <w:sz w:val="28"/>
          <w:szCs w:val="28"/>
        </w:rPr>
        <w:t>», г/</w:t>
      </w:r>
      <w:proofErr w:type="spellStart"/>
      <w:r w:rsidRPr="002B6522">
        <w:rPr>
          <w:rFonts w:ascii="Times New Roman" w:hAnsi="Times New Roman" w:cs="Times New Roman"/>
          <w:sz w:val="28"/>
          <w:szCs w:val="28"/>
        </w:rPr>
        <w:t>п</w:t>
      </w:r>
      <w:proofErr w:type="spellEnd"/>
      <w:r w:rsidRPr="002B6522">
        <w:rPr>
          <w:rFonts w:ascii="Times New Roman" w:hAnsi="Times New Roman" w:cs="Times New Roman"/>
          <w:sz w:val="28"/>
          <w:szCs w:val="28"/>
        </w:rPr>
        <w:t xml:space="preserve"> «Аксеново-Зиловское», с/</w:t>
      </w:r>
      <w:proofErr w:type="spellStart"/>
      <w:r w:rsidRPr="002B6522">
        <w:rPr>
          <w:rFonts w:ascii="Times New Roman" w:hAnsi="Times New Roman" w:cs="Times New Roman"/>
          <w:sz w:val="28"/>
          <w:szCs w:val="28"/>
        </w:rPr>
        <w:t>п</w:t>
      </w:r>
      <w:proofErr w:type="spellEnd"/>
      <w:r w:rsidRPr="002B6522">
        <w:rPr>
          <w:rFonts w:ascii="Times New Roman" w:hAnsi="Times New Roman" w:cs="Times New Roman"/>
          <w:sz w:val="28"/>
          <w:szCs w:val="28"/>
        </w:rPr>
        <w:t xml:space="preserve"> «</w:t>
      </w:r>
      <w:proofErr w:type="spellStart"/>
      <w:r w:rsidRPr="002B6522">
        <w:rPr>
          <w:rFonts w:ascii="Times New Roman" w:hAnsi="Times New Roman" w:cs="Times New Roman"/>
          <w:sz w:val="28"/>
          <w:szCs w:val="28"/>
        </w:rPr>
        <w:t>Урюмское</w:t>
      </w:r>
      <w:proofErr w:type="spellEnd"/>
      <w:r w:rsidRPr="002B6522">
        <w:rPr>
          <w:rFonts w:ascii="Times New Roman" w:hAnsi="Times New Roman" w:cs="Times New Roman"/>
          <w:sz w:val="28"/>
          <w:szCs w:val="28"/>
        </w:rPr>
        <w:t>», с/</w:t>
      </w:r>
      <w:proofErr w:type="spellStart"/>
      <w:r w:rsidRPr="002B6522">
        <w:rPr>
          <w:rFonts w:ascii="Times New Roman" w:hAnsi="Times New Roman" w:cs="Times New Roman"/>
          <w:sz w:val="28"/>
          <w:szCs w:val="28"/>
        </w:rPr>
        <w:t>п</w:t>
      </w:r>
      <w:proofErr w:type="spellEnd"/>
      <w:r w:rsidRPr="002B6522">
        <w:rPr>
          <w:rFonts w:ascii="Times New Roman" w:hAnsi="Times New Roman" w:cs="Times New Roman"/>
          <w:sz w:val="28"/>
          <w:szCs w:val="28"/>
        </w:rPr>
        <w:t xml:space="preserve"> «</w:t>
      </w:r>
      <w:proofErr w:type="spellStart"/>
      <w:r w:rsidRPr="002B6522">
        <w:rPr>
          <w:rFonts w:ascii="Times New Roman" w:hAnsi="Times New Roman" w:cs="Times New Roman"/>
          <w:sz w:val="28"/>
          <w:szCs w:val="28"/>
        </w:rPr>
        <w:t>Бушулейское</w:t>
      </w:r>
      <w:proofErr w:type="spellEnd"/>
      <w:r w:rsidRPr="002B6522">
        <w:rPr>
          <w:rFonts w:ascii="Times New Roman" w:hAnsi="Times New Roman" w:cs="Times New Roman"/>
          <w:sz w:val="28"/>
          <w:szCs w:val="28"/>
        </w:rPr>
        <w:t>». Значение показателя составит в 2023  году  92  %, в 2024  году  93 %,  в 2025  году  93 %.</w:t>
      </w:r>
    </w:p>
    <w:p w:rsidR="005F49D3"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95470D">
        <w:rPr>
          <w:rFonts w:ascii="Times New Roman" w:hAnsi="Times New Roman" w:cs="Times New Roman"/>
          <w:b/>
          <w:sz w:val="28"/>
          <w:szCs w:val="28"/>
        </w:rPr>
        <w:t>29</w:t>
      </w:r>
      <w:r w:rsidRPr="0095470D">
        <w:rPr>
          <w:rFonts w:ascii="Times New Roman" w:hAnsi="Times New Roman" w:cs="Times New Roman"/>
          <w:sz w:val="28"/>
          <w:szCs w:val="28"/>
        </w:rPr>
        <w:t>.</w:t>
      </w:r>
      <w:r w:rsidRPr="00500C34">
        <w:rPr>
          <w:rFonts w:ascii="Times New Roman" w:hAnsi="Times New Roman" w:cs="Times New Roman"/>
          <w:sz w:val="28"/>
          <w:szCs w:val="28"/>
        </w:rPr>
        <w:t xml:space="preserve"> </w:t>
      </w:r>
      <w:r w:rsidRPr="00500C34">
        <w:rPr>
          <w:rFonts w:ascii="Times New Roman" w:hAnsi="Times New Roman" w:cs="Times New Roman"/>
          <w:b/>
          <w:sz w:val="28"/>
          <w:szCs w:val="28"/>
        </w:rPr>
        <w:t>Доля многоквартирных домов, расположенных на земельных участках, в отношении которых осуществлен государственный учет</w:t>
      </w:r>
      <w:r w:rsidRPr="00500C34">
        <w:rPr>
          <w:rFonts w:ascii="Times New Roman" w:hAnsi="Times New Roman" w:cs="Times New Roman"/>
          <w:sz w:val="28"/>
          <w:szCs w:val="28"/>
        </w:rPr>
        <w:t>, в 20</w:t>
      </w:r>
      <w:r>
        <w:rPr>
          <w:rFonts w:ascii="Times New Roman" w:hAnsi="Times New Roman" w:cs="Times New Roman"/>
          <w:sz w:val="28"/>
          <w:szCs w:val="28"/>
        </w:rPr>
        <w:t>22</w:t>
      </w:r>
      <w:r w:rsidRPr="00500C34">
        <w:rPr>
          <w:rFonts w:ascii="Times New Roman" w:hAnsi="Times New Roman" w:cs="Times New Roman"/>
          <w:sz w:val="28"/>
          <w:szCs w:val="28"/>
        </w:rPr>
        <w:t xml:space="preserve"> году составил</w:t>
      </w:r>
      <w:r>
        <w:rPr>
          <w:rFonts w:ascii="Times New Roman" w:hAnsi="Times New Roman" w:cs="Times New Roman"/>
          <w:sz w:val="28"/>
          <w:szCs w:val="28"/>
        </w:rPr>
        <w:t>а</w:t>
      </w:r>
      <w:r w:rsidRPr="00500C34">
        <w:rPr>
          <w:rFonts w:ascii="Times New Roman" w:hAnsi="Times New Roman" w:cs="Times New Roman"/>
          <w:sz w:val="28"/>
          <w:szCs w:val="28"/>
        </w:rPr>
        <w:t xml:space="preserve"> </w:t>
      </w:r>
      <w:r>
        <w:rPr>
          <w:rFonts w:ascii="Times New Roman" w:hAnsi="Times New Roman" w:cs="Times New Roman"/>
          <w:sz w:val="28"/>
          <w:szCs w:val="28"/>
        </w:rPr>
        <w:t xml:space="preserve">34 </w:t>
      </w:r>
      <w:r w:rsidRPr="00500C34">
        <w:rPr>
          <w:rFonts w:ascii="Times New Roman" w:hAnsi="Times New Roman" w:cs="Times New Roman"/>
          <w:sz w:val="28"/>
          <w:szCs w:val="28"/>
        </w:rPr>
        <w:t>%</w:t>
      </w:r>
      <w:r>
        <w:rPr>
          <w:rFonts w:ascii="Times New Roman" w:hAnsi="Times New Roman" w:cs="Times New Roman"/>
          <w:sz w:val="28"/>
          <w:szCs w:val="28"/>
        </w:rPr>
        <w:t xml:space="preserve">, увеличилась на 4,9 %.  2 ЗУ </w:t>
      </w:r>
      <w:proofErr w:type="gramStart"/>
      <w:r>
        <w:rPr>
          <w:rFonts w:ascii="Times New Roman" w:hAnsi="Times New Roman" w:cs="Times New Roman"/>
          <w:sz w:val="28"/>
          <w:szCs w:val="28"/>
        </w:rPr>
        <w:t>поставлены</w:t>
      </w:r>
      <w:proofErr w:type="gramEnd"/>
      <w:r>
        <w:rPr>
          <w:rFonts w:ascii="Times New Roman" w:hAnsi="Times New Roman" w:cs="Times New Roman"/>
          <w:sz w:val="28"/>
          <w:szCs w:val="28"/>
        </w:rPr>
        <w:t xml:space="preserve"> на кадастровый учет в 2022 году. При наличии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юджетах поселений, </w:t>
      </w:r>
      <w:r w:rsidRPr="00500C34">
        <w:rPr>
          <w:rFonts w:ascii="Times New Roman" w:hAnsi="Times New Roman" w:cs="Times New Roman"/>
          <w:sz w:val="28"/>
          <w:szCs w:val="28"/>
        </w:rPr>
        <w:t xml:space="preserve">работы по осуществлению кадастровых работ, в отношении многоквартирных домов, </w:t>
      </w:r>
      <w:r>
        <w:rPr>
          <w:rFonts w:ascii="Times New Roman" w:hAnsi="Times New Roman" w:cs="Times New Roman"/>
          <w:sz w:val="28"/>
          <w:szCs w:val="28"/>
        </w:rPr>
        <w:t xml:space="preserve">будут продолжены,  и </w:t>
      </w:r>
      <w:r w:rsidRPr="00500C34">
        <w:rPr>
          <w:rFonts w:ascii="Times New Roman" w:hAnsi="Times New Roman" w:cs="Times New Roman"/>
          <w:sz w:val="28"/>
          <w:szCs w:val="28"/>
        </w:rPr>
        <w:t>данный показатель в 20</w:t>
      </w:r>
      <w:r>
        <w:rPr>
          <w:rFonts w:ascii="Times New Roman" w:hAnsi="Times New Roman" w:cs="Times New Roman"/>
          <w:sz w:val="28"/>
          <w:szCs w:val="28"/>
        </w:rPr>
        <w:t>23</w:t>
      </w:r>
      <w:r w:rsidRPr="00500C34">
        <w:rPr>
          <w:rFonts w:ascii="Times New Roman" w:hAnsi="Times New Roman" w:cs="Times New Roman"/>
          <w:sz w:val="28"/>
          <w:szCs w:val="28"/>
        </w:rPr>
        <w:t xml:space="preserve"> году составит </w:t>
      </w:r>
      <w:r>
        <w:rPr>
          <w:rFonts w:ascii="Times New Roman" w:hAnsi="Times New Roman" w:cs="Times New Roman"/>
          <w:sz w:val="28"/>
          <w:szCs w:val="28"/>
        </w:rPr>
        <w:t xml:space="preserve"> 36 </w:t>
      </w:r>
      <w:r w:rsidRPr="00500C34">
        <w:rPr>
          <w:rFonts w:ascii="Times New Roman" w:hAnsi="Times New Roman" w:cs="Times New Roman"/>
          <w:sz w:val="28"/>
          <w:szCs w:val="28"/>
        </w:rPr>
        <w:t>%</w:t>
      </w:r>
      <w:r>
        <w:rPr>
          <w:rFonts w:ascii="Times New Roman" w:hAnsi="Times New Roman" w:cs="Times New Roman"/>
          <w:sz w:val="28"/>
          <w:szCs w:val="28"/>
        </w:rPr>
        <w:t xml:space="preserve"> и в 2025 году 38 %.</w:t>
      </w:r>
    </w:p>
    <w:p w:rsidR="005F49D3" w:rsidRDefault="005F49D3" w:rsidP="005F49D3">
      <w:pPr>
        <w:spacing w:after="0" w:line="240" w:lineRule="auto"/>
        <w:ind w:firstLine="709"/>
        <w:jc w:val="both"/>
        <w:rPr>
          <w:rFonts w:ascii="Times New Roman" w:hAnsi="Times New Roman" w:cs="Times New Roman"/>
          <w:sz w:val="28"/>
          <w:szCs w:val="28"/>
        </w:rPr>
      </w:pPr>
      <w:r w:rsidRPr="0095470D">
        <w:rPr>
          <w:rFonts w:ascii="Times New Roman" w:hAnsi="Times New Roman" w:cs="Times New Roman"/>
          <w:b/>
          <w:sz w:val="28"/>
          <w:szCs w:val="28"/>
        </w:rPr>
        <w:t>30.</w:t>
      </w:r>
      <w:r w:rsidRPr="00500C34">
        <w:rPr>
          <w:rFonts w:ascii="Times New Roman" w:hAnsi="Times New Roman" w:cs="Times New Roman"/>
          <w:b/>
          <w:sz w:val="28"/>
          <w:szCs w:val="28"/>
        </w:rPr>
        <w:t xml:space="preserve"> Доля населения, получившего жилые помещения и улучшившего жилищные условия в отчетном году</w:t>
      </w:r>
      <w:r w:rsidRPr="00500C34">
        <w:rPr>
          <w:rFonts w:ascii="Times New Roman" w:hAnsi="Times New Roman" w:cs="Times New Roman"/>
          <w:sz w:val="28"/>
          <w:szCs w:val="28"/>
        </w:rPr>
        <w:t xml:space="preserve">, </w:t>
      </w:r>
      <w:r w:rsidRPr="0045545C">
        <w:rPr>
          <w:rFonts w:ascii="Times New Roman" w:hAnsi="Times New Roman" w:cs="Times New Roman"/>
          <w:sz w:val="28"/>
          <w:szCs w:val="28"/>
        </w:rPr>
        <w:t xml:space="preserve">составила 42,1 %, увеличившись на </w:t>
      </w:r>
      <w:r>
        <w:rPr>
          <w:rFonts w:ascii="Times New Roman" w:hAnsi="Times New Roman" w:cs="Times New Roman"/>
          <w:sz w:val="28"/>
          <w:szCs w:val="28"/>
        </w:rPr>
        <w:t>38</w:t>
      </w:r>
      <w:r w:rsidRPr="0045545C">
        <w:rPr>
          <w:rFonts w:ascii="Times New Roman" w:hAnsi="Times New Roman" w:cs="Times New Roman"/>
          <w:sz w:val="28"/>
          <w:szCs w:val="28"/>
        </w:rPr>
        <w:t xml:space="preserve"> % к уровню прошлого года. </w:t>
      </w:r>
    </w:p>
    <w:p w:rsidR="005F49D3" w:rsidRPr="00EE4864" w:rsidRDefault="005F49D3" w:rsidP="005F49D3">
      <w:pPr>
        <w:spacing w:after="0" w:line="240" w:lineRule="auto"/>
        <w:ind w:firstLine="708"/>
        <w:contextualSpacing/>
        <w:jc w:val="both"/>
        <w:rPr>
          <w:rFonts w:ascii="Times New Roman" w:hAnsi="Times New Roman" w:cs="Times New Roman"/>
          <w:sz w:val="28"/>
          <w:szCs w:val="28"/>
        </w:rPr>
      </w:pPr>
      <w:r w:rsidRPr="00EE4864">
        <w:rPr>
          <w:rFonts w:ascii="Times New Roman" w:hAnsi="Times New Roman"/>
          <w:sz w:val="28"/>
          <w:szCs w:val="28"/>
        </w:rPr>
        <w:t xml:space="preserve">В администрации МР «Чернышевский район» разработана и утверждена программа </w:t>
      </w:r>
      <w:r w:rsidRPr="00EE4864">
        <w:rPr>
          <w:rFonts w:ascii="Times New Roman" w:hAnsi="Times New Roman" w:cs="Times New Roman"/>
          <w:sz w:val="28"/>
          <w:szCs w:val="28"/>
        </w:rPr>
        <w:t>«Обеспечение жильем молодых семей, проживающих на территории МР "Чернышевский район", за 2022 года в рамках данной программы получили поддержку в виде социальной выплаты - 6 молодых семей проживающих на территории сельских поселений. Общая сумма финансирования составила 5 015 451,24, из них муниципальный бюджет 523</w:t>
      </w:r>
      <w:r>
        <w:rPr>
          <w:rFonts w:ascii="Times New Roman" w:hAnsi="Times New Roman" w:cs="Times New Roman"/>
          <w:sz w:val="28"/>
          <w:szCs w:val="28"/>
        </w:rPr>
        <w:t>,</w:t>
      </w:r>
      <w:r w:rsidRPr="00EE4864">
        <w:rPr>
          <w:rFonts w:ascii="Times New Roman" w:hAnsi="Times New Roman" w:cs="Times New Roman"/>
          <w:sz w:val="28"/>
          <w:szCs w:val="28"/>
        </w:rPr>
        <w:t> 351</w:t>
      </w:r>
      <w:r>
        <w:rPr>
          <w:rFonts w:ascii="Times New Roman" w:hAnsi="Times New Roman" w:cs="Times New Roman"/>
          <w:sz w:val="28"/>
          <w:szCs w:val="28"/>
        </w:rPr>
        <w:t xml:space="preserve"> тыс.</w:t>
      </w:r>
      <w:r w:rsidRPr="00EE4864">
        <w:rPr>
          <w:rFonts w:ascii="Times New Roman" w:hAnsi="Times New Roman" w:cs="Times New Roman"/>
          <w:sz w:val="28"/>
          <w:szCs w:val="28"/>
        </w:rPr>
        <w:t xml:space="preserve"> рублей, краевой бюджет 404</w:t>
      </w:r>
      <w:r>
        <w:rPr>
          <w:rFonts w:ascii="Times New Roman" w:hAnsi="Times New Roman" w:cs="Times New Roman"/>
          <w:sz w:val="28"/>
          <w:szCs w:val="28"/>
        </w:rPr>
        <w:t>,</w:t>
      </w:r>
      <w:r w:rsidRPr="00EE4864">
        <w:rPr>
          <w:rFonts w:ascii="Times New Roman" w:hAnsi="Times New Roman" w:cs="Times New Roman"/>
          <w:sz w:val="28"/>
          <w:szCs w:val="28"/>
        </w:rPr>
        <w:t> 289</w:t>
      </w:r>
      <w:r>
        <w:rPr>
          <w:rFonts w:ascii="Times New Roman" w:hAnsi="Times New Roman" w:cs="Times New Roman"/>
          <w:sz w:val="28"/>
          <w:szCs w:val="28"/>
        </w:rPr>
        <w:t xml:space="preserve"> тыс.</w:t>
      </w:r>
      <w:r w:rsidRPr="00EE4864">
        <w:rPr>
          <w:rFonts w:ascii="Times New Roman" w:hAnsi="Times New Roman" w:cs="Times New Roman"/>
          <w:sz w:val="28"/>
          <w:szCs w:val="28"/>
        </w:rPr>
        <w:t xml:space="preserve"> рублей, федеральный бюджет 4</w:t>
      </w:r>
      <w:r>
        <w:rPr>
          <w:rFonts w:ascii="Times New Roman" w:hAnsi="Times New Roman" w:cs="Times New Roman"/>
          <w:sz w:val="28"/>
          <w:szCs w:val="28"/>
        </w:rPr>
        <w:t> </w:t>
      </w:r>
      <w:r w:rsidRPr="00EE4864">
        <w:rPr>
          <w:rFonts w:ascii="Times New Roman" w:hAnsi="Times New Roman" w:cs="Times New Roman"/>
          <w:sz w:val="28"/>
          <w:szCs w:val="28"/>
        </w:rPr>
        <w:t>087</w:t>
      </w:r>
      <w:r>
        <w:rPr>
          <w:rFonts w:ascii="Times New Roman" w:hAnsi="Times New Roman" w:cs="Times New Roman"/>
          <w:sz w:val="28"/>
          <w:szCs w:val="28"/>
        </w:rPr>
        <w:t>,</w:t>
      </w:r>
      <w:r w:rsidRPr="00EE4864">
        <w:rPr>
          <w:rFonts w:ascii="Times New Roman" w:hAnsi="Times New Roman" w:cs="Times New Roman"/>
          <w:sz w:val="28"/>
          <w:szCs w:val="28"/>
        </w:rPr>
        <w:t> 811</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w:t>
      </w:r>
      <w:r w:rsidRPr="00EE4864">
        <w:rPr>
          <w:rFonts w:ascii="Times New Roman" w:hAnsi="Times New Roman" w:cs="Times New Roman"/>
          <w:sz w:val="28"/>
          <w:szCs w:val="28"/>
        </w:rPr>
        <w:t>р</w:t>
      </w:r>
      <w:proofErr w:type="gramEnd"/>
      <w:r w:rsidRPr="00EE4864">
        <w:rPr>
          <w:rFonts w:ascii="Times New Roman" w:hAnsi="Times New Roman" w:cs="Times New Roman"/>
          <w:sz w:val="28"/>
          <w:szCs w:val="28"/>
        </w:rPr>
        <w:t>ублей.</w:t>
      </w:r>
    </w:p>
    <w:p w:rsidR="005F49D3" w:rsidRDefault="005F49D3" w:rsidP="005F49D3">
      <w:pPr>
        <w:autoSpaceDE w:val="0"/>
        <w:autoSpaceDN w:val="0"/>
        <w:adjustRightInd w:val="0"/>
        <w:spacing w:after="0" w:line="240" w:lineRule="auto"/>
        <w:jc w:val="both"/>
        <w:rPr>
          <w:rFonts w:ascii="Times New Roman" w:hAnsi="Times New Roman" w:cs="Times New Roman"/>
          <w:sz w:val="28"/>
          <w:szCs w:val="28"/>
        </w:rPr>
      </w:pPr>
      <w:r w:rsidRPr="00EE4864">
        <w:rPr>
          <w:rFonts w:ascii="Times New Roman" w:hAnsi="Times New Roman"/>
          <w:sz w:val="24"/>
          <w:szCs w:val="24"/>
        </w:rPr>
        <w:t xml:space="preserve">         </w:t>
      </w:r>
      <w:r w:rsidRPr="00EE4864">
        <w:rPr>
          <w:rFonts w:ascii="Times New Roman" w:hAnsi="Times New Roman"/>
          <w:sz w:val="28"/>
          <w:szCs w:val="28"/>
        </w:rPr>
        <w:t>Количество семей, находящихся в очереди на улучшение</w:t>
      </w:r>
      <w:r w:rsidRPr="0045545C">
        <w:rPr>
          <w:rFonts w:ascii="Times New Roman" w:hAnsi="Times New Roman"/>
          <w:sz w:val="28"/>
          <w:szCs w:val="28"/>
        </w:rPr>
        <w:t xml:space="preserve"> жилищных условий по договорам социального найма </w:t>
      </w:r>
      <w:r>
        <w:rPr>
          <w:rFonts w:ascii="Times New Roman" w:hAnsi="Times New Roman"/>
          <w:sz w:val="28"/>
          <w:szCs w:val="28"/>
        </w:rPr>
        <w:t xml:space="preserve">в 2022 году </w:t>
      </w:r>
      <w:r w:rsidRPr="00A776D4">
        <w:rPr>
          <w:rFonts w:ascii="Times New Roman" w:hAnsi="Times New Roman"/>
          <w:sz w:val="28"/>
          <w:szCs w:val="28"/>
        </w:rPr>
        <w:t xml:space="preserve">составило 131 </w:t>
      </w:r>
      <w:r>
        <w:rPr>
          <w:rFonts w:ascii="Times New Roman" w:hAnsi="Times New Roman"/>
          <w:sz w:val="28"/>
          <w:szCs w:val="28"/>
        </w:rPr>
        <w:t>человек</w:t>
      </w:r>
      <w:r w:rsidRPr="0045545C">
        <w:rPr>
          <w:rFonts w:ascii="Times New Roman" w:hAnsi="Times New Roman"/>
          <w:sz w:val="28"/>
          <w:szCs w:val="28"/>
        </w:rPr>
        <w:t xml:space="preserve">, </w:t>
      </w:r>
      <w:r w:rsidRPr="005B51A8">
        <w:rPr>
          <w:rFonts w:ascii="Times New Roman" w:hAnsi="Times New Roman"/>
          <w:sz w:val="28"/>
          <w:szCs w:val="28"/>
        </w:rPr>
        <w:t>(202</w:t>
      </w:r>
      <w:r>
        <w:rPr>
          <w:rFonts w:ascii="Times New Roman" w:hAnsi="Times New Roman"/>
          <w:sz w:val="28"/>
          <w:szCs w:val="28"/>
        </w:rPr>
        <w:t>1</w:t>
      </w:r>
      <w:r w:rsidRPr="005B51A8">
        <w:rPr>
          <w:rFonts w:ascii="Times New Roman" w:hAnsi="Times New Roman"/>
          <w:sz w:val="28"/>
          <w:szCs w:val="28"/>
        </w:rPr>
        <w:t xml:space="preserve"> г. -</w:t>
      </w:r>
      <w:r>
        <w:rPr>
          <w:rFonts w:ascii="Times New Roman" w:hAnsi="Times New Roman"/>
          <w:sz w:val="28"/>
          <w:szCs w:val="28"/>
        </w:rPr>
        <w:t xml:space="preserve"> 143</w:t>
      </w:r>
      <w:r w:rsidRPr="005B51A8">
        <w:rPr>
          <w:rFonts w:ascii="Times New Roman" w:hAnsi="Times New Roman"/>
          <w:sz w:val="28"/>
          <w:szCs w:val="28"/>
        </w:rPr>
        <w:t xml:space="preserve"> чел.)</w:t>
      </w:r>
      <w:r>
        <w:rPr>
          <w:rFonts w:ascii="Times New Roman" w:hAnsi="Times New Roman"/>
          <w:sz w:val="28"/>
          <w:szCs w:val="28"/>
        </w:rPr>
        <w:t>. К</w:t>
      </w:r>
      <w:r w:rsidRPr="0045545C">
        <w:rPr>
          <w:rFonts w:ascii="Times New Roman" w:hAnsi="Times New Roman"/>
          <w:sz w:val="28"/>
          <w:szCs w:val="28"/>
        </w:rPr>
        <w:t xml:space="preserve">оличество </w:t>
      </w:r>
      <w:r>
        <w:rPr>
          <w:rFonts w:ascii="Times New Roman" w:hAnsi="Times New Roman"/>
          <w:sz w:val="28"/>
          <w:szCs w:val="28"/>
        </w:rPr>
        <w:t xml:space="preserve">семей, которым предоставлено жилье по договорам социального найма в 2022 году – 57 человек или 43,5 % от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нуждающихся в жилых помещениях (2021 г. – 56 человек или 39,2 %)</w:t>
      </w:r>
      <w:r w:rsidRPr="0045545C">
        <w:rPr>
          <w:rFonts w:ascii="Times New Roman" w:hAnsi="Times New Roman"/>
          <w:sz w:val="28"/>
          <w:szCs w:val="28"/>
        </w:rPr>
        <w:t xml:space="preserve">. </w:t>
      </w:r>
      <w:r>
        <w:rPr>
          <w:rFonts w:ascii="Times New Roman" w:hAnsi="Times New Roman" w:cs="Times New Roman"/>
          <w:sz w:val="28"/>
          <w:szCs w:val="28"/>
        </w:rPr>
        <w:t xml:space="preserve"> В 2023 году ожидается, что  значение показателя составит 44,5 %.  В 2024 году -  49 %, в 2025 году – 52%. Обеспечение показателей обусловлено реализацией вышеуказанных программ, а также реализацией государственной программы «Переселение граждан из аварийного жилого фонда»  в 2022-2025 годах.</w:t>
      </w:r>
    </w:p>
    <w:p w:rsidR="005F49D3" w:rsidRDefault="005F49D3" w:rsidP="005F49D3">
      <w:pPr>
        <w:autoSpaceDE w:val="0"/>
        <w:autoSpaceDN w:val="0"/>
        <w:adjustRightInd w:val="0"/>
        <w:spacing w:after="0" w:line="240" w:lineRule="auto"/>
        <w:jc w:val="both"/>
        <w:rPr>
          <w:rFonts w:ascii="Times New Roman" w:hAnsi="Times New Roman"/>
          <w:sz w:val="24"/>
          <w:szCs w:val="24"/>
        </w:rPr>
      </w:pPr>
    </w:p>
    <w:p w:rsidR="005F49D3" w:rsidRPr="00500C34" w:rsidRDefault="005F49D3" w:rsidP="005F49D3">
      <w:pPr>
        <w:spacing w:after="0"/>
        <w:jc w:val="center"/>
        <w:rPr>
          <w:rFonts w:ascii="Times New Roman" w:hAnsi="Times New Roman" w:cs="Times New Roman"/>
          <w:b/>
          <w:sz w:val="28"/>
          <w:szCs w:val="28"/>
        </w:rPr>
      </w:pPr>
      <w:r w:rsidRPr="005300FD">
        <w:rPr>
          <w:rFonts w:ascii="Times New Roman" w:hAnsi="Times New Roman" w:cs="Times New Roman"/>
          <w:b/>
          <w:sz w:val="28"/>
          <w:szCs w:val="28"/>
        </w:rPr>
        <w:t>8.Организация муниципального управления</w:t>
      </w:r>
    </w:p>
    <w:p w:rsidR="005F49D3" w:rsidRDefault="005F49D3" w:rsidP="005F49D3">
      <w:pPr>
        <w:pStyle w:val="a3"/>
        <w:spacing w:before="0" w:beforeAutospacing="0" w:after="0" w:afterAutospacing="0"/>
        <w:jc w:val="both"/>
        <w:rPr>
          <w:sz w:val="28"/>
          <w:szCs w:val="28"/>
        </w:rPr>
      </w:pPr>
      <w:r>
        <w:rPr>
          <w:b/>
          <w:sz w:val="28"/>
          <w:szCs w:val="28"/>
        </w:rPr>
        <w:tab/>
      </w:r>
      <w:r w:rsidRPr="00500C34">
        <w:rPr>
          <w:b/>
          <w:sz w:val="28"/>
          <w:szCs w:val="28"/>
        </w:rPr>
        <w:t>31.</w:t>
      </w:r>
      <w:r w:rsidRPr="00500C34">
        <w:rPr>
          <w:sz w:val="28"/>
          <w:szCs w:val="28"/>
        </w:rPr>
        <w:t xml:space="preserve"> </w:t>
      </w:r>
      <w:r w:rsidRPr="00500C34">
        <w:rPr>
          <w:b/>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500C34">
        <w:rPr>
          <w:sz w:val="28"/>
          <w:szCs w:val="28"/>
        </w:rPr>
        <w:t xml:space="preserve"> </w:t>
      </w:r>
      <w:r w:rsidRPr="008F49C3">
        <w:rPr>
          <w:sz w:val="28"/>
          <w:szCs w:val="28"/>
        </w:rPr>
        <w:t>в 202</w:t>
      </w:r>
      <w:r>
        <w:rPr>
          <w:sz w:val="28"/>
          <w:szCs w:val="28"/>
        </w:rPr>
        <w:t>2</w:t>
      </w:r>
      <w:r w:rsidRPr="008F49C3">
        <w:rPr>
          <w:sz w:val="28"/>
          <w:szCs w:val="28"/>
        </w:rPr>
        <w:t xml:space="preserve"> году уменьшилась,  по сравнению с аналогичным периодом прошлого года,  на </w:t>
      </w:r>
      <w:r>
        <w:rPr>
          <w:sz w:val="28"/>
          <w:szCs w:val="28"/>
        </w:rPr>
        <w:t>0,3</w:t>
      </w:r>
      <w:r w:rsidRPr="008F49C3">
        <w:rPr>
          <w:sz w:val="28"/>
          <w:szCs w:val="28"/>
        </w:rPr>
        <w:t xml:space="preserve"> % и составила 18</w:t>
      </w:r>
      <w:r>
        <w:rPr>
          <w:sz w:val="28"/>
          <w:szCs w:val="28"/>
        </w:rPr>
        <w:t>,0</w:t>
      </w:r>
      <w:r w:rsidRPr="008F49C3">
        <w:rPr>
          <w:sz w:val="28"/>
          <w:szCs w:val="28"/>
        </w:rPr>
        <w:t xml:space="preserve"> %. </w:t>
      </w:r>
    </w:p>
    <w:p w:rsidR="005F49D3" w:rsidRPr="008F49C3" w:rsidRDefault="005F49D3" w:rsidP="005F49D3">
      <w:pPr>
        <w:pStyle w:val="a3"/>
        <w:spacing w:before="0" w:beforeAutospacing="0" w:after="0" w:afterAutospacing="0"/>
        <w:jc w:val="both"/>
        <w:rPr>
          <w:color w:val="000000"/>
          <w:sz w:val="28"/>
          <w:szCs w:val="28"/>
        </w:rPr>
      </w:pPr>
      <w:r w:rsidRPr="008F49C3">
        <w:rPr>
          <w:sz w:val="28"/>
          <w:szCs w:val="28"/>
        </w:rPr>
        <w:t xml:space="preserve">  </w:t>
      </w:r>
      <w:r w:rsidRPr="008F49C3">
        <w:rPr>
          <w:sz w:val="28"/>
          <w:szCs w:val="28"/>
        </w:rPr>
        <w:tab/>
      </w:r>
      <w:r w:rsidRPr="008F49C3">
        <w:rPr>
          <w:color w:val="000000"/>
          <w:sz w:val="28"/>
          <w:szCs w:val="28"/>
        </w:rPr>
        <w:t>Исполнение по доходам консолидированного бюджета муниципального района «Чернышевский район» за 202</w:t>
      </w:r>
      <w:r>
        <w:rPr>
          <w:color w:val="000000"/>
          <w:sz w:val="28"/>
          <w:szCs w:val="28"/>
        </w:rPr>
        <w:t>2</w:t>
      </w:r>
      <w:r w:rsidRPr="008F49C3">
        <w:rPr>
          <w:color w:val="000000"/>
          <w:sz w:val="28"/>
          <w:szCs w:val="28"/>
        </w:rPr>
        <w:t xml:space="preserve"> год составило 1 </w:t>
      </w:r>
      <w:r>
        <w:rPr>
          <w:color w:val="000000"/>
          <w:sz w:val="28"/>
          <w:szCs w:val="28"/>
        </w:rPr>
        <w:t>815,4</w:t>
      </w:r>
      <w:r w:rsidRPr="008F49C3">
        <w:rPr>
          <w:color w:val="000000"/>
          <w:sz w:val="28"/>
          <w:szCs w:val="28"/>
        </w:rPr>
        <w:t xml:space="preserve"> млн. рублей или 9</w:t>
      </w:r>
      <w:r>
        <w:rPr>
          <w:color w:val="000000"/>
          <w:sz w:val="28"/>
          <w:szCs w:val="28"/>
        </w:rPr>
        <w:t>8,5</w:t>
      </w:r>
      <w:r w:rsidRPr="008F49C3">
        <w:rPr>
          <w:color w:val="000000"/>
          <w:sz w:val="28"/>
          <w:szCs w:val="28"/>
        </w:rPr>
        <w:t xml:space="preserve"> % к уточненному плану в сумме 1</w:t>
      </w:r>
      <w:r>
        <w:rPr>
          <w:color w:val="000000"/>
          <w:sz w:val="28"/>
          <w:szCs w:val="28"/>
        </w:rPr>
        <w:t xml:space="preserve"> 842,2 </w:t>
      </w:r>
      <w:r w:rsidRPr="008F49C3">
        <w:rPr>
          <w:color w:val="000000"/>
          <w:sz w:val="28"/>
          <w:szCs w:val="28"/>
        </w:rPr>
        <w:t>млн. рублей. По сравнению с показателями 202</w:t>
      </w:r>
      <w:r>
        <w:rPr>
          <w:color w:val="000000"/>
          <w:sz w:val="28"/>
          <w:szCs w:val="28"/>
        </w:rPr>
        <w:t>1</w:t>
      </w:r>
      <w:r w:rsidRPr="008F49C3">
        <w:rPr>
          <w:color w:val="000000"/>
          <w:sz w:val="28"/>
          <w:szCs w:val="28"/>
        </w:rPr>
        <w:t xml:space="preserve"> года, доходов в консолидированный бюджет поступило на </w:t>
      </w:r>
      <w:r>
        <w:rPr>
          <w:color w:val="000000"/>
          <w:sz w:val="28"/>
          <w:szCs w:val="28"/>
        </w:rPr>
        <w:t>6,6</w:t>
      </w:r>
      <w:r w:rsidRPr="008F49C3">
        <w:rPr>
          <w:color w:val="000000"/>
          <w:sz w:val="28"/>
          <w:szCs w:val="28"/>
        </w:rPr>
        <w:t xml:space="preserve"> % больше, за счет увеличения собственных доходов на </w:t>
      </w:r>
      <w:r>
        <w:rPr>
          <w:color w:val="000000"/>
          <w:sz w:val="28"/>
          <w:szCs w:val="28"/>
        </w:rPr>
        <w:t>3,9</w:t>
      </w:r>
      <w:r w:rsidRPr="008F49C3">
        <w:rPr>
          <w:color w:val="000000"/>
          <w:sz w:val="28"/>
          <w:szCs w:val="28"/>
        </w:rPr>
        <w:t xml:space="preserve"> % и </w:t>
      </w:r>
      <w:r w:rsidRPr="008F49C3">
        <w:rPr>
          <w:color w:val="000000"/>
          <w:sz w:val="28"/>
          <w:szCs w:val="28"/>
        </w:rPr>
        <w:lastRenderedPageBreak/>
        <w:t>безвозмездны</w:t>
      </w:r>
      <w:r>
        <w:rPr>
          <w:color w:val="000000"/>
          <w:sz w:val="28"/>
          <w:szCs w:val="28"/>
        </w:rPr>
        <w:t>х</w:t>
      </w:r>
      <w:r w:rsidRPr="008F49C3">
        <w:rPr>
          <w:color w:val="000000"/>
          <w:sz w:val="28"/>
          <w:szCs w:val="28"/>
        </w:rPr>
        <w:t xml:space="preserve"> поступлени</w:t>
      </w:r>
      <w:r>
        <w:rPr>
          <w:color w:val="000000"/>
          <w:sz w:val="28"/>
          <w:szCs w:val="28"/>
        </w:rPr>
        <w:t>й на 9,0%</w:t>
      </w:r>
      <w:r w:rsidRPr="008F49C3">
        <w:rPr>
          <w:color w:val="000000"/>
          <w:sz w:val="28"/>
          <w:szCs w:val="28"/>
        </w:rPr>
        <w:t>, без учёта субвенций  в 202</w:t>
      </w:r>
      <w:r>
        <w:rPr>
          <w:color w:val="000000"/>
          <w:sz w:val="28"/>
          <w:szCs w:val="28"/>
        </w:rPr>
        <w:t>1</w:t>
      </w:r>
      <w:r w:rsidRPr="008F49C3">
        <w:rPr>
          <w:color w:val="000000"/>
          <w:sz w:val="28"/>
          <w:szCs w:val="28"/>
        </w:rPr>
        <w:t xml:space="preserve"> году  </w:t>
      </w:r>
      <w:r>
        <w:rPr>
          <w:color w:val="000000"/>
          <w:sz w:val="28"/>
          <w:szCs w:val="28"/>
        </w:rPr>
        <w:t xml:space="preserve">безвозмездные поступления составили </w:t>
      </w:r>
      <w:r w:rsidRPr="008F49C3">
        <w:rPr>
          <w:color w:val="000000"/>
          <w:sz w:val="28"/>
          <w:szCs w:val="28"/>
        </w:rPr>
        <w:t xml:space="preserve">  </w:t>
      </w:r>
      <w:r>
        <w:rPr>
          <w:color w:val="000000"/>
          <w:sz w:val="28"/>
          <w:szCs w:val="28"/>
        </w:rPr>
        <w:t>861,0</w:t>
      </w:r>
      <w:r w:rsidRPr="008F49C3">
        <w:rPr>
          <w:color w:val="000000"/>
          <w:sz w:val="28"/>
          <w:szCs w:val="28"/>
        </w:rPr>
        <w:t xml:space="preserve"> млн. рублей, а в 202</w:t>
      </w:r>
      <w:r>
        <w:rPr>
          <w:color w:val="000000"/>
          <w:sz w:val="28"/>
          <w:szCs w:val="28"/>
        </w:rPr>
        <w:t>2</w:t>
      </w:r>
      <w:r w:rsidRPr="008F49C3">
        <w:rPr>
          <w:color w:val="000000"/>
          <w:sz w:val="28"/>
          <w:szCs w:val="28"/>
        </w:rPr>
        <w:t xml:space="preserve"> году </w:t>
      </w:r>
      <w:r>
        <w:rPr>
          <w:color w:val="000000"/>
          <w:sz w:val="28"/>
          <w:szCs w:val="28"/>
        </w:rPr>
        <w:t>938,6</w:t>
      </w:r>
      <w:r w:rsidRPr="008F49C3">
        <w:rPr>
          <w:color w:val="000000"/>
          <w:sz w:val="28"/>
          <w:szCs w:val="28"/>
        </w:rPr>
        <w:t xml:space="preserve"> </w:t>
      </w:r>
      <w:r>
        <w:rPr>
          <w:color w:val="000000"/>
          <w:sz w:val="28"/>
          <w:szCs w:val="28"/>
        </w:rPr>
        <w:t>млн</w:t>
      </w:r>
      <w:proofErr w:type="gramStart"/>
      <w:r w:rsidRPr="008F49C3">
        <w:rPr>
          <w:color w:val="000000"/>
          <w:sz w:val="28"/>
          <w:szCs w:val="28"/>
        </w:rPr>
        <w:t>.р</w:t>
      </w:r>
      <w:proofErr w:type="gramEnd"/>
      <w:r w:rsidRPr="008F49C3">
        <w:rPr>
          <w:color w:val="000000"/>
          <w:sz w:val="28"/>
          <w:szCs w:val="28"/>
        </w:rPr>
        <w:t>ублей.</w:t>
      </w:r>
    </w:p>
    <w:p w:rsidR="005F49D3" w:rsidRPr="008F49C3" w:rsidRDefault="005F49D3" w:rsidP="005F49D3">
      <w:pPr>
        <w:spacing w:after="0" w:line="240" w:lineRule="auto"/>
        <w:jc w:val="both"/>
        <w:rPr>
          <w:rFonts w:ascii="Times New Roman" w:eastAsia="Times New Roman" w:hAnsi="Times New Roman" w:cs="Times New Roman"/>
          <w:sz w:val="28"/>
          <w:szCs w:val="28"/>
        </w:rPr>
      </w:pPr>
      <w:r w:rsidRPr="008F49C3">
        <w:rPr>
          <w:rFonts w:ascii="Times New Roman" w:eastAsia="Times New Roman" w:hAnsi="Times New Roman" w:cs="Times New Roman"/>
          <w:sz w:val="28"/>
          <w:szCs w:val="28"/>
        </w:rPr>
        <w:t xml:space="preserve">        В целях принятия оперативных мер по мобилизации доходов в консолидированный бюджет муниципального района, на территории района действует Межведомственная комиссия по мобилизации налоговых доходов и </w:t>
      </w:r>
      <w:proofErr w:type="gramStart"/>
      <w:r w:rsidRPr="008F49C3">
        <w:rPr>
          <w:rFonts w:ascii="Times New Roman" w:eastAsia="Times New Roman" w:hAnsi="Times New Roman" w:cs="Times New Roman"/>
          <w:sz w:val="28"/>
          <w:szCs w:val="28"/>
        </w:rPr>
        <w:t>контролю за</w:t>
      </w:r>
      <w:proofErr w:type="gramEnd"/>
      <w:r w:rsidRPr="008F49C3">
        <w:rPr>
          <w:rFonts w:ascii="Times New Roman" w:eastAsia="Times New Roman" w:hAnsi="Times New Roman" w:cs="Times New Roman"/>
          <w:sz w:val="28"/>
          <w:szCs w:val="28"/>
        </w:rPr>
        <w:t xml:space="preserve"> соблюдением налоговой дисциплины. Особое внимание комиссии уделяется вопросам работы с недоимкой по налогу на имущество и земельному налогу с физических лиц, земельному налогу юридических лиц, единому налогу на вмененный доход, транспортному налогу, проведению инвентаризации имущественных и земельных объектов налогообложения. По результатам работы комиссии в 202</w:t>
      </w:r>
      <w:r>
        <w:rPr>
          <w:rFonts w:ascii="Times New Roman" w:eastAsia="Times New Roman" w:hAnsi="Times New Roman" w:cs="Times New Roman"/>
          <w:sz w:val="28"/>
          <w:szCs w:val="28"/>
        </w:rPr>
        <w:t>2</w:t>
      </w:r>
      <w:r w:rsidRPr="008F49C3">
        <w:rPr>
          <w:rFonts w:ascii="Times New Roman" w:eastAsia="Times New Roman" w:hAnsi="Times New Roman" w:cs="Times New Roman"/>
          <w:sz w:val="28"/>
          <w:szCs w:val="28"/>
        </w:rPr>
        <w:t xml:space="preserve"> году в доход  консолидированного бюджета поступила задолженность  в общей сумме  </w:t>
      </w:r>
      <w:r>
        <w:rPr>
          <w:rFonts w:ascii="Times New Roman" w:eastAsia="Times New Roman" w:hAnsi="Times New Roman" w:cs="Times New Roman"/>
          <w:sz w:val="28"/>
          <w:szCs w:val="28"/>
        </w:rPr>
        <w:t>11</w:t>
      </w:r>
      <w:r w:rsidRPr="008F49C3">
        <w:rPr>
          <w:rFonts w:ascii="Times New Roman" w:eastAsia="Times New Roman" w:hAnsi="Times New Roman" w:cs="Times New Roman"/>
          <w:sz w:val="28"/>
          <w:szCs w:val="28"/>
        </w:rPr>
        <w:t>,2 млн</w:t>
      </w:r>
      <w:proofErr w:type="gramStart"/>
      <w:r w:rsidRPr="008F49C3">
        <w:rPr>
          <w:rFonts w:ascii="Times New Roman" w:eastAsia="Times New Roman" w:hAnsi="Times New Roman" w:cs="Times New Roman"/>
          <w:sz w:val="28"/>
          <w:szCs w:val="28"/>
        </w:rPr>
        <w:t>.р</w:t>
      </w:r>
      <w:proofErr w:type="gramEnd"/>
      <w:r w:rsidRPr="008F49C3">
        <w:rPr>
          <w:rFonts w:ascii="Times New Roman" w:eastAsia="Times New Roman" w:hAnsi="Times New Roman" w:cs="Times New Roman"/>
          <w:sz w:val="28"/>
          <w:szCs w:val="28"/>
        </w:rPr>
        <w:t>уб</w:t>
      </w:r>
      <w:r>
        <w:rPr>
          <w:rFonts w:ascii="Times New Roman" w:eastAsia="Times New Roman" w:hAnsi="Times New Roman" w:cs="Times New Roman"/>
          <w:sz w:val="28"/>
          <w:szCs w:val="28"/>
        </w:rPr>
        <w:t>лей</w:t>
      </w:r>
      <w:r w:rsidRPr="008F49C3">
        <w:rPr>
          <w:rFonts w:ascii="Times New Roman" w:eastAsia="Times New Roman" w:hAnsi="Times New Roman" w:cs="Times New Roman"/>
          <w:sz w:val="28"/>
          <w:szCs w:val="28"/>
        </w:rPr>
        <w:t xml:space="preserve">.   </w:t>
      </w:r>
    </w:p>
    <w:p w:rsidR="005F49D3" w:rsidRPr="00AE1324" w:rsidRDefault="005F49D3" w:rsidP="005F49D3">
      <w:pPr>
        <w:pStyle w:val="a3"/>
        <w:spacing w:before="0" w:beforeAutospacing="0" w:after="0" w:afterAutospacing="0"/>
        <w:jc w:val="both"/>
        <w:rPr>
          <w:sz w:val="28"/>
          <w:szCs w:val="28"/>
        </w:rPr>
      </w:pPr>
      <w:r w:rsidRPr="008F49C3">
        <w:rPr>
          <w:sz w:val="28"/>
          <w:szCs w:val="28"/>
        </w:rPr>
        <w:tab/>
      </w:r>
      <w:proofErr w:type="gramStart"/>
      <w:r w:rsidRPr="008F49C3">
        <w:rPr>
          <w:sz w:val="28"/>
          <w:szCs w:val="28"/>
        </w:rPr>
        <w:t>Значение показателей 202</w:t>
      </w:r>
      <w:r>
        <w:rPr>
          <w:sz w:val="28"/>
          <w:szCs w:val="28"/>
        </w:rPr>
        <w:t>4</w:t>
      </w:r>
      <w:r w:rsidRPr="008F49C3">
        <w:rPr>
          <w:sz w:val="28"/>
          <w:szCs w:val="28"/>
        </w:rPr>
        <w:t xml:space="preserve"> и 202</w:t>
      </w:r>
      <w:r>
        <w:rPr>
          <w:sz w:val="28"/>
          <w:szCs w:val="28"/>
        </w:rPr>
        <w:t>5</w:t>
      </w:r>
      <w:r w:rsidRPr="008F49C3">
        <w:rPr>
          <w:sz w:val="28"/>
          <w:szCs w:val="28"/>
        </w:rPr>
        <w:t xml:space="preserve"> годов рассчитаны на основании решения о бюджете на 202</w:t>
      </w:r>
      <w:r>
        <w:rPr>
          <w:sz w:val="28"/>
          <w:szCs w:val="28"/>
        </w:rPr>
        <w:t>3</w:t>
      </w:r>
      <w:r w:rsidRPr="008F49C3">
        <w:rPr>
          <w:sz w:val="28"/>
          <w:szCs w:val="28"/>
        </w:rPr>
        <w:t xml:space="preserve"> год и плановый период</w:t>
      </w:r>
      <w:r>
        <w:rPr>
          <w:sz w:val="28"/>
          <w:szCs w:val="28"/>
        </w:rPr>
        <w:t xml:space="preserve"> 2024 и 2025 годов</w:t>
      </w:r>
      <w:r w:rsidRPr="008F49C3">
        <w:rPr>
          <w:sz w:val="28"/>
          <w:szCs w:val="28"/>
        </w:rPr>
        <w:t xml:space="preserve"> и соответственно составили: в 202</w:t>
      </w:r>
      <w:r>
        <w:rPr>
          <w:sz w:val="28"/>
          <w:szCs w:val="28"/>
        </w:rPr>
        <w:t>4</w:t>
      </w:r>
      <w:r w:rsidRPr="008F49C3">
        <w:rPr>
          <w:sz w:val="28"/>
          <w:szCs w:val="28"/>
        </w:rPr>
        <w:t xml:space="preserve"> году составит </w:t>
      </w:r>
      <w:r>
        <w:rPr>
          <w:sz w:val="28"/>
          <w:szCs w:val="28"/>
        </w:rPr>
        <w:t>33,8</w:t>
      </w:r>
      <w:r w:rsidRPr="008F49C3">
        <w:rPr>
          <w:sz w:val="28"/>
          <w:szCs w:val="28"/>
        </w:rPr>
        <w:t>%, в 202</w:t>
      </w:r>
      <w:r>
        <w:rPr>
          <w:sz w:val="28"/>
          <w:szCs w:val="28"/>
        </w:rPr>
        <w:t>5</w:t>
      </w:r>
      <w:r w:rsidRPr="008F49C3">
        <w:rPr>
          <w:sz w:val="28"/>
          <w:szCs w:val="28"/>
        </w:rPr>
        <w:t xml:space="preserve"> году </w:t>
      </w:r>
      <w:r>
        <w:rPr>
          <w:sz w:val="28"/>
          <w:szCs w:val="28"/>
        </w:rPr>
        <w:t>33,9</w:t>
      </w:r>
      <w:r w:rsidRPr="008F49C3">
        <w:rPr>
          <w:sz w:val="28"/>
          <w:szCs w:val="28"/>
        </w:rPr>
        <w:t>%. Планируется рост за счет проведения работы с налогоплательщиками, допустившими задолженность по налогам, оформления и введение в оборот имущества, включая земли, реализации инвестиционных проектов.</w:t>
      </w:r>
      <w:proofErr w:type="gramEnd"/>
    </w:p>
    <w:p w:rsidR="005F49D3" w:rsidRPr="00500C34" w:rsidRDefault="005F49D3" w:rsidP="005F49D3">
      <w:pPr>
        <w:pStyle w:val="a3"/>
        <w:spacing w:before="0" w:beforeAutospacing="0" w:after="0" w:afterAutospacing="0"/>
        <w:jc w:val="both"/>
        <w:rPr>
          <w:sz w:val="28"/>
          <w:szCs w:val="28"/>
        </w:rPr>
      </w:pPr>
      <w:r w:rsidRPr="00500C34">
        <w:rPr>
          <w:sz w:val="28"/>
          <w:szCs w:val="28"/>
        </w:rPr>
        <w:t xml:space="preserve">  </w:t>
      </w:r>
      <w:r w:rsidRPr="00500C34">
        <w:rPr>
          <w:sz w:val="28"/>
          <w:szCs w:val="28"/>
        </w:rPr>
        <w:tab/>
      </w:r>
      <w:r w:rsidRPr="00500C34">
        <w:rPr>
          <w:b/>
          <w:sz w:val="28"/>
          <w:szCs w:val="28"/>
        </w:rPr>
        <w:t>32</w:t>
      </w:r>
      <w:r w:rsidRPr="00500C34">
        <w:rPr>
          <w:sz w:val="28"/>
          <w:szCs w:val="28"/>
        </w:rPr>
        <w:t>.</w:t>
      </w:r>
      <w:r w:rsidRPr="00500C34">
        <w:rPr>
          <w:b/>
          <w:sz w:val="28"/>
          <w:szCs w:val="28"/>
        </w:rPr>
        <w:t>Организаци</w:t>
      </w:r>
      <w:r>
        <w:rPr>
          <w:b/>
          <w:sz w:val="28"/>
          <w:szCs w:val="28"/>
        </w:rPr>
        <w:t>и</w:t>
      </w:r>
      <w:r w:rsidRPr="00500C34">
        <w:rPr>
          <w:b/>
          <w:sz w:val="28"/>
          <w:szCs w:val="28"/>
        </w:rPr>
        <w:t xml:space="preserve"> муниципальной формы собственности района, </w:t>
      </w:r>
      <w:proofErr w:type="gramStart"/>
      <w:r w:rsidRPr="00500C34">
        <w:rPr>
          <w:b/>
          <w:sz w:val="28"/>
          <w:szCs w:val="28"/>
        </w:rPr>
        <w:t>находящихся</w:t>
      </w:r>
      <w:proofErr w:type="gramEnd"/>
      <w:r w:rsidRPr="00500C34">
        <w:rPr>
          <w:b/>
          <w:sz w:val="28"/>
          <w:szCs w:val="28"/>
        </w:rPr>
        <w:t xml:space="preserve"> в стадии банкротства</w:t>
      </w:r>
      <w:r w:rsidRPr="00500C34">
        <w:rPr>
          <w:sz w:val="28"/>
          <w:szCs w:val="28"/>
        </w:rPr>
        <w:t xml:space="preserve"> отсутствуют. Показатель нулевой.</w:t>
      </w:r>
    </w:p>
    <w:p w:rsidR="005F49D3" w:rsidRPr="008F49C3" w:rsidRDefault="005F49D3" w:rsidP="005F49D3">
      <w:pPr>
        <w:pStyle w:val="a3"/>
        <w:spacing w:before="0" w:beforeAutospacing="0" w:after="0" w:afterAutospacing="0"/>
        <w:jc w:val="both"/>
        <w:rPr>
          <w:color w:val="000000"/>
          <w:sz w:val="28"/>
          <w:szCs w:val="28"/>
        </w:rPr>
      </w:pPr>
      <w:r w:rsidRPr="00500C34">
        <w:rPr>
          <w:sz w:val="28"/>
          <w:szCs w:val="28"/>
        </w:rPr>
        <w:tab/>
      </w:r>
      <w:r w:rsidRPr="00C96CE5">
        <w:rPr>
          <w:b/>
          <w:sz w:val="28"/>
          <w:szCs w:val="28"/>
        </w:rPr>
        <w:t>33.</w:t>
      </w:r>
      <w:proofErr w:type="gramStart"/>
      <w:r w:rsidRPr="00500C34">
        <w:rPr>
          <w:b/>
          <w:sz w:val="28"/>
          <w:szCs w:val="28"/>
        </w:rPr>
        <w:t>Незавершенное строительство, осуществляемое за счет бюджетных средств муниципального района</w:t>
      </w:r>
      <w:r>
        <w:rPr>
          <w:b/>
          <w:sz w:val="28"/>
          <w:szCs w:val="28"/>
        </w:rPr>
        <w:t xml:space="preserve"> </w:t>
      </w:r>
      <w:r w:rsidRPr="00DC0BAD">
        <w:rPr>
          <w:sz w:val="28"/>
          <w:szCs w:val="28"/>
        </w:rPr>
        <w:t>в 2022 году</w:t>
      </w:r>
      <w:r>
        <w:rPr>
          <w:b/>
          <w:sz w:val="28"/>
          <w:szCs w:val="28"/>
        </w:rPr>
        <w:t xml:space="preserve"> </w:t>
      </w:r>
      <w:r w:rsidRPr="00500C34">
        <w:rPr>
          <w:sz w:val="28"/>
          <w:szCs w:val="28"/>
        </w:rPr>
        <w:t xml:space="preserve"> </w:t>
      </w:r>
      <w:r>
        <w:rPr>
          <w:sz w:val="28"/>
          <w:szCs w:val="28"/>
        </w:rPr>
        <w:t>п</w:t>
      </w:r>
      <w:r w:rsidRPr="00ED2E80">
        <w:rPr>
          <w:sz w:val="28"/>
          <w:szCs w:val="28"/>
        </w:rPr>
        <w:t>оказатель</w:t>
      </w:r>
      <w:r>
        <w:rPr>
          <w:sz w:val="28"/>
          <w:szCs w:val="28"/>
        </w:rPr>
        <w:t xml:space="preserve"> </w:t>
      </w:r>
      <w:r w:rsidRPr="00ED2E80">
        <w:rPr>
          <w:sz w:val="28"/>
          <w:szCs w:val="28"/>
        </w:rPr>
        <w:t>состав</w:t>
      </w:r>
      <w:r>
        <w:rPr>
          <w:sz w:val="28"/>
          <w:szCs w:val="28"/>
        </w:rPr>
        <w:t>ил</w:t>
      </w:r>
      <w:proofErr w:type="gramEnd"/>
      <w:r w:rsidRPr="00ED2E80">
        <w:rPr>
          <w:sz w:val="28"/>
          <w:szCs w:val="28"/>
        </w:rPr>
        <w:t xml:space="preserve">  </w:t>
      </w:r>
      <w:r>
        <w:rPr>
          <w:sz w:val="28"/>
          <w:szCs w:val="28"/>
        </w:rPr>
        <w:t xml:space="preserve">0,0 </w:t>
      </w:r>
      <w:r w:rsidRPr="00ED2E80">
        <w:rPr>
          <w:sz w:val="28"/>
          <w:szCs w:val="28"/>
        </w:rPr>
        <w:t>тыс. руб</w:t>
      </w:r>
      <w:r>
        <w:rPr>
          <w:sz w:val="28"/>
          <w:szCs w:val="28"/>
        </w:rPr>
        <w:t>лей</w:t>
      </w:r>
      <w:r w:rsidRPr="00ED2E80">
        <w:rPr>
          <w:sz w:val="28"/>
          <w:szCs w:val="28"/>
        </w:rPr>
        <w:t xml:space="preserve">, </w:t>
      </w:r>
      <w:r>
        <w:rPr>
          <w:sz w:val="28"/>
          <w:szCs w:val="28"/>
        </w:rPr>
        <w:t xml:space="preserve">в </w:t>
      </w:r>
      <w:r w:rsidRPr="00ED2E80">
        <w:rPr>
          <w:color w:val="000000"/>
          <w:sz w:val="28"/>
          <w:szCs w:val="28"/>
        </w:rPr>
        <w:t xml:space="preserve">последующих годах </w:t>
      </w:r>
      <w:r>
        <w:rPr>
          <w:color w:val="000000"/>
          <w:sz w:val="28"/>
          <w:szCs w:val="28"/>
        </w:rPr>
        <w:t xml:space="preserve">прогнозное </w:t>
      </w:r>
      <w:r w:rsidRPr="00ED2E80">
        <w:rPr>
          <w:color w:val="000000"/>
          <w:sz w:val="28"/>
          <w:szCs w:val="28"/>
        </w:rPr>
        <w:t xml:space="preserve">значение показателя </w:t>
      </w:r>
      <w:r>
        <w:rPr>
          <w:color w:val="000000"/>
          <w:sz w:val="28"/>
          <w:szCs w:val="28"/>
        </w:rPr>
        <w:t xml:space="preserve">также </w:t>
      </w:r>
      <w:r w:rsidRPr="00ED2E80">
        <w:rPr>
          <w:color w:val="000000"/>
          <w:sz w:val="28"/>
          <w:szCs w:val="28"/>
        </w:rPr>
        <w:t>составит 0</w:t>
      </w:r>
      <w:r>
        <w:rPr>
          <w:color w:val="000000"/>
          <w:sz w:val="28"/>
          <w:szCs w:val="28"/>
        </w:rPr>
        <w:t>,0 тыс. рублей</w:t>
      </w:r>
      <w:r w:rsidRPr="00ED2E80">
        <w:rPr>
          <w:color w:val="000000"/>
          <w:sz w:val="28"/>
          <w:szCs w:val="28"/>
        </w:rPr>
        <w:t>.</w:t>
      </w:r>
    </w:p>
    <w:p w:rsidR="005F49D3" w:rsidRPr="00080DED" w:rsidRDefault="005F49D3" w:rsidP="005F49D3">
      <w:pPr>
        <w:pStyle w:val="a3"/>
        <w:spacing w:before="0" w:beforeAutospacing="0" w:after="0" w:afterAutospacing="0"/>
        <w:jc w:val="both"/>
        <w:rPr>
          <w:sz w:val="28"/>
          <w:szCs w:val="28"/>
        </w:rPr>
      </w:pPr>
      <w:r>
        <w:rPr>
          <w:b/>
          <w:sz w:val="28"/>
          <w:szCs w:val="28"/>
        </w:rPr>
        <w:t xml:space="preserve">     </w:t>
      </w:r>
      <w:r w:rsidRPr="00500C34">
        <w:rPr>
          <w:b/>
          <w:sz w:val="28"/>
          <w:szCs w:val="28"/>
        </w:rPr>
        <w:t>34.</w:t>
      </w:r>
      <w:r w:rsidRPr="00500C34">
        <w:rPr>
          <w:sz w:val="28"/>
          <w:szCs w:val="28"/>
        </w:rPr>
        <w:t xml:space="preserve"> </w:t>
      </w:r>
      <w:r w:rsidRPr="00500C34">
        <w:rPr>
          <w:b/>
          <w:sz w:val="28"/>
          <w:szCs w:val="28"/>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r w:rsidRPr="00697C2D">
        <w:rPr>
          <w:sz w:val="28"/>
          <w:szCs w:val="28"/>
        </w:rPr>
        <w:t>по</w:t>
      </w:r>
      <w:r w:rsidRPr="00080DED">
        <w:rPr>
          <w:sz w:val="28"/>
          <w:szCs w:val="28"/>
        </w:rPr>
        <w:t xml:space="preserve"> состоянию на 01.01.20</w:t>
      </w:r>
      <w:r>
        <w:rPr>
          <w:sz w:val="28"/>
          <w:szCs w:val="28"/>
        </w:rPr>
        <w:t>23</w:t>
      </w:r>
      <w:r w:rsidRPr="00080DED">
        <w:rPr>
          <w:sz w:val="28"/>
          <w:szCs w:val="28"/>
        </w:rPr>
        <w:t xml:space="preserve"> года </w:t>
      </w:r>
      <w:r>
        <w:rPr>
          <w:sz w:val="28"/>
          <w:szCs w:val="28"/>
        </w:rPr>
        <w:t>составила 0 %.</w:t>
      </w:r>
      <w:r w:rsidRPr="00080DED">
        <w:rPr>
          <w:sz w:val="28"/>
          <w:szCs w:val="28"/>
        </w:rPr>
        <w:t xml:space="preserve"> </w:t>
      </w:r>
    </w:p>
    <w:p w:rsidR="005F49D3" w:rsidRDefault="005F49D3" w:rsidP="005F49D3">
      <w:pPr>
        <w:spacing w:after="0" w:line="240" w:lineRule="auto"/>
        <w:jc w:val="both"/>
        <w:rPr>
          <w:rFonts w:ascii="Times New Roman" w:eastAsia="Times New Roman" w:hAnsi="Times New Roman" w:cs="Times New Roman"/>
          <w:sz w:val="28"/>
          <w:szCs w:val="28"/>
        </w:rPr>
      </w:pPr>
      <w:r w:rsidRPr="00500C34">
        <w:rPr>
          <w:rFonts w:ascii="Times New Roman" w:hAnsi="Times New Roman" w:cs="Times New Roman"/>
          <w:sz w:val="28"/>
          <w:szCs w:val="28"/>
        </w:rPr>
        <w:t xml:space="preserve">          </w:t>
      </w:r>
      <w:r w:rsidRPr="00500C34">
        <w:rPr>
          <w:rFonts w:ascii="Times New Roman" w:hAnsi="Times New Roman" w:cs="Times New Roman"/>
          <w:b/>
          <w:sz w:val="28"/>
          <w:szCs w:val="28"/>
        </w:rPr>
        <w:t>35.</w:t>
      </w:r>
      <w:r w:rsidRPr="00500C34">
        <w:rPr>
          <w:rFonts w:ascii="Times New Roman" w:hAnsi="Times New Roman" w:cs="Times New Roman"/>
          <w:sz w:val="28"/>
          <w:szCs w:val="28"/>
        </w:rPr>
        <w:t xml:space="preserve">  </w:t>
      </w:r>
      <w:r w:rsidRPr="00500C34">
        <w:rPr>
          <w:rFonts w:ascii="Times New Roman" w:eastAsia="Times New Roman" w:hAnsi="Times New Roman" w:cs="Times New Roman"/>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500C34">
        <w:rPr>
          <w:rFonts w:ascii="Times New Roman" w:eastAsia="Times New Roman" w:hAnsi="Times New Roman" w:cs="Times New Roman"/>
          <w:sz w:val="28"/>
          <w:szCs w:val="28"/>
        </w:rPr>
        <w:t xml:space="preserve"> </w:t>
      </w:r>
      <w:r w:rsidRPr="00080DED">
        <w:rPr>
          <w:rFonts w:ascii="Times New Roman" w:eastAsia="Times New Roman" w:hAnsi="Times New Roman" w:cs="Times New Roman"/>
          <w:sz w:val="28"/>
          <w:szCs w:val="28"/>
        </w:rPr>
        <w:t>в 20</w:t>
      </w:r>
      <w:r>
        <w:rPr>
          <w:rFonts w:ascii="Times New Roman" w:eastAsia="Times New Roman" w:hAnsi="Times New Roman" w:cs="Times New Roman"/>
          <w:sz w:val="28"/>
          <w:szCs w:val="28"/>
        </w:rPr>
        <w:t>22</w:t>
      </w:r>
      <w:r w:rsidRPr="00080DED">
        <w:rPr>
          <w:rFonts w:ascii="Times New Roman" w:eastAsia="Times New Roman" w:hAnsi="Times New Roman" w:cs="Times New Roman"/>
          <w:sz w:val="28"/>
          <w:szCs w:val="28"/>
        </w:rPr>
        <w:t xml:space="preserve"> году составили </w:t>
      </w:r>
      <w:r>
        <w:rPr>
          <w:rFonts w:ascii="Times New Roman" w:eastAsia="Times New Roman" w:hAnsi="Times New Roman" w:cs="Times New Roman"/>
          <w:sz w:val="28"/>
          <w:szCs w:val="28"/>
        </w:rPr>
        <w:t>2 547,4 рублей,</w:t>
      </w:r>
      <w:r w:rsidRPr="00080DED">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больше  расходов 2021 </w:t>
      </w:r>
      <w:r w:rsidRPr="00080DED">
        <w:rPr>
          <w:rFonts w:ascii="Times New Roman" w:eastAsia="Times New Roman" w:hAnsi="Times New Roman" w:cs="Times New Roman"/>
          <w:sz w:val="28"/>
          <w:szCs w:val="28"/>
        </w:rPr>
        <w:t xml:space="preserve">года на </w:t>
      </w:r>
      <w:r>
        <w:rPr>
          <w:rFonts w:ascii="Times New Roman" w:eastAsia="Times New Roman" w:hAnsi="Times New Roman" w:cs="Times New Roman"/>
          <w:sz w:val="28"/>
          <w:szCs w:val="28"/>
        </w:rPr>
        <w:t>4,8 %</w:t>
      </w:r>
      <w:r>
        <w:rPr>
          <w:rFonts w:ascii="Times New Roman" w:hAnsi="Times New Roman"/>
          <w:sz w:val="28"/>
          <w:szCs w:val="28"/>
        </w:rPr>
        <w:t>.</w:t>
      </w:r>
    </w:p>
    <w:p w:rsidR="005F49D3" w:rsidRDefault="005F49D3" w:rsidP="005F49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показателя в сравнении с 2021 годом связано с повышением заработной платы работникам органов местного самоуправления в 2022 году, а также с уменьшением численности населения.</w:t>
      </w:r>
    </w:p>
    <w:p w:rsidR="005F49D3" w:rsidRPr="00500C34" w:rsidRDefault="005F49D3" w:rsidP="005F49D3">
      <w:pPr>
        <w:spacing w:after="0" w:line="240" w:lineRule="auto"/>
        <w:jc w:val="both"/>
        <w:rPr>
          <w:rFonts w:ascii="Times New Roman" w:eastAsia="Times New Roman" w:hAnsi="Times New Roman" w:cs="Times New Roman"/>
          <w:sz w:val="28"/>
          <w:szCs w:val="28"/>
        </w:rPr>
      </w:pPr>
      <w:r w:rsidRPr="00080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80DED">
        <w:rPr>
          <w:rFonts w:ascii="Times New Roman" w:eastAsia="Times New Roman" w:hAnsi="Times New Roman" w:cs="Times New Roman"/>
          <w:sz w:val="28"/>
          <w:szCs w:val="28"/>
        </w:rPr>
        <w:t xml:space="preserve"> Расходы на содержание работников органов местного самоуправления в расчете на одного жителя на 20</w:t>
      </w:r>
      <w:r>
        <w:rPr>
          <w:rFonts w:ascii="Times New Roman" w:eastAsia="Times New Roman" w:hAnsi="Times New Roman" w:cs="Times New Roman"/>
          <w:sz w:val="28"/>
          <w:szCs w:val="28"/>
        </w:rPr>
        <w:t>23</w:t>
      </w:r>
      <w:r w:rsidRPr="00080DED">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080DED">
        <w:rPr>
          <w:rFonts w:ascii="Times New Roman" w:eastAsia="Times New Roman" w:hAnsi="Times New Roman" w:cs="Times New Roman"/>
          <w:sz w:val="28"/>
          <w:szCs w:val="28"/>
        </w:rPr>
        <w:t xml:space="preserve"> гг. запланированы методом индексации и с учетом </w:t>
      </w:r>
      <w:r>
        <w:rPr>
          <w:rFonts w:ascii="Times New Roman" w:eastAsia="Times New Roman" w:hAnsi="Times New Roman" w:cs="Times New Roman"/>
          <w:sz w:val="28"/>
          <w:szCs w:val="28"/>
        </w:rPr>
        <w:t xml:space="preserve">планируемого </w:t>
      </w:r>
      <w:r w:rsidRPr="00080DED">
        <w:rPr>
          <w:rFonts w:ascii="Times New Roman" w:eastAsia="Times New Roman" w:hAnsi="Times New Roman" w:cs="Times New Roman"/>
          <w:sz w:val="28"/>
          <w:szCs w:val="28"/>
        </w:rPr>
        <w:t>уменьшения населения района.</w:t>
      </w:r>
      <w:r>
        <w:rPr>
          <w:rFonts w:ascii="Times New Roman" w:eastAsia="Times New Roman" w:hAnsi="Times New Roman" w:cs="Times New Roman"/>
          <w:sz w:val="28"/>
          <w:szCs w:val="28"/>
        </w:rPr>
        <w:t xml:space="preserve"> В 2023 году составят 2 671,2 рублей и к 2025 году составят 2 791,7 рублей.</w:t>
      </w:r>
    </w:p>
    <w:p w:rsidR="005F49D3" w:rsidRPr="00500C34" w:rsidRDefault="005F49D3" w:rsidP="005F49D3">
      <w:pPr>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 xml:space="preserve">             </w:t>
      </w:r>
    </w:p>
    <w:p w:rsidR="005F49D3" w:rsidRPr="00500C34" w:rsidRDefault="005F49D3" w:rsidP="005F49D3">
      <w:pPr>
        <w:spacing w:after="0" w:line="240" w:lineRule="auto"/>
        <w:ind w:firstLine="709"/>
        <w:jc w:val="both"/>
        <w:rPr>
          <w:rFonts w:ascii="Times New Roman" w:eastAsia="Times New Roman" w:hAnsi="Times New Roman" w:cs="Times New Roman"/>
          <w:b/>
          <w:sz w:val="28"/>
          <w:szCs w:val="28"/>
        </w:rPr>
      </w:pPr>
      <w:r w:rsidRPr="00500C34">
        <w:rPr>
          <w:rFonts w:ascii="Times New Roman" w:hAnsi="Times New Roman" w:cs="Times New Roman"/>
          <w:b/>
          <w:sz w:val="28"/>
          <w:szCs w:val="28"/>
        </w:rPr>
        <w:lastRenderedPageBreak/>
        <w:t>36</w:t>
      </w:r>
      <w:r w:rsidRPr="00500C34">
        <w:rPr>
          <w:rFonts w:ascii="Times New Roman" w:hAnsi="Times New Roman" w:cs="Times New Roman"/>
          <w:sz w:val="28"/>
          <w:szCs w:val="28"/>
        </w:rPr>
        <w:t xml:space="preserve">. </w:t>
      </w:r>
      <w:r w:rsidRPr="00500C34">
        <w:rPr>
          <w:rFonts w:ascii="Times New Roman" w:eastAsia="Times New Roman" w:hAnsi="Times New Roman" w:cs="Times New Roman"/>
          <w:b/>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5F49D3" w:rsidRPr="00500C34" w:rsidRDefault="005F49D3" w:rsidP="005F49D3">
      <w:pPr>
        <w:spacing w:after="0" w:line="240" w:lineRule="auto"/>
        <w:ind w:firstLine="709"/>
        <w:jc w:val="both"/>
        <w:rPr>
          <w:rFonts w:ascii="Times New Roman" w:hAnsi="Times New Roman" w:cs="Times New Roman"/>
          <w:sz w:val="28"/>
          <w:szCs w:val="28"/>
        </w:rPr>
      </w:pPr>
      <w:r w:rsidRPr="00500C34">
        <w:rPr>
          <w:rFonts w:ascii="Times New Roman" w:hAnsi="Times New Roman" w:cs="Times New Roman"/>
          <w:sz w:val="28"/>
          <w:szCs w:val="28"/>
        </w:rPr>
        <w:t>В муниципальном районе «Чернышевский район» во всех городских и сельских поселениях до 31.12.2014г. разработаны и утверждены генеральные планы поселений</w:t>
      </w:r>
      <w:r>
        <w:rPr>
          <w:rFonts w:ascii="Times New Roman" w:hAnsi="Times New Roman" w:cs="Times New Roman"/>
          <w:sz w:val="28"/>
          <w:szCs w:val="28"/>
        </w:rPr>
        <w:t>, схема территориального планирования района утверждена</w:t>
      </w:r>
      <w:r w:rsidRPr="00500C34">
        <w:rPr>
          <w:rFonts w:ascii="Times New Roman" w:hAnsi="Times New Roman" w:cs="Times New Roman"/>
          <w:sz w:val="28"/>
          <w:szCs w:val="28"/>
        </w:rPr>
        <w:t>.</w:t>
      </w:r>
    </w:p>
    <w:p w:rsidR="005F49D3" w:rsidRDefault="005F49D3" w:rsidP="005F49D3">
      <w:pPr>
        <w:tabs>
          <w:tab w:val="left" w:pos="142"/>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r>
      <w:r>
        <w:rPr>
          <w:rFonts w:ascii="Times New Roman" w:hAnsi="Times New Roman" w:cs="Times New Roman"/>
          <w:sz w:val="28"/>
          <w:szCs w:val="28"/>
        </w:rPr>
        <w:t xml:space="preserve">        </w:t>
      </w:r>
      <w:r w:rsidRPr="00500C34">
        <w:rPr>
          <w:rFonts w:ascii="Times New Roman" w:hAnsi="Times New Roman" w:cs="Times New Roman"/>
          <w:b/>
          <w:sz w:val="28"/>
          <w:szCs w:val="28"/>
        </w:rPr>
        <w:t>37</w:t>
      </w:r>
      <w:r w:rsidRPr="00500C34">
        <w:rPr>
          <w:rFonts w:ascii="Times New Roman" w:hAnsi="Times New Roman" w:cs="Times New Roman"/>
          <w:sz w:val="28"/>
          <w:szCs w:val="28"/>
        </w:rPr>
        <w:t>.</w:t>
      </w:r>
      <w:r w:rsidRPr="00500C34">
        <w:rPr>
          <w:rFonts w:ascii="Times New Roman" w:eastAsia="Times New Roman" w:hAnsi="Times New Roman" w:cs="Times New Roman"/>
          <w:b/>
          <w:sz w:val="28"/>
          <w:szCs w:val="28"/>
        </w:rPr>
        <w:t>Удовлетворенность населения деятельностью органов местного самоуправления городского округа (муниципального района)</w:t>
      </w:r>
      <w:r w:rsidRPr="00500C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2022 году </w:t>
      </w:r>
      <w:r w:rsidRPr="00500C34">
        <w:rPr>
          <w:rFonts w:ascii="Times New Roman" w:eastAsia="Times New Roman" w:hAnsi="Times New Roman" w:cs="Times New Roman"/>
          <w:sz w:val="28"/>
          <w:szCs w:val="28"/>
        </w:rPr>
        <w:t>составила</w:t>
      </w:r>
      <w:r>
        <w:rPr>
          <w:rFonts w:ascii="Times New Roman" w:eastAsia="Times New Roman" w:hAnsi="Times New Roman" w:cs="Times New Roman"/>
          <w:sz w:val="28"/>
          <w:szCs w:val="28"/>
        </w:rPr>
        <w:t xml:space="preserve">  45</w:t>
      </w:r>
      <w:r>
        <w:rPr>
          <w:rFonts w:ascii="Times New Roman" w:hAnsi="Times New Roman" w:cs="Times New Roman"/>
          <w:sz w:val="28"/>
          <w:szCs w:val="28"/>
        </w:rPr>
        <w:t xml:space="preserve"> %,  в 2021 году составлял  21 </w:t>
      </w:r>
      <w:r w:rsidRPr="00500C34">
        <w:rPr>
          <w:rFonts w:ascii="Times New Roman" w:hAnsi="Times New Roman" w:cs="Times New Roman"/>
          <w:sz w:val="28"/>
          <w:szCs w:val="28"/>
        </w:rPr>
        <w:t xml:space="preserve">%.   </w:t>
      </w:r>
      <w:r>
        <w:rPr>
          <w:rFonts w:ascii="Times New Roman" w:hAnsi="Times New Roman" w:cs="Times New Roman"/>
          <w:sz w:val="28"/>
          <w:szCs w:val="28"/>
        </w:rPr>
        <w:t xml:space="preserve"> В 2023 году ожидается, что значение показателя составит не менее 55 % и к 2025 году не менее 60 %.</w:t>
      </w:r>
    </w:p>
    <w:p w:rsidR="005F49D3" w:rsidRPr="00031DB6" w:rsidRDefault="005F49D3" w:rsidP="005F49D3">
      <w:pPr>
        <w:tabs>
          <w:tab w:val="left" w:pos="142"/>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00874">
        <w:rPr>
          <w:rFonts w:ascii="Times New Roman" w:eastAsia="Times New Roman" w:hAnsi="Times New Roman" w:cs="Times New Roman"/>
          <w:sz w:val="28"/>
          <w:szCs w:val="28"/>
        </w:rPr>
        <w:t>Предоставление муниципальных услуг</w:t>
      </w:r>
      <w:r w:rsidRPr="00031DB6">
        <w:rPr>
          <w:rFonts w:ascii="Times New Roman" w:eastAsia="Times New Roman" w:hAnsi="Times New Roman" w:cs="Times New Roman"/>
          <w:sz w:val="28"/>
          <w:szCs w:val="28"/>
        </w:rPr>
        <w:t xml:space="preserve"> администрацией </w:t>
      </w:r>
      <w:r w:rsidRPr="00031DB6">
        <w:rPr>
          <w:rFonts w:ascii="Times New Roman" w:hAnsi="Times New Roman" w:cs="Times New Roman"/>
          <w:sz w:val="28"/>
          <w:szCs w:val="28"/>
        </w:rPr>
        <w:t>муниципального района</w:t>
      </w:r>
      <w:r w:rsidRPr="00031DB6">
        <w:rPr>
          <w:rFonts w:ascii="Times New Roman" w:eastAsia="Times New Roman" w:hAnsi="Times New Roman" w:cs="Times New Roman"/>
          <w:sz w:val="28"/>
          <w:szCs w:val="28"/>
        </w:rPr>
        <w:t xml:space="preserve"> осуществляется в соответствии  Федеральным законом № 210-ФЗ «Об организации предоставления государственных и муниципальных услуг». На основе утвержденных административных регламентов органами управления и муниципальными учреждениями предоставляется </w:t>
      </w:r>
      <w:r w:rsidRPr="00031DB6">
        <w:rPr>
          <w:rFonts w:ascii="Times New Roman" w:hAnsi="Times New Roman" w:cs="Times New Roman"/>
          <w:sz w:val="28"/>
          <w:szCs w:val="28"/>
        </w:rPr>
        <w:t>36</w:t>
      </w:r>
      <w:r w:rsidRPr="00031DB6">
        <w:rPr>
          <w:rFonts w:ascii="Times New Roman" w:eastAsia="Times New Roman" w:hAnsi="Times New Roman" w:cs="Times New Roman"/>
          <w:sz w:val="28"/>
          <w:szCs w:val="28"/>
        </w:rPr>
        <w:t xml:space="preserve"> муниципальных услуг</w:t>
      </w:r>
      <w:r w:rsidRPr="00031DB6">
        <w:rPr>
          <w:rFonts w:ascii="Times New Roman" w:hAnsi="Times New Roman" w:cs="Times New Roman"/>
          <w:sz w:val="28"/>
          <w:szCs w:val="28"/>
        </w:rPr>
        <w:t>.</w:t>
      </w:r>
      <w:r w:rsidRPr="00031DB6">
        <w:rPr>
          <w:rFonts w:ascii="Times New Roman" w:eastAsia="Times New Roman" w:hAnsi="Times New Roman" w:cs="Times New Roman"/>
          <w:sz w:val="28"/>
          <w:szCs w:val="28"/>
        </w:rPr>
        <w:t xml:space="preserve"> </w:t>
      </w:r>
    </w:p>
    <w:p w:rsidR="005F49D3" w:rsidRDefault="005F49D3" w:rsidP="005F49D3">
      <w:pPr>
        <w:pStyle w:val="1"/>
        <w:widowControl w:val="0"/>
        <w:autoSpaceDE w:val="0"/>
        <w:autoSpaceDN w:val="0"/>
        <w:adjustRightInd w:val="0"/>
        <w:spacing w:after="0" w:line="240" w:lineRule="auto"/>
        <w:ind w:left="0" w:firstLine="709"/>
        <w:jc w:val="both"/>
        <w:rPr>
          <w:rFonts w:ascii="Times New Roman" w:hAnsi="Times New Roman"/>
          <w:sz w:val="28"/>
          <w:szCs w:val="28"/>
        </w:rPr>
      </w:pPr>
      <w:r w:rsidRPr="007E06AB">
        <w:rPr>
          <w:rFonts w:ascii="Times New Roman" w:hAnsi="Times New Roman"/>
          <w:sz w:val="28"/>
          <w:szCs w:val="28"/>
        </w:rPr>
        <w:t>В 20</w:t>
      </w:r>
      <w:r>
        <w:rPr>
          <w:rFonts w:ascii="Times New Roman" w:hAnsi="Times New Roman"/>
          <w:sz w:val="28"/>
          <w:szCs w:val="28"/>
        </w:rPr>
        <w:t>22</w:t>
      </w:r>
      <w:r w:rsidRPr="007E06AB">
        <w:rPr>
          <w:rFonts w:ascii="Times New Roman" w:hAnsi="Times New Roman"/>
          <w:sz w:val="28"/>
          <w:szCs w:val="28"/>
        </w:rPr>
        <w:t xml:space="preserve"> году по результатам проведения мониторинга качества предоставления </w:t>
      </w:r>
      <w:r>
        <w:rPr>
          <w:rFonts w:ascii="Times New Roman" w:hAnsi="Times New Roman"/>
          <w:sz w:val="28"/>
          <w:szCs w:val="28"/>
        </w:rPr>
        <w:t>51</w:t>
      </w:r>
      <w:r w:rsidRPr="007E06AB">
        <w:rPr>
          <w:rFonts w:ascii="Times New Roman" w:hAnsi="Times New Roman"/>
          <w:sz w:val="28"/>
          <w:szCs w:val="28"/>
        </w:rPr>
        <w:t xml:space="preserve"> муниципальных услуг, учета мнения </w:t>
      </w:r>
      <w:r>
        <w:rPr>
          <w:rFonts w:ascii="Times New Roman" w:hAnsi="Times New Roman"/>
          <w:sz w:val="28"/>
          <w:szCs w:val="28"/>
        </w:rPr>
        <w:t>384</w:t>
      </w:r>
      <w:r w:rsidRPr="007E06AB">
        <w:rPr>
          <w:rFonts w:ascii="Times New Roman" w:hAnsi="Times New Roman"/>
          <w:sz w:val="28"/>
          <w:szCs w:val="28"/>
        </w:rPr>
        <w:t xml:space="preserve"> респондентов, выявлено, что уровень удовлетворенности заявителей качеством и доступностью предоставления муниципальных услуг в 20</w:t>
      </w:r>
      <w:r>
        <w:rPr>
          <w:rFonts w:ascii="Times New Roman" w:hAnsi="Times New Roman"/>
          <w:sz w:val="28"/>
          <w:szCs w:val="28"/>
        </w:rPr>
        <w:t>22</w:t>
      </w:r>
      <w:r w:rsidRPr="007E06AB">
        <w:rPr>
          <w:rFonts w:ascii="Times New Roman" w:hAnsi="Times New Roman"/>
          <w:sz w:val="28"/>
          <w:szCs w:val="28"/>
        </w:rPr>
        <w:t xml:space="preserve"> году составил </w:t>
      </w:r>
      <w:r>
        <w:rPr>
          <w:rFonts w:ascii="Times New Roman" w:hAnsi="Times New Roman"/>
          <w:sz w:val="28"/>
          <w:szCs w:val="28"/>
        </w:rPr>
        <w:t>82 % (2021/81 %).</w:t>
      </w:r>
    </w:p>
    <w:p w:rsidR="005F49D3" w:rsidRPr="00500C34" w:rsidRDefault="005F49D3" w:rsidP="005F49D3">
      <w:pPr>
        <w:pStyle w:val="aa"/>
        <w:spacing w:after="0"/>
        <w:jc w:val="both"/>
        <w:rPr>
          <w:b/>
          <w:i/>
          <w:sz w:val="28"/>
          <w:szCs w:val="28"/>
        </w:rPr>
      </w:pPr>
      <w:r w:rsidRPr="00500C34">
        <w:rPr>
          <w:sz w:val="28"/>
          <w:szCs w:val="28"/>
        </w:rPr>
        <w:tab/>
      </w:r>
      <w:r w:rsidRPr="00500C34">
        <w:rPr>
          <w:b/>
          <w:sz w:val="28"/>
          <w:szCs w:val="28"/>
        </w:rPr>
        <w:t>38.Среднегодовая численность постоянного населения в 20</w:t>
      </w:r>
      <w:r>
        <w:rPr>
          <w:b/>
          <w:sz w:val="28"/>
          <w:szCs w:val="28"/>
        </w:rPr>
        <w:t>22</w:t>
      </w:r>
      <w:r w:rsidRPr="00500C34">
        <w:rPr>
          <w:b/>
          <w:sz w:val="28"/>
          <w:szCs w:val="28"/>
        </w:rPr>
        <w:t xml:space="preserve"> году</w:t>
      </w:r>
      <w:r w:rsidRPr="00500C34">
        <w:rPr>
          <w:sz w:val="28"/>
          <w:szCs w:val="28"/>
        </w:rPr>
        <w:t xml:space="preserve"> составила </w:t>
      </w:r>
      <w:r>
        <w:rPr>
          <w:sz w:val="28"/>
          <w:szCs w:val="28"/>
        </w:rPr>
        <w:t xml:space="preserve">29,674 </w:t>
      </w:r>
      <w:r w:rsidRPr="00500C34">
        <w:rPr>
          <w:sz w:val="28"/>
          <w:szCs w:val="28"/>
        </w:rPr>
        <w:t>тыс. чел.</w:t>
      </w:r>
      <w:r>
        <w:rPr>
          <w:sz w:val="28"/>
          <w:szCs w:val="28"/>
        </w:rPr>
        <w:t xml:space="preserve">, сократилась на  15,4 % к 2021 году. </w:t>
      </w:r>
      <w:r w:rsidRPr="00500C34">
        <w:rPr>
          <w:sz w:val="28"/>
          <w:szCs w:val="28"/>
        </w:rPr>
        <w:t xml:space="preserve">В дальнейшем </w:t>
      </w:r>
      <w:proofErr w:type="gramStart"/>
      <w:r w:rsidRPr="00500C34">
        <w:rPr>
          <w:sz w:val="28"/>
          <w:szCs w:val="28"/>
        </w:rPr>
        <w:t>прогнозируется снижение численности постоянного населения</w:t>
      </w:r>
      <w:r>
        <w:rPr>
          <w:sz w:val="28"/>
          <w:szCs w:val="28"/>
        </w:rPr>
        <w:t xml:space="preserve"> к 2025 году спрогнозирована</w:t>
      </w:r>
      <w:proofErr w:type="gramEnd"/>
      <w:r>
        <w:rPr>
          <w:sz w:val="28"/>
          <w:szCs w:val="28"/>
        </w:rPr>
        <w:t xml:space="preserve"> численность 28,756 чел.</w:t>
      </w:r>
      <w:r w:rsidRPr="00500C34">
        <w:rPr>
          <w:sz w:val="28"/>
          <w:szCs w:val="28"/>
        </w:rPr>
        <w:t xml:space="preserve"> </w:t>
      </w:r>
      <w:r>
        <w:rPr>
          <w:sz w:val="28"/>
          <w:szCs w:val="28"/>
        </w:rPr>
        <w:t>О</w:t>
      </w:r>
      <w:r w:rsidRPr="00500C34">
        <w:rPr>
          <w:sz w:val="28"/>
          <w:szCs w:val="28"/>
        </w:rPr>
        <w:t>сновной причиной является миграционный отток:</w:t>
      </w:r>
      <w:r w:rsidRPr="00500C34">
        <w:rPr>
          <w:color w:val="252525"/>
          <w:sz w:val="28"/>
          <w:szCs w:val="28"/>
          <w:shd w:val="clear" w:color="auto" w:fill="FFFFFF"/>
        </w:rPr>
        <w:t xml:space="preserve"> поиск работы, улучшение жилищных условий, повышение уровня и изменение образа жизни. </w:t>
      </w:r>
      <w:r w:rsidRPr="00500C34">
        <w:rPr>
          <w:sz w:val="28"/>
          <w:szCs w:val="28"/>
        </w:rPr>
        <w:t xml:space="preserve"> Необходимо также отметить, что рождаемость в последующие годы снижа</w:t>
      </w:r>
      <w:r>
        <w:rPr>
          <w:sz w:val="28"/>
          <w:szCs w:val="28"/>
        </w:rPr>
        <w:t>ется</w:t>
      </w:r>
      <w:r w:rsidRPr="00500C34">
        <w:rPr>
          <w:sz w:val="28"/>
          <w:szCs w:val="28"/>
        </w:rPr>
        <w:t>, а показатель смертности раст</w:t>
      </w:r>
      <w:r>
        <w:rPr>
          <w:sz w:val="28"/>
          <w:szCs w:val="28"/>
        </w:rPr>
        <w:t xml:space="preserve">ет </w:t>
      </w:r>
      <w:r w:rsidRPr="00500C34">
        <w:rPr>
          <w:sz w:val="28"/>
          <w:szCs w:val="28"/>
        </w:rPr>
        <w:t xml:space="preserve"> из-за увеличения лиц старше трудоспособного возраста.</w:t>
      </w:r>
    </w:p>
    <w:p w:rsidR="005F49D3" w:rsidRDefault="005F49D3" w:rsidP="005F49D3">
      <w:pPr>
        <w:pStyle w:val="msonormalmailrucssattributepostfix"/>
        <w:spacing w:before="0" w:beforeAutospacing="0" w:after="0" w:afterAutospacing="0"/>
        <w:ind w:firstLine="709"/>
        <w:jc w:val="both"/>
      </w:pPr>
      <w:r>
        <w:rPr>
          <w:sz w:val="28"/>
          <w:szCs w:val="28"/>
        </w:rPr>
        <w:t xml:space="preserve">В целях улучшения качества жизни населения на территории района администрацией района совместно с администрациями поселений, запланирован и реализуется ряд мероприятий: осуществляется строительство подъезда  от федеральной  трассы «Амур» до </w:t>
      </w:r>
      <w:proofErr w:type="spellStart"/>
      <w:r>
        <w:rPr>
          <w:sz w:val="28"/>
          <w:szCs w:val="28"/>
        </w:rPr>
        <w:t>пгт</w:t>
      </w:r>
      <w:proofErr w:type="spellEnd"/>
      <w:r>
        <w:rPr>
          <w:sz w:val="28"/>
          <w:szCs w:val="28"/>
        </w:rPr>
        <w:t xml:space="preserve">. Чернышевск, планируется строительство подъезда от федеральной трассы </w:t>
      </w:r>
      <w:proofErr w:type="gramStart"/>
      <w:r>
        <w:rPr>
          <w:sz w:val="28"/>
          <w:szCs w:val="28"/>
        </w:rPr>
        <w:t>к</w:t>
      </w:r>
      <w:proofErr w:type="gramEnd"/>
      <w:r>
        <w:rPr>
          <w:sz w:val="28"/>
          <w:szCs w:val="28"/>
        </w:rPr>
        <w:t xml:space="preserve"> с. </w:t>
      </w:r>
      <w:proofErr w:type="spellStart"/>
      <w:r>
        <w:rPr>
          <w:sz w:val="28"/>
          <w:szCs w:val="28"/>
        </w:rPr>
        <w:t>Урюм</w:t>
      </w:r>
      <w:proofErr w:type="spellEnd"/>
      <w:r>
        <w:rPr>
          <w:sz w:val="28"/>
          <w:szCs w:val="28"/>
        </w:rPr>
        <w:t xml:space="preserve">,  осуществляются работы по строительству парка отдыха в </w:t>
      </w:r>
      <w:proofErr w:type="spellStart"/>
      <w:r>
        <w:rPr>
          <w:sz w:val="28"/>
          <w:szCs w:val="28"/>
        </w:rPr>
        <w:t>пгт</w:t>
      </w:r>
      <w:proofErr w:type="spellEnd"/>
      <w:r>
        <w:rPr>
          <w:sz w:val="28"/>
          <w:szCs w:val="28"/>
        </w:rPr>
        <w:t xml:space="preserve">. Чернышевск, решается вопрос о строительство домов культуры в </w:t>
      </w:r>
      <w:proofErr w:type="spellStart"/>
      <w:r>
        <w:rPr>
          <w:sz w:val="28"/>
          <w:szCs w:val="28"/>
        </w:rPr>
        <w:t>пгт</w:t>
      </w:r>
      <w:proofErr w:type="spellEnd"/>
      <w:r>
        <w:rPr>
          <w:sz w:val="28"/>
          <w:szCs w:val="28"/>
        </w:rPr>
        <w:t xml:space="preserve">. Чернышевск, построены </w:t>
      </w:r>
      <w:proofErr w:type="spellStart"/>
      <w:r>
        <w:rPr>
          <w:sz w:val="28"/>
          <w:szCs w:val="28"/>
        </w:rPr>
        <w:t>ФАПы</w:t>
      </w:r>
      <w:proofErr w:type="spellEnd"/>
      <w:r>
        <w:rPr>
          <w:sz w:val="28"/>
          <w:szCs w:val="28"/>
        </w:rPr>
        <w:t xml:space="preserve"> в с. </w:t>
      </w:r>
      <w:proofErr w:type="spellStart"/>
      <w:r>
        <w:rPr>
          <w:sz w:val="28"/>
          <w:szCs w:val="28"/>
        </w:rPr>
        <w:t>Утан</w:t>
      </w:r>
      <w:proofErr w:type="spellEnd"/>
      <w:r>
        <w:rPr>
          <w:sz w:val="28"/>
          <w:szCs w:val="28"/>
        </w:rPr>
        <w:t xml:space="preserve">, п. </w:t>
      </w:r>
      <w:proofErr w:type="spellStart"/>
      <w:r>
        <w:rPr>
          <w:sz w:val="28"/>
          <w:szCs w:val="28"/>
        </w:rPr>
        <w:t>Багульный</w:t>
      </w:r>
      <w:proofErr w:type="spellEnd"/>
      <w:r>
        <w:rPr>
          <w:sz w:val="28"/>
          <w:szCs w:val="28"/>
        </w:rPr>
        <w:t xml:space="preserve">, </w:t>
      </w:r>
      <w:proofErr w:type="spellStart"/>
      <w:r>
        <w:rPr>
          <w:sz w:val="28"/>
          <w:szCs w:val="28"/>
        </w:rPr>
        <w:t>с</w:t>
      </w:r>
      <w:proofErr w:type="gramStart"/>
      <w:r>
        <w:rPr>
          <w:sz w:val="28"/>
          <w:szCs w:val="28"/>
        </w:rPr>
        <w:t>.М</w:t>
      </w:r>
      <w:proofErr w:type="gramEnd"/>
      <w:r>
        <w:rPr>
          <w:sz w:val="28"/>
          <w:szCs w:val="28"/>
        </w:rPr>
        <w:t>ильгидун</w:t>
      </w:r>
      <w:proofErr w:type="spellEnd"/>
      <w:r>
        <w:rPr>
          <w:sz w:val="28"/>
          <w:szCs w:val="28"/>
        </w:rPr>
        <w:t xml:space="preserve">, с. Старый </w:t>
      </w:r>
      <w:proofErr w:type="spellStart"/>
      <w:r>
        <w:rPr>
          <w:sz w:val="28"/>
          <w:szCs w:val="28"/>
        </w:rPr>
        <w:t>Олов</w:t>
      </w:r>
      <w:proofErr w:type="spellEnd"/>
      <w:r>
        <w:rPr>
          <w:sz w:val="28"/>
          <w:szCs w:val="28"/>
        </w:rPr>
        <w:t xml:space="preserve">, с. </w:t>
      </w:r>
      <w:proofErr w:type="spellStart"/>
      <w:r>
        <w:rPr>
          <w:sz w:val="28"/>
          <w:szCs w:val="28"/>
        </w:rPr>
        <w:t>Укурей</w:t>
      </w:r>
      <w:proofErr w:type="spellEnd"/>
      <w:r>
        <w:rPr>
          <w:sz w:val="28"/>
          <w:szCs w:val="28"/>
        </w:rPr>
        <w:t xml:space="preserve">, с. Комсомольское, построен  ФОК в </w:t>
      </w:r>
      <w:proofErr w:type="spellStart"/>
      <w:r>
        <w:rPr>
          <w:sz w:val="28"/>
          <w:szCs w:val="28"/>
        </w:rPr>
        <w:t>пгт</w:t>
      </w:r>
      <w:proofErr w:type="spellEnd"/>
      <w:r>
        <w:rPr>
          <w:sz w:val="28"/>
          <w:szCs w:val="28"/>
        </w:rPr>
        <w:t xml:space="preserve">. Чернышевск, дом культуры в </w:t>
      </w:r>
      <w:proofErr w:type="spellStart"/>
      <w:r>
        <w:rPr>
          <w:sz w:val="28"/>
          <w:szCs w:val="28"/>
        </w:rPr>
        <w:t>пгт</w:t>
      </w:r>
      <w:proofErr w:type="spellEnd"/>
      <w:r>
        <w:rPr>
          <w:sz w:val="28"/>
          <w:szCs w:val="28"/>
        </w:rPr>
        <w:t xml:space="preserve">. </w:t>
      </w:r>
      <w:proofErr w:type="gramStart"/>
      <w:r>
        <w:rPr>
          <w:sz w:val="28"/>
          <w:szCs w:val="28"/>
        </w:rPr>
        <w:t xml:space="preserve">Аксеново – </w:t>
      </w:r>
      <w:proofErr w:type="spellStart"/>
      <w:r>
        <w:rPr>
          <w:sz w:val="28"/>
          <w:szCs w:val="28"/>
        </w:rPr>
        <w:t>Зиловское</w:t>
      </w:r>
      <w:proofErr w:type="spellEnd"/>
      <w:proofErr w:type="gramEnd"/>
      <w:r>
        <w:rPr>
          <w:sz w:val="28"/>
          <w:szCs w:val="28"/>
        </w:rPr>
        <w:t>, ремонтируются школы.</w:t>
      </w:r>
    </w:p>
    <w:p w:rsidR="005F49D3" w:rsidRPr="00CE3BBB" w:rsidRDefault="005F49D3" w:rsidP="005F49D3">
      <w:pPr>
        <w:spacing w:after="0" w:line="240" w:lineRule="auto"/>
        <w:ind w:firstLine="709"/>
        <w:jc w:val="both"/>
        <w:rPr>
          <w:rFonts w:ascii="Times New Roman" w:hAnsi="Times New Roman" w:cs="Times New Roman"/>
          <w:sz w:val="28"/>
          <w:szCs w:val="28"/>
        </w:rPr>
      </w:pPr>
    </w:p>
    <w:p w:rsidR="005F49D3" w:rsidRDefault="005F49D3" w:rsidP="005F49D3">
      <w:pPr>
        <w:spacing w:after="0"/>
        <w:ind w:firstLine="708"/>
        <w:jc w:val="center"/>
        <w:rPr>
          <w:rFonts w:ascii="Times New Roman" w:hAnsi="Times New Roman" w:cs="Times New Roman"/>
          <w:b/>
          <w:sz w:val="28"/>
          <w:szCs w:val="28"/>
        </w:rPr>
      </w:pPr>
      <w:r w:rsidRPr="00CE3BBB">
        <w:rPr>
          <w:rFonts w:ascii="Times New Roman" w:hAnsi="Times New Roman" w:cs="Times New Roman"/>
          <w:b/>
          <w:sz w:val="28"/>
          <w:szCs w:val="28"/>
        </w:rPr>
        <w:t>9.Энергосбережение и повышение энергетической эффективности</w:t>
      </w:r>
    </w:p>
    <w:p w:rsidR="005F49D3" w:rsidRPr="002B6522"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00C34">
        <w:rPr>
          <w:rFonts w:ascii="Times New Roman" w:hAnsi="Times New Roman" w:cs="Times New Roman"/>
          <w:b/>
          <w:sz w:val="28"/>
          <w:szCs w:val="28"/>
        </w:rPr>
        <w:t xml:space="preserve"> </w:t>
      </w:r>
      <w:r w:rsidRPr="005A0738">
        <w:rPr>
          <w:rFonts w:ascii="Times New Roman" w:hAnsi="Times New Roman" w:cs="Times New Roman"/>
          <w:b/>
          <w:sz w:val="28"/>
          <w:szCs w:val="28"/>
        </w:rPr>
        <w:t>39</w:t>
      </w:r>
      <w:r w:rsidRPr="005A0738">
        <w:rPr>
          <w:rFonts w:ascii="Times New Roman" w:hAnsi="Times New Roman" w:cs="Times New Roman"/>
          <w:sz w:val="28"/>
          <w:szCs w:val="28"/>
        </w:rPr>
        <w:t>.</w:t>
      </w:r>
      <w:r w:rsidRPr="00500C34">
        <w:t xml:space="preserve"> </w:t>
      </w:r>
      <w:r w:rsidRPr="00500C34">
        <w:rPr>
          <w:rFonts w:ascii="Times New Roman" w:hAnsi="Times New Roman" w:cs="Times New Roman"/>
          <w:b/>
          <w:sz w:val="28"/>
          <w:szCs w:val="28"/>
        </w:rPr>
        <w:t>Удельная величина потребления энергетических ресурсов в многоквартирных домах</w:t>
      </w:r>
      <w:r w:rsidRPr="00500C34">
        <w:rPr>
          <w:rFonts w:ascii="Times New Roman" w:hAnsi="Times New Roman" w:cs="Times New Roman"/>
          <w:sz w:val="28"/>
          <w:szCs w:val="28"/>
        </w:rPr>
        <w:t xml:space="preserve"> </w:t>
      </w:r>
      <w:r w:rsidRPr="002B6522">
        <w:rPr>
          <w:rFonts w:ascii="Times New Roman" w:hAnsi="Times New Roman" w:cs="Times New Roman"/>
          <w:sz w:val="28"/>
          <w:szCs w:val="28"/>
        </w:rPr>
        <w:t xml:space="preserve">по электроэнергии составила 119 </w:t>
      </w:r>
      <w:r w:rsidRPr="002B6522">
        <w:rPr>
          <w:rFonts w:ascii="Times New Roman" w:eastAsia="Times New Roman" w:hAnsi="Times New Roman" w:cs="Times New Roman"/>
          <w:sz w:val="24"/>
          <w:szCs w:val="24"/>
        </w:rPr>
        <w:t>кВт/ч.</w:t>
      </w:r>
      <w:r w:rsidRPr="002B6522">
        <w:rPr>
          <w:rFonts w:ascii="Times New Roman" w:hAnsi="Times New Roman" w:cs="Times New Roman"/>
          <w:sz w:val="28"/>
          <w:szCs w:val="28"/>
        </w:rPr>
        <w:t xml:space="preserve"> Удельная величина потребления энергетических ресурсов в многоквартирных домах по тепловой энергии составила 0,30 Гкал на 1 </w:t>
      </w:r>
      <w:proofErr w:type="spellStart"/>
      <w:r w:rsidRPr="002B6522">
        <w:rPr>
          <w:rFonts w:ascii="Times New Roman" w:hAnsi="Times New Roman" w:cs="Times New Roman"/>
          <w:sz w:val="28"/>
          <w:szCs w:val="28"/>
        </w:rPr>
        <w:t>м</w:t>
      </w:r>
      <w:proofErr w:type="gramStart"/>
      <w:r w:rsidRPr="002B6522">
        <w:rPr>
          <w:rFonts w:ascii="Times New Roman" w:hAnsi="Times New Roman" w:cs="Times New Roman"/>
          <w:sz w:val="28"/>
          <w:szCs w:val="28"/>
        </w:rPr>
        <w:t>.к</w:t>
      </w:r>
      <w:proofErr w:type="gramEnd"/>
      <w:r w:rsidRPr="002B6522">
        <w:rPr>
          <w:rFonts w:ascii="Times New Roman" w:hAnsi="Times New Roman" w:cs="Times New Roman"/>
          <w:sz w:val="28"/>
          <w:szCs w:val="28"/>
        </w:rPr>
        <w:t>в</w:t>
      </w:r>
      <w:proofErr w:type="spellEnd"/>
      <w:r w:rsidRPr="002B6522">
        <w:rPr>
          <w:rFonts w:ascii="Times New Roman" w:hAnsi="Times New Roman" w:cs="Times New Roman"/>
          <w:sz w:val="28"/>
          <w:szCs w:val="28"/>
        </w:rPr>
        <w:t xml:space="preserve"> площади,  осталась на прежнем </w:t>
      </w:r>
      <w:r w:rsidRPr="002B6522">
        <w:rPr>
          <w:rFonts w:ascii="Times New Roman" w:hAnsi="Times New Roman" w:cs="Times New Roman"/>
          <w:sz w:val="28"/>
          <w:szCs w:val="28"/>
        </w:rPr>
        <w:lastRenderedPageBreak/>
        <w:t xml:space="preserve">уровне. Удельная величина потребления энергетических ресурсов в многоквартирных домах по горячей воде  составила 29 куб.м. на 1 проживающего, </w:t>
      </w:r>
      <w:r>
        <w:rPr>
          <w:rFonts w:ascii="Times New Roman" w:hAnsi="Times New Roman" w:cs="Times New Roman"/>
          <w:sz w:val="28"/>
          <w:szCs w:val="28"/>
        </w:rPr>
        <w:t>и осталась на прежнем уровне</w:t>
      </w:r>
      <w:r w:rsidRPr="002B6522">
        <w:rPr>
          <w:rFonts w:ascii="Times New Roman" w:hAnsi="Times New Roman" w:cs="Times New Roman"/>
          <w:sz w:val="28"/>
          <w:szCs w:val="28"/>
        </w:rPr>
        <w:t xml:space="preserve">. Удельная величина потребления холодной воды составила 42,0 куб. м. на 1 проживающего. Приборы </w:t>
      </w:r>
      <w:proofErr w:type="spellStart"/>
      <w:r w:rsidRPr="002B6522">
        <w:rPr>
          <w:rFonts w:ascii="Times New Roman" w:hAnsi="Times New Roman" w:cs="Times New Roman"/>
          <w:sz w:val="28"/>
          <w:szCs w:val="28"/>
        </w:rPr>
        <w:t>общедомового</w:t>
      </w:r>
      <w:proofErr w:type="spellEnd"/>
      <w:r w:rsidRPr="002B6522">
        <w:rPr>
          <w:rFonts w:ascii="Times New Roman" w:hAnsi="Times New Roman" w:cs="Times New Roman"/>
          <w:sz w:val="28"/>
          <w:szCs w:val="28"/>
        </w:rPr>
        <w:t xml:space="preserve"> учета устанавливаются в МКД </w:t>
      </w:r>
      <w:proofErr w:type="spellStart"/>
      <w:r w:rsidRPr="002B6522">
        <w:rPr>
          <w:rFonts w:ascii="Times New Roman" w:hAnsi="Times New Roman" w:cs="Times New Roman"/>
          <w:sz w:val="28"/>
          <w:szCs w:val="28"/>
        </w:rPr>
        <w:t>пгт</w:t>
      </w:r>
      <w:proofErr w:type="spellEnd"/>
      <w:r w:rsidRPr="002B6522">
        <w:rPr>
          <w:rFonts w:ascii="Times New Roman" w:hAnsi="Times New Roman" w:cs="Times New Roman"/>
          <w:sz w:val="28"/>
          <w:szCs w:val="28"/>
        </w:rPr>
        <w:t>. Чернышевск.</w:t>
      </w:r>
    </w:p>
    <w:p w:rsidR="005F49D3" w:rsidRPr="002B6522" w:rsidRDefault="005F49D3" w:rsidP="005F49D3">
      <w:pPr>
        <w:spacing w:after="0" w:line="240" w:lineRule="auto"/>
        <w:jc w:val="both"/>
        <w:rPr>
          <w:rFonts w:ascii="Times New Roman" w:hAnsi="Times New Roman" w:cs="Times New Roman"/>
          <w:sz w:val="28"/>
          <w:szCs w:val="28"/>
        </w:rPr>
      </w:pPr>
      <w:r w:rsidRPr="002B6522">
        <w:rPr>
          <w:rFonts w:ascii="Times New Roman" w:hAnsi="Times New Roman" w:cs="Times New Roman"/>
          <w:sz w:val="28"/>
          <w:szCs w:val="28"/>
        </w:rPr>
        <w:tab/>
        <w:t xml:space="preserve">Значения показателей планируются к незначительному снижению к 2025 году, за счет проведения мероприятий по энергосбережению, в основном установка  счетчиков на потребляемые коммунальные ресурсы, установка счетчиков в многоквартирных домах на </w:t>
      </w:r>
      <w:proofErr w:type="spellStart"/>
      <w:r w:rsidRPr="002B6522">
        <w:rPr>
          <w:rFonts w:ascii="Times New Roman" w:hAnsi="Times New Roman" w:cs="Times New Roman"/>
          <w:sz w:val="28"/>
          <w:szCs w:val="28"/>
        </w:rPr>
        <w:t>общедомовые</w:t>
      </w:r>
      <w:proofErr w:type="spellEnd"/>
      <w:r w:rsidRPr="002B6522">
        <w:rPr>
          <w:rFonts w:ascii="Times New Roman" w:hAnsi="Times New Roman" w:cs="Times New Roman"/>
          <w:sz w:val="28"/>
          <w:szCs w:val="28"/>
        </w:rPr>
        <w:t xml:space="preserve"> расходы энергоресурсов и воды.</w:t>
      </w:r>
    </w:p>
    <w:p w:rsidR="005F49D3" w:rsidRPr="00EF2FB7"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5A0738">
        <w:rPr>
          <w:rFonts w:ascii="Times New Roman" w:hAnsi="Times New Roman" w:cs="Times New Roman"/>
          <w:b/>
          <w:sz w:val="28"/>
          <w:szCs w:val="28"/>
        </w:rPr>
        <w:t>40.</w:t>
      </w:r>
      <w:r w:rsidRPr="00EF2FB7">
        <w:rPr>
          <w:rFonts w:ascii="Times New Roman" w:hAnsi="Times New Roman" w:cs="Times New Roman"/>
          <w:b/>
          <w:sz w:val="28"/>
          <w:szCs w:val="28"/>
        </w:rPr>
        <w:t xml:space="preserve"> Удельная величина потребления энергетических ресурсов муниципальными бюджетными учреждениями</w:t>
      </w:r>
      <w:r w:rsidRPr="00EF2FB7">
        <w:rPr>
          <w:rFonts w:ascii="Times New Roman" w:hAnsi="Times New Roman" w:cs="Times New Roman"/>
          <w:sz w:val="28"/>
          <w:szCs w:val="28"/>
        </w:rPr>
        <w:t xml:space="preserve"> </w:t>
      </w:r>
    </w:p>
    <w:p w:rsidR="005F49D3" w:rsidRPr="002B6522" w:rsidRDefault="005F49D3" w:rsidP="005F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B6522">
        <w:rPr>
          <w:rFonts w:ascii="Times New Roman" w:hAnsi="Times New Roman" w:cs="Times New Roman"/>
          <w:sz w:val="28"/>
          <w:szCs w:val="28"/>
        </w:rPr>
        <w:t xml:space="preserve">Потребление электрической энергии  составило 128 кВт/ч на 1 человека, </w:t>
      </w:r>
      <w:r>
        <w:rPr>
          <w:rFonts w:ascii="Times New Roman" w:hAnsi="Times New Roman" w:cs="Times New Roman"/>
          <w:sz w:val="28"/>
          <w:szCs w:val="28"/>
        </w:rPr>
        <w:t>п</w:t>
      </w:r>
      <w:r w:rsidRPr="002B6522">
        <w:rPr>
          <w:rFonts w:ascii="Times New Roman" w:hAnsi="Times New Roman" w:cs="Times New Roman"/>
          <w:sz w:val="28"/>
          <w:szCs w:val="28"/>
        </w:rPr>
        <w:t xml:space="preserve">отребление тепловой энергии  составило 0,25 </w:t>
      </w:r>
      <w:proofErr w:type="spellStart"/>
      <w:r w:rsidRPr="002B6522">
        <w:rPr>
          <w:rFonts w:ascii="Times New Roman" w:hAnsi="Times New Roman" w:cs="Times New Roman"/>
          <w:sz w:val="28"/>
          <w:szCs w:val="28"/>
        </w:rPr>
        <w:t>Гк</w:t>
      </w:r>
      <w:proofErr w:type="spellEnd"/>
      <w:r w:rsidRPr="002B6522">
        <w:rPr>
          <w:rFonts w:ascii="Times New Roman" w:hAnsi="Times New Roman" w:cs="Times New Roman"/>
          <w:sz w:val="28"/>
          <w:szCs w:val="28"/>
        </w:rPr>
        <w:t xml:space="preserve"> на 1 кв.м., потребление горячей воды составило 0,24 м</w:t>
      </w:r>
      <w:proofErr w:type="gramStart"/>
      <w:r w:rsidRPr="002B6522">
        <w:rPr>
          <w:rFonts w:ascii="Times New Roman" w:hAnsi="Times New Roman" w:cs="Times New Roman"/>
          <w:sz w:val="28"/>
          <w:szCs w:val="28"/>
        </w:rPr>
        <w:t>.к</w:t>
      </w:r>
      <w:proofErr w:type="gramEnd"/>
      <w:r w:rsidRPr="002B6522">
        <w:rPr>
          <w:rFonts w:ascii="Times New Roman" w:hAnsi="Times New Roman" w:cs="Times New Roman"/>
          <w:sz w:val="28"/>
          <w:szCs w:val="28"/>
        </w:rPr>
        <w:t>уб. на 1 чел., потребление холодной воды составило 4,8 м.куб. на 1 чел. населения, потребление природного газа бюджетными учреждениями не осуществляется. В течение последующих трех лет планируется снижение потребления ресурсов бюджетными у</w:t>
      </w:r>
      <w:r>
        <w:rPr>
          <w:rFonts w:ascii="Times New Roman" w:hAnsi="Times New Roman" w:cs="Times New Roman"/>
          <w:sz w:val="28"/>
          <w:szCs w:val="28"/>
        </w:rPr>
        <w:t xml:space="preserve">чреждениями,  </w:t>
      </w:r>
      <w:r w:rsidRPr="002B6522">
        <w:rPr>
          <w:rFonts w:ascii="Times New Roman" w:hAnsi="Times New Roman" w:cs="Times New Roman"/>
          <w:sz w:val="28"/>
          <w:szCs w:val="28"/>
        </w:rPr>
        <w:t xml:space="preserve">приобретение и установка </w:t>
      </w:r>
      <w:proofErr w:type="spellStart"/>
      <w:r w:rsidRPr="002B6522">
        <w:rPr>
          <w:rFonts w:ascii="Times New Roman" w:hAnsi="Times New Roman" w:cs="Times New Roman"/>
          <w:sz w:val="28"/>
          <w:szCs w:val="28"/>
        </w:rPr>
        <w:t>водо</w:t>
      </w:r>
      <w:proofErr w:type="spellEnd"/>
      <w:r w:rsidRPr="002B6522">
        <w:rPr>
          <w:rFonts w:ascii="Times New Roman" w:hAnsi="Times New Roman" w:cs="Times New Roman"/>
          <w:sz w:val="28"/>
          <w:szCs w:val="28"/>
        </w:rPr>
        <w:t>-, тепл</w:t>
      </w:r>
      <w:proofErr w:type="gramStart"/>
      <w:r w:rsidRPr="002B6522">
        <w:rPr>
          <w:rFonts w:ascii="Times New Roman" w:hAnsi="Times New Roman" w:cs="Times New Roman"/>
          <w:sz w:val="28"/>
          <w:szCs w:val="28"/>
        </w:rPr>
        <w:t>о-</w:t>
      </w:r>
      <w:proofErr w:type="gramEnd"/>
      <w:r w:rsidRPr="002B6522">
        <w:rPr>
          <w:rFonts w:ascii="Times New Roman" w:hAnsi="Times New Roman" w:cs="Times New Roman"/>
          <w:sz w:val="28"/>
          <w:szCs w:val="28"/>
        </w:rPr>
        <w:t xml:space="preserve"> счетчиков бюджетными учреждениями.</w:t>
      </w:r>
    </w:p>
    <w:p w:rsidR="005F49D3" w:rsidRPr="0018543E" w:rsidRDefault="005F49D3" w:rsidP="005F49D3">
      <w:pPr>
        <w:spacing w:after="0" w:line="240" w:lineRule="auto"/>
        <w:ind w:firstLine="709"/>
        <w:jc w:val="both"/>
        <w:rPr>
          <w:rFonts w:ascii="Times New Roman" w:hAnsi="Times New Roman" w:cs="Times New Roman"/>
          <w:sz w:val="28"/>
          <w:szCs w:val="28"/>
        </w:rPr>
      </w:pPr>
    </w:p>
    <w:p w:rsidR="005F49D3" w:rsidRPr="00500C34" w:rsidRDefault="005F49D3" w:rsidP="005F49D3">
      <w:pPr>
        <w:spacing w:after="0" w:line="240" w:lineRule="auto"/>
        <w:ind w:firstLine="708"/>
        <w:jc w:val="both"/>
        <w:rPr>
          <w:rFonts w:ascii="Times New Roman" w:hAnsi="Times New Roman" w:cs="Times New Roman"/>
          <w:sz w:val="28"/>
          <w:szCs w:val="28"/>
        </w:rPr>
      </w:pPr>
      <w:r w:rsidRPr="00500C34">
        <w:rPr>
          <w:rFonts w:ascii="Times New Roman" w:hAnsi="Times New Roman" w:cs="Times New Roman"/>
          <w:sz w:val="28"/>
          <w:szCs w:val="28"/>
        </w:rPr>
        <w:t>На сегодняшний день в Чернышевском районе существуют наиболее актуальные  проблемы, решение которых возможно только с участием исполнительных органов государственной власти Забайкальского края:</w:t>
      </w:r>
    </w:p>
    <w:p w:rsidR="005F49D3" w:rsidRPr="00500C34" w:rsidRDefault="005F49D3" w:rsidP="005F49D3">
      <w:pPr>
        <w:tabs>
          <w:tab w:val="left" w:pos="0"/>
          <w:tab w:val="left" w:pos="720"/>
        </w:tabs>
        <w:spacing w:after="0"/>
        <w:jc w:val="center"/>
        <w:rPr>
          <w:rFonts w:ascii="Times New Roman" w:hAnsi="Times New Roman" w:cs="Times New Roman"/>
          <w:b/>
          <w:sz w:val="28"/>
          <w:szCs w:val="28"/>
        </w:rPr>
      </w:pPr>
      <w:r w:rsidRPr="002E1F0D">
        <w:rPr>
          <w:rFonts w:ascii="Times New Roman" w:hAnsi="Times New Roman" w:cs="Times New Roman"/>
          <w:b/>
          <w:sz w:val="28"/>
          <w:szCs w:val="28"/>
        </w:rPr>
        <w:t>Городское поселение «Чернышевское»</w:t>
      </w:r>
    </w:p>
    <w:p w:rsidR="005F49D3" w:rsidRPr="00500C34" w:rsidRDefault="005F49D3" w:rsidP="005F49D3">
      <w:pPr>
        <w:tabs>
          <w:tab w:val="left" w:pos="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00C34">
        <w:rPr>
          <w:rFonts w:ascii="Times New Roman" w:hAnsi="Times New Roman" w:cs="Times New Roman"/>
          <w:sz w:val="28"/>
          <w:szCs w:val="28"/>
        </w:rPr>
        <w:t xml:space="preserve">1. Усиление водоснабжения п. Чернышевск. </w:t>
      </w:r>
    </w:p>
    <w:p w:rsidR="005F49D3" w:rsidRPr="00500C34" w:rsidRDefault="005F49D3" w:rsidP="005F49D3">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 xml:space="preserve">Водоснабжение производственных объектов железнодорожного транспорта, социальных объектов, благоустроенного массива осуществляется из </w:t>
      </w:r>
      <w:proofErr w:type="spellStart"/>
      <w:r w:rsidRPr="00500C34">
        <w:rPr>
          <w:rFonts w:ascii="Times New Roman" w:hAnsi="Times New Roman" w:cs="Times New Roman"/>
          <w:sz w:val="28"/>
          <w:szCs w:val="28"/>
        </w:rPr>
        <w:t>Икшицкой</w:t>
      </w:r>
      <w:proofErr w:type="spellEnd"/>
      <w:r w:rsidRPr="00500C34">
        <w:rPr>
          <w:rFonts w:ascii="Times New Roman" w:hAnsi="Times New Roman" w:cs="Times New Roman"/>
          <w:sz w:val="28"/>
          <w:szCs w:val="28"/>
        </w:rPr>
        <w:t xml:space="preserve"> водной станции. Ресурсы станции не позволяют обеспечить снабжения посёлка более чем </w:t>
      </w:r>
      <w:r>
        <w:rPr>
          <w:rFonts w:ascii="Times New Roman" w:hAnsi="Times New Roman" w:cs="Times New Roman"/>
          <w:sz w:val="28"/>
          <w:szCs w:val="28"/>
        </w:rPr>
        <w:t xml:space="preserve">1,6 </w:t>
      </w:r>
      <w:r w:rsidRPr="00500C34">
        <w:rPr>
          <w:rFonts w:ascii="Times New Roman" w:hAnsi="Times New Roman" w:cs="Times New Roman"/>
          <w:sz w:val="28"/>
          <w:szCs w:val="28"/>
        </w:rPr>
        <w:t xml:space="preserve"> тыс. м</w:t>
      </w:r>
      <w:r w:rsidRPr="00500C34">
        <w:rPr>
          <w:rFonts w:ascii="Times New Roman" w:hAnsi="Times New Roman" w:cs="Times New Roman"/>
          <w:sz w:val="28"/>
          <w:szCs w:val="28"/>
          <w:vertAlign w:val="superscript"/>
        </w:rPr>
        <w:t>3</w:t>
      </w:r>
      <w:r w:rsidRPr="00500C34">
        <w:rPr>
          <w:rFonts w:ascii="Times New Roman" w:hAnsi="Times New Roman" w:cs="Times New Roman"/>
          <w:sz w:val="28"/>
          <w:szCs w:val="28"/>
        </w:rPr>
        <w:t xml:space="preserve"> в сутки. В то же время </w:t>
      </w:r>
      <w:proofErr w:type="spellStart"/>
      <w:r w:rsidRPr="00500C34">
        <w:rPr>
          <w:rFonts w:ascii="Times New Roman" w:hAnsi="Times New Roman" w:cs="Times New Roman"/>
          <w:sz w:val="28"/>
          <w:szCs w:val="28"/>
        </w:rPr>
        <w:t>водоводная</w:t>
      </w:r>
      <w:proofErr w:type="spellEnd"/>
      <w:r w:rsidRPr="00500C34">
        <w:rPr>
          <w:rFonts w:ascii="Times New Roman" w:hAnsi="Times New Roman" w:cs="Times New Roman"/>
          <w:sz w:val="28"/>
          <w:szCs w:val="28"/>
        </w:rPr>
        <w:t xml:space="preserve"> сеть изношена.</w:t>
      </w:r>
    </w:p>
    <w:p w:rsidR="005F49D3" w:rsidRPr="00500C34" w:rsidRDefault="005F49D3" w:rsidP="005F49D3">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 xml:space="preserve">В целях решения проблемы администрацией МР «Чернышевский район» в 2012 году заключён договор на изготовление ПСД по строительству водовода из </w:t>
      </w:r>
      <w:proofErr w:type="spellStart"/>
      <w:r w:rsidRPr="00500C34">
        <w:rPr>
          <w:rFonts w:ascii="Times New Roman" w:hAnsi="Times New Roman" w:cs="Times New Roman"/>
          <w:sz w:val="28"/>
          <w:szCs w:val="28"/>
        </w:rPr>
        <w:t>Гаурского</w:t>
      </w:r>
      <w:proofErr w:type="spellEnd"/>
      <w:r w:rsidRPr="00500C34">
        <w:rPr>
          <w:rFonts w:ascii="Times New Roman" w:hAnsi="Times New Roman" w:cs="Times New Roman"/>
          <w:sz w:val="28"/>
          <w:szCs w:val="28"/>
        </w:rPr>
        <w:t xml:space="preserve"> месторождения (= 12 км от п. Чернышевск).</w:t>
      </w:r>
      <w:r w:rsidRPr="00500C34">
        <w:rPr>
          <w:rFonts w:ascii="Times New Roman" w:hAnsi="Times New Roman" w:cs="Times New Roman"/>
          <w:sz w:val="28"/>
          <w:szCs w:val="28"/>
        </w:rPr>
        <w:tab/>
        <w:t>Строительство объекта в ценах 2012 года составляет 566 млн. рублей.</w:t>
      </w:r>
      <w:r>
        <w:rPr>
          <w:rFonts w:ascii="Times New Roman" w:hAnsi="Times New Roman" w:cs="Times New Roman"/>
          <w:sz w:val="28"/>
          <w:szCs w:val="28"/>
        </w:rPr>
        <w:t xml:space="preserve"> Необходимы финансовые средства.</w:t>
      </w:r>
    </w:p>
    <w:p w:rsidR="005F49D3" w:rsidRPr="00500C34" w:rsidRDefault="005F49D3" w:rsidP="005F49D3">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r>
      <w:r>
        <w:rPr>
          <w:rFonts w:ascii="Times New Roman" w:hAnsi="Times New Roman" w:cs="Times New Roman"/>
          <w:sz w:val="28"/>
          <w:szCs w:val="28"/>
        </w:rPr>
        <w:t>2</w:t>
      </w:r>
      <w:r w:rsidRPr="00500C34">
        <w:rPr>
          <w:rFonts w:ascii="Times New Roman" w:hAnsi="Times New Roman" w:cs="Times New Roman"/>
          <w:sz w:val="28"/>
          <w:szCs w:val="28"/>
        </w:rPr>
        <w:t>. Строительство жилья для молодых специалистов.</w:t>
      </w:r>
    </w:p>
    <w:p w:rsidR="005F49D3" w:rsidRPr="00500C34" w:rsidRDefault="005F49D3" w:rsidP="005F49D3">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t>Многие специалисты не задерживаются в районе, прежде всего, вследствие отсутствия жилья.</w:t>
      </w:r>
    </w:p>
    <w:p w:rsidR="005F49D3" w:rsidRPr="00500C34" w:rsidRDefault="005F49D3" w:rsidP="005F49D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500C34">
        <w:rPr>
          <w:rFonts w:ascii="Times New Roman" w:hAnsi="Times New Roman" w:cs="Times New Roman"/>
          <w:sz w:val="28"/>
          <w:szCs w:val="28"/>
        </w:rPr>
        <w:t>.</w:t>
      </w:r>
      <w:r>
        <w:rPr>
          <w:rFonts w:ascii="Times New Roman" w:hAnsi="Times New Roman" w:cs="Times New Roman"/>
          <w:sz w:val="28"/>
          <w:szCs w:val="28"/>
        </w:rPr>
        <w:t>Строительство Дома культуры.</w:t>
      </w:r>
      <w:r w:rsidRPr="00500C34">
        <w:rPr>
          <w:rFonts w:ascii="Times New Roman" w:hAnsi="Times New Roman" w:cs="Times New Roman"/>
          <w:sz w:val="28"/>
          <w:szCs w:val="28"/>
        </w:rPr>
        <w:t xml:space="preserve"> </w:t>
      </w:r>
    </w:p>
    <w:p w:rsidR="005F49D3" w:rsidRDefault="005F49D3" w:rsidP="005F49D3">
      <w:pPr>
        <w:tabs>
          <w:tab w:val="left" w:pos="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Pr="00500C34">
        <w:rPr>
          <w:rFonts w:ascii="Times New Roman" w:hAnsi="Times New Roman" w:cs="Times New Roman"/>
          <w:sz w:val="28"/>
          <w:szCs w:val="28"/>
        </w:rPr>
        <w:t>. Ре</w:t>
      </w:r>
      <w:r>
        <w:rPr>
          <w:rFonts w:ascii="Times New Roman" w:hAnsi="Times New Roman" w:cs="Times New Roman"/>
          <w:sz w:val="28"/>
          <w:szCs w:val="28"/>
        </w:rPr>
        <w:t xml:space="preserve">конструкция очистных сооружений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Чернышевск</w:t>
      </w:r>
    </w:p>
    <w:p w:rsidR="005F49D3" w:rsidRDefault="005F49D3" w:rsidP="005F49D3">
      <w:pPr>
        <w:tabs>
          <w:tab w:val="left" w:pos="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Строительство единой котельной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Чернышевск</w:t>
      </w:r>
    </w:p>
    <w:p w:rsidR="005F49D3" w:rsidRPr="002B6522" w:rsidRDefault="005F49D3" w:rsidP="005F49D3">
      <w:pPr>
        <w:tabs>
          <w:tab w:val="left" w:pos="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Дороги населенного пункта в неудовлетворительном состоянии, необходима дорожная инфраструктура для микрорайона за р. </w:t>
      </w:r>
      <w:proofErr w:type="spellStart"/>
      <w:r>
        <w:rPr>
          <w:rFonts w:ascii="Times New Roman" w:hAnsi="Times New Roman" w:cs="Times New Roman"/>
          <w:sz w:val="28"/>
          <w:szCs w:val="28"/>
        </w:rPr>
        <w:t>Алеур</w:t>
      </w:r>
      <w:proofErr w:type="spellEnd"/>
      <w:r>
        <w:rPr>
          <w:rFonts w:ascii="Times New Roman" w:hAnsi="Times New Roman" w:cs="Times New Roman"/>
          <w:sz w:val="28"/>
          <w:szCs w:val="28"/>
        </w:rPr>
        <w:t>.</w:t>
      </w:r>
    </w:p>
    <w:p w:rsidR="005F49D3" w:rsidRPr="00500C34" w:rsidRDefault="005F49D3" w:rsidP="005F49D3">
      <w:pPr>
        <w:tabs>
          <w:tab w:val="left" w:pos="0"/>
          <w:tab w:val="left" w:pos="720"/>
        </w:tabs>
        <w:spacing w:after="0" w:line="240" w:lineRule="auto"/>
        <w:jc w:val="both"/>
        <w:rPr>
          <w:rFonts w:ascii="Times New Roman" w:hAnsi="Times New Roman" w:cs="Times New Roman"/>
          <w:sz w:val="28"/>
          <w:szCs w:val="28"/>
        </w:rPr>
      </w:pPr>
    </w:p>
    <w:p w:rsidR="005F49D3" w:rsidRPr="00500C34" w:rsidRDefault="005F49D3" w:rsidP="005F49D3">
      <w:pPr>
        <w:tabs>
          <w:tab w:val="left" w:pos="0"/>
          <w:tab w:val="left" w:pos="720"/>
        </w:tabs>
        <w:spacing w:after="0" w:line="240" w:lineRule="auto"/>
        <w:jc w:val="center"/>
        <w:rPr>
          <w:rFonts w:ascii="Times New Roman" w:hAnsi="Times New Roman" w:cs="Times New Roman"/>
          <w:b/>
          <w:sz w:val="28"/>
          <w:szCs w:val="28"/>
        </w:rPr>
      </w:pPr>
      <w:r w:rsidRPr="00500C34">
        <w:rPr>
          <w:rFonts w:ascii="Times New Roman" w:hAnsi="Times New Roman" w:cs="Times New Roman"/>
          <w:b/>
          <w:sz w:val="28"/>
          <w:szCs w:val="28"/>
        </w:rPr>
        <w:t>городское поселение «Аксеново-Зиловское»</w:t>
      </w:r>
    </w:p>
    <w:p w:rsidR="005F49D3" w:rsidRPr="00500C34" w:rsidRDefault="005F49D3" w:rsidP="005F49D3">
      <w:pPr>
        <w:spacing w:after="0" w:line="240" w:lineRule="auto"/>
        <w:ind w:firstLine="708"/>
        <w:jc w:val="both"/>
        <w:rPr>
          <w:rFonts w:ascii="Times New Roman" w:hAnsi="Times New Roman" w:cs="Times New Roman"/>
          <w:sz w:val="28"/>
          <w:szCs w:val="28"/>
        </w:rPr>
      </w:pPr>
      <w:r w:rsidRPr="00500C34">
        <w:rPr>
          <w:rFonts w:ascii="Times New Roman" w:hAnsi="Times New Roman" w:cs="Times New Roman"/>
          <w:sz w:val="28"/>
          <w:szCs w:val="28"/>
        </w:rPr>
        <w:lastRenderedPageBreak/>
        <w:t>-  строительство очистных сооружений;</w:t>
      </w:r>
    </w:p>
    <w:p w:rsidR="005F49D3" w:rsidRDefault="005F49D3" w:rsidP="005F49D3">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r>
      <w:proofErr w:type="gramStart"/>
      <w:r w:rsidRPr="00500C34">
        <w:rPr>
          <w:rFonts w:ascii="Times New Roman" w:hAnsi="Times New Roman" w:cs="Times New Roman"/>
          <w:sz w:val="28"/>
          <w:szCs w:val="28"/>
        </w:rPr>
        <w:t>- разбитые автомобильные дороги, необходим  капи</w:t>
      </w:r>
      <w:r>
        <w:rPr>
          <w:rFonts w:ascii="Times New Roman" w:hAnsi="Times New Roman" w:cs="Times New Roman"/>
          <w:sz w:val="28"/>
          <w:szCs w:val="28"/>
        </w:rPr>
        <w:t xml:space="preserve">тальный ремонт поселковых дорог, строительство автомобильной  к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Аксеново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З</w:t>
      </w:r>
      <w:proofErr w:type="gramEnd"/>
      <w:r>
        <w:rPr>
          <w:rFonts w:ascii="Times New Roman" w:hAnsi="Times New Roman" w:cs="Times New Roman"/>
          <w:sz w:val="28"/>
          <w:szCs w:val="28"/>
        </w:rPr>
        <w:t>иловское</w:t>
      </w:r>
      <w:proofErr w:type="spellEnd"/>
      <w:r>
        <w:rPr>
          <w:rFonts w:ascii="Times New Roman" w:hAnsi="Times New Roman" w:cs="Times New Roman"/>
          <w:sz w:val="28"/>
          <w:szCs w:val="28"/>
        </w:rPr>
        <w:t xml:space="preserve"> от федеральной автодороги «Амур».</w:t>
      </w:r>
    </w:p>
    <w:p w:rsidR="005F49D3" w:rsidRPr="00500C34" w:rsidRDefault="005F49D3" w:rsidP="005F49D3">
      <w:pPr>
        <w:tabs>
          <w:tab w:val="left" w:pos="0"/>
          <w:tab w:val="left" w:pos="720"/>
        </w:tabs>
        <w:spacing w:after="0" w:line="240" w:lineRule="auto"/>
        <w:jc w:val="center"/>
        <w:rPr>
          <w:rFonts w:ascii="Times New Roman" w:hAnsi="Times New Roman" w:cs="Times New Roman"/>
          <w:b/>
          <w:sz w:val="28"/>
          <w:szCs w:val="28"/>
        </w:rPr>
      </w:pPr>
      <w:r w:rsidRPr="00500C34">
        <w:rPr>
          <w:rFonts w:ascii="Times New Roman" w:hAnsi="Times New Roman" w:cs="Times New Roman"/>
          <w:b/>
          <w:sz w:val="28"/>
          <w:szCs w:val="28"/>
        </w:rPr>
        <w:t>городское поселение «Жирекенское»</w:t>
      </w:r>
    </w:p>
    <w:p w:rsidR="005F49D3" w:rsidRPr="00500C34" w:rsidRDefault="005F49D3" w:rsidP="005F49D3">
      <w:pPr>
        <w:spacing w:after="0" w:line="240" w:lineRule="auto"/>
        <w:ind w:firstLine="709"/>
        <w:jc w:val="both"/>
        <w:rPr>
          <w:rFonts w:ascii="Times New Roman" w:hAnsi="Times New Roman" w:cs="Times New Roman"/>
          <w:sz w:val="28"/>
          <w:szCs w:val="28"/>
        </w:rPr>
      </w:pPr>
      <w:r w:rsidRPr="00500C34">
        <w:rPr>
          <w:rFonts w:ascii="Times New Roman" w:hAnsi="Times New Roman" w:cs="Times New Roman"/>
          <w:sz w:val="28"/>
          <w:szCs w:val="28"/>
        </w:rPr>
        <w:t xml:space="preserve">-на протяжении нескольких лет остро стоит вопрос с очистными сооружениями. В настоящее время сточные воды сбрасываются на пруд </w:t>
      </w:r>
      <w:r>
        <w:rPr>
          <w:rFonts w:ascii="Times New Roman" w:hAnsi="Times New Roman" w:cs="Times New Roman"/>
          <w:sz w:val="28"/>
          <w:szCs w:val="28"/>
        </w:rPr>
        <w:t xml:space="preserve"> - </w:t>
      </w:r>
      <w:r w:rsidRPr="00500C34">
        <w:rPr>
          <w:rFonts w:ascii="Times New Roman" w:hAnsi="Times New Roman" w:cs="Times New Roman"/>
          <w:sz w:val="28"/>
          <w:szCs w:val="28"/>
        </w:rPr>
        <w:t>накопитель, который заполнен на 90%. На составление проектно-сметной документации необходимо 12-15 млн</w:t>
      </w:r>
      <w:proofErr w:type="gramStart"/>
      <w:r w:rsidRPr="00500C34">
        <w:rPr>
          <w:rFonts w:ascii="Times New Roman" w:hAnsi="Times New Roman" w:cs="Times New Roman"/>
          <w:sz w:val="28"/>
          <w:szCs w:val="28"/>
        </w:rPr>
        <w:t>.р</w:t>
      </w:r>
      <w:proofErr w:type="gramEnd"/>
      <w:r w:rsidRPr="00500C34">
        <w:rPr>
          <w:rFonts w:ascii="Times New Roman" w:hAnsi="Times New Roman" w:cs="Times New Roman"/>
          <w:sz w:val="28"/>
          <w:szCs w:val="28"/>
        </w:rPr>
        <w:t>уб. При низкой доходности бюджета поселения не представляется возможным взять бюджетный кредит на составление ПСД, отсутствуют финансовые средства на ст</w:t>
      </w:r>
      <w:r>
        <w:rPr>
          <w:rFonts w:ascii="Times New Roman" w:hAnsi="Times New Roman" w:cs="Times New Roman"/>
          <w:sz w:val="28"/>
          <w:szCs w:val="28"/>
        </w:rPr>
        <w:t>роительство очистных сооружений.</w:t>
      </w:r>
    </w:p>
    <w:p w:rsidR="005F49D3" w:rsidRPr="00500C34" w:rsidRDefault="005F49D3" w:rsidP="005F49D3">
      <w:pPr>
        <w:spacing w:after="0"/>
        <w:jc w:val="center"/>
        <w:rPr>
          <w:rFonts w:ascii="Times New Roman" w:hAnsi="Times New Roman" w:cs="Times New Roman"/>
          <w:b/>
          <w:sz w:val="28"/>
          <w:szCs w:val="28"/>
        </w:rPr>
      </w:pPr>
      <w:proofErr w:type="gramStart"/>
      <w:r w:rsidRPr="00500C34">
        <w:rPr>
          <w:rFonts w:ascii="Times New Roman" w:hAnsi="Times New Roman" w:cs="Times New Roman"/>
          <w:b/>
          <w:sz w:val="28"/>
          <w:szCs w:val="28"/>
        </w:rPr>
        <w:t>г</w:t>
      </w:r>
      <w:proofErr w:type="gramEnd"/>
      <w:r w:rsidRPr="00500C34">
        <w:rPr>
          <w:rFonts w:ascii="Times New Roman" w:hAnsi="Times New Roman" w:cs="Times New Roman"/>
          <w:b/>
          <w:sz w:val="28"/>
          <w:szCs w:val="28"/>
        </w:rPr>
        <w:t>ородское поселение «</w:t>
      </w:r>
      <w:proofErr w:type="spellStart"/>
      <w:r>
        <w:rPr>
          <w:rFonts w:ascii="Times New Roman" w:hAnsi="Times New Roman" w:cs="Times New Roman"/>
          <w:b/>
          <w:sz w:val="28"/>
          <w:szCs w:val="28"/>
        </w:rPr>
        <w:t>Букачачинское</w:t>
      </w:r>
      <w:proofErr w:type="spellEnd"/>
      <w:r w:rsidRPr="00500C34">
        <w:rPr>
          <w:rFonts w:ascii="Times New Roman" w:hAnsi="Times New Roman" w:cs="Times New Roman"/>
          <w:b/>
          <w:sz w:val="28"/>
          <w:szCs w:val="28"/>
        </w:rPr>
        <w:t>»</w:t>
      </w:r>
    </w:p>
    <w:p w:rsidR="005F49D3" w:rsidRDefault="005F49D3" w:rsidP="005F49D3">
      <w:pPr>
        <w:spacing w:after="0"/>
        <w:ind w:firstLine="708"/>
        <w:jc w:val="both"/>
        <w:rPr>
          <w:rFonts w:ascii="Times New Roman" w:hAnsi="Times New Roman" w:cs="Times New Roman"/>
          <w:color w:val="000000"/>
          <w:sz w:val="28"/>
          <w:szCs w:val="28"/>
        </w:rPr>
      </w:pPr>
      <w:r w:rsidRPr="00D36CCC">
        <w:rPr>
          <w:rFonts w:ascii="Times New Roman" w:hAnsi="Times New Roman" w:cs="Times New Roman"/>
          <w:sz w:val="28"/>
          <w:szCs w:val="28"/>
        </w:rPr>
        <w:t>-строительство  и капитальный ремонт автомобильных дорог</w:t>
      </w:r>
      <w:r w:rsidRPr="00D36CCC">
        <w:rPr>
          <w:rFonts w:ascii="Times New Roman" w:hAnsi="Times New Roman" w:cs="Times New Roman"/>
          <w:color w:val="000000"/>
          <w:sz w:val="28"/>
          <w:szCs w:val="28"/>
        </w:rPr>
        <w:t>.</w:t>
      </w:r>
    </w:p>
    <w:p w:rsidR="005F49D3" w:rsidRPr="00D36CCC" w:rsidRDefault="005F49D3" w:rsidP="005F49D3">
      <w:pPr>
        <w:spacing w:after="0" w:line="240" w:lineRule="auto"/>
        <w:jc w:val="center"/>
        <w:rPr>
          <w:rFonts w:ascii="Times New Roman" w:hAnsi="Times New Roman" w:cs="Times New Roman"/>
          <w:b/>
          <w:sz w:val="28"/>
          <w:szCs w:val="28"/>
        </w:rPr>
      </w:pPr>
      <w:r w:rsidRPr="00D36CCC">
        <w:rPr>
          <w:rFonts w:ascii="Times New Roman" w:hAnsi="Times New Roman" w:cs="Times New Roman"/>
          <w:b/>
          <w:sz w:val="28"/>
          <w:szCs w:val="28"/>
        </w:rPr>
        <w:t>Сельские поселения  «</w:t>
      </w:r>
      <w:proofErr w:type="spellStart"/>
      <w:r w:rsidRPr="00D36CCC">
        <w:rPr>
          <w:rFonts w:ascii="Times New Roman" w:hAnsi="Times New Roman" w:cs="Times New Roman"/>
          <w:b/>
          <w:sz w:val="28"/>
          <w:szCs w:val="28"/>
        </w:rPr>
        <w:t>Урюмское</w:t>
      </w:r>
      <w:proofErr w:type="spellEnd"/>
      <w:r w:rsidRPr="00D36CCC">
        <w:rPr>
          <w:rFonts w:ascii="Times New Roman" w:hAnsi="Times New Roman" w:cs="Times New Roman"/>
          <w:b/>
          <w:sz w:val="28"/>
          <w:szCs w:val="28"/>
        </w:rPr>
        <w:t>»,  «</w:t>
      </w:r>
      <w:proofErr w:type="spellStart"/>
      <w:r w:rsidRPr="00D36CCC">
        <w:rPr>
          <w:rFonts w:ascii="Times New Roman" w:hAnsi="Times New Roman" w:cs="Times New Roman"/>
          <w:b/>
          <w:sz w:val="28"/>
          <w:szCs w:val="28"/>
        </w:rPr>
        <w:t>Бушулейское</w:t>
      </w:r>
      <w:proofErr w:type="spellEnd"/>
      <w:r w:rsidRPr="00D36CCC">
        <w:rPr>
          <w:rFonts w:ascii="Times New Roman" w:hAnsi="Times New Roman" w:cs="Times New Roman"/>
          <w:b/>
          <w:sz w:val="28"/>
          <w:szCs w:val="28"/>
        </w:rPr>
        <w:t>»</w:t>
      </w:r>
    </w:p>
    <w:p w:rsidR="005F49D3" w:rsidRPr="00D36CCC" w:rsidRDefault="005F49D3" w:rsidP="005F49D3">
      <w:pPr>
        <w:pStyle w:val="a3"/>
        <w:spacing w:before="0" w:beforeAutospacing="0" w:after="0" w:afterAutospacing="0"/>
        <w:rPr>
          <w:rFonts w:eastAsiaTheme="minorEastAsia"/>
          <w:sz w:val="28"/>
          <w:szCs w:val="28"/>
        </w:rPr>
      </w:pPr>
      <w:r>
        <w:rPr>
          <w:color w:val="000000"/>
          <w:sz w:val="27"/>
          <w:szCs w:val="27"/>
        </w:rPr>
        <w:tab/>
      </w:r>
      <w:r w:rsidRPr="00D36CCC">
        <w:rPr>
          <w:rFonts w:eastAsiaTheme="minorEastAsia"/>
          <w:sz w:val="28"/>
          <w:szCs w:val="28"/>
        </w:rPr>
        <w:t>- строительство очистных сооружений</w:t>
      </w:r>
    </w:p>
    <w:p w:rsidR="005F49D3" w:rsidRPr="00500C34" w:rsidRDefault="005F49D3" w:rsidP="005F49D3">
      <w:pPr>
        <w:spacing w:after="0" w:line="240" w:lineRule="auto"/>
        <w:jc w:val="both"/>
        <w:rPr>
          <w:rFonts w:ascii="Times New Roman" w:hAnsi="Times New Roman" w:cs="Times New Roman"/>
          <w:sz w:val="28"/>
          <w:szCs w:val="28"/>
        </w:rPr>
      </w:pPr>
    </w:p>
    <w:p w:rsidR="005F49D3" w:rsidRPr="00500C34" w:rsidRDefault="005F49D3" w:rsidP="005F49D3">
      <w:pPr>
        <w:tabs>
          <w:tab w:val="left" w:pos="1092"/>
        </w:tabs>
        <w:spacing w:after="0" w:line="300" w:lineRule="exact"/>
        <w:jc w:val="center"/>
        <w:rPr>
          <w:rFonts w:ascii="Times New Roman" w:hAnsi="Times New Roman" w:cs="Times New Roman"/>
          <w:b/>
          <w:sz w:val="28"/>
          <w:szCs w:val="28"/>
        </w:rPr>
      </w:pPr>
      <w:r w:rsidRPr="00FF5DE9">
        <w:rPr>
          <w:rFonts w:ascii="Times New Roman" w:hAnsi="Times New Roman" w:cs="Times New Roman"/>
          <w:b/>
          <w:sz w:val="28"/>
          <w:szCs w:val="28"/>
        </w:rPr>
        <w:t>10. Перечень мероприятий по повышению результативности деятельности органов местного самоуправления  МР « Чернышевский район».</w:t>
      </w:r>
    </w:p>
    <w:p w:rsidR="005F49D3" w:rsidRPr="00500C34" w:rsidRDefault="005F49D3" w:rsidP="005F49D3">
      <w:pPr>
        <w:spacing w:after="0"/>
        <w:ind w:right="1974"/>
        <w:rPr>
          <w:rFonts w:ascii="Times New Roman" w:hAnsi="Times New Roman" w:cs="Times New Roman"/>
          <w:b/>
          <w:sz w:val="28"/>
          <w:szCs w:val="28"/>
        </w:rPr>
      </w:pPr>
      <w:r w:rsidRPr="00500C34">
        <w:rPr>
          <w:rFonts w:ascii="Times New Roman" w:hAnsi="Times New Roman" w:cs="Times New Roman"/>
          <w:b/>
          <w:sz w:val="28"/>
          <w:szCs w:val="28"/>
        </w:rPr>
        <w:t xml:space="preserve"> </w:t>
      </w:r>
    </w:p>
    <w:tbl>
      <w:tblPr>
        <w:tblW w:w="5000" w:type="pct"/>
        <w:tblCellMar>
          <w:left w:w="10" w:type="dxa"/>
          <w:right w:w="10" w:type="dxa"/>
        </w:tblCellMar>
        <w:tblLook w:val="0000"/>
      </w:tblPr>
      <w:tblGrid>
        <w:gridCol w:w="2075"/>
        <w:gridCol w:w="2075"/>
        <w:gridCol w:w="2271"/>
        <w:gridCol w:w="1836"/>
        <w:gridCol w:w="1401"/>
      </w:tblGrid>
      <w:tr w:rsidR="005F49D3" w:rsidTr="005F49D3">
        <w:tc>
          <w:tcPr>
            <w:tcW w:w="1074" w:type="pct"/>
            <w:tcBorders>
              <w:top w:val="single" w:sz="2" w:space="0" w:color="000000"/>
              <w:left w:val="single" w:sz="2" w:space="0" w:color="000000"/>
              <w:bottom w:val="single" w:sz="2" w:space="0" w:color="000000"/>
            </w:tcBorders>
            <w:shd w:val="clear" w:color="auto" w:fill="auto"/>
          </w:tcPr>
          <w:p w:rsidR="005F49D3" w:rsidRDefault="005F49D3" w:rsidP="005F49D3">
            <w:pPr>
              <w:pStyle w:val="TableContents"/>
              <w:snapToGrid w:val="0"/>
              <w:jc w:val="center"/>
              <w:rPr>
                <w:rFonts w:eastAsia="Times New Roman" w:cs="Times New Roman"/>
                <w:sz w:val="28"/>
                <w:szCs w:val="28"/>
                <w:lang w:val="ru-RU"/>
              </w:rPr>
            </w:pPr>
            <w:proofErr w:type="spellStart"/>
            <w:r>
              <w:rPr>
                <w:rFonts w:cs="Times New Roman"/>
                <w:b/>
                <w:sz w:val="28"/>
                <w:szCs w:val="28"/>
              </w:rPr>
              <w:t>Наименование</w:t>
            </w:r>
            <w:proofErr w:type="spellEnd"/>
            <w:r>
              <w:rPr>
                <w:rFonts w:cs="Times New Roman"/>
                <w:b/>
                <w:sz w:val="28"/>
                <w:szCs w:val="28"/>
              </w:rPr>
              <w:t xml:space="preserve"> </w:t>
            </w:r>
            <w:proofErr w:type="spellStart"/>
            <w:r>
              <w:rPr>
                <w:rFonts w:cs="Times New Roman"/>
                <w:b/>
                <w:sz w:val="28"/>
                <w:szCs w:val="28"/>
              </w:rPr>
              <w:t>мероприятия</w:t>
            </w:r>
            <w:proofErr w:type="spellEnd"/>
            <w:r>
              <w:rPr>
                <w:sz w:val="28"/>
                <w:szCs w:val="28"/>
                <w:lang w:val="ru-RU"/>
              </w:rPr>
              <w:t>,</w:t>
            </w:r>
            <w:r>
              <w:rPr>
                <w:rFonts w:eastAsia="Times New Roman" w:cs="Times New Roman"/>
                <w:sz w:val="28"/>
                <w:szCs w:val="28"/>
                <w:lang w:val="ru-RU"/>
              </w:rPr>
              <w:t xml:space="preserve"> </w:t>
            </w:r>
          </w:p>
          <w:p w:rsidR="005F49D3" w:rsidRDefault="005F49D3" w:rsidP="005F49D3">
            <w:pPr>
              <w:pStyle w:val="TableContents"/>
              <w:jc w:val="center"/>
              <w:rPr>
                <w:sz w:val="28"/>
                <w:szCs w:val="28"/>
                <w:lang w:val="ru-RU"/>
              </w:rPr>
            </w:pPr>
            <w:r>
              <w:rPr>
                <w:sz w:val="28"/>
                <w:szCs w:val="28"/>
                <w:lang w:val="ru-RU"/>
              </w:rPr>
              <w:t>имеющаяся</w:t>
            </w:r>
            <w:r>
              <w:rPr>
                <w:rFonts w:eastAsia="Times New Roman" w:cs="Times New Roman"/>
                <w:sz w:val="28"/>
                <w:szCs w:val="28"/>
                <w:lang w:val="ru-RU"/>
              </w:rPr>
              <w:t xml:space="preserve"> </w:t>
            </w:r>
            <w:r>
              <w:rPr>
                <w:sz w:val="28"/>
                <w:szCs w:val="28"/>
                <w:lang w:val="ru-RU"/>
              </w:rPr>
              <w:t>проблема</w:t>
            </w:r>
          </w:p>
          <w:p w:rsidR="005F49D3" w:rsidRDefault="005F49D3" w:rsidP="005F49D3">
            <w:pPr>
              <w:pStyle w:val="TableContents"/>
              <w:jc w:val="center"/>
              <w:rPr>
                <w:sz w:val="28"/>
                <w:szCs w:val="28"/>
              </w:rPr>
            </w:pPr>
          </w:p>
        </w:tc>
        <w:tc>
          <w:tcPr>
            <w:tcW w:w="1074" w:type="pct"/>
            <w:tcBorders>
              <w:top w:val="single" w:sz="2" w:space="0" w:color="000000"/>
              <w:left w:val="single" w:sz="2" w:space="0" w:color="000000"/>
              <w:bottom w:val="single" w:sz="2" w:space="0" w:color="000000"/>
            </w:tcBorders>
            <w:shd w:val="clear" w:color="auto" w:fill="auto"/>
          </w:tcPr>
          <w:p w:rsidR="005F49D3" w:rsidRDefault="005F49D3" w:rsidP="005F49D3">
            <w:pPr>
              <w:pStyle w:val="TableContents"/>
              <w:snapToGrid w:val="0"/>
              <w:jc w:val="center"/>
              <w:rPr>
                <w:sz w:val="28"/>
                <w:szCs w:val="28"/>
                <w:lang w:val="ru-RU"/>
              </w:rPr>
            </w:pPr>
            <w:r>
              <w:rPr>
                <w:sz w:val="28"/>
                <w:szCs w:val="28"/>
                <w:lang w:val="ru-RU"/>
              </w:rPr>
              <w:t>Конечная</w:t>
            </w:r>
            <w:r>
              <w:rPr>
                <w:rFonts w:eastAsia="Times New Roman" w:cs="Times New Roman"/>
                <w:sz w:val="28"/>
                <w:szCs w:val="28"/>
                <w:lang w:val="ru-RU"/>
              </w:rPr>
              <w:t xml:space="preserve"> </w:t>
            </w:r>
            <w:r>
              <w:rPr>
                <w:sz w:val="28"/>
                <w:szCs w:val="28"/>
                <w:lang w:val="ru-RU"/>
              </w:rPr>
              <w:t>цель</w:t>
            </w:r>
            <w:r>
              <w:rPr>
                <w:rFonts w:eastAsia="Times New Roman" w:cs="Times New Roman"/>
                <w:sz w:val="28"/>
                <w:szCs w:val="28"/>
                <w:lang w:val="ru-RU"/>
              </w:rPr>
              <w:t xml:space="preserve"> </w:t>
            </w:r>
            <w:r>
              <w:rPr>
                <w:sz w:val="28"/>
                <w:szCs w:val="28"/>
                <w:lang w:val="ru-RU"/>
              </w:rPr>
              <w:t>мероприятий</w:t>
            </w:r>
          </w:p>
        </w:tc>
        <w:tc>
          <w:tcPr>
            <w:tcW w:w="1176" w:type="pct"/>
            <w:tcBorders>
              <w:top w:val="single" w:sz="2" w:space="0" w:color="000000"/>
              <w:left w:val="single" w:sz="2" w:space="0" w:color="000000"/>
              <w:bottom w:val="single" w:sz="2" w:space="0" w:color="000000"/>
            </w:tcBorders>
            <w:shd w:val="clear" w:color="auto" w:fill="auto"/>
          </w:tcPr>
          <w:p w:rsidR="005F49D3" w:rsidRDefault="005F49D3" w:rsidP="005F49D3">
            <w:pPr>
              <w:pStyle w:val="TableContents"/>
              <w:snapToGrid w:val="0"/>
              <w:jc w:val="center"/>
              <w:rPr>
                <w:sz w:val="28"/>
                <w:szCs w:val="28"/>
                <w:lang w:val="ru-RU"/>
              </w:rPr>
            </w:pPr>
            <w:r>
              <w:rPr>
                <w:sz w:val="28"/>
                <w:szCs w:val="28"/>
                <w:lang w:val="ru-RU"/>
              </w:rPr>
              <w:t>Название</w:t>
            </w:r>
            <w:r>
              <w:rPr>
                <w:rFonts w:eastAsia="Times New Roman" w:cs="Times New Roman"/>
                <w:sz w:val="28"/>
                <w:szCs w:val="28"/>
                <w:lang w:val="ru-RU"/>
              </w:rPr>
              <w:t xml:space="preserve"> </w:t>
            </w:r>
            <w:r>
              <w:rPr>
                <w:sz w:val="28"/>
                <w:szCs w:val="28"/>
                <w:lang w:val="ru-RU"/>
              </w:rPr>
              <w:t>(содержание)</w:t>
            </w:r>
            <w:r>
              <w:rPr>
                <w:rFonts w:eastAsia="Times New Roman" w:cs="Times New Roman"/>
                <w:sz w:val="28"/>
                <w:szCs w:val="28"/>
                <w:lang w:val="ru-RU"/>
              </w:rPr>
              <w:t xml:space="preserve"> </w:t>
            </w:r>
            <w:r>
              <w:rPr>
                <w:sz w:val="28"/>
                <w:szCs w:val="28"/>
                <w:lang w:val="ru-RU"/>
              </w:rPr>
              <w:t>мероприятия</w:t>
            </w:r>
          </w:p>
        </w:tc>
        <w:tc>
          <w:tcPr>
            <w:tcW w:w="950" w:type="pct"/>
            <w:tcBorders>
              <w:top w:val="single" w:sz="2" w:space="0" w:color="000000"/>
              <w:left w:val="single" w:sz="2" w:space="0" w:color="000000"/>
              <w:bottom w:val="single" w:sz="2" w:space="0" w:color="000000"/>
            </w:tcBorders>
            <w:shd w:val="clear" w:color="auto" w:fill="auto"/>
          </w:tcPr>
          <w:p w:rsidR="005F49D3" w:rsidRDefault="005F49D3" w:rsidP="005F49D3">
            <w:pPr>
              <w:pStyle w:val="TableContents"/>
              <w:snapToGrid w:val="0"/>
              <w:jc w:val="center"/>
              <w:rPr>
                <w:sz w:val="28"/>
                <w:szCs w:val="28"/>
                <w:lang w:val="ru-RU"/>
              </w:rPr>
            </w:pPr>
            <w:r>
              <w:rPr>
                <w:sz w:val="28"/>
                <w:szCs w:val="28"/>
                <w:lang w:val="ru-RU"/>
              </w:rPr>
              <w:t>Ответственный</w:t>
            </w:r>
            <w:r>
              <w:rPr>
                <w:rFonts w:eastAsia="Times New Roman" w:cs="Times New Roman"/>
                <w:sz w:val="28"/>
                <w:szCs w:val="28"/>
                <w:lang w:val="ru-RU"/>
              </w:rPr>
              <w:t xml:space="preserve"> </w:t>
            </w:r>
            <w:r>
              <w:rPr>
                <w:sz w:val="28"/>
                <w:szCs w:val="28"/>
                <w:lang w:val="ru-RU"/>
              </w:rPr>
              <w:t>исполнитель</w:t>
            </w:r>
          </w:p>
        </w:tc>
        <w:tc>
          <w:tcPr>
            <w:tcW w:w="725" w:type="pct"/>
            <w:tcBorders>
              <w:top w:val="single" w:sz="2" w:space="0" w:color="000000"/>
              <w:left w:val="single" w:sz="2" w:space="0" w:color="000000"/>
              <w:bottom w:val="single" w:sz="2" w:space="0" w:color="000000"/>
              <w:right w:val="single" w:sz="2" w:space="0" w:color="000000"/>
            </w:tcBorders>
            <w:shd w:val="clear" w:color="auto" w:fill="auto"/>
          </w:tcPr>
          <w:p w:rsidR="005F49D3" w:rsidRDefault="005F49D3" w:rsidP="005F49D3">
            <w:pPr>
              <w:pStyle w:val="TableContents"/>
              <w:snapToGrid w:val="0"/>
              <w:jc w:val="center"/>
              <w:rPr>
                <w:sz w:val="28"/>
                <w:szCs w:val="28"/>
                <w:lang w:val="ru-RU"/>
              </w:rPr>
            </w:pPr>
            <w:r>
              <w:rPr>
                <w:sz w:val="28"/>
                <w:szCs w:val="28"/>
                <w:lang w:val="ru-RU"/>
              </w:rPr>
              <w:t>Срок</w:t>
            </w:r>
            <w:r>
              <w:rPr>
                <w:rFonts w:eastAsia="Times New Roman" w:cs="Times New Roman"/>
                <w:sz w:val="28"/>
                <w:szCs w:val="28"/>
                <w:lang w:val="ru-RU"/>
              </w:rPr>
              <w:t xml:space="preserve"> </w:t>
            </w:r>
            <w:r>
              <w:rPr>
                <w:sz w:val="28"/>
                <w:szCs w:val="28"/>
                <w:lang w:val="ru-RU"/>
              </w:rPr>
              <w:t>исполнения</w:t>
            </w:r>
          </w:p>
        </w:tc>
      </w:tr>
      <w:tr w:rsidR="005F49D3" w:rsidTr="005F49D3">
        <w:tc>
          <w:tcPr>
            <w:tcW w:w="1074" w:type="pct"/>
            <w:tcBorders>
              <w:left w:val="single" w:sz="2" w:space="0" w:color="000000"/>
              <w:bottom w:val="single" w:sz="2" w:space="0" w:color="000000"/>
            </w:tcBorders>
            <w:shd w:val="clear" w:color="auto" w:fill="auto"/>
          </w:tcPr>
          <w:p w:rsidR="005F49D3" w:rsidRDefault="005F49D3" w:rsidP="005F49D3">
            <w:pPr>
              <w:pStyle w:val="TableContents"/>
              <w:snapToGrid w:val="0"/>
              <w:jc w:val="center"/>
              <w:rPr>
                <w:sz w:val="28"/>
                <w:szCs w:val="28"/>
              </w:rPr>
            </w:pPr>
            <w:r>
              <w:rPr>
                <w:sz w:val="28"/>
                <w:szCs w:val="28"/>
              </w:rPr>
              <w:t>1</w:t>
            </w:r>
          </w:p>
        </w:tc>
        <w:tc>
          <w:tcPr>
            <w:tcW w:w="1074" w:type="pct"/>
            <w:tcBorders>
              <w:left w:val="single" w:sz="2" w:space="0" w:color="000000"/>
              <w:bottom w:val="single" w:sz="2" w:space="0" w:color="000000"/>
            </w:tcBorders>
            <w:shd w:val="clear" w:color="auto" w:fill="auto"/>
          </w:tcPr>
          <w:p w:rsidR="005F49D3" w:rsidRDefault="005F49D3" w:rsidP="005F49D3">
            <w:pPr>
              <w:pStyle w:val="TableContents"/>
              <w:snapToGrid w:val="0"/>
              <w:jc w:val="center"/>
              <w:rPr>
                <w:sz w:val="28"/>
                <w:szCs w:val="28"/>
              </w:rPr>
            </w:pPr>
            <w:r>
              <w:rPr>
                <w:sz w:val="28"/>
                <w:szCs w:val="28"/>
              </w:rPr>
              <w:t>2</w:t>
            </w:r>
          </w:p>
        </w:tc>
        <w:tc>
          <w:tcPr>
            <w:tcW w:w="1176" w:type="pct"/>
            <w:tcBorders>
              <w:left w:val="single" w:sz="2" w:space="0" w:color="000000"/>
              <w:bottom w:val="single" w:sz="2" w:space="0" w:color="000000"/>
            </w:tcBorders>
            <w:shd w:val="clear" w:color="auto" w:fill="auto"/>
          </w:tcPr>
          <w:p w:rsidR="005F49D3" w:rsidRDefault="005F49D3" w:rsidP="005F49D3">
            <w:pPr>
              <w:pStyle w:val="TableContents"/>
              <w:snapToGrid w:val="0"/>
              <w:jc w:val="center"/>
              <w:rPr>
                <w:sz w:val="28"/>
                <w:szCs w:val="28"/>
              </w:rPr>
            </w:pPr>
            <w:r>
              <w:rPr>
                <w:sz w:val="28"/>
                <w:szCs w:val="28"/>
              </w:rPr>
              <w:t>3</w:t>
            </w:r>
          </w:p>
        </w:tc>
        <w:tc>
          <w:tcPr>
            <w:tcW w:w="950" w:type="pct"/>
            <w:tcBorders>
              <w:left w:val="single" w:sz="2" w:space="0" w:color="000000"/>
              <w:bottom w:val="single" w:sz="2" w:space="0" w:color="000000"/>
            </w:tcBorders>
            <w:shd w:val="clear" w:color="auto" w:fill="auto"/>
          </w:tcPr>
          <w:p w:rsidR="005F49D3" w:rsidRDefault="005F49D3" w:rsidP="005F49D3">
            <w:pPr>
              <w:pStyle w:val="TableContents"/>
              <w:snapToGrid w:val="0"/>
              <w:jc w:val="center"/>
              <w:rPr>
                <w:sz w:val="28"/>
                <w:szCs w:val="28"/>
              </w:rPr>
            </w:pPr>
            <w:r>
              <w:rPr>
                <w:sz w:val="28"/>
                <w:szCs w:val="28"/>
              </w:rPr>
              <w:t>4</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TableContents"/>
              <w:snapToGrid w:val="0"/>
              <w:jc w:val="center"/>
              <w:rPr>
                <w:sz w:val="28"/>
                <w:szCs w:val="28"/>
              </w:rPr>
            </w:pPr>
            <w:r>
              <w:rPr>
                <w:sz w:val="28"/>
                <w:szCs w:val="28"/>
              </w:rPr>
              <w:t>5</w:t>
            </w:r>
          </w:p>
        </w:tc>
      </w:tr>
      <w:tr w:rsidR="005F49D3" w:rsidRPr="00667339" w:rsidTr="005F49D3">
        <w:tc>
          <w:tcPr>
            <w:tcW w:w="5000" w:type="pct"/>
            <w:gridSpan w:val="5"/>
            <w:tcBorders>
              <w:left w:val="single" w:sz="2" w:space="0" w:color="000000"/>
              <w:bottom w:val="single" w:sz="2" w:space="0" w:color="000000"/>
              <w:right w:val="single" w:sz="2" w:space="0" w:color="000000"/>
            </w:tcBorders>
            <w:shd w:val="clear" w:color="auto" w:fill="auto"/>
          </w:tcPr>
          <w:p w:rsidR="005F49D3" w:rsidRPr="00667339" w:rsidRDefault="005F49D3" w:rsidP="005F49D3">
            <w:pPr>
              <w:pStyle w:val="af6"/>
              <w:jc w:val="center"/>
              <w:rPr>
                <w:rFonts w:ascii="Times New Roman" w:hAnsi="Times New Roman"/>
                <w:b/>
                <w:sz w:val="28"/>
                <w:szCs w:val="28"/>
              </w:rPr>
            </w:pPr>
            <w:r w:rsidRPr="00667339">
              <w:rPr>
                <w:rFonts w:ascii="Times New Roman" w:hAnsi="Times New Roman"/>
                <w:b/>
                <w:sz w:val="28"/>
                <w:szCs w:val="28"/>
              </w:rPr>
              <w:t>Образование</w:t>
            </w:r>
          </w:p>
        </w:tc>
      </w:tr>
      <w:tr w:rsidR="005F49D3" w:rsidTr="005F49D3">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sidRPr="00535E1E">
              <w:rPr>
                <w:rFonts w:ascii="Times New Roman" w:hAnsi="Times New Roman"/>
                <w:sz w:val="24"/>
              </w:rPr>
              <w:t>Доля детей в возрасте от 1-6 лет, стоящих на учете для определения в дошкольные образовательные учреждения в общей численности детей в возрасте 1-6 лет</w:t>
            </w:r>
            <w:r>
              <w:rPr>
                <w:rFonts w:ascii="Times New Roman" w:hAnsi="Times New Roman"/>
                <w:sz w:val="24"/>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Увеличение д</w:t>
            </w:r>
            <w:r w:rsidRPr="00535E1E">
              <w:rPr>
                <w:rFonts w:ascii="Times New Roman" w:hAnsi="Times New Roman"/>
                <w:sz w:val="24"/>
              </w:rPr>
              <w:t>ол</w:t>
            </w:r>
            <w:r>
              <w:rPr>
                <w:rFonts w:ascii="Times New Roman" w:hAnsi="Times New Roman"/>
                <w:sz w:val="24"/>
              </w:rPr>
              <w:t>и</w:t>
            </w:r>
            <w:r w:rsidRPr="00535E1E">
              <w:rPr>
                <w:rFonts w:ascii="Times New Roman" w:hAnsi="Times New Roman"/>
                <w:sz w:val="24"/>
              </w:rPr>
              <w:t xml:space="preserve"> детей в возрасте от 1-6 лет, стоящих на учете для определения в дошкольные образовательные учреждения в общей </w:t>
            </w:r>
            <w:r w:rsidRPr="00AA49FA">
              <w:rPr>
                <w:rFonts w:ascii="Times New Roman" w:hAnsi="Times New Roman"/>
                <w:sz w:val="24"/>
              </w:rPr>
              <w:t xml:space="preserve">численности детей в возрасте 1-6 лет </w:t>
            </w:r>
          </w:p>
        </w:tc>
        <w:tc>
          <w:tcPr>
            <w:tcW w:w="1176" w:type="pct"/>
            <w:tcBorders>
              <w:left w:val="single" w:sz="2" w:space="0" w:color="000000"/>
              <w:bottom w:val="single" w:sz="2" w:space="0" w:color="000000"/>
            </w:tcBorders>
            <w:shd w:val="clear" w:color="auto" w:fill="auto"/>
          </w:tcPr>
          <w:p w:rsidR="005F49D3" w:rsidRDefault="005F49D3" w:rsidP="005F49D3">
            <w:pPr>
              <w:pStyle w:val="af6"/>
              <w:jc w:val="both"/>
              <w:rPr>
                <w:rFonts w:ascii="Times New Roman" w:hAnsi="Times New Roman"/>
                <w:sz w:val="24"/>
              </w:rPr>
            </w:pPr>
            <w:r w:rsidRPr="00AA49FA">
              <w:rPr>
                <w:rFonts w:ascii="Times New Roman" w:hAnsi="Times New Roman"/>
                <w:sz w:val="24"/>
              </w:rPr>
              <w:t>1.Введение в эксплуатацию учреждения дошкольного образования</w:t>
            </w:r>
            <w:r>
              <w:rPr>
                <w:rFonts w:ascii="Times New Roman" w:hAnsi="Times New Roman"/>
                <w:sz w:val="24"/>
              </w:rPr>
              <w:t xml:space="preserve"> в </w:t>
            </w:r>
            <w:proofErr w:type="spellStart"/>
            <w:r>
              <w:rPr>
                <w:rFonts w:ascii="Times New Roman" w:hAnsi="Times New Roman"/>
                <w:sz w:val="24"/>
              </w:rPr>
              <w:t>пгт</w:t>
            </w:r>
            <w:proofErr w:type="spellEnd"/>
            <w:r>
              <w:rPr>
                <w:rFonts w:ascii="Times New Roman" w:hAnsi="Times New Roman"/>
                <w:sz w:val="24"/>
              </w:rPr>
              <w:t xml:space="preserve">. </w:t>
            </w:r>
            <w:proofErr w:type="gramStart"/>
            <w:r>
              <w:rPr>
                <w:rFonts w:ascii="Times New Roman" w:hAnsi="Times New Roman"/>
                <w:sz w:val="24"/>
              </w:rPr>
              <w:t xml:space="preserve">Аксеново </w:t>
            </w:r>
            <w:proofErr w:type="spellStart"/>
            <w:r>
              <w:rPr>
                <w:rFonts w:ascii="Times New Roman" w:hAnsi="Times New Roman"/>
                <w:sz w:val="24"/>
              </w:rPr>
              <w:t>Зиловское</w:t>
            </w:r>
            <w:proofErr w:type="spellEnd"/>
            <w:proofErr w:type="gramEnd"/>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535E1E" w:rsidRDefault="005F49D3" w:rsidP="005F49D3">
            <w:pPr>
              <w:pStyle w:val="af6"/>
              <w:rPr>
                <w:rFonts w:ascii="Times New Roman" w:hAnsi="Times New Roman"/>
                <w:sz w:val="24"/>
              </w:rPr>
            </w:pPr>
            <w:r w:rsidRPr="00535E1E">
              <w:rPr>
                <w:rFonts w:ascii="Times New Roman" w:hAnsi="Times New Roman"/>
                <w:sz w:val="24"/>
              </w:rPr>
              <w:t xml:space="preserve">Среднемесячная номинальная начисленная заработная плата работников муниципальных дошкольных образовательных </w:t>
            </w:r>
            <w:r w:rsidRPr="00535E1E">
              <w:rPr>
                <w:rFonts w:ascii="Times New Roman" w:hAnsi="Times New Roman"/>
                <w:sz w:val="24"/>
              </w:rPr>
              <w:lastRenderedPageBreak/>
              <w:t>учреждений</w:t>
            </w:r>
            <w:r>
              <w:rPr>
                <w:rFonts w:ascii="Times New Roman" w:hAnsi="Times New Roman"/>
                <w:sz w:val="24"/>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lastRenderedPageBreak/>
              <w:t>Увеличение с</w:t>
            </w:r>
            <w:r w:rsidRPr="00535E1E">
              <w:rPr>
                <w:rFonts w:ascii="Times New Roman" w:hAnsi="Times New Roman"/>
                <w:sz w:val="24"/>
              </w:rPr>
              <w:t>реднемесячн</w:t>
            </w:r>
            <w:r>
              <w:rPr>
                <w:rFonts w:ascii="Times New Roman" w:hAnsi="Times New Roman"/>
                <w:sz w:val="24"/>
              </w:rPr>
              <w:t>ой</w:t>
            </w:r>
            <w:r w:rsidRPr="00535E1E">
              <w:rPr>
                <w:rFonts w:ascii="Times New Roman" w:hAnsi="Times New Roman"/>
                <w:sz w:val="24"/>
              </w:rPr>
              <w:t xml:space="preserve"> номинальн</w:t>
            </w:r>
            <w:r>
              <w:rPr>
                <w:rFonts w:ascii="Times New Roman" w:hAnsi="Times New Roman"/>
                <w:sz w:val="24"/>
              </w:rPr>
              <w:t>ой</w:t>
            </w:r>
            <w:r w:rsidRPr="00535E1E">
              <w:rPr>
                <w:rFonts w:ascii="Times New Roman" w:hAnsi="Times New Roman"/>
                <w:sz w:val="24"/>
              </w:rPr>
              <w:t xml:space="preserve"> начисленн</w:t>
            </w:r>
            <w:r>
              <w:rPr>
                <w:rFonts w:ascii="Times New Roman" w:hAnsi="Times New Roman"/>
                <w:sz w:val="24"/>
              </w:rPr>
              <w:t>ой</w:t>
            </w:r>
            <w:r w:rsidRPr="00535E1E">
              <w:rPr>
                <w:rFonts w:ascii="Times New Roman" w:hAnsi="Times New Roman"/>
                <w:sz w:val="24"/>
              </w:rPr>
              <w:t xml:space="preserve"> заработн</w:t>
            </w:r>
            <w:r>
              <w:rPr>
                <w:rFonts w:ascii="Times New Roman" w:hAnsi="Times New Roman"/>
                <w:sz w:val="24"/>
              </w:rPr>
              <w:t>ой</w:t>
            </w:r>
            <w:r w:rsidRPr="00535E1E">
              <w:rPr>
                <w:rFonts w:ascii="Times New Roman" w:hAnsi="Times New Roman"/>
                <w:sz w:val="24"/>
              </w:rPr>
              <w:t xml:space="preserve"> плат</w:t>
            </w:r>
            <w:r>
              <w:rPr>
                <w:rFonts w:ascii="Times New Roman" w:hAnsi="Times New Roman"/>
                <w:sz w:val="24"/>
              </w:rPr>
              <w:t>ы</w:t>
            </w:r>
            <w:r w:rsidRPr="00535E1E">
              <w:rPr>
                <w:rFonts w:ascii="Times New Roman" w:hAnsi="Times New Roman"/>
                <w:sz w:val="24"/>
              </w:rPr>
              <w:t xml:space="preserve"> работников муниципальных дошкольных </w:t>
            </w:r>
            <w:r w:rsidRPr="00535E1E">
              <w:rPr>
                <w:rFonts w:ascii="Times New Roman" w:hAnsi="Times New Roman"/>
                <w:sz w:val="24"/>
              </w:rPr>
              <w:lastRenderedPageBreak/>
              <w:t xml:space="preserve">образовательных </w:t>
            </w:r>
            <w:r w:rsidRPr="00AA49FA">
              <w:rPr>
                <w:rFonts w:ascii="Times New Roman" w:hAnsi="Times New Roman"/>
                <w:sz w:val="24"/>
              </w:rPr>
              <w:t xml:space="preserve">учреждений </w:t>
            </w:r>
          </w:p>
        </w:tc>
        <w:tc>
          <w:tcPr>
            <w:tcW w:w="1176" w:type="pct"/>
            <w:tcBorders>
              <w:left w:val="single" w:sz="2" w:space="0" w:color="000000"/>
              <w:bottom w:val="single" w:sz="2" w:space="0" w:color="000000"/>
            </w:tcBorders>
            <w:shd w:val="clear" w:color="auto" w:fill="auto"/>
          </w:tcPr>
          <w:p w:rsidR="005F49D3" w:rsidRPr="002B10E6" w:rsidRDefault="005F49D3" w:rsidP="005F49D3">
            <w:pPr>
              <w:pStyle w:val="af6"/>
              <w:jc w:val="both"/>
              <w:rPr>
                <w:rFonts w:ascii="Times New Roman" w:hAnsi="Times New Roman"/>
                <w:sz w:val="24"/>
                <w:highlight w:val="yellow"/>
              </w:rPr>
            </w:pPr>
            <w:r w:rsidRPr="00AA49FA">
              <w:rPr>
                <w:rFonts w:ascii="Times New Roman" w:hAnsi="Times New Roman"/>
                <w:sz w:val="24"/>
              </w:rPr>
              <w:lastRenderedPageBreak/>
              <w:t>Высвободившиеся в результате мероприятий по оптимизации финансовые средства направить на повышение оплаты труда</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D17DBA" w:rsidRDefault="005F49D3" w:rsidP="005F49D3">
            <w:pPr>
              <w:pStyle w:val="af6"/>
              <w:rPr>
                <w:rFonts w:ascii="Times New Roman" w:hAnsi="Times New Roman"/>
                <w:sz w:val="22"/>
                <w:szCs w:val="22"/>
              </w:rPr>
            </w:pPr>
            <w:r w:rsidRPr="00D17DBA">
              <w:rPr>
                <w:rFonts w:ascii="Times New Roman" w:hAnsi="Times New Roman"/>
                <w:sz w:val="22"/>
                <w:szCs w:val="22"/>
              </w:rPr>
              <w:lastRenderedPageBreak/>
              <w:t>Среднемесячная номинальная начисленная заработная плата учителей муниципальных общеобразовательных учреждений</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Увеличение с</w:t>
            </w:r>
            <w:r w:rsidRPr="00535E1E">
              <w:rPr>
                <w:rFonts w:ascii="Times New Roman" w:hAnsi="Times New Roman"/>
                <w:sz w:val="24"/>
              </w:rPr>
              <w:t>реднемесячн</w:t>
            </w:r>
            <w:r>
              <w:rPr>
                <w:rFonts w:ascii="Times New Roman" w:hAnsi="Times New Roman"/>
                <w:sz w:val="24"/>
              </w:rPr>
              <w:t>ой</w:t>
            </w:r>
            <w:r w:rsidRPr="00535E1E">
              <w:rPr>
                <w:rFonts w:ascii="Times New Roman" w:hAnsi="Times New Roman"/>
                <w:sz w:val="24"/>
              </w:rPr>
              <w:t xml:space="preserve"> номинальн</w:t>
            </w:r>
            <w:r>
              <w:rPr>
                <w:rFonts w:ascii="Times New Roman" w:hAnsi="Times New Roman"/>
                <w:sz w:val="24"/>
              </w:rPr>
              <w:t>ой</w:t>
            </w:r>
            <w:r w:rsidRPr="00535E1E">
              <w:rPr>
                <w:rFonts w:ascii="Times New Roman" w:hAnsi="Times New Roman"/>
                <w:sz w:val="24"/>
              </w:rPr>
              <w:t xml:space="preserve"> начисленн</w:t>
            </w:r>
            <w:r>
              <w:rPr>
                <w:rFonts w:ascii="Times New Roman" w:hAnsi="Times New Roman"/>
                <w:sz w:val="24"/>
              </w:rPr>
              <w:t>ой</w:t>
            </w:r>
            <w:r w:rsidRPr="00535E1E">
              <w:rPr>
                <w:rFonts w:ascii="Times New Roman" w:hAnsi="Times New Roman"/>
                <w:sz w:val="24"/>
              </w:rPr>
              <w:t xml:space="preserve"> заработн</w:t>
            </w:r>
            <w:r>
              <w:rPr>
                <w:rFonts w:ascii="Times New Roman" w:hAnsi="Times New Roman"/>
                <w:sz w:val="24"/>
              </w:rPr>
              <w:t>ой</w:t>
            </w:r>
            <w:r w:rsidRPr="00535E1E">
              <w:rPr>
                <w:rFonts w:ascii="Times New Roman" w:hAnsi="Times New Roman"/>
                <w:sz w:val="24"/>
              </w:rPr>
              <w:t xml:space="preserve"> плат</w:t>
            </w:r>
            <w:r>
              <w:rPr>
                <w:rFonts w:ascii="Times New Roman" w:hAnsi="Times New Roman"/>
                <w:sz w:val="24"/>
              </w:rPr>
              <w:t>ы</w:t>
            </w:r>
            <w:r w:rsidRPr="00535E1E">
              <w:rPr>
                <w:rFonts w:ascii="Times New Roman" w:hAnsi="Times New Roman"/>
                <w:sz w:val="24"/>
              </w:rPr>
              <w:t xml:space="preserve"> </w:t>
            </w:r>
            <w:r>
              <w:rPr>
                <w:rFonts w:ascii="Times New Roman" w:hAnsi="Times New Roman"/>
                <w:sz w:val="24"/>
              </w:rPr>
              <w:t xml:space="preserve">учителей </w:t>
            </w:r>
            <w:r w:rsidRPr="00535E1E">
              <w:rPr>
                <w:rFonts w:ascii="Times New Roman" w:hAnsi="Times New Roman"/>
                <w:sz w:val="24"/>
              </w:rPr>
              <w:t xml:space="preserve">муниципальных </w:t>
            </w:r>
            <w:r w:rsidRPr="00AA49FA">
              <w:rPr>
                <w:rFonts w:ascii="Times New Roman" w:hAnsi="Times New Roman"/>
                <w:sz w:val="22"/>
                <w:szCs w:val="22"/>
              </w:rPr>
              <w:t>общеобразовательных</w:t>
            </w:r>
            <w:r w:rsidRPr="00AA49FA">
              <w:rPr>
                <w:rFonts w:ascii="Times New Roman" w:hAnsi="Times New Roman"/>
                <w:sz w:val="24"/>
              </w:rPr>
              <w:t xml:space="preserve"> учреждений </w:t>
            </w:r>
          </w:p>
        </w:tc>
        <w:tc>
          <w:tcPr>
            <w:tcW w:w="1176" w:type="pct"/>
            <w:tcBorders>
              <w:left w:val="single" w:sz="2" w:space="0" w:color="000000"/>
              <w:bottom w:val="single" w:sz="2" w:space="0" w:color="000000"/>
            </w:tcBorders>
            <w:shd w:val="clear" w:color="auto" w:fill="auto"/>
          </w:tcPr>
          <w:p w:rsidR="005F49D3" w:rsidRDefault="005F49D3" w:rsidP="005F49D3">
            <w:pPr>
              <w:pStyle w:val="af6"/>
              <w:jc w:val="both"/>
              <w:rPr>
                <w:rFonts w:ascii="Times New Roman" w:hAnsi="Times New Roman"/>
                <w:sz w:val="24"/>
                <w:highlight w:val="yellow"/>
              </w:rPr>
            </w:pPr>
            <w:r w:rsidRPr="00AA49FA">
              <w:rPr>
                <w:rFonts w:ascii="Times New Roman" w:hAnsi="Times New Roman"/>
                <w:sz w:val="24"/>
              </w:rPr>
              <w:t>Высвободившиеся в результате мероприятий по оптимизации финансовые средства направить на повышение оплаты труда</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1B5ABB" w:rsidRDefault="005F49D3" w:rsidP="005F49D3">
            <w:pPr>
              <w:pStyle w:val="af6"/>
              <w:rPr>
                <w:rFonts w:ascii="Times New Roman" w:hAnsi="Times New Roman"/>
                <w:sz w:val="22"/>
                <w:szCs w:val="22"/>
              </w:rPr>
            </w:pPr>
            <w:r w:rsidRPr="001B5ABB">
              <w:rPr>
                <w:rFonts w:ascii="Times New Roman" w:hAnsi="Times New Roman"/>
                <w:sz w:val="22"/>
                <w:szCs w:val="22"/>
              </w:rPr>
              <w:t>Среднемесячная номинальная начисленная заработная плата работников муниципальных общеобразовательных учреждений</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Увеличение с</w:t>
            </w:r>
            <w:r w:rsidRPr="00535E1E">
              <w:rPr>
                <w:rFonts w:ascii="Times New Roman" w:hAnsi="Times New Roman"/>
                <w:sz w:val="24"/>
              </w:rPr>
              <w:t>реднемесячн</w:t>
            </w:r>
            <w:r>
              <w:rPr>
                <w:rFonts w:ascii="Times New Roman" w:hAnsi="Times New Roman"/>
                <w:sz w:val="24"/>
              </w:rPr>
              <w:t>ой</w:t>
            </w:r>
            <w:r w:rsidRPr="00535E1E">
              <w:rPr>
                <w:rFonts w:ascii="Times New Roman" w:hAnsi="Times New Roman"/>
                <w:sz w:val="24"/>
              </w:rPr>
              <w:t xml:space="preserve"> номинальн</w:t>
            </w:r>
            <w:r>
              <w:rPr>
                <w:rFonts w:ascii="Times New Roman" w:hAnsi="Times New Roman"/>
                <w:sz w:val="24"/>
              </w:rPr>
              <w:t>ой</w:t>
            </w:r>
            <w:r w:rsidRPr="00535E1E">
              <w:rPr>
                <w:rFonts w:ascii="Times New Roman" w:hAnsi="Times New Roman"/>
                <w:sz w:val="24"/>
              </w:rPr>
              <w:t xml:space="preserve"> начисленн</w:t>
            </w:r>
            <w:r>
              <w:rPr>
                <w:rFonts w:ascii="Times New Roman" w:hAnsi="Times New Roman"/>
                <w:sz w:val="24"/>
              </w:rPr>
              <w:t>ой</w:t>
            </w:r>
            <w:r w:rsidRPr="00535E1E">
              <w:rPr>
                <w:rFonts w:ascii="Times New Roman" w:hAnsi="Times New Roman"/>
                <w:sz w:val="24"/>
              </w:rPr>
              <w:t xml:space="preserve"> заработн</w:t>
            </w:r>
            <w:r>
              <w:rPr>
                <w:rFonts w:ascii="Times New Roman" w:hAnsi="Times New Roman"/>
                <w:sz w:val="24"/>
              </w:rPr>
              <w:t>ой</w:t>
            </w:r>
            <w:r w:rsidRPr="00535E1E">
              <w:rPr>
                <w:rFonts w:ascii="Times New Roman" w:hAnsi="Times New Roman"/>
                <w:sz w:val="24"/>
              </w:rPr>
              <w:t xml:space="preserve"> плат</w:t>
            </w:r>
            <w:r>
              <w:rPr>
                <w:rFonts w:ascii="Times New Roman" w:hAnsi="Times New Roman"/>
                <w:sz w:val="24"/>
              </w:rPr>
              <w:t>ы</w:t>
            </w:r>
            <w:r w:rsidRPr="00535E1E">
              <w:rPr>
                <w:rFonts w:ascii="Times New Roman" w:hAnsi="Times New Roman"/>
                <w:sz w:val="24"/>
              </w:rPr>
              <w:t xml:space="preserve"> работников муниципальных </w:t>
            </w:r>
            <w:r w:rsidRPr="00D17DBA">
              <w:rPr>
                <w:rFonts w:ascii="Times New Roman" w:hAnsi="Times New Roman"/>
                <w:sz w:val="22"/>
                <w:szCs w:val="22"/>
              </w:rPr>
              <w:t>общеобразовательны</w:t>
            </w:r>
            <w:r w:rsidRPr="00AA49FA">
              <w:rPr>
                <w:rFonts w:ascii="Times New Roman" w:hAnsi="Times New Roman"/>
                <w:sz w:val="22"/>
                <w:szCs w:val="22"/>
              </w:rPr>
              <w:t>х</w:t>
            </w:r>
            <w:r w:rsidRPr="00AA49FA">
              <w:rPr>
                <w:rFonts w:ascii="Times New Roman" w:hAnsi="Times New Roman"/>
                <w:sz w:val="24"/>
              </w:rPr>
              <w:t xml:space="preserve"> учреждений </w:t>
            </w:r>
          </w:p>
        </w:tc>
        <w:tc>
          <w:tcPr>
            <w:tcW w:w="1176" w:type="pct"/>
            <w:tcBorders>
              <w:left w:val="single" w:sz="2" w:space="0" w:color="000000"/>
              <w:bottom w:val="single" w:sz="2" w:space="0" w:color="000000"/>
            </w:tcBorders>
            <w:shd w:val="clear" w:color="auto" w:fill="auto"/>
          </w:tcPr>
          <w:p w:rsidR="005F49D3" w:rsidRDefault="005F49D3" w:rsidP="005F49D3">
            <w:pPr>
              <w:pStyle w:val="af6"/>
              <w:jc w:val="both"/>
              <w:rPr>
                <w:rFonts w:ascii="Times New Roman" w:hAnsi="Times New Roman"/>
                <w:sz w:val="24"/>
                <w:highlight w:val="yellow"/>
              </w:rPr>
            </w:pPr>
            <w:r w:rsidRPr="00AA49FA">
              <w:rPr>
                <w:rFonts w:ascii="Times New Roman" w:hAnsi="Times New Roman"/>
                <w:sz w:val="24"/>
              </w:rPr>
              <w:t>Высвободившиеся в результате мероприятий по оптимизации финансовые средства направить на повышение оплаты труда</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0A2FB6" w:rsidRDefault="005F49D3" w:rsidP="005F49D3">
            <w:pPr>
              <w:pStyle w:val="af6"/>
              <w:rPr>
                <w:rFonts w:ascii="Times New Roman" w:hAnsi="Times New Roman"/>
                <w:sz w:val="22"/>
                <w:szCs w:val="22"/>
              </w:rPr>
            </w:pPr>
            <w:r w:rsidRPr="000A2FB6">
              <w:rPr>
                <w:rFonts w:ascii="Times New Roman" w:hAnsi="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2"/>
                <w:szCs w:val="22"/>
              </w:rPr>
            </w:pPr>
            <w:proofErr w:type="gramStart"/>
            <w:r>
              <w:rPr>
                <w:rFonts w:ascii="Times New Roman" w:hAnsi="Times New Roman"/>
                <w:sz w:val="22"/>
                <w:szCs w:val="22"/>
              </w:rPr>
              <w:t>Увеличение д</w:t>
            </w:r>
            <w:r w:rsidRPr="000A2FB6">
              <w:rPr>
                <w:rFonts w:ascii="Times New Roman" w:hAnsi="Times New Roman"/>
                <w:sz w:val="22"/>
                <w:szCs w:val="22"/>
              </w:rPr>
              <w:t>ол</w:t>
            </w:r>
            <w:r>
              <w:rPr>
                <w:rFonts w:ascii="Times New Roman" w:hAnsi="Times New Roman"/>
                <w:sz w:val="22"/>
                <w:szCs w:val="22"/>
              </w:rPr>
              <w:t>и</w:t>
            </w:r>
            <w:r w:rsidRPr="000A2FB6">
              <w:rPr>
                <w:rFonts w:ascii="Times New Roman" w:hAnsi="Times New Roman"/>
                <w:sz w:val="22"/>
                <w:szCs w:val="22"/>
              </w:rPr>
              <w:t xml:space="preserve">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w:t>
            </w:r>
            <w:proofErr w:type="gramEnd"/>
          </w:p>
          <w:p w:rsidR="005F49D3" w:rsidRDefault="005F49D3" w:rsidP="005F49D3">
            <w:pPr>
              <w:pStyle w:val="af6"/>
              <w:rPr>
                <w:rFonts w:ascii="Times New Roman" w:hAnsi="Times New Roman"/>
                <w:sz w:val="22"/>
                <w:szCs w:val="22"/>
              </w:rPr>
            </w:pPr>
            <w:r w:rsidRPr="00A81861">
              <w:rPr>
                <w:rFonts w:ascii="Times New Roman" w:hAnsi="Times New Roman"/>
                <w:sz w:val="22"/>
                <w:szCs w:val="22"/>
              </w:rPr>
              <w:t xml:space="preserve">численности детей в возрасте  1 – 6 лет </w:t>
            </w:r>
          </w:p>
        </w:tc>
        <w:tc>
          <w:tcPr>
            <w:tcW w:w="1176" w:type="pct"/>
            <w:tcBorders>
              <w:left w:val="single" w:sz="2" w:space="0" w:color="000000"/>
              <w:bottom w:val="single" w:sz="2" w:space="0" w:color="000000"/>
            </w:tcBorders>
            <w:shd w:val="clear" w:color="auto" w:fill="auto"/>
          </w:tcPr>
          <w:p w:rsidR="005F49D3" w:rsidRPr="000A2FB6" w:rsidRDefault="005F49D3" w:rsidP="005F49D3">
            <w:pPr>
              <w:pStyle w:val="af6"/>
              <w:rPr>
                <w:highlight w:val="yellow"/>
              </w:rPr>
            </w:pPr>
            <w:r w:rsidRPr="00AA49FA">
              <w:rPr>
                <w:rFonts w:ascii="Times New Roman" w:hAnsi="Times New Roman"/>
                <w:sz w:val="24"/>
              </w:rPr>
              <w:t>Введение в эксплуатацию учреждения дошкольного образования</w:t>
            </w:r>
            <w:r>
              <w:rPr>
                <w:rFonts w:ascii="Times New Roman" w:hAnsi="Times New Roman"/>
                <w:sz w:val="24"/>
              </w:rPr>
              <w:t xml:space="preserve"> в </w:t>
            </w:r>
            <w:proofErr w:type="spellStart"/>
            <w:r>
              <w:rPr>
                <w:rFonts w:ascii="Times New Roman" w:hAnsi="Times New Roman"/>
                <w:sz w:val="24"/>
              </w:rPr>
              <w:t>пгт</w:t>
            </w:r>
            <w:proofErr w:type="spellEnd"/>
            <w:r>
              <w:rPr>
                <w:rFonts w:ascii="Times New Roman" w:hAnsi="Times New Roman"/>
                <w:sz w:val="24"/>
              </w:rPr>
              <w:t xml:space="preserve">. </w:t>
            </w:r>
            <w:proofErr w:type="gramStart"/>
            <w:r>
              <w:rPr>
                <w:rFonts w:ascii="Times New Roman" w:hAnsi="Times New Roman"/>
                <w:sz w:val="24"/>
              </w:rPr>
              <w:t xml:space="preserve">Аксеново </w:t>
            </w:r>
            <w:proofErr w:type="spellStart"/>
            <w:r>
              <w:rPr>
                <w:rFonts w:ascii="Times New Roman" w:hAnsi="Times New Roman"/>
                <w:sz w:val="24"/>
              </w:rPr>
              <w:t>Зиловское</w:t>
            </w:r>
            <w:proofErr w:type="spellEnd"/>
            <w:proofErr w:type="gramEnd"/>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CB54F0" w:rsidRDefault="005F49D3" w:rsidP="005F49D3">
            <w:pPr>
              <w:pStyle w:val="af6"/>
              <w:rPr>
                <w:rFonts w:ascii="Times New Roman" w:hAnsi="Times New Roman"/>
                <w:sz w:val="22"/>
                <w:szCs w:val="22"/>
              </w:rPr>
            </w:pPr>
            <w:r w:rsidRPr="00CB54F0">
              <w:rPr>
                <w:rFonts w:ascii="Times New Roman" w:hAnsi="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2"/>
                <w:szCs w:val="22"/>
              </w:rPr>
              <w:t>Увеличение д</w:t>
            </w:r>
            <w:r w:rsidRPr="00CB54F0">
              <w:rPr>
                <w:rFonts w:ascii="Times New Roman" w:hAnsi="Times New Roman"/>
                <w:sz w:val="22"/>
                <w:szCs w:val="22"/>
              </w:rPr>
              <w:t>ол</w:t>
            </w:r>
            <w:r>
              <w:rPr>
                <w:rFonts w:ascii="Times New Roman" w:hAnsi="Times New Roman"/>
                <w:sz w:val="22"/>
                <w:szCs w:val="22"/>
              </w:rPr>
              <w:t>и</w:t>
            </w:r>
            <w:r w:rsidRPr="00CB54F0">
              <w:rPr>
                <w:rFonts w:ascii="Times New Roman" w:hAnsi="Times New Roman"/>
                <w:sz w:val="22"/>
                <w:szCs w:val="22"/>
              </w:rPr>
              <w:t xml:space="preserve"> муниципальных общеобразовательных учреждений, соответствующих современным требованиям обучения, в общем количестве муниципальных </w:t>
            </w:r>
            <w:r w:rsidRPr="00A81861">
              <w:rPr>
                <w:rFonts w:ascii="Times New Roman" w:hAnsi="Times New Roman"/>
                <w:sz w:val="22"/>
                <w:szCs w:val="22"/>
              </w:rPr>
              <w:t xml:space="preserve">общеобразовательных учреждений </w:t>
            </w:r>
          </w:p>
        </w:tc>
        <w:tc>
          <w:tcPr>
            <w:tcW w:w="1176" w:type="pct"/>
            <w:tcBorders>
              <w:left w:val="single" w:sz="2" w:space="0" w:color="000000"/>
              <w:bottom w:val="single" w:sz="2" w:space="0" w:color="000000"/>
            </w:tcBorders>
            <w:shd w:val="clear" w:color="auto" w:fill="auto"/>
          </w:tcPr>
          <w:p w:rsidR="005F49D3" w:rsidRPr="00A81861" w:rsidRDefault="005F49D3" w:rsidP="005F49D3">
            <w:pPr>
              <w:snapToGrid w:val="0"/>
              <w:spacing w:after="0" w:line="240" w:lineRule="auto"/>
              <w:jc w:val="both"/>
              <w:rPr>
                <w:rFonts w:ascii="Times New Roman" w:hAnsi="Times New Roman" w:cs="Times New Roman"/>
                <w:highlight w:val="yellow"/>
              </w:rPr>
            </w:pPr>
            <w:r w:rsidRPr="00A81861">
              <w:rPr>
                <w:rFonts w:ascii="Times New Roman" w:hAnsi="Times New Roman" w:cs="Times New Roman"/>
              </w:rPr>
              <w:t xml:space="preserve">Улучшение материальной базы общеобразовательных организаций за счет внебюджетных средств </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14625D" w:rsidRDefault="005F49D3" w:rsidP="005F49D3">
            <w:pPr>
              <w:pStyle w:val="af6"/>
              <w:rPr>
                <w:rFonts w:ascii="Times New Roman" w:hAnsi="Times New Roman"/>
                <w:sz w:val="22"/>
                <w:szCs w:val="22"/>
              </w:rPr>
            </w:pPr>
            <w:proofErr w:type="gramStart"/>
            <w:r w:rsidRPr="0014625D">
              <w:rPr>
                <w:rFonts w:ascii="Times New Roman" w:hAnsi="Times New Roman"/>
                <w:sz w:val="22"/>
                <w:szCs w:val="22"/>
              </w:rPr>
              <w:t xml:space="preserve">Доля детей в возрасте 5 – 18 лет, получающих услуги по дополнительному образованию в организациях различной организационно-правовой формы и </w:t>
            </w:r>
            <w:r w:rsidRPr="0014625D">
              <w:rPr>
                <w:rFonts w:ascii="Times New Roman" w:hAnsi="Times New Roman"/>
                <w:sz w:val="22"/>
                <w:szCs w:val="22"/>
              </w:rPr>
              <w:lastRenderedPageBreak/>
              <w:t>формы собственности, в общей численности детей данной возрастной группы</w:t>
            </w:r>
            <w:r>
              <w:rPr>
                <w:rFonts w:ascii="Times New Roman" w:hAnsi="Times New Roman"/>
                <w:sz w:val="22"/>
                <w:szCs w:val="22"/>
              </w:rPr>
              <w:t xml:space="preserve"> (</w:t>
            </w:r>
            <w:proofErr w:type="gramEnd"/>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lastRenderedPageBreak/>
              <w:t>Увеличение д</w:t>
            </w:r>
            <w:r w:rsidRPr="0014625D">
              <w:rPr>
                <w:rFonts w:ascii="Times New Roman" w:hAnsi="Times New Roman"/>
                <w:sz w:val="22"/>
                <w:szCs w:val="22"/>
              </w:rPr>
              <w:t>ол</w:t>
            </w:r>
            <w:r>
              <w:rPr>
                <w:rFonts w:ascii="Times New Roman" w:hAnsi="Times New Roman"/>
                <w:sz w:val="22"/>
                <w:szCs w:val="22"/>
              </w:rPr>
              <w:t>и</w:t>
            </w:r>
            <w:r w:rsidRPr="0014625D">
              <w:rPr>
                <w:rFonts w:ascii="Times New Roman" w:hAnsi="Times New Roman"/>
                <w:sz w:val="22"/>
                <w:szCs w:val="22"/>
              </w:rPr>
              <w:t xml:space="preserve"> детей в возрасте 5 – 18 лет, получающих услуги по дополнительному образованию в организациях различной организационно-</w:t>
            </w:r>
            <w:r w:rsidRPr="0014625D">
              <w:rPr>
                <w:rFonts w:ascii="Times New Roman" w:hAnsi="Times New Roman"/>
                <w:sz w:val="22"/>
                <w:szCs w:val="22"/>
              </w:rPr>
              <w:lastRenderedPageBreak/>
              <w:t xml:space="preserve">правовой формы и формы собственности, в общей численности </w:t>
            </w:r>
            <w:r w:rsidRPr="00A81861">
              <w:rPr>
                <w:rFonts w:ascii="Times New Roman" w:hAnsi="Times New Roman"/>
                <w:sz w:val="22"/>
                <w:szCs w:val="22"/>
              </w:rPr>
              <w:t xml:space="preserve">детей данной возрастной группы </w:t>
            </w:r>
            <w:r>
              <w:rPr>
                <w:rFonts w:ascii="Times New Roman" w:hAnsi="Times New Roman"/>
                <w:sz w:val="22"/>
                <w:szCs w:val="22"/>
              </w:rPr>
              <w:t xml:space="preserve"> </w:t>
            </w:r>
          </w:p>
        </w:tc>
        <w:tc>
          <w:tcPr>
            <w:tcW w:w="1176" w:type="pct"/>
            <w:tcBorders>
              <w:left w:val="single" w:sz="2" w:space="0" w:color="000000"/>
              <w:bottom w:val="single" w:sz="2" w:space="0" w:color="000000"/>
            </w:tcBorders>
            <w:shd w:val="clear" w:color="auto" w:fill="auto"/>
          </w:tcPr>
          <w:p w:rsidR="005F49D3" w:rsidRPr="00A81861" w:rsidRDefault="005F49D3" w:rsidP="005F49D3">
            <w:pPr>
              <w:snapToGrid w:val="0"/>
              <w:jc w:val="both"/>
              <w:rPr>
                <w:rFonts w:ascii="Times New Roman" w:hAnsi="Times New Roman" w:cs="Times New Roman"/>
                <w:highlight w:val="yellow"/>
              </w:rPr>
            </w:pPr>
            <w:r w:rsidRPr="00A81861">
              <w:rPr>
                <w:rFonts w:ascii="Times New Roman" w:hAnsi="Times New Roman" w:cs="Times New Roman"/>
              </w:rPr>
              <w:lastRenderedPageBreak/>
              <w:t>Развитие платных дополнительных образовательных услуг</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1720DA" w:rsidRDefault="005F49D3" w:rsidP="005F49D3">
            <w:pPr>
              <w:pStyle w:val="af6"/>
              <w:rPr>
                <w:rFonts w:ascii="Times New Roman" w:hAnsi="Times New Roman"/>
                <w:sz w:val="22"/>
                <w:szCs w:val="22"/>
              </w:rPr>
            </w:pPr>
            <w:r w:rsidRPr="001720DA">
              <w:rPr>
                <w:rFonts w:ascii="Times New Roman" w:hAnsi="Times New Roman"/>
                <w:sz w:val="22"/>
                <w:szCs w:val="22"/>
              </w:rPr>
              <w:lastRenderedPageBreak/>
              <w:t>Доля муниципальных дошкольных учреждений, здания которых находятся в аварийном состоянии или требуют капитального ремонта</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Pr="00FE2B46" w:rsidRDefault="005F49D3" w:rsidP="005F49D3">
            <w:pPr>
              <w:pStyle w:val="af6"/>
              <w:rPr>
                <w:rFonts w:ascii="Times New Roman" w:hAnsi="Times New Roman" w:cs="Times New Roman"/>
                <w:sz w:val="22"/>
                <w:szCs w:val="22"/>
              </w:rPr>
            </w:pPr>
            <w:r w:rsidRPr="00FE2B46">
              <w:rPr>
                <w:rFonts w:ascii="Times New Roman" w:hAnsi="Times New Roman" w:cs="Times New Roman"/>
                <w:sz w:val="22"/>
                <w:szCs w:val="22"/>
              </w:rPr>
              <w:t xml:space="preserve">Отсутствие муниципальных дошкольных образовательных учреждений, здания которых находятся в аварийном состоянии или требуют капитального </w:t>
            </w:r>
            <w:r w:rsidRPr="00A81861">
              <w:rPr>
                <w:rFonts w:ascii="Times New Roman" w:hAnsi="Times New Roman" w:cs="Times New Roman"/>
                <w:sz w:val="22"/>
                <w:szCs w:val="22"/>
              </w:rPr>
              <w:t>ремонта</w:t>
            </w:r>
          </w:p>
        </w:tc>
        <w:tc>
          <w:tcPr>
            <w:tcW w:w="1176" w:type="pct"/>
            <w:tcBorders>
              <w:left w:val="single" w:sz="2" w:space="0" w:color="000000"/>
              <w:bottom w:val="single" w:sz="2" w:space="0" w:color="000000"/>
            </w:tcBorders>
            <w:shd w:val="clear" w:color="auto" w:fill="auto"/>
          </w:tcPr>
          <w:p w:rsidR="005F49D3" w:rsidRPr="00A81861" w:rsidRDefault="005F49D3" w:rsidP="005F49D3">
            <w:pPr>
              <w:snapToGrid w:val="0"/>
              <w:jc w:val="both"/>
              <w:rPr>
                <w:rFonts w:ascii="Times New Roman" w:hAnsi="Times New Roman" w:cs="Times New Roman"/>
              </w:rPr>
            </w:pPr>
            <w:r>
              <w:rPr>
                <w:rFonts w:ascii="Times New Roman" w:hAnsi="Times New Roman" w:cs="Times New Roman"/>
              </w:rPr>
              <w:t xml:space="preserve">Проведение капитальных ремонтов </w:t>
            </w:r>
            <w:r w:rsidRPr="00A81861">
              <w:rPr>
                <w:rFonts w:ascii="Times New Roman" w:hAnsi="Times New Roman" w:cs="Times New Roman"/>
              </w:rPr>
              <w:t xml:space="preserve"> зданий муниципальных общеобразовательных учреждений в надлежащем состоянии.</w:t>
            </w:r>
          </w:p>
          <w:p w:rsidR="005F49D3" w:rsidRPr="000A2FB6" w:rsidRDefault="005F49D3" w:rsidP="005F49D3">
            <w:pPr>
              <w:snapToGrid w:val="0"/>
              <w:jc w:val="both"/>
              <w:rPr>
                <w:highlight w:val="yellow"/>
              </w:rPr>
            </w:pP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RPr="00F0020B" w:rsidTr="005F49D3">
        <w:tc>
          <w:tcPr>
            <w:tcW w:w="5000" w:type="pct"/>
            <w:gridSpan w:val="5"/>
            <w:tcBorders>
              <w:left w:val="single" w:sz="2" w:space="0" w:color="000000"/>
              <w:bottom w:val="single" w:sz="2" w:space="0" w:color="000000"/>
              <w:right w:val="single" w:sz="2" w:space="0" w:color="000000"/>
            </w:tcBorders>
            <w:shd w:val="clear" w:color="auto" w:fill="auto"/>
          </w:tcPr>
          <w:p w:rsidR="005F49D3" w:rsidRPr="00F0020B" w:rsidRDefault="005F49D3" w:rsidP="005F49D3">
            <w:pPr>
              <w:pStyle w:val="af6"/>
              <w:jc w:val="center"/>
              <w:rPr>
                <w:rFonts w:ascii="Times New Roman" w:hAnsi="Times New Roman"/>
                <w:b/>
                <w:sz w:val="28"/>
                <w:szCs w:val="28"/>
              </w:rPr>
            </w:pPr>
            <w:r w:rsidRPr="00F0020B">
              <w:rPr>
                <w:rFonts w:ascii="Times New Roman" w:hAnsi="Times New Roman"/>
                <w:b/>
                <w:sz w:val="28"/>
                <w:szCs w:val="28"/>
              </w:rPr>
              <w:t>Культура</w:t>
            </w:r>
            <w:r>
              <w:rPr>
                <w:rFonts w:ascii="Times New Roman" w:hAnsi="Times New Roman"/>
                <w:b/>
                <w:sz w:val="28"/>
                <w:szCs w:val="28"/>
              </w:rPr>
              <w:t xml:space="preserve"> и спорт</w:t>
            </w:r>
          </w:p>
        </w:tc>
      </w:tr>
      <w:tr w:rsidR="005F49D3" w:rsidTr="005F49D3">
        <w:tc>
          <w:tcPr>
            <w:tcW w:w="1074" w:type="pct"/>
            <w:tcBorders>
              <w:left w:val="single" w:sz="2" w:space="0" w:color="000000"/>
              <w:bottom w:val="single" w:sz="2" w:space="0" w:color="000000"/>
            </w:tcBorders>
            <w:shd w:val="clear" w:color="auto" w:fill="auto"/>
          </w:tcPr>
          <w:p w:rsidR="005F49D3" w:rsidRPr="005B6CEC" w:rsidRDefault="005F49D3" w:rsidP="005F49D3">
            <w:pPr>
              <w:pStyle w:val="af6"/>
              <w:rPr>
                <w:rFonts w:ascii="Times New Roman" w:hAnsi="Times New Roman"/>
                <w:sz w:val="22"/>
                <w:szCs w:val="22"/>
              </w:rPr>
            </w:pPr>
            <w:r w:rsidRPr="005B6CEC">
              <w:rPr>
                <w:rFonts w:ascii="Times New Roman" w:hAnsi="Times New Roman"/>
                <w:sz w:val="22"/>
                <w:szCs w:val="22"/>
              </w:rPr>
              <w:t>Среднемесячная номинальная начисленная заработная плата работников муниципальных учреждений физической культуры и спорта</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Увеличение с</w:t>
            </w:r>
            <w:r w:rsidRPr="005B6CEC">
              <w:rPr>
                <w:rFonts w:ascii="Times New Roman" w:hAnsi="Times New Roman"/>
                <w:sz w:val="22"/>
                <w:szCs w:val="22"/>
              </w:rPr>
              <w:t>реднемесячн</w:t>
            </w:r>
            <w:r>
              <w:rPr>
                <w:rFonts w:ascii="Times New Roman" w:hAnsi="Times New Roman"/>
                <w:sz w:val="22"/>
                <w:szCs w:val="22"/>
              </w:rPr>
              <w:t>ой</w:t>
            </w:r>
            <w:r w:rsidRPr="005B6CEC">
              <w:rPr>
                <w:rFonts w:ascii="Times New Roman" w:hAnsi="Times New Roman"/>
                <w:sz w:val="22"/>
                <w:szCs w:val="22"/>
              </w:rPr>
              <w:t xml:space="preserve"> номинальн</w:t>
            </w:r>
            <w:r>
              <w:rPr>
                <w:rFonts w:ascii="Times New Roman" w:hAnsi="Times New Roman"/>
                <w:sz w:val="22"/>
                <w:szCs w:val="22"/>
              </w:rPr>
              <w:t>ой</w:t>
            </w:r>
            <w:r w:rsidRPr="005B6CEC">
              <w:rPr>
                <w:rFonts w:ascii="Times New Roman" w:hAnsi="Times New Roman"/>
                <w:sz w:val="22"/>
                <w:szCs w:val="22"/>
              </w:rPr>
              <w:t xml:space="preserve"> начисленн</w:t>
            </w:r>
            <w:r>
              <w:rPr>
                <w:rFonts w:ascii="Times New Roman" w:hAnsi="Times New Roman"/>
                <w:sz w:val="22"/>
                <w:szCs w:val="22"/>
              </w:rPr>
              <w:t>ой</w:t>
            </w:r>
            <w:r w:rsidRPr="005B6CEC">
              <w:rPr>
                <w:rFonts w:ascii="Times New Roman" w:hAnsi="Times New Roman"/>
                <w:sz w:val="22"/>
                <w:szCs w:val="22"/>
              </w:rPr>
              <w:t xml:space="preserve"> заработн</w:t>
            </w:r>
            <w:r>
              <w:rPr>
                <w:rFonts w:ascii="Times New Roman" w:hAnsi="Times New Roman"/>
                <w:sz w:val="22"/>
                <w:szCs w:val="22"/>
              </w:rPr>
              <w:t>ой</w:t>
            </w:r>
            <w:r w:rsidRPr="005B6CEC">
              <w:rPr>
                <w:rFonts w:ascii="Times New Roman" w:hAnsi="Times New Roman"/>
                <w:sz w:val="22"/>
                <w:szCs w:val="22"/>
              </w:rPr>
              <w:t xml:space="preserve"> плат</w:t>
            </w:r>
            <w:r>
              <w:rPr>
                <w:rFonts w:ascii="Times New Roman" w:hAnsi="Times New Roman"/>
                <w:sz w:val="22"/>
                <w:szCs w:val="22"/>
              </w:rPr>
              <w:t>ы</w:t>
            </w:r>
            <w:r w:rsidRPr="005B6CEC">
              <w:rPr>
                <w:rFonts w:ascii="Times New Roman" w:hAnsi="Times New Roman"/>
                <w:sz w:val="22"/>
                <w:szCs w:val="22"/>
              </w:rPr>
              <w:t xml:space="preserve"> работников муниципальных учреждений физической </w:t>
            </w:r>
            <w:r w:rsidRPr="00A81861">
              <w:rPr>
                <w:rFonts w:ascii="Times New Roman" w:hAnsi="Times New Roman"/>
                <w:sz w:val="22"/>
                <w:szCs w:val="22"/>
              </w:rPr>
              <w:t xml:space="preserve">культуры и спорта </w:t>
            </w:r>
          </w:p>
        </w:tc>
        <w:tc>
          <w:tcPr>
            <w:tcW w:w="1176" w:type="pct"/>
            <w:tcBorders>
              <w:left w:val="single" w:sz="2" w:space="0" w:color="000000"/>
              <w:bottom w:val="single" w:sz="2" w:space="0" w:color="000000"/>
            </w:tcBorders>
            <w:shd w:val="clear" w:color="auto" w:fill="auto"/>
          </w:tcPr>
          <w:p w:rsidR="005F49D3" w:rsidRDefault="005F49D3" w:rsidP="005F49D3">
            <w:pPr>
              <w:pStyle w:val="af6"/>
              <w:jc w:val="both"/>
              <w:rPr>
                <w:rFonts w:ascii="Times New Roman" w:hAnsi="Times New Roman"/>
                <w:sz w:val="24"/>
              </w:rPr>
            </w:pPr>
            <w:r w:rsidRPr="00AA49FA">
              <w:rPr>
                <w:rFonts w:ascii="Times New Roman" w:hAnsi="Times New Roman"/>
                <w:sz w:val="24"/>
              </w:rPr>
              <w:t>Высвободившиеся в результате мероприятий по оптимизации финансовые средства направить на повышение оплаты труда</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культуры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5B6CEC" w:rsidRDefault="005F49D3" w:rsidP="005F49D3">
            <w:pPr>
              <w:pStyle w:val="af6"/>
              <w:rPr>
                <w:rFonts w:ascii="Times New Roman" w:hAnsi="Times New Roman"/>
                <w:sz w:val="22"/>
                <w:szCs w:val="22"/>
              </w:rPr>
            </w:pPr>
            <w:r w:rsidRPr="005B6CEC">
              <w:rPr>
                <w:rFonts w:ascii="Times New Roman" w:hAnsi="Times New Roman"/>
                <w:sz w:val="22"/>
                <w:szCs w:val="22"/>
              </w:rPr>
              <w:t>Уровень фактической обеспеченности учреждениями культуры от нормативной потребности</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 xml:space="preserve">Увеличение уровня </w:t>
            </w:r>
            <w:r w:rsidRPr="005B6CEC">
              <w:rPr>
                <w:rFonts w:ascii="Times New Roman" w:hAnsi="Times New Roman"/>
                <w:sz w:val="22"/>
                <w:szCs w:val="22"/>
              </w:rPr>
              <w:t xml:space="preserve">фактической обеспеченности учреждениями культуры от нормативной </w:t>
            </w:r>
            <w:r w:rsidRPr="00A81861">
              <w:rPr>
                <w:rFonts w:ascii="Times New Roman" w:hAnsi="Times New Roman"/>
                <w:sz w:val="22"/>
                <w:szCs w:val="22"/>
              </w:rPr>
              <w:t xml:space="preserve">потребности </w:t>
            </w:r>
          </w:p>
        </w:tc>
        <w:tc>
          <w:tcPr>
            <w:tcW w:w="1176" w:type="pct"/>
            <w:tcBorders>
              <w:left w:val="single" w:sz="2" w:space="0" w:color="000000"/>
              <w:bottom w:val="single" w:sz="2" w:space="0" w:color="000000"/>
            </w:tcBorders>
            <w:shd w:val="clear" w:color="auto" w:fill="auto"/>
          </w:tcPr>
          <w:p w:rsidR="005F49D3" w:rsidRDefault="005F49D3" w:rsidP="005F49D3">
            <w:pPr>
              <w:pStyle w:val="af6"/>
              <w:jc w:val="both"/>
              <w:rPr>
                <w:rFonts w:ascii="Times New Roman" w:hAnsi="Times New Roman"/>
                <w:sz w:val="24"/>
              </w:rPr>
            </w:pPr>
            <w:r>
              <w:rPr>
                <w:rFonts w:ascii="Times New Roman" w:hAnsi="Times New Roman"/>
                <w:sz w:val="24"/>
              </w:rPr>
              <w:t>Составление ПСД, необходимой для строительства объектов культуры</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Комитет  культуры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RPr="00623D87" w:rsidTr="005F49D3">
        <w:tc>
          <w:tcPr>
            <w:tcW w:w="5000" w:type="pct"/>
            <w:gridSpan w:val="5"/>
            <w:tcBorders>
              <w:left w:val="single" w:sz="2" w:space="0" w:color="000000"/>
              <w:bottom w:val="single" w:sz="2" w:space="0" w:color="000000"/>
              <w:right w:val="single" w:sz="2" w:space="0" w:color="000000"/>
            </w:tcBorders>
            <w:shd w:val="clear" w:color="auto" w:fill="auto"/>
          </w:tcPr>
          <w:p w:rsidR="005F49D3" w:rsidRPr="00623D87" w:rsidRDefault="005F49D3" w:rsidP="005F49D3">
            <w:pPr>
              <w:pStyle w:val="af6"/>
              <w:jc w:val="center"/>
              <w:rPr>
                <w:rFonts w:ascii="Times New Roman" w:hAnsi="Times New Roman"/>
                <w:b/>
                <w:sz w:val="28"/>
                <w:szCs w:val="28"/>
              </w:rPr>
            </w:pPr>
            <w:r w:rsidRPr="00314A96">
              <w:rPr>
                <w:rFonts w:ascii="Times New Roman" w:hAnsi="Times New Roman"/>
                <w:b/>
                <w:sz w:val="28"/>
                <w:szCs w:val="28"/>
              </w:rPr>
              <w:t>Организация муниципального управления</w:t>
            </w:r>
          </w:p>
        </w:tc>
      </w:tr>
      <w:tr w:rsidR="005F49D3" w:rsidTr="005F49D3">
        <w:tc>
          <w:tcPr>
            <w:tcW w:w="1074" w:type="pct"/>
            <w:tcBorders>
              <w:left w:val="single" w:sz="2" w:space="0" w:color="000000"/>
              <w:bottom w:val="single" w:sz="2" w:space="0" w:color="000000"/>
            </w:tcBorders>
            <w:shd w:val="clear" w:color="auto" w:fill="auto"/>
          </w:tcPr>
          <w:p w:rsidR="005F49D3" w:rsidRPr="00623D87" w:rsidRDefault="005F49D3" w:rsidP="005F49D3">
            <w:pPr>
              <w:pStyle w:val="af6"/>
              <w:rPr>
                <w:rFonts w:ascii="Times New Roman" w:hAnsi="Times New Roman"/>
                <w:sz w:val="22"/>
                <w:szCs w:val="22"/>
              </w:rPr>
            </w:pPr>
            <w:r w:rsidRPr="00623D87">
              <w:rPr>
                <w:rFonts w:ascii="Times New Roman" w:hAnsi="Times New Roman"/>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cs="Times New Roman"/>
                <w:sz w:val="24"/>
              </w:rPr>
              <w:t>Достичь</w:t>
            </w:r>
            <w:r>
              <w:rPr>
                <w:rFonts w:ascii="Times New Roman" w:eastAsia="Arial" w:hAnsi="Times New Roman"/>
                <w:sz w:val="24"/>
              </w:rPr>
              <w:t xml:space="preserve"> </w:t>
            </w:r>
            <w:r>
              <w:rPr>
                <w:rFonts w:ascii="Times New Roman" w:hAnsi="Times New Roman"/>
                <w:sz w:val="24"/>
              </w:rPr>
              <w:t>по</w:t>
            </w:r>
            <w:r>
              <w:rPr>
                <w:rFonts w:ascii="Times New Roman" w:eastAsia="Arial" w:hAnsi="Times New Roman"/>
                <w:sz w:val="24"/>
              </w:rPr>
              <w:t xml:space="preserve"> </w:t>
            </w:r>
            <w:r>
              <w:rPr>
                <w:rFonts w:ascii="Times New Roman" w:hAnsi="Times New Roman"/>
                <w:sz w:val="24"/>
              </w:rPr>
              <w:t>итогам</w:t>
            </w:r>
            <w:r>
              <w:rPr>
                <w:rFonts w:ascii="Times New Roman" w:eastAsia="Arial" w:hAnsi="Times New Roman"/>
                <w:sz w:val="24"/>
              </w:rPr>
              <w:t xml:space="preserve"> </w:t>
            </w:r>
            <w:r>
              <w:rPr>
                <w:rFonts w:ascii="Times New Roman" w:hAnsi="Times New Roman"/>
                <w:sz w:val="24"/>
              </w:rPr>
              <w:t>2023</w:t>
            </w:r>
            <w:r>
              <w:rPr>
                <w:rFonts w:ascii="Times New Roman" w:eastAsia="Arial" w:hAnsi="Times New Roman"/>
                <w:sz w:val="24"/>
              </w:rPr>
              <w:t xml:space="preserve"> </w:t>
            </w:r>
            <w:r>
              <w:rPr>
                <w:rFonts w:ascii="Times New Roman" w:hAnsi="Times New Roman"/>
                <w:sz w:val="24"/>
              </w:rPr>
              <w:t>года</w:t>
            </w:r>
            <w:r>
              <w:rPr>
                <w:rFonts w:ascii="Times New Roman" w:eastAsia="Arial" w:hAnsi="Times New Roman"/>
                <w:sz w:val="24"/>
              </w:rPr>
              <w:t xml:space="preserve"> </w:t>
            </w:r>
            <w:r>
              <w:rPr>
                <w:rFonts w:ascii="Times New Roman" w:hAnsi="Times New Roman"/>
                <w:sz w:val="24"/>
              </w:rPr>
              <w:t>значения</w:t>
            </w:r>
            <w:r>
              <w:rPr>
                <w:rFonts w:ascii="Times New Roman" w:eastAsia="Arial" w:hAnsi="Times New Roman"/>
                <w:sz w:val="24"/>
              </w:rPr>
              <w:t xml:space="preserve"> </w:t>
            </w:r>
            <w:r>
              <w:rPr>
                <w:rFonts w:ascii="Times New Roman" w:hAnsi="Times New Roman"/>
                <w:sz w:val="24"/>
              </w:rPr>
              <w:t>запланированного</w:t>
            </w:r>
            <w:r>
              <w:rPr>
                <w:rFonts w:ascii="Times New Roman" w:eastAsia="Arial" w:hAnsi="Times New Roman"/>
                <w:sz w:val="24"/>
              </w:rPr>
              <w:t xml:space="preserve"> </w:t>
            </w:r>
            <w:r w:rsidRPr="0066061E">
              <w:rPr>
                <w:rFonts w:ascii="Times New Roman" w:hAnsi="Times New Roman"/>
                <w:sz w:val="24"/>
              </w:rPr>
              <w:t>показателя 24,8%</w:t>
            </w:r>
          </w:p>
        </w:tc>
        <w:tc>
          <w:tcPr>
            <w:tcW w:w="1176" w:type="pct"/>
            <w:tcBorders>
              <w:left w:val="single" w:sz="2" w:space="0" w:color="000000"/>
              <w:bottom w:val="single" w:sz="2" w:space="0" w:color="000000"/>
            </w:tcBorders>
            <w:shd w:val="clear" w:color="auto" w:fill="auto"/>
          </w:tcPr>
          <w:p w:rsidR="005F49D3" w:rsidRPr="00A81861" w:rsidRDefault="005F49D3" w:rsidP="005F49D3">
            <w:pPr>
              <w:pStyle w:val="12"/>
              <w:widowControl/>
              <w:suppressAutoHyphens w:val="0"/>
              <w:snapToGrid w:val="0"/>
              <w:jc w:val="both"/>
              <w:rPr>
                <w:rFonts w:eastAsia="Times New Roman" w:cs="Times New Roman"/>
                <w:kern w:val="1"/>
                <w:sz w:val="20"/>
                <w:szCs w:val="20"/>
                <w:lang w:eastAsia="ru-RU" w:bidi="ar-SA"/>
              </w:rPr>
            </w:pPr>
            <w:r w:rsidRPr="00A81861">
              <w:rPr>
                <w:rFonts w:eastAsia="Times New Roman" w:cs="Times New Roman"/>
                <w:kern w:val="1"/>
                <w:sz w:val="20"/>
                <w:szCs w:val="20"/>
                <w:lang w:eastAsia="ru-RU" w:bidi="ar-SA"/>
              </w:rPr>
              <w:t>1.Оказание содействия развитию малого и        среднего предпринимательства и созданию        новых рабочих мест на территории района;</w:t>
            </w:r>
          </w:p>
          <w:p w:rsidR="005F49D3" w:rsidRPr="00A81861" w:rsidRDefault="005F49D3" w:rsidP="005F49D3">
            <w:pPr>
              <w:pStyle w:val="12"/>
              <w:widowControl/>
              <w:suppressAutoHyphens w:val="0"/>
              <w:jc w:val="both"/>
              <w:rPr>
                <w:rFonts w:eastAsia="Times New Roman" w:cs="Times New Roman"/>
                <w:kern w:val="1"/>
                <w:sz w:val="20"/>
                <w:szCs w:val="20"/>
                <w:lang w:eastAsia="ru-RU" w:bidi="ar-SA"/>
              </w:rPr>
            </w:pPr>
            <w:r w:rsidRPr="00A81861">
              <w:rPr>
                <w:rFonts w:eastAsia="Times New Roman" w:cs="Times New Roman"/>
                <w:kern w:val="1"/>
                <w:sz w:val="20"/>
                <w:szCs w:val="20"/>
                <w:lang w:eastAsia="ru-RU" w:bidi="ar-SA"/>
              </w:rPr>
              <w:t>2.Проведение работы с руководителями                 предприятий, организаций и индивидуальными предпринимателями по легализации трудовых отношений с работниками и повышению                заработной платы;</w:t>
            </w:r>
          </w:p>
          <w:p w:rsidR="005F49D3" w:rsidRPr="00A81861" w:rsidRDefault="005F49D3" w:rsidP="005F49D3">
            <w:pPr>
              <w:pStyle w:val="12"/>
              <w:widowControl/>
              <w:suppressAutoHyphens w:val="0"/>
              <w:jc w:val="both"/>
              <w:rPr>
                <w:rStyle w:val="24"/>
                <w:sz w:val="20"/>
                <w:szCs w:val="20"/>
              </w:rPr>
            </w:pPr>
            <w:r w:rsidRPr="00A81861">
              <w:rPr>
                <w:rStyle w:val="24"/>
                <w:rFonts w:eastAsia="Times New Roman" w:cs="Times New Roman"/>
                <w:kern w:val="1"/>
                <w:sz w:val="20"/>
                <w:szCs w:val="20"/>
                <w:lang w:eastAsia="ru-RU" w:bidi="ar-SA"/>
              </w:rPr>
              <w:t xml:space="preserve">3.Заслушивание на заседаниях межведомственной комиссии </w:t>
            </w:r>
            <w:r w:rsidRPr="00A81861">
              <w:rPr>
                <w:rFonts w:eastAsia="Times New Roman" w:cs="Times New Roman"/>
                <w:sz w:val="20"/>
                <w:szCs w:val="20"/>
              </w:rPr>
              <w:t xml:space="preserve"> </w:t>
            </w:r>
            <w:r w:rsidRPr="00A81861">
              <w:rPr>
                <w:sz w:val="20"/>
                <w:szCs w:val="20"/>
              </w:rPr>
              <w:t>по</w:t>
            </w:r>
            <w:r w:rsidRPr="00A81861">
              <w:rPr>
                <w:rFonts w:eastAsia="Times New Roman" w:cs="Times New Roman"/>
                <w:sz w:val="20"/>
                <w:szCs w:val="20"/>
              </w:rPr>
              <w:t xml:space="preserve"> </w:t>
            </w:r>
            <w:r w:rsidRPr="00A81861">
              <w:rPr>
                <w:sz w:val="20"/>
                <w:szCs w:val="20"/>
              </w:rPr>
              <w:lastRenderedPageBreak/>
              <w:t>мобилизации</w:t>
            </w:r>
            <w:r w:rsidRPr="00A81861">
              <w:rPr>
                <w:rFonts w:eastAsia="Times New Roman" w:cs="Times New Roman"/>
                <w:sz w:val="20"/>
                <w:szCs w:val="20"/>
              </w:rPr>
              <w:t xml:space="preserve"> </w:t>
            </w:r>
            <w:r w:rsidRPr="00A81861">
              <w:rPr>
                <w:sz w:val="20"/>
                <w:szCs w:val="20"/>
              </w:rPr>
              <w:t>налоговых</w:t>
            </w:r>
            <w:r w:rsidRPr="00A81861">
              <w:rPr>
                <w:rFonts w:eastAsia="Times New Roman" w:cs="Times New Roman"/>
                <w:sz w:val="20"/>
                <w:szCs w:val="20"/>
              </w:rPr>
              <w:t xml:space="preserve"> </w:t>
            </w:r>
            <w:r w:rsidRPr="00A81861">
              <w:rPr>
                <w:sz w:val="20"/>
                <w:szCs w:val="20"/>
              </w:rPr>
              <w:t>и</w:t>
            </w:r>
            <w:r w:rsidRPr="00A81861">
              <w:rPr>
                <w:rFonts w:eastAsia="Times New Roman" w:cs="Times New Roman"/>
                <w:sz w:val="20"/>
                <w:szCs w:val="20"/>
              </w:rPr>
              <w:t xml:space="preserve"> </w:t>
            </w:r>
            <w:r w:rsidRPr="00A81861">
              <w:rPr>
                <w:sz w:val="20"/>
                <w:szCs w:val="20"/>
              </w:rPr>
              <w:t>неналоговых</w:t>
            </w:r>
            <w:r w:rsidRPr="00A81861">
              <w:rPr>
                <w:rFonts w:eastAsia="Times New Roman" w:cs="Times New Roman"/>
                <w:sz w:val="20"/>
                <w:szCs w:val="20"/>
              </w:rPr>
              <w:t xml:space="preserve"> </w:t>
            </w:r>
            <w:r w:rsidRPr="00A81861">
              <w:rPr>
                <w:sz w:val="20"/>
                <w:szCs w:val="20"/>
              </w:rPr>
              <w:t>доходов</w:t>
            </w:r>
            <w:r w:rsidRPr="00A81861">
              <w:rPr>
                <w:rFonts w:eastAsia="Times New Roman" w:cs="Times New Roman"/>
                <w:sz w:val="20"/>
                <w:szCs w:val="20"/>
              </w:rPr>
              <w:t xml:space="preserve"> </w:t>
            </w:r>
            <w:r w:rsidRPr="00A81861">
              <w:rPr>
                <w:sz w:val="20"/>
                <w:szCs w:val="20"/>
              </w:rPr>
              <w:t>и</w:t>
            </w:r>
            <w:r w:rsidRPr="00A81861">
              <w:rPr>
                <w:rFonts w:eastAsia="Times New Roman" w:cs="Times New Roman"/>
                <w:sz w:val="20"/>
                <w:szCs w:val="20"/>
              </w:rPr>
              <w:t xml:space="preserve"> </w:t>
            </w:r>
            <w:r w:rsidRPr="00A81861">
              <w:rPr>
                <w:sz w:val="20"/>
                <w:szCs w:val="20"/>
              </w:rPr>
              <w:t>погашению</w:t>
            </w:r>
            <w:r w:rsidRPr="00A81861">
              <w:rPr>
                <w:rFonts w:eastAsia="Times New Roman" w:cs="Times New Roman"/>
                <w:sz w:val="20"/>
                <w:szCs w:val="20"/>
              </w:rPr>
              <w:t xml:space="preserve"> </w:t>
            </w:r>
            <w:r w:rsidRPr="00A81861">
              <w:rPr>
                <w:sz w:val="20"/>
                <w:szCs w:val="20"/>
              </w:rPr>
              <w:t>недоимки</w:t>
            </w:r>
            <w:r w:rsidRPr="00A81861">
              <w:rPr>
                <w:rFonts w:eastAsia="Times New Roman" w:cs="Times New Roman"/>
                <w:sz w:val="20"/>
                <w:szCs w:val="20"/>
              </w:rPr>
              <w:t xml:space="preserve"> </w:t>
            </w:r>
            <w:r w:rsidRPr="00A81861">
              <w:rPr>
                <w:sz w:val="20"/>
                <w:szCs w:val="20"/>
              </w:rPr>
              <w:t>в</w:t>
            </w:r>
            <w:r w:rsidRPr="00A81861">
              <w:rPr>
                <w:rFonts w:eastAsia="Times New Roman" w:cs="Times New Roman"/>
                <w:sz w:val="20"/>
                <w:szCs w:val="20"/>
              </w:rPr>
              <w:t xml:space="preserve"> </w:t>
            </w:r>
            <w:r w:rsidRPr="00A81861">
              <w:rPr>
                <w:sz w:val="20"/>
                <w:szCs w:val="20"/>
              </w:rPr>
              <w:t>бюджет</w:t>
            </w:r>
            <w:r w:rsidRPr="00A81861">
              <w:rPr>
                <w:rFonts w:eastAsia="Times New Roman" w:cs="Times New Roman"/>
                <w:sz w:val="20"/>
                <w:szCs w:val="20"/>
              </w:rPr>
              <w:t xml:space="preserve"> муниципального </w:t>
            </w:r>
            <w:r w:rsidRPr="00A81861">
              <w:rPr>
                <w:sz w:val="20"/>
                <w:szCs w:val="20"/>
              </w:rPr>
              <w:t>района</w:t>
            </w:r>
            <w:r w:rsidRPr="00A81861">
              <w:rPr>
                <w:rFonts w:eastAsia="Times New Roman" w:cs="Times New Roman"/>
                <w:sz w:val="20"/>
                <w:szCs w:val="20"/>
              </w:rPr>
              <w:t xml:space="preserve"> </w:t>
            </w:r>
            <w:r w:rsidRPr="00A81861">
              <w:rPr>
                <w:sz w:val="20"/>
                <w:szCs w:val="20"/>
              </w:rPr>
              <w:t>и</w:t>
            </w:r>
            <w:r w:rsidRPr="00A81861">
              <w:rPr>
                <w:rFonts w:eastAsia="Times New Roman" w:cs="Times New Roman"/>
                <w:sz w:val="20"/>
                <w:szCs w:val="20"/>
              </w:rPr>
              <w:t xml:space="preserve"> </w:t>
            </w:r>
            <w:r w:rsidRPr="00A81861">
              <w:rPr>
                <w:sz w:val="20"/>
                <w:szCs w:val="20"/>
              </w:rPr>
              <w:t>государственные</w:t>
            </w:r>
            <w:r w:rsidRPr="00A81861">
              <w:rPr>
                <w:rFonts w:eastAsia="Times New Roman" w:cs="Times New Roman"/>
                <w:sz w:val="20"/>
                <w:szCs w:val="20"/>
              </w:rPr>
              <w:t xml:space="preserve"> </w:t>
            </w:r>
            <w:r w:rsidRPr="00A81861">
              <w:rPr>
                <w:sz w:val="20"/>
                <w:szCs w:val="20"/>
              </w:rPr>
              <w:t>внебюджетные</w:t>
            </w:r>
            <w:r w:rsidRPr="00A81861">
              <w:rPr>
                <w:rFonts w:eastAsia="Times New Roman" w:cs="Times New Roman"/>
                <w:sz w:val="20"/>
                <w:szCs w:val="20"/>
              </w:rPr>
              <w:t xml:space="preserve"> </w:t>
            </w:r>
            <w:r w:rsidRPr="00A81861">
              <w:rPr>
                <w:sz w:val="20"/>
                <w:szCs w:val="20"/>
              </w:rPr>
              <w:t>фонды</w:t>
            </w:r>
            <w:r w:rsidRPr="00A81861">
              <w:rPr>
                <w:rFonts w:eastAsia="Times New Roman" w:cs="Times New Roman"/>
                <w:sz w:val="20"/>
                <w:szCs w:val="20"/>
              </w:rPr>
              <w:t xml:space="preserve"> </w:t>
            </w:r>
            <w:r w:rsidRPr="00A81861">
              <w:rPr>
                <w:rStyle w:val="24"/>
                <w:rFonts w:eastAsia="Times New Roman" w:cs="Times New Roman"/>
                <w:kern w:val="1"/>
                <w:sz w:val="20"/>
                <w:szCs w:val="20"/>
                <w:lang w:eastAsia="ru-RU" w:bidi="ar-SA"/>
              </w:rPr>
              <w:t xml:space="preserve">руководителей предприятий, имеющих недоимку по налоговым и иным </w:t>
            </w:r>
            <w:r w:rsidRPr="00A81861">
              <w:rPr>
                <w:sz w:val="20"/>
                <w:szCs w:val="20"/>
              </w:rPr>
              <w:t>обязательным</w:t>
            </w:r>
            <w:r w:rsidRPr="00A81861">
              <w:rPr>
                <w:rFonts w:eastAsia="Times New Roman" w:cs="Times New Roman"/>
                <w:sz w:val="20"/>
                <w:szCs w:val="20"/>
              </w:rPr>
              <w:t xml:space="preserve"> </w:t>
            </w:r>
            <w:r w:rsidRPr="00A81861">
              <w:rPr>
                <w:sz w:val="20"/>
                <w:szCs w:val="20"/>
              </w:rPr>
              <w:t>платежам</w:t>
            </w:r>
            <w:r w:rsidRPr="00A81861">
              <w:rPr>
                <w:rFonts w:eastAsia="Times New Roman" w:cs="Times New Roman"/>
                <w:sz w:val="20"/>
                <w:szCs w:val="20"/>
              </w:rPr>
              <w:t xml:space="preserve"> </w:t>
            </w:r>
            <w:r w:rsidRPr="00A81861">
              <w:rPr>
                <w:sz w:val="20"/>
                <w:szCs w:val="20"/>
              </w:rPr>
              <w:t>в</w:t>
            </w:r>
            <w:r w:rsidRPr="00A81861">
              <w:rPr>
                <w:rFonts w:eastAsia="Times New Roman" w:cs="Times New Roman"/>
                <w:sz w:val="20"/>
                <w:szCs w:val="20"/>
              </w:rPr>
              <w:t xml:space="preserve"> </w:t>
            </w:r>
            <w:r w:rsidRPr="00A81861">
              <w:rPr>
                <w:sz w:val="20"/>
                <w:szCs w:val="20"/>
              </w:rPr>
              <w:t>бюджет</w:t>
            </w:r>
            <w:r w:rsidRPr="00A81861">
              <w:rPr>
                <w:rStyle w:val="24"/>
                <w:sz w:val="20"/>
                <w:szCs w:val="20"/>
              </w:rPr>
              <w:t>;</w:t>
            </w:r>
          </w:p>
          <w:p w:rsidR="005F49D3" w:rsidRPr="00A81861" w:rsidRDefault="005F49D3" w:rsidP="005F49D3">
            <w:pPr>
              <w:pStyle w:val="12"/>
              <w:widowControl/>
              <w:suppressAutoHyphens w:val="0"/>
              <w:jc w:val="both"/>
              <w:rPr>
                <w:sz w:val="20"/>
                <w:szCs w:val="20"/>
              </w:rPr>
            </w:pPr>
            <w:r w:rsidRPr="00A81861">
              <w:rPr>
                <w:rStyle w:val="24"/>
                <w:sz w:val="20"/>
                <w:szCs w:val="20"/>
              </w:rPr>
              <w:t>4.</w:t>
            </w:r>
            <w:r w:rsidRPr="00A81861">
              <w:rPr>
                <w:rStyle w:val="24"/>
                <w:rFonts w:eastAsia="Times New Roman" w:cs="Times New Roman"/>
                <w:sz w:val="20"/>
                <w:szCs w:val="20"/>
              </w:rPr>
              <w:t xml:space="preserve"> </w:t>
            </w:r>
            <w:r w:rsidRPr="00A81861">
              <w:rPr>
                <w:sz w:val="20"/>
                <w:szCs w:val="20"/>
              </w:rPr>
              <w:t>Выявление</w:t>
            </w:r>
            <w:r w:rsidRPr="00A81861">
              <w:rPr>
                <w:rFonts w:eastAsia="Times New Roman" w:cs="Times New Roman"/>
                <w:sz w:val="20"/>
                <w:szCs w:val="20"/>
              </w:rPr>
              <w:t xml:space="preserve"> </w:t>
            </w:r>
            <w:r w:rsidRPr="00A81861">
              <w:rPr>
                <w:sz w:val="20"/>
                <w:szCs w:val="20"/>
              </w:rPr>
              <w:t>неиспользуемого</w:t>
            </w:r>
            <w:r w:rsidRPr="00A81861">
              <w:rPr>
                <w:rFonts w:eastAsia="Times New Roman" w:cs="Times New Roman"/>
                <w:sz w:val="20"/>
                <w:szCs w:val="20"/>
              </w:rPr>
              <w:t xml:space="preserve"> </w:t>
            </w:r>
            <w:r w:rsidRPr="00A81861">
              <w:rPr>
                <w:sz w:val="20"/>
                <w:szCs w:val="20"/>
              </w:rPr>
              <w:t>имущества,</w:t>
            </w:r>
            <w:r w:rsidRPr="00A81861">
              <w:rPr>
                <w:rFonts w:eastAsia="Times New Roman" w:cs="Times New Roman"/>
                <w:sz w:val="20"/>
                <w:szCs w:val="20"/>
              </w:rPr>
              <w:t xml:space="preserve"> </w:t>
            </w:r>
            <w:r w:rsidRPr="00A81861">
              <w:rPr>
                <w:sz w:val="20"/>
                <w:szCs w:val="20"/>
              </w:rPr>
              <w:t>находящегося</w:t>
            </w:r>
            <w:r w:rsidRPr="00A81861">
              <w:rPr>
                <w:rFonts w:eastAsia="Times New Roman" w:cs="Times New Roman"/>
                <w:sz w:val="20"/>
                <w:szCs w:val="20"/>
              </w:rPr>
              <w:t xml:space="preserve"> </w:t>
            </w:r>
            <w:r w:rsidRPr="00A81861">
              <w:rPr>
                <w:sz w:val="20"/>
                <w:szCs w:val="20"/>
              </w:rPr>
              <w:t>в</w:t>
            </w:r>
            <w:r w:rsidRPr="00A81861">
              <w:rPr>
                <w:rFonts w:eastAsia="Times New Roman" w:cs="Times New Roman"/>
                <w:sz w:val="20"/>
                <w:szCs w:val="20"/>
              </w:rPr>
              <w:t xml:space="preserve"> </w:t>
            </w:r>
            <w:r w:rsidRPr="00A81861">
              <w:rPr>
                <w:sz w:val="20"/>
                <w:szCs w:val="20"/>
              </w:rPr>
              <w:t>муниципальной</w:t>
            </w:r>
            <w:r w:rsidRPr="00A81861">
              <w:rPr>
                <w:rFonts w:eastAsia="Times New Roman" w:cs="Times New Roman"/>
                <w:sz w:val="20"/>
                <w:szCs w:val="20"/>
              </w:rPr>
              <w:t xml:space="preserve"> </w:t>
            </w:r>
            <w:r w:rsidRPr="00A81861">
              <w:rPr>
                <w:sz w:val="20"/>
                <w:szCs w:val="20"/>
              </w:rPr>
              <w:t>собственности</w:t>
            </w:r>
            <w:r w:rsidRPr="00A81861">
              <w:rPr>
                <w:rFonts w:eastAsia="Times New Roman" w:cs="Times New Roman"/>
                <w:sz w:val="20"/>
                <w:szCs w:val="20"/>
              </w:rPr>
              <w:t xml:space="preserve"> </w:t>
            </w:r>
            <w:r w:rsidRPr="00A81861">
              <w:rPr>
                <w:sz w:val="20"/>
                <w:szCs w:val="20"/>
              </w:rPr>
              <w:t>и</w:t>
            </w:r>
            <w:r w:rsidRPr="00A81861">
              <w:rPr>
                <w:rFonts w:eastAsia="Times New Roman" w:cs="Times New Roman"/>
                <w:sz w:val="20"/>
                <w:szCs w:val="20"/>
              </w:rPr>
              <w:t xml:space="preserve"> </w:t>
            </w:r>
            <w:r w:rsidRPr="00A81861">
              <w:rPr>
                <w:sz w:val="20"/>
                <w:szCs w:val="20"/>
              </w:rPr>
              <w:t>принятие</w:t>
            </w:r>
            <w:r w:rsidRPr="00A81861">
              <w:rPr>
                <w:rFonts w:eastAsia="Times New Roman" w:cs="Times New Roman"/>
                <w:sz w:val="20"/>
                <w:szCs w:val="20"/>
              </w:rPr>
              <w:t xml:space="preserve"> </w:t>
            </w:r>
            <w:r w:rsidRPr="00A81861">
              <w:rPr>
                <w:sz w:val="20"/>
                <w:szCs w:val="20"/>
              </w:rPr>
              <w:t>соответствующих</w:t>
            </w:r>
            <w:r w:rsidRPr="00A81861">
              <w:rPr>
                <w:rFonts w:eastAsia="Times New Roman" w:cs="Times New Roman"/>
                <w:sz w:val="20"/>
                <w:szCs w:val="20"/>
              </w:rPr>
              <w:t xml:space="preserve"> </w:t>
            </w:r>
            <w:r w:rsidRPr="00A81861">
              <w:rPr>
                <w:sz w:val="20"/>
                <w:szCs w:val="20"/>
              </w:rPr>
              <w:t>мер</w:t>
            </w:r>
            <w:r w:rsidRPr="00A81861">
              <w:rPr>
                <w:rFonts w:eastAsia="Times New Roman" w:cs="Times New Roman"/>
                <w:sz w:val="20"/>
                <w:szCs w:val="20"/>
              </w:rPr>
              <w:t xml:space="preserve"> </w:t>
            </w:r>
            <w:r w:rsidRPr="00A81861">
              <w:rPr>
                <w:sz w:val="20"/>
                <w:szCs w:val="20"/>
              </w:rPr>
              <w:t>по</w:t>
            </w:r>
            <w:r w:rsidRPr="00A81861">
              <w:rPr>
                <w:rFonts w:eastAsia="Times New Roman" w:cs="Times New Roman"/>
                <w:sz w:val="20"/>
                <w:szCs w:val="20"/>
              </w:rPr>
              <w:t xml:space="preserve"> </w:t>
            </w:r>
            <w:r w:rsidRPr="00A81861">
              <w:rPr>
                <w:sz w:val="20"/>
                <w:szCs w:val="20"/>
              </w:rPr>
              <w:t>его</w:t>
            </w:r>
            <w:r w:rsidRPr="00A81861">
              <w:rPr>
                <w:rFonts w:eastAsia="Times New Roman" w:cs="Times New Roman"/>
                <w:sz w:val="20"/>
                <w:szCs w:val="20"/>
              </w:rPr>
              <w:t xml:space="preserve"> </w:t>
            </w:r>
            <w:r w:rsidRPr="00A81861">
              <w:rPr>
                <w:sz w:val="20"/>
                <w:szCs w:val="20"/>
              </w:rPr>
              <w:t>реализации</w:t>
            </w:r>
            <w:r w:rsidRPr="00A81861">
              <w:rPr>
                <w:rFonts w:eastAsia="Times New Roman" w:cs="Times New Roman"/>
                <w:sz w:val="20"/>
                <w:szCs w:val="20"/>
              </w:rPr>
              <w:t xml:space="preserve"> </w:t>
            </w:r>
            <w:r w:rsidRPr="00A81861">
              <w:rPr>
                <w:sz w:val="20"/>
                <w:szCs w:val="20"/>
              </w:rPr>
              <w:t>или</w:t>
            </w:r>
            <w:r w:rsidRPr="00A81861">
              <w:rPr>
                <w:rFonts w:eastAsia="Times New Roman" w:cs="Times New Roman"/>
                <w:sz w:val="20"/>
                <w:szCs w:val="20"/>
              </w:rPr>
              <w:t xml:space="preserve"> </w:t>
            </w:r>
            <w:r w:rsidRPr="00A81861">
              <w:rPr>
                <w:sz w:val="20"/>
                <w:szCs w:val="20"/>
              </w:rPr>
              <w:t>сдаче</w:t>
            </w:r>
            <w:r w:rsidRPr="00A81861">
              <w:rPr>
                <w:rFonts w:eastAsia="Times New Roman" w:cs="Times New Roman"/>
                <w:sz w:val="20"/>
                <w:szCs w:val="20"/>
              </w:rPr>
              <w:t xml:space="preserve"> </w:t>
            </w:r>
            <w:r w:rsidRPr="00A81861">
              <w:rPr>
                <w:sz w:val="20"/>
                <w:szCs w:val="20"/>
              </w:rPr>
              <w:t>в</w:t>
            </w:r>
            <w:r w:rsidRPr="00A81861">
              <w:rPr>
                <w:rFonts w:eastAsia="Times New Roman" w:cs="Times New Roman"/>
                <w:sz w:val="20"/>
                <w:szCs w:val="20"/>
              </w:rPr>
              <w:t xml:space="preserve"> </w:t>
            </w:r>
            <w:r w:rsidRPr="00A81861">
              <w:rPr>
                <w:sz w:val="20"/>
                <w:szCs w:val="20"/>
              </w:rPr>
              <w:t>аренду</w:t>
            </w:r>
          </w:p>
          <w:p w:rsidR="005F49D3" w:rsidRPr="00591EDD" w:rsidRDefault="005F49D3" w:rsidP="005F49D3">
            <w:pPr>
              <w:pStyle w:val="af6"/>
              <w:jc w:val="both"/>
              <w:rPr>
                <w:rFonts w:ascii="Times New Roman" w:hAnsi="Times New Roman" w:cs="Times New Roman"/>
                <w:sz w:val="22"/>
                <w:szCs w:val="22"/>
                <w:highlight w:val="yellow"/>
              </w:rPr>
            </w:pPr>
            <w:r>
              <w:rPr>
                <w:rStyle w:val="24"/>
                <w:rFonts w:ascii="Times New Roman" w:hAnsi="Times New Roman" w:cs="Times New Roman"/>
                <w:szCs w:val="20"/>
              </w:rPr>
              <w:t>5</w:t>
            </w:r>
            <w:r w:rsidRPr="00A81861">
              <w:rPr>
                <w:rStyle w:val="24"/>
                <w:rFonts w:ascii="Times New Roman" w:hAnsi="Times New Roman" w:cs="Times New Roman"/>
                <w:szCs w:val="20"/>
              </w:rPr>
              <w:t>. Вовлечение в налоговый оборот недвижимое имущество, увеличение поступления налога на имущество физических лиц и земельного налога.</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lastRenderedPageBreak/>
              <w:t xml:space="preserve">Комитет по финансам администрации МР «Чернышевский район», Отдел муниципального имущества и земельных отношений  администрации МР «Чернышевский район», Отдел экономики, труда и инвестиционной политики </w:t>
            </w:r>
            <w:r>
              <w:rPr>
                <w:rFonts w:ascii="Times New Roman" w:hAnsi="Times New Roman"/>
                <w:sz w:val="24"/>
              </w:rPr>
              <w:lastRenderedPageBreak/>
              <w:t>администрации МР «Чернышевский район», Управление делами (юристы)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lastRenderedPageBreak/>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9D584E" w:rsidRDefault="005F49D3" w:rsidP="005F49D3">
            <w:pPr>
              <w:pStyle w:val="af6"/>
              <w:rPr>
                <w:rFonts w:ascii="Times New Roman" w:hAnsi="Times New Roman"/>
                <w:sz w:val="22"/>
                <w:szCs w:val="22"/>
              </w:rPr>
            </w:pPr>
            <w:r w:rsidRPr="009D584E">
              <w:rPr>
                <w:rFonts w:ascii="Times New Roman" w:hAnsi="Times New Roman"/>
                <w:sz w:val="22"/>
                <w:szCs w:val="22"/>
              </w:rPr>
              <w:lastRenderedPageBreak/>
              <w:t>Уровень удовлетворенности населения деятельностью органов местного самоуправления городских округов и муниципальных районов Забайкальского края, процентов от числа опрошенных</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Pr="00441CBC" w:rsidRDefault="005F49D3" w:rsidP="005F49D3">
            <w:pPr>
              <w:pStyle w:val="af6"/>
              <w:rPr>
                <w:rFonts w:ascii="Times New Roman" w:hAnsi="Times New Roman"/>
                <w:sz w:val="24"/>
              </w:rPr>
            </w:pPr>
            <w:r w:rsidRPr="00441CBC">
              <w:rPr>
                <w:rFonts w:ascii="Times New Roman" w:hAnsi="Times New Roman"/>
                <w:sz w:val="24"/>
              </w:rPr>
              <w:t>Увеличение у</w:t>
            </w:r>
            <w:r w:rsidRPr="00441CBC">
              <w:rPr>
                <w:rFonts w:ascii="Times New Roman" w:hAnsi="Times New Roman"/>
                <w:sz w:val="22"/>
                <w:szCs w:val="22"/>
              </w:rPr>
              <w:t xml:space="preserve">ровня удовлетворенности населения деятельностью органов местного самоуправления городских округов и муниципальных районов Забайкальского края, процентов от числа опрошенных до </w:t>
            </w:r>
            <w:r>
              <w:rPr>
                <w:rFonts w:ascii="Times New Roman" w:hAnsi="Times New Roman"/>
                <w:sz w:val="22"/>
                <w:szCs w:val="22"/>
              </w:rPr>
              <w:t>55</w:t>
            </w:r>
            <w:r w:rsidRPr="00F83CEB">
              <w:rPr>
                <w:rFonts w:ascii="Times New Roman" w:hAnsi="Times New Roman"/>
                <w:sz w:val="22"/>
                <w:szCs w:val="22"/>
              </w:rPr>
              <w:t xml:space="preserve"> %</w:t>
            </w:r>
            <w:r w:rsidRPr="00441CBC">
              <w:rPr>
                <w:rFonts w:ascii="Times New Roman" w:hAnsi="Times New Roman"/>
                <w:sz w:val="22"/>
                <w:szCs w:val="22"/>
              </w:rPr>
              <w:t>, обеспечение положительной динамики показателей эффективности деятельности ОМС в 20</w:t>
            </w:r>
            <w:r>
              <w:rPr>
                <w:rFonts w:ascii="Times New Roman" w:hAnsi="Times New Roman"/>
                <w:sz w:val="22"/>
                <w:szCs w:val="22"/>
              </w:rPr>
              <w:t>23</w:t>
            </w:r>
            <w:r w:rsidRPr="00441CBC">
              <w:rPr>
                <w:rFonts w:ascii="Times New Roman" w:hAnsi="Times New Roman"/>
                <w:sz w:val="22"/>
                <w:szCs w:val="22"/>
              </w:rPr>
              <w:t xml:space="preserve"> году</w:t>
            </w:r>
          </w:p>
        </w:tc>
        <w:tc>
          <w:tcPr>
            <w:tcW w:w="1176" w:type="pct"/>
            <w:tcBorders>
              <w:left w:val="single" w:sz="2" w:space="0" w:color="000000"/>
              <w:bottom w:val="single" w:sz="2" w:space="0" w:color="000000"/>
            </w:tcBorders>
            <w:shd w:val="clear" w:color="auto" w:fill="auto"/>
          </w:tcPr>
          <w:p w:rsidR="005F49D3" w:rsidRDefault="005F49D3" w:rsidP="005F49D3">
            <w:pPr>
              <w:pStyle w:val="af6"/>
              <w:jc w:val="both"/>
              <w:rPr>
                <w:rFonts w:ascii="Times New Roman" w:hAnsi="Times New Roman"/>
                <w:sz w:val="24"/>
                <w:highlight w:val="yellow"/>
              </w:rPr>
            </w:pPr>
            <w:r w:rsidRPr="00CE0E72">
              <w:rPr>
                <w:rFonts w:ascii="Times New Roman" w:hAnsi="Times New Roman"/>
                <w:sz w:val="24"/>
              </w:rPr>
              <w:t xml:space="preserve">Качественное выполнение мероприятий по </w:t>
            </w:r>
            <w:r w:rsidRPr="00CE0E72">
              <w:rPr>
                <w:rFonts w:ascii="Times New Roman" w:hAnsi="Times New Roman" w:cs="Times New Roman"/>
                <w:sz w:val="22"/>
                <w:szCs w:val="22"/>
              </w:rPr>
              <w:t xml:space="preserve"> повышению результативности органов местного самоуправления муниципального района</w:t>
            </w:r>
            <w:r>
              <w:rPr>
                <w:rFonts w:ascii="Times New Roman" w:hAnsi="Times New Roman" w:cs="Times New Roman"/>
                <w:sz w:val="22"/>
                <w:szCs w:val="22"/>
              </w:rPr>
              <w:t xml:space="preserve">, возложенных полномочий в соответствии с ФЗ-131 от 06.10.2003 «Об общих принципах организации местного самоуправления в Российской Федерации» </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Органы местного самоуправления муниципального района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RPr="007D229E" w:rsidTr="005F49D3">
        <w:tc>
          <w:tcPr>
            <w:tcW w:w="5000" w:type="pct"/>
            <w:gridSpan w:val="5"/>
            <w:tcBorders>
              <w:left w:val="single" w:sz="2" w:space="0" w:color="000000"/>
              <w:bottom w:val="single" w:sz="2" w:space="0" w:color="000000"/>
              <w:right w:val="single" w:sz="2" w:space="0" w:color="000000"/>
            </w:tcBorders>
            <w:shd w:val="clear" w:color="auto" w:fill="auto"/>
          </w:tcPr>
          <w:p w:rsidR="005F49D3" w:rsidRPr="007D229E" w:rsidRDefault="005F49D3" w:rsidP="005F49D3">
            <w:pPr>
              <w:pStyle w:val="af6"/>
              <w:jc w:val="center"/>
              <w:rPr>
                <w:rFonts w:ascii="Times New Roman" w:hAnsi="Times New Roman"/>
                <w:b/>
                <w:sz w:val="28"/>
                <w:szCs w:val="28"/>
              </w:rPr>
            </w:pPr>
            <w:r w:rsidRPr="007D229E">
              <w:rPr>
                <w:rFonts w:ascii="Times New Roman" w:hAnsi="Times New Roman"/>
                <w:b/>
                <w:sz w:val="28"/>
                <w:szCs w:val="28"/>
              </w:rPr>
              <w:t>Экономическое развитие</w:t>
            </w:r>
          </w:p>
        </w:tc>
      </w:tr>
      <w:tr w:rsidR="005F49D3" w:rsidTr="005F49D3">
        <w:tc>
          <w:tcPr>
            <w:tcW w:w="1074" w:type="pct"/>
            <w:tcBorders>
              <w:left w:val="single" w:sz="2" w:space="0" w:color="000000"/>
              <w:bottom w:val="single" w:sz="2" w:space="0" w:color="000000"/>
            </w:tcBorders>
            <w:shd w:val="clear" w:color="auto" w:fill="auto"/>
          </w:tcPr>
          <w:p w:rsidR="005F49D3" w:rsidRPr="0042210C" w:rsidRDefault="005F49D3" w:rsidP="005F49D3">
            <w:pPr>
              <w:pStyle w:val="af6"/>
              <w:rPr>
                <w:rFonts w:ascii="Times New Roman" w:hAnsi="Times New Roman"/>
                <w:sz w:val="22"/>
                <w:szCs w:val="22"/>
              </w:rPr>
            </w:pPr>
            <w:r w:rsidRPr="0042210C">
              <w:rPr>
                <w:rFonts w:ascii="Times New Roman" w:hAnsi="Times New Roman"/>
                <w:sz w:val="22"/>
                <w:szCs w:val="22"/>
              </w:rPr>
              <w:t>Число субъектов малого и среднего предпринимательства в расчете на 10 тыс. человек населения</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Pr="004A384C" w:rsidRDefault="005F49D3" w:rsidP="005F49D3">
            <w:pPr>
              <w:pStyle w:val="af6"/>
              <w:rPr>
                <w:rFonts w:ascii="Times New Roman" w:hAnsi="Times New Roman"/>
                <w:sz w:val="22"/>
                <w:szCs w:val="22"/>
              </w:rPr>
            </w:pPr>
            <w:r w:rsidRPr="004A384C">
              <w:rPr>
                <w:rFonts w:ascii="Times New Roman" w:hAnsi="Times New Roman"/>
                <w:sz w:val="22"/>
                <w:szCs w:val="22"/>
              </w:rPr>
              <w:t xml:space="preserve">Увеличение числа субъектов малого и среднего предпринимательства в расчете на </w:t>
            </w:r>
            <w:r>
              <w:rPr>
                <w:rFonts w:ascii="Times New Roman" w:hAnsi="Times New Roman"/>
                <w:sz w:val="22"/>
                <w:szCs w:val="22"/>
              </w:rPr>
              <w:t xml:space="preserve">10 тыс. человек населения </w:t>
            </w:r>
          </w:p>
        </w:tc>
        <w:tc>
          <w:tcPr>
            <w:tcW w:w="1176" w:type="pct"/>
            <w:tcBorders>
              <w:left w:val="single" w:sz="2" w:space="0" w:color="000000"/>
              <w:bottom w:val="single" w:sz="2" w:space="0" w:color="000000"/>
            </w:tcBorders>
            <w:shd w:val="clear" w:color="auto" w:fill="auto"/>
          </w:tcPr>
          <w:p w:rsidR="005F49D3" w:rsidRPr="004A384C" w:rsidRDefault="005F49D3" w:rsidP="005F49D3">
            <w:pPr>
              <w:pStyle w:val="af6"/>
              <w:jc w:val="both"/>
              <w:rPr>
                <w:rFonts w:ascii="Times New Roman" w:hAnsi="Times New Roman"/>
                <w:sz w:val="24"/>
              </w:rPr>
            </w:pPr>
            <w:r w:rsidRPr="004A384C">
              <w:rPr>
                <w:rFonts w:ascii="Times New Roman" w:hAnsi="Times New Roman"/>
                <w:sz w:val="24"/>
              </w:rPr>
              <w:t>Создание более эффективных мер для  поддержки субъектов малого и среднего предпринимательства, финансирование муниципальной программы развития и поддержки предпринимательства</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Отдел экономики, труда и инвестиционной политики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5B6CEC" w:rsidRDefault="005F49D3" w:rsidP="005F49D3">
            <w:pPr>
              <w:pStyle w:val="af6"/>
              <w:rPr>
                <w:rFonts w:ascii="Times New Roman" w:hAnsi="Times New Roman"/>
                <w:sz w:val="22"/>
                <w:szCs w:val="22"/>
              </w:rPr>
            </w:pPr>
            <w:r w:rsidRPr="00535E1E">
              <w:rPr>
                <w:rFonts w:ascii="Times New Roman" w:hAnsi="Times New Roman"/>
                <w:sz w:val="24"/>
              </w:rPr>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074" w:type="pct"/>
            <w:tcBorders>
              <w:left w:val="single" w:sz="2" w:space="0" w:color="000000"/>
              <w:bottom w:val="single" w:sz="2" w:space="0" w:color="000000"/>
            </w:tcBorders>
            <w:shd w:val="clear" w:color="auto" w:fill="auto"/>
          </w:tcPr>
          <w:p w:rsidR="005F49D3" w:rsidRPr="004A384C" w:rsidRDefault="005F49D3" w:rsidP="005F49D3">
            <w:pPr>
              <w:pStyle w:val="af6"/>
              <w:rPr>
                <w:rFonts w:ascii="Times New Roman" w:hAnsi="Times New Roman"/>
                <w:sz w:val="24"/>
              </w:rPr>
            </w:pPr>
            <w:r w:rsidRPr="004A384C">
              <w:rPr>
                <w:rFonts w:ascii="Times New Roman" w:hAnsi="Times New Roman"/>
                <w:sz w:val="24"/>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176" w:type="pct"/>
            <w:tcBorders>
              <w:left w:val="single" w:sz="2" w:space="0" w:color="000000"/>
              <w:bottom w:val="single" w:sz="2" w:space="0" w:color="000000"/>
            </w:tcBorders>
            <w:shd w:val="clear" w:color="auto" w:fill="auto"/>
          </w:tcPr>
          <w:p w:rsidR="005F49D3" w:rsidRPr="004A384C" w:rsidRDefault="005F49D3" w:rsidP="005F49D3">
            <w:pPr>
              <w:pStyle w:val="af6"/>
              <w:jc w:val="both"/>
              <w:rPr>
                <w:rFonts w:ascii="Times New Roman" w:hAnsi="Times New Roman"/>
                <w:sz w:val="24"/>
              </w:rPr>
            </w:pPr>
            <w:r w:rsidRPr="004A384C">
              <w:rPr>
                <w:rFonts w:ascii="Times New Roman" w:hAnsi="Times New Roman"/>
                <w:sz w:val="24"/>
              </w:rPr>
              <w:t>Создание более эффективных мер для  поддержки субъектов малого и среднего предпринимательства, содействие подготовке, переподготовке и повышению квалификации кадров субъектов малого и среднего предпринимательства</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Отдел экономики, труда и инвестиционной политики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Pr="00B82850" w:rsidRDefault="005F49D3" w:rsidP="005F49D3">
            <w:pPr>
              <w:pStyle w:val="af6"/>
              <w:rPr>
                <w:rFonts w:ascii="Times New Roman" w:hAnsi="Times New Roman"/>
                <w:sz w:val="22"/>
                <w:szCs w:val="22"/>
              </w:rPr>
            </w:pPr>
            <w:proofErr w:type="gramStart"/>
            <w:r w:rsidRPr="00B82850">
              <w:rPr>
                <w:rFonts w:ascii="Times New Roman" w:hAnsi="Times New Roman"/>
                <w:sz w:val="22"/>
                <w:szCs w:val="22"/>
              </w:rPr>
              <w:t>Доля площади земельных участков, являющихся объектами налогообложения земельным налогом</w:t>
            </w:r>
            <w:r>
              <w:rPr>
                <w:rFonts w:ascii="Times New Roman" w:hAnsi="Times New Roman"/>
                <w:sz w:val="22"/>
                <w:szCs w:val="22"/>
              </w:rPr>
              <w:t xml:space="preserve"> ( </w:t>
            </w:r>
            <w:proofErr w:type="gramEnd"/>
          </w:p>
        </w:tc>
        <w:tc>
          <w:tcPr>
            <w:tcW w:w="1074" w:type="pct"/>
            <w:tcBorders>
              <w:left w:val="single" w:sz="2" w:space="0" w:color="000000"/>
              <w:bottom w:val="single" w:sz="2" w:space="0" w:color="000000"/>
            </w:tcBorders>
            <w:shd w:val="clear" w:color="auto" w:fill="auto"/>
          </w:tcPr>
          <w:p w:rsidR="005F49D3" w:rsidRPr="004A384C" w:rsidRDefault="005F49D3" w:rsidP="005F49D3">
            <w:pPr>
              <w:pStyle w:val="af6"/>
              <w:rPr>
                <w:rFonts w:ascii="Times New Roman" w:hAnsi="Times New Roman"/>
                <w:sz w:val="24"/>
              </w:rPr>
            </w:pPr>
            <w:r w:rsidRPr="004A384C">
              <w:rPr>
                <w:rFonts w:ascii="Times New Roman" w:hAnsi="Times New Roman"/>
                <w:sz w:val="24"/>
              </w:rPr>
              <w:t>Увеличение д</w:t>
            </w:r>
            <w:r w:rsidRPr="004A384C">
              <w:rPr>
                <w:rFonts w:ascii="Times New Roman" w:hAnsi="Times New Roman"/>
                <w:sz w:val="22"/>
                <w:szCs w:val="22"/>
              </w:rPr>
              <w:t xml:space="preserve">оли площади земельных участков, являющихся объектами налогообложения земельным налогом </w:t>
            </w:r>
          </w:p>
        </w:tc>
        <w:tc>
          <w:tcPr>
            <w:tcW w:w="1176" w:type="pct"/>
            <w:tcBorders>
              <w:left w:val="single" w:sz="2" w:space="0" w:color="000000"/>
              <w:bottom w:val="single" w:sz="2" w:space="0" w:color="000000"/>
            </w:tcBorders>
            <w:shd w:val="clear" w:color="auto" w:fill="auto"/>
          </w:tcPr>
          <w:p w:rsidR="005F49D3" w:rsidRPr="00816A6F" w:rsidRDefault="005F49D3" w:rsidP="005F49D3">
            <w:pPr>
              <w:pStyle w:val="af6"/>
              <w:jc w:val="both"/>
              <w:rPr>
                <w:rFonts w:ascii="Times New Roman" w:hAnsi="Times New Roman"/>
                <w:szCs w:val="20"/>
              </w:rPr>
            </w:pPr>
            <w:proofErr w:type="gramStart"/>
            <w:r w:rsidRPr="00816A6F">
              <w:rPr>
                <w:rFonts w:ascii="Times New Roman" w:hAnsi="Times New Roman"/>
                <w:szCs w:val="20"/>
              </w:rPr>
              <w:t>Вести актуальные реестры собственников, пользователей земельных участков на территории поселений, составить реестры арендаторов земельных участков, которые в соответствии с нормами земельного законодательства вправе приобрести земельные участки в собственность, продолжить работу по корректировке сведений государственного кадастра недвижимости по земельным участкам, находящимся на территории поселений, активизировать муниципальный земельный контроль с целью выявления фактов использования земельных участков без оформленных в установленном порядке правоустанавливающих</w:t>
            </w:r>
            <w:proofErr w:type="gramEnd"/>
            <w:r w:rsidRPr="00816A6F">
              <w:rPr>
                <w:rFonts w:ascii="Times New Roman" w:hAnsi="Times New Roman"/>
                <w:szCs w:val="20"/>
              </w:rPr>
              <w:t xml:space="preserve"> документов</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Отдел имущества и земельных отношений</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RPr="007D229E" w:rsidTr="005F49D3">
        <w:tc>
          <w:tcPr>
            <w:tcW w:w="5000" w:type="pct"/>
            <w:gridSpan w:val="5"/>
            <w:tcBorders>
              <w:left w:val="single" w:sz="2" w:space="0" w:color="000000"/>
              <w:bottom w:val="single" w:sz="2" w:space="0" w:color="000000"/>
              <w:right w:val="single" w:sz="2" w:space="0" w:color="000000"/>
            </w:tcBorders>
            <w:shd w:val="clear" w:color="auto" w:fill="auto"/>
          </w:tcPr>
          <w:p w:rsidR="005F49D3" w:rsidRPr="007D229E" w:rsidRDefault="005F49D3" w:rsidP="005F49D3">
            <w:pPr>
              <w:pStyle w:val="af6"/>
              <w:jc w:val="center"/>
              <w:rPr>
                <w:rFonts w:ascii="Times New Roman" w:hAnsi="Times New Roman"/>
                <w:b/>
                <w:sz w:val="28"/>
                <w:szCs w:val="28"/>
              </w:rPr>
            </w:pPr>
            <w:r w:rsidRPr="007D229E">
              <w:rPr>
                <w:rFonts w:ascii="Times New Roman" w:hAnsi="Times New Roman"/>
                <w:b/>
                <w:sz w:val="28"/>
                <w:szCs w:val="28"/>
              </w:rPr>
              <w:t>Жилищно-коммунальное хозяйство</w:t>
            </w:r>
          </w:p>
        </w:tc>
      </w:tr>
      <w:tr w:rsidR="005F49D3" w:rsidTr="005F49D3">
        <w:tc>
          <w:tcPr>
            <w:tcW w:w="1074" w:type="pct"/>
            <w:tcBorders>
              <w:left w:val="single" w:sz="2" w:space="0" w:color="000000"/>
              <w:bottom w:val="single" w:sz="2" w:space="0" w:color="000000"/>
            </w:tcBorders>
            <w:shd w:val="clear" w:color="auto" w:fill="auto"/>
          </w:tcPr>
          <w:p w:rsidR="005F49D3" w:rsidRPr="00411B38" w:rsidRDefault="005F49D3" w:rsidP="005F49D3">
            <w:pPr>
              <w:pStyle w:val="af6"/>
              <w:rPr>
                <w:rFonts w:ascii="Times New Roman" w:hAnsi="Times New Roman"/>
                <w:sz w:val="22"/>
                <w:szCs w:val="22"/>
              </w:rPr>
            </w:pPr>
            <w:r w:rsidRPr="00411B38">
              <w:rPr>
                <w:rFonts w:ascii="Times New Roman" w:hAnsi="Times New Roman"/>
                <w:sz w:val="22"/>
                <w:szCs w:val="22"/>
              </w:rPr>
              <w:t>Доля многоквартирных домов, расположенных на земельных участках, в отношении которых осуществлен государственный учет</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5F49D3" w:rsidRPr="004A384C" w:rsidRDefault="005F49D3" w:rsidP="005F49D3">
            <w:pPr>
              <w:pStyle w:val="af6"/>
              <w:rPr>
                <w:rFonts w:ascii="Times New Roman" w:hAnsi="Times New Roman"/>
                <w:sz w:val="24"/>
              </w:rPr>
            </w:pPr>
            <w:r w:rsidRPr="004A384C">
              <w:rPr>
                <w:rFonts w:ascii="Times New Roman" w:hAnsi="Times New Roman"/>
                <w:sz w:val="22"/>
                <w:szCs w:val="22"/>
              </w:rPr>
              <w:t xml:space="preserve">Увеличение доли многоквартирных домов, расположенных на земельных участках, в отношении которых осуществлен государственный учет </w:t>
            </w:r>
          </w:p>
        </w:tc>
        <w:tc>
          <w:tcPr>
            <w:tcW w:w="1176" w:type="pct"/>
            <w:tcBorders>
              <w:left w:val="single" w:sz="2" w:space="0" w:color="000000"/>
              <w:bottom w:val="single" w:sz="2" w:space="0" w:color="000000"/>
            </w:tcBorders>
            <w:shd w:val="clear" w:color="auto" w:fill="auto"/>
          </w:tcPr>
          <w:p w:rsidR="005F49D3" w:rsidRPr="004A384C" w:rsidRDefault="005F49D3" w:rsidP="005F49D3">
            <w:pPr>
              <w:pStyle w:val="af6"/>
              <w:jc w:val="both"/>
              <w:rPr>
                <w:rFonts w:ascii="Times New Roman" w:hAnsi="Times New Roman"/>
                <w:sz w:val="24"/>
              </w:rPr>
            </w:pPr>
            <w:r w:rsidRPr="004A384C">
              <w:rPr>
                <w:rFonts w:ascii="Times New Roman" w:hAnsi="Times New Roman"/>
                <w:sz w:val="24"/>
              </w:rPr>
              <w:t>Постановка на кадастровый учет земельных участков, расположенных под многоквартирными домами</w:t>
            </w: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 xml:space="preserve">Отдел жилищно-коммунального хозяйства администрации МР «Чернышевский район»,  Отдел муниципального имущества и земельных отношений  </w:t>
            </w:r>
            <w:r>
              <w:rPr>
                <w:rFonts w:ascii="Times New Roman" w:hAnsi="Times New Roman"/>
                <w:sz w:val="24"/>
              </w:rPr>
              <w:lastRenderedPageBreak/>
              <w:t>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lastRenderedPageBreak/>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r w:rsidR="005F49D3" w:rsidTr="005F49D3">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Удельная величина потребления энергетических ресурсов в многоквартирных домах и муниципальных учреждениях</w:t>
            </w:r>
          </w:p>
        </w:tc>
        <w:tc>
          <w:tcPr>
            <w:tcW w:w="1074"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Снижение удельной величины потребления энергетических ресурсов</w:t>
            </w:r>
          </w:p>
        </w:tc>
        <w:tc>
          <w:tcPr>
            <w:tcW w:w="1176"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cs="Times New Roman"/>
                <w:sz w:val="24"/>
              </w:rPr>
            </w:pPr>
            <w:r>
              <w:rPr>
                <w:rFonts w:ascii="Times New Roman" w:hAnsi="Times New Roman"/>
                <w:sz w:val="24"/>
              </w:rPr>
              <w:t xml:space="preserve">1.Организация и проведение  работ по установке индивидуальных приборов учета в многоквартирных жилых домах и бюджетных учреждениях </w:t>
            </w:r>
          </w:p>
          <w:p w:rsidR="005F49D3" w:rsidRDefault="005F49D3" w:rsidP="005F49D3">
            <w:pPr>
              <w:pStyle w:val="af6"/>
              <w:rPr>
                <w:rFonts w:ascii="Times New Roman" w:hAnsi="Times New Roman"/>
                <w:sz w:val="24"/>
              </w:rPr>
            </w:pPr>
          </w:p>
        </w:tc>
        <w:tc>
          <w:tcPr>
            <w:tcW w:w="950" w:type="pct"/>
            <w:tcBorders>
              <w:left w:val="single" w:sz="2" w:space="0" w:color="000000"/>
              <w:bottom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Отдел жилищно-коммунального хозяйства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5F49D3" w:rsidRDefault="005F49D3" w:rsidP="005F49D3">
            <w:pPr>
              <w:pStyle w:val="af6"/>
              <w:rPr>
                <w:rFonts w:ascii="Times New Roman" w:hAnsi="Times New Roman"/>
                <w:sz w:val="24"/>
              </w:rPr>
            </w:pPr>
            <w:r>
              <w:rPr>
                <w:rFonts w:ascii="Times New Roman" w:hAnsi="Times New Roman"/>
                <w:sz w:val="24"/>
              </w:rPr>
              <w:t>Январь 2023-</w:t>
            </w:r>
          </w:p>
          <w:p w:rsidR="005F49D3" w:rsidRDefault="005F49D3" w:rsidP="005F49D3">
            <w:pPr>
              <w:pStyle w:val="af6"/>
              <w:rPr>
                <w:rFonts w:ascii="Times New Roman" w:hAnsi="Times New Roman"/>
                <w:sz w:val="24"/>
              </w:rPr>
            </w:pPr>
            <w:r>
              <w:rPr>
                <w:rFonts w:ascii="Times New Roman" w:hAnsi="Times New Roman"/>
                <w:sz w:val="24"/>
              </w:rPr>
              <w:t>декабрь 2023</w:t>
            </w:r>
          </w:p>
        </w:tc>
      </w:tr>
    </w:tbl>
    <w:p w:rsidR="005F49D3" w:rsidRPr="00500C34" w:rsidRDefault="005F49D3" w:rsidP="005F49D3">
      <w:pPr>
        <w:spacing w:after="0"/>
        <w:ind w:right="1974"/>
        <w:rPr>
          <w:rFonts w:ascii="Times New Roman" w:hAnsi="Times New Roman" w:cs="Times New Roman"/>
          <w:b/>
          <w:sz w:val="28"/>
          <w:szCs w:val="28"/>
        </w:rPr>
      </w:pPr>
    </w:p>
    <w:p w:rsidR="00F14706" w:rsidRDefault="00F14706"/>
    <w:sectPr w:rsidR="00F14706" w:rsidSect="005F49D3">
      <w:pgSz w:w="11906" w:h="16838"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7BE"/>
    <w:multiLevelType w:val="hybridMultilevel"/>
    <w:tmpl w:val="27008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86253C"/>
    <w:multiLevelType w:val="hybridMultilevel"/>
    <w:tmpl w:val="F8C8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B17A6"/>
    <w:multiLevelType w:val="hybridMultilevel"/>
    <w:tmpl w:val="05DAD7CC"/>
    <w:lvl w:ilvl="0" w:tplc="808AD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704758"/>
    <w:multiLevelType w:val="hybridMultilevel"/>
    <w:tmpl w:val="18CE0740"/>
    <w:lvl w:ilvl="0" w:tplc="55BA1D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623059"/>
    <w:multiLevelType w:val="hybridMultilevel"/>
    <w:tmpl w:val="F8C8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544457"/>
    <w:multiLevelType w:val="hybridMultilevel"/>
    <w:tmpl w:val="FEE68648"/>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CD0762"/>
    <w:multiLevelType w:val="hybridMultilevel"/>
    <w:tmpl w:val="2AEAD950"/>
    <w:lvl w:ilvl="0" w:tplc="F566F0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F507305"/>
    <w:multiLevelType w:val="hybridMultilevel"/>
    <w:tmpl w:val="F8C8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F637E"/>
    <w:multiLevelType w:val="hybridMultilevel"/>
    <w:tmpl w:val="3C2850C0"/>
    <w:lvl w:ilvl="0" w:tplc="3B220C1A">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1">
    <w:nsid w:val="71964DA6"/>
    <w:multiLevelType w:val="hybridMultilevel"/>
    <w:tmpl w:val="502AD764"/>
    <w:lvl w:ilvl="0" w:tplc="20442178">
      <w:start w:val="1"/>
      <w:numFmt w:val="decimal"/>
      <w:lvlText w:val="%1)"/>
      <w:lvlJc w:val="left"/>
      <w:pPr>
        <w:ind w:left="1744" w:hanging="9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71D00FBD"/>
    <w:multiLevelType w:val="hybridMultilevel"/>
    <w:tmpl w:val="89F4C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E7B5B"/>
    <w:multiLevelType w:val="hybridMultilevel"/>
    <w:tmpl w:val="56242C94"/>
    <w:lvl w:ilvl="0" w:tplc="DB98005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C65EA"/>
    <w:multiLevelType w:val="hybridMultilevel"/>
    <w:tmpl w:val="D9DA08FE"/>
    <w:lvl w:ilvl="0" w:tplc="23BC4F3E">
      <w:start w:val="1"/>
      <w:numFmt w:val="bullet"/>
      <w:lvlText w:val="-"/>
      <w:lvlJc w:val="left"/>
      <w:pPr>
        <w:ind w:left="1440" w:hanging="360"/>
      </w:pPr>
      <w:rPr>
        <w:rFonts w:ascii="Shruti" w:hAnsi="Shruti"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5"/>
  </w:num>
  <w:num w:numId="6">
    <w:abstractNumId w:val="9"/>
  </w:num>
  <w:num w:numId="7">
    <w:abstractNumId w:val="11"/>
  </w:num>
  <w:num w:numId="8">
    <w:abstractNumId w:val="2"/>
  </w:num>
  <w:num w:numId="9">
    <w:abstractNumId w:val="6"/>
  </w:num>
  <w:num w:numId="10">
    <w:abstractNumId w:val="10"/>
  </w:num>
  <w:num w:numId="11">
    <w:abstractNumId w:val="7"/>
  </w:num>
  <w:num w:numId="12">
    <w:abstractNumId w:val="12"/>
  </w:num>
  <w:num w:numId="13">
    <w:abstractNumId w:val="1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1584F"/>
    <w:rsid w:val="005F49D3"/>
    <w:rsid w:val="00A1584F"/>
    <w:rsid w:val="00DD3DDF"/>
    <w:rsid w:val="00F14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49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49D3"/>
    <w:rPr>
      <w:rFonts w:ascii="Times New Roman" w:eastAsia="Times New Roman" w:hAnsi="Times New Roman" w:cs="Times New Roman"/>
      <w:b/>
      <w:bCs/>
      <w:sz w:val="36"/>
      <w:szCs w:val="36"/>
    </w:rPr>
  </w:style>
  <w:style w:type="paragraph" w:styleId="a3">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5F4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uiPriority w:val="99"/>
    <w:semiHidden/>
    <w:rsid w:val="005F49D3"/>
    <w:rPr>
      <w:rFonts w:ascii="Times New Roman" w:eastAsia="Times New Roman" w:hAnsi="Times New Roman" w:cs="Times New Roman"/>
      <w:sz w:val="24"/>
      <w:szCs w:val="24"/>
    </w:rPr>
  </w:style>
  <w:style w:type="paragraph" w:styleId="a5">
    <w:name w:val="header"/>
    <w:basedOn w:val="a"/>
    <w:link w:val="a4"/>
    <w:uiPriority w:val="99"/>
    <w:semiHidden/>
    <w:unhideWhenUsed/>
    <w:rsid w:val="005F49D3"/>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5F49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5F49D3"/>
    <w:rPr>
      <w:rFonts w:ascii="Times New Roman" w:eastAsia="Times New Roman" w:hAnsi="Times New Roman" w:cs="Times New Roman"/>
      <w:sz w:val="24"/>
      <w:szCs w:val="24"/>
    </w:rPr>
  </w:style>
  <w:style w:type="paragraph" w:styleId="a8">
    <w:name w:val="Title"/>
    <w:basedOn w:val="a"/>
    <w:link w:val="a9"/>
    <w:qFormat/>
    <w:rsid w:val="005F49D3"/>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5F49D3"/>
    <w:rPr>
      <w:rFonts w:ascii="Times New Roman" w:eastAsia="Times New Roman" w:hAnsi="Times New Roman" w:cs="Times New Roman"/>
      <w:b/>
      <w:bCs/>
      <w:sz w:val="28"/>
      <w:szCs w:val="24"/>
    </w:rPr>
  </w:style>
  <w:style w:type="paragraph" w:styleId="aa">
    <w:name w:val="Body Text"/>
    <w:basedOn w:val="a"/>
    <w:link w:val="ab"/>
    <w:uiPriority w:val="99"/>
    <w:unhideWhenUsed/>
    <w:rsid w:val="005F49D3"/>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5F49D3"/>
    <w:rPr>
      <w:rFonts w:ascii="Times New Roman" w:eastAsia="Times New Roman" w:hAnsi="Times New Roman" w:cs="Times New Roman"/>
      <w:sz w:val="24"/>
      <w:szCs w:val="24"/>
    </w:rPr>
  </w:style>
  <w:style w:type="character" w:customStyle="1" w:styleId="ac">
    <w:name w:val="Основной текст с отступом Знак"/>
    <w:basedOn w:val="a0"/>
    <w:link w:val="ad"/>
    <w:semiHidden/>
    <w:rsid w:val="005F49D3"/>
    <w:rPr>
      <w:rFonts w:ascii="Times New Roman" w:eastAsia="Times New Roman" w:hAnsi="Times New Roman" w:cs="Times New Roman"/>
      <w:sz w:val="28"/>
      <w:szCs w:val="20"/>
    </w:rPr>
  </w:style>
  <w:style w:type="paragraph" w:styleId="ad">
    <w:name w:val="Body Text Indent"/>
    <w:basedOn w:val="a"/>
    <w:link w:val="ac"/>
    <w:semiHidden/>
    <w:unhideWhenUsed/>
    <w:rsid w:val="005F49D3"/>
    <w:pPr>
      <w:spacing w:after="0" w:line="240" w:lineRule="auto"/>
      <w:ind w:firstLine="851"/>
      <w:jc w:val="both"/>
    </w:pPr>
    <w:rPr>
      <w:rFonts w:ascii="Times New Roman" w:eastAsia="Times New Roman" w:hAnsi="Times New Roman" w:cs="Times New Roman"/>
      <w:sz w:val="28"/>
      <w:szCs w:val="20"/>
    </w:rPr>
  </w:style>
  <w:style w:type="paragraph" w:styleId="3">
    <w:name w:val="Body Text Indent 3"/>
    <w:basedOn w:val="a"/>
    <w:link w:val="30"/>
    <w:unhideWhenUsed/>
    <w:rsid w:val="005F49D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F49D3"/>
    <w:rPr>
      <w:rFonts w:ascii="Times New Roman" w:eastAsia="Times New Roman" w:hAnsi="Times New Roman" w:cs="Times New Roman"/>
      <w:sz w:val="16"/>
      <w:szCs w:val="16"/>
    </w:rPr>
  </w:style>
  <w:style w:type="character" w:customStyle="1" w:styleId="ae">
    <w:name w:val="Без интервала Знак"/>
    <w:aliases w:val="основа Знак"/>
    <w:basedOn w:val="a0"/>
    <w:link w:val="af"/>
    <w:uiPriority w:val="1"/>
    <w:locked/>
    <w:rsid w:val="005F49D3"/>
    <w:rPr>
      <w:rFonts w:ascii="Calibri" w:hAnsi="Calibri"/>
    </w:rPr>
  </w:style>
  <w:style w:type="paragraph" w:styleId="af">
    <w:name w:val="No Spacing"/>
    <w:aliases w:val="основа"/>
    <w:link w:val="ae"/>
    <w:uiPriority w:val="1"/>
    <w:qFormat/>
    <w:rsid w:val="005F49D3"/>
    <w:pPr>
      <w:spacing w:after="0" w:line="240" w:lineRule="auto"/>
    </w:pPr>
    <w:rPr>
      <w:rFonts w:ascii="Calibri" w:hAnsi="Calibri"/>
    </w:rPr>
  </w:style>
  <w:style w:type="paragraph" w:styleId="af0">
    <w:name w:val="List Paragraph"/>
    <w:basedOn w:val="a"/>
    <w:link w:val="af1"/>
    <w:uiPriority w:val="34"/>
    <w:qFormat/>
    <w:rsid w:val="005F49D3"/>
    <w:pPr>
      <w:ind w:left="720"/>
      <w:contextualSpacing/>
    </w:pPr>
    <w:rPr>
      <w:rFonts w:ascii="Calibri" w:eastAsia="Times New Roman" w:hAnsi="Calibri" w:cs="Times New Roman"/>
    </w:rPr>
  </w:style>
  <w:style w:type="character" w:customStyle="1" w:styleId="af1">
    <w:name w:val="Абзац списка Знак"/>
    <w:link w:val="af0"/>
    <w:uiPriority w:val="34"/>
    <w:locked/>
    <w:rsid w:val="005F49D3"/>
    <w:rPr>
      <w:rFonts w:ascii="Calibri" w:eastAsia="Times New Roman" w:hAnsi="Calibri" w:cs="Times New Roman"/>
    </w:rPr>
  </w:style>
  <w:style w:type="paragraph" w:customStyle="1" w:styleId="1">
    <w:name w:val="Абзац списка1"/>
    <w:aliases w:val="Варианты ответов"/>
    <w:basedOn w:val="a"/>
    <w:uiPriority w:val="34"/>
    <w:qFormat/>
    <w:rsid w:val="005F49D3"/>
    <w:pPr>
      <w:ind w:left="720"/>
      <w:contextualSpacing/>
    </w:pPr>
    <w:rPr>
      <w:rFonts w:ascii="Calibri" w:eastAsia="Calibri" w:hAnsi="Calibri" w:cs="Times New Roman"/>
    </w:rPr>
  </w:style>
  <w:style w:type="character" w:customStyle="1" w:styleId="NoSpacingChar">
    <w:name w:val="No Spacing Char"/>
    <w:basedOn w:val="a0"/>
    <w:link w:val="10"/>
    <w:locked/>
    <w:rsid w:val="005F49D3"/>
    <w:rPr>
      <w:lang w:eastAsia="en-US"/>
    </w:rPr>
  </w:style>
  <w:style w:type="paragraph" w:customStyle="1" w:styleId="10">
    <w:name w:val="Без интервала1"/>
    <w:link w:val="NoSpacingChar"/>
    <w:qFormat/>
    <w:rsid w:val="005F49D3"/>
    <w:pPr>
      <w:spacing w:after="0" w:line="240" w:lineRule="auto"/>
    </w:pPr>
    <w:rPr>
      <w:lang w:eastAsia="en-US"/>
    </w:rPr>
  </w:style>
  <w:style w:type="paragraph" w:customStyle="1" w:styleId="af2">
    <w:name w:val="Знак Знак Знак"/>
    <w:basedOn w:val="a"/>
    <w:rsid w:val="005F49D3"/>
    <w:pPr>
      <w:spacing w:after="160" w:line="240" w:lineRule="exact"/>
    </w:pPr>
    <w:rPr>
      <w:rFonts w:ascii="Verdana" w:eastAsia="Times New Roman" w:hAnsi="Verdana" w:cs="Times New Roman"/>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F49D3"/>
    <w:pPr>
      <w:spacing w:after="160" w:line="240" w:lineRule="exact"/>
    </w:pPr>
    <w:rPr>
      <w:rFonts w:ascii="Arial" w:eastAsia="Times New Roman" w:hAnsi="Arial" w:cs="Arial"/>
      <w:sz w:val="20"/>
      <w:szCs w:val="20"/>
      <w:lang w:val="en-US" w:eastAsia="en-US"/>
    </w:rPr>
  </w:style>
  <w:style w:type="paragraph" w:customStyle="1" w:styleId="11">
    <w:name w:val="Знак1"/>
    <w:basedOn w:val="a"/>
    <w:rsid w:val="005F49D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ConsPlusNormal">
    <w:name w:val="ConsPlusNormal"/>
    <w:rsid w:val="005F49D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F49D3"/>
  </w:style>
  <w:style w:type="paragraph" w:styleId="21">
    <w:name w:val="Body Text Indent 2"/>
    <w:basedOn w:val="a"/>
    <w:link w:val="22"/>
    <w:uiPriority w:val="99"/>
    <w:unhideWhenUsed/>
    <w:rsid w:val="005F49D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5F49D3"/>
    <w:rPr>
      <w:rFonts w:ascii="Times New Roman" w:eastAsia="Times New Roman" w:hAnsi="Times New Roman" w:cs="Times New Roman"/>
      <w:sz w:val="24"/>
      <w:szCs w:val="24"/>
    </w:rPr>
  </w:style>
  <w:style w:type="paragraph" w:customStyle="1" w:styleId="23">
    <w:name w:val="Обычный2"/>
    <w:rsid w:val="005F49D3"/>
    <w:pPr>
      <w:widowControl w:val="0"/>
      <w:spacing w:after="0" w:line="300" w:lineRule="auto"/>
      <w:ind w:firstLine="700"/>
      <w:jc w:val="both"/>
    </w:pPr>
    <w:rPr>
      <w:rFonts w:ascii="Times New Roman" w:eastAsia="Times New Roman" w:hAnsi="Times New Roman" w:cs="Times New Roman"/>
      <w:snapToGrid w:val="0"/>
      <w:szCs w:val="20"/>
    </w:rPr>
  </w:style>
  <w:style w:type="character" w:customStyle="1" w:styleId="af4">
    <w:name w:val="Текст выноски Знак"/>
    <w:basedOn w:val="a0"/>
    <w:link w:val="af5"/>
    <w:uiPriority w:val="99"/>
    <w:semiHidden/>
    <w:rsid w:val="005F49D3"/>
    <w:rPr>
      <w:rFonts w:ascii="Tahoma" w:hAnsi="Tahoma" w:cs="Tahoma"/>
      <w:sz w:val="16"/>
      <w:szCs w:val="16"/>
    </w:rPr>
  </w:style>
  <w:style w:type="paragraph" w:styleId="af5">
    <w:name w:val="Balloon Text"/>
    <w:basedOn w:val="a"/>
    <w:link w:val="af4"/>
    <w:uiPriority w:val="99"/>
    <w:semiHidden/>
    <w:unhideWhenUsed/>
    <w:rsid w:val="005F49D3"/>
    <w:pPr>
      <w:spacing w:after="0" w:line="240" w:lineRule="auto"/>
    </w:pPr>
    <w:rPr>
      <w:rFonts w:ascii="Tahoma" w:hAnsi="Tahoma" w:cs="Tahoma"/>
      <w:sz w:val="16"/>
      <w:szCs w:val="16"/>
    </w:rPr>
  </w:style>
  <w:style w:type="character" w:customStyle="1" w:styleId="24">
    <w:name w:val="Основной шрифт абзаца2"/>
    <w:rsid w:val="005F49D3"/>
  </w:style>
  <w:style w:type="paragraph" w:customStyle="1" w:styleId="TableContents">
    <w:name w:val="Table Contents"/>
    <w:basedOn w:val="a"/>
    <w:rsid w:val="005F49D3"/>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af6">
    <w:name w:val="Содержимое таблицы"/>
    <w:basedOn w:val="a"/>
    <w:rsid w:val="005F49D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12">
    <w:name w:val="Обычный1"/>
    <w:rsid w:val="005F49D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Default">
    <w:name w:val="Default"/>
    <w:rsid w:val="005F49D3"/>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5F49D3"/>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F49D3"/>
    <w:pPr>
      <w:widowControl w:val="0"/>
      <w:shd w:val="clear" w:color="auto" w:fill="FFFFFF"/>
      <w:spacing w:after="0" w:line="370" w:lineRule="exact"/>
    </w:pPr>
    <w:rPr>
      <w:rFonts w:ascii="Times New Roman" w:eastAsia="Times New Roman" w:hAnsi="Times New Roman" w:cs="Times New Roman"/>
      <w:b/>
      <w:bCs/>
      <w:sz w:val="28"/>
      <w:szCs w:val="28"/>
    </w:rPr>
  </w:style>
  <w:style w:type="character" w:customStyle="1" w:styleId="33">
    <w:name w:val="Заголовок №3_"/>
    <w:basedOn w:val="a0"/>
    <w:link w:val="34"/>
    <w:rsid w:val="005F49D3"/>
    <w:rPr>
      <w:rFonts w:ascii="Times New Roman" w:eastAsia="Times New Roman" w:hAnsi="Times New Roman" w:cs="Times New Roman"/>
      <w:b/>
      <w:bCs/>
      <w:shd w:val="clear" w:color="auto" w:fill="FFFFFF"/>
    </w:rPr>
  </w:style>
  <w:style w:type="paragraph" w:customStyle="1" w:styleId="34">
    <w:name w:val="Заголовок №3"/>
    <w:basedOn w:val="a"/>
    <w:link w:val="33"/>
    <w:rsid w:val="005F49D3"/>
    <w:pPr>
      <w:widowControl w:val="0"/>
      <w:shd w:val="clear" w:color="auto" w:fill="FFFFFF"/>
      <w:spacing w:before="360" w:after="0" w:line="322" w:lineRule="exact"/>
      <w:ind w:hanging="260"/>
      <w:outlineLvl w:val="2"/>
    </w:pPr>
    <w:rPr>
      <w:rFonts w:ascii="Times New Roman" w:eastAsia="Times New Roman" w:hAnsi="Times New Roman" w:cs="Times New Roman"/>
      <w:b/>
      <w:bCs/>
    </w:rPr>
  </w:style>
  <w:style w:type="character" w:customStyle="1" w:styleId="af7">
    <w:name w:val="Подпись к таблице_"/>
    <w:basedOn w:val="a0"/>
    <w:link w:val="af8"/>
    <w:rsid w:val="005F49D3"/>
    <w:rPr>
      <w:i/>
      <w:iCs/>
      <w:spacing w:val="2"/>
      <w:sz w:val="21"/>
      <w:szCs w:val="21"/>
      <w:shd w:val="clear" w:color="auto" w:fill="FFFFFF"/>
    </w:rPr>
  </w:style>
  <w:style w:type="paragraph" w:customStyle="1" w:styleId="af8">
    <w:name w:val="Подпись к таблице"/>
    <w:basedOn w:val="a"/>
    <w:link w:val="af7"/>
    <w:rsid w:val="005F49D3"/>
    <w:pPr>
      <w:widowControl w:val="0"/>
      <w:shd w:val="clear" w:color="auto" w:fill="FFFFFF"/>
      <w:spacing w:after="0" w:line="278" w:lineRule="exact"/>
      <w:jc w:val="both"/>
    </w:pPr>
    <w:rPr>
      <w:i/>
      <w:iCs/>
      <w:spacing w:val="2"/>
      <w:sz w:val="21"/>
      <w:szCs w:val="21"/>
    </w:rPr>
  </w:style>
  <w:style w:type="character" w:customStyle="1" w:styleId="35">
    <w:name w:val="Подпись к таблице (3)"/>
    <w:basedOn w:val="a0"/>
    <w:rsid w:val="005F49D3"/>
    <w:rPr>
      <w:rFonts w:ascii="Times New Roman" w:eastAsia="Times New Roman" w:hAnsi="Times New Roman" w:cs="Times New Roman"/>
      <w:b/>
      <w:bCs/>
      <w:i/>
      <w:iCs/>
      <w:smallCaps w:val="0"/>
      <w:strike w:val="0"/>
      <w:color w:val="000000"/>
      <w:spacing w:val="2"/>
      <w:w w:val="100"/>
      <w:position w:val="0"/>
      <w:sz w:val="21"/>
      <w:szCs w:val="21"/>
      <w:u w:val="single"/>
      <w:lang w:val="ru-RU" w:eastAsia="ru-RU" w:bidi="ru-RU"/>
    </w:rPr>
  </w:style>
  <w:style w:type="character" w:customStyle="1" w:styleId="0pt">
    <w:name w:val="Основной текст + Не курсив;Интервал 0 pt"/>
    <w:basedOn w:val="a0"/>
    <w:rsid w:val="005F49D3"/>
    <w:rPr>
      <w:i/>
      <w:iCs/>
      <w:color w:val="000000"/>
      <w:spacing w:val="1"/>
      <w:w w:val="100"/>
      <w:position w:val="0"/>
      <w:sz w:val="21"/>
      <w:szCs w:val="21"/>
      <w:shd w:val="clear" w:color="auto" w:fill="FFFFFF"/>
      <w:lang w:val="ru-RU" w:eastAsia="ru-RU" w:bidi="ru-RU"/>
    </w:rPr>
  </w:style>
  <w:style w:type="character" w:customStyle="1" w:styleId="7">
    <w:name w:val="Основной текст (7)_"/>
    <w:basedOn w:val="a0"/>
    <w:link w:val="70"/>
    <w:rsid w:val="005F49D3"/>
    <w:rPr>
      <w:b/>
      <w:bCs/>
      <w:i/>
      <w:iCs/>
      <w:spacing w:val="2"/>
      <w:sz w:val="21"/>
      <w:szCs w:val="21"/>
      <w:shd w:val="clear" w:color="auto" w:fill="FFFFFF"/>
    </w:rPr>
  </w:style>
  <w:style w:type="paragraph" w:customStyle="1" w:styleId="70">
    <w:name w:val="Основной текст (7)"/>
    <w:basedOn w:val="a"/>
    <w:link w:val="7"/>
    <w:rsid w:val="005F49D3"/>
    <w:pPr>
      <w:widowControl w:val="0"/>
      <w:shd w:val="clear" w:color="auto" w:fill="FFFFFF"/>
      <w:spacing w:before="300" w:after="0" w:line="278" w:lineRule="exact"/>
    </w:pPr>
    <w:rPr>
      <w:b/>
      <w:bCs/>
      <w:i/>
      <w:iCs/>
      <w:spacing w:val="2"/>
      <w:sz w:val="21"/>
      <w:szCs w:val="21"/>
    </w:rPr>
  </w:style>
  <w:style w:type="paragraph" w:customStyle="1" w:styleId="msonormalmailrucssattributepostfix">
    <w:name w:val="msonormal_mailru_css_attribute_postfix"/>
    <w:basedOn w:val="a"/>
    <w:rsid w:val="005F4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сновной текст1"/>
    <w:basedOn w:val="a"/>
    <w:rsid w:val="005F49D3"/>
    <w:pPr>
      <w:widowControl w:val="0"/>
      <w:shd w:val="clear" w:color="auto" w:fill="FFFFFF"/>
      <w:spacing w:before="300" w:after="0" w:line="374" w:lineRule="exact"/>
      <w:jc w:val="both"/>
    </w:pPr>
    <w:rPr>
      <w:rFonts w:ascii="Times New Roman" w:eastAsia="Times New Roman" w:hAnsi="Times New Roman" w:cs="Times New Roman"/>
      <w:spacing w:val="2"/>
      <w:sz w:val="25"/>
      <w:szCs w:val="25"/>
    </w:rPr>
  </w:style>
  <w:style w:type="character" w:styleId="af9">
    <w:name w:val="Strong"/>
    <w:basedOn w:val="a0"/>
    <w:uiPriority w:val="22"/>
    <w:qFormat/>
    <w:rsid w:val="005F49D3"/>
    <w:rPr>
      <w:b/>
      <w:bCs/>
    </w:rPr>
  </w:style>
</w:styles>
</file>

<file path=word/webSettings.xml><?xml version="1.0" encoding="utf-8"?>
<w:webSettings xmlns:r="http://schemas.openxmlformats.org/officeDocument/2006/relationships" xmlns:w="http://schemas.openxmlformats.org/wordprocessingml/2006/main">
  <w:divs>
    <w:div w:id="16554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14832</Words>
  <Characters>84547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2023-05-05T01:11:00Z</dcterms:created>
  <dcterms:modified xsi:type="dcterms:W3CDTF">2023-05-05T01:35:00Z</dcterms:modified>
</cp:coreProperties>
</file>