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№1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информационному сообщению 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 проведении открытого аукциона 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электронной форме по продаже 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имущества муниципального района 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электронной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торговой площадке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РТС-тендер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581A" w:rsidRDefault="0096581A" w:rsidP="0096581A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Проект договора купли-продажи 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нежилого здания котельная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пгт. Чернышевск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        »                       2023 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 района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Забайкальского края,  именуемая  в  дальнейшем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И.о.главы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Максимова Сергея Александровича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Устава, с одной  стороны,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___________________________________________________________________________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Ф.И.О. паспорт серия номер, выдан или наименование юридического лица, дейстующего на основании</w:t>
      </w:r>
      <w:r>
        <w:rPr>
          <w:rFonts w:ascii="Times New Roman CYR" w:hAnsi="Times New Roman CYR" w:cs="Times New Roman CYR"/>
          <w:sz w:val="24"/>
          <w:szCs w:val="24"/>
        </w:rPr>
        <w:t>), зарегистрированный по адресу:________________, именуемый в дальнейшем Покупатель с другой стороны, заключили настоящий Договор о нижеследующем: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Предмет Договора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1.1.На основании протокола об итогах электронного аукциона от__________2023 № ___________, Продавец обязуется передать, а  Покупатель оплатить и принять на условиях настоящего договора  нежилое здание котельная:</w:t>
      </w:r>
    </w:p>
    <w:tbl>
      <w:tblPr>
        <w:tblW w:w="9780" w:type="dxa"/>
        <w:jc w:val="center"/>
        <w:tblLayout w:type="fixed"/>
        <w:tblLook w:val="04A0"/>
      </w:tblPr>
      <w:tblGrid>
        <w:gridCol w:w="4061"/>
        <w:gridCol w:w="5719"/>
      </w:tblGrid>
      <w:tr w:rsidR="0096581A" w:rsidTr="0096581A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кв.м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75:21:230580:956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расположения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край, пгт. Чернышевск, ул. Журавлева, 43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Этажность 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котельная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помещений в котельной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постройки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</w:t>
            </w:r>
          </w:p>
        </w:tc>
      </w:tr>
    </w:tbl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Нежилое здание принадлежит  Продавцу  на  праве  собственности, на основании 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контракта № 2 от 24.12.2012 года, дата регистрации права собственности   28.12.2012 года № 75-75-25/016/2012-606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Продавец гарантирует, что до заключения сделки отчуждаемое нежилое здание, указанное в п.1.1. настоящего  Договора никому другому не продано, не заложено, в споре под арестом и запретом не состоит и свободно от любых прав  третьих лиц.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 CYR" w:hAnsi="Times New Roman CYR" w:cs="Times New Roman CYR"/>
          <w:sz w:val="24"/>
          <w:szCs w:val="24"/>
        </w:rPr>
        <w:t>Передача имущества Продавцом  осуществляется  не позднее чем через тридцать дней после дня полной оплаты имущества.</w:t>
      </w:r>
    </w:p>
    <w:p w:rsidR="0096581A" w:rsidRDefault="0096581A" w:rsidP="009658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 xml:space="preserve">Покупатель подтверждает, что до заключения настоящего Договора был ознакомлен с техническим состоянием имущества, провёл его полный осмотр,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ознакомился с документацией и в полной мере обладает информацией о степени износа нежилого здания. Покупатель не имеет претензий к техническому и качественному состоянию имущества.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Цена и порядок расчетов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 xml:space="preserve">Стоимость приобретенного нежилого здания, указанного   в   п.1.1   настоящего   Договора,    составляет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рублей. Указанная цена установлена на основании результатов открытого аукциона по продаже объекта имущества в электронной форме от ___________, является окончательной и изменениям не подлежит.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 xml:space="preserve">Покупатель оплачивает стоимость имущества указанного в. в п.1.1 настоящего Договора, денежными средствами в сумме: ________________________________) рублей (указанной без учёта задатка перечисленный Покупателем на счет оператора электронной торговой площадки ООО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РТС-тендер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учтённого в стоимости транспортного средства, указанной в п. 2.1 настоящего Договора).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 CYR" w:hAnsi="Times New Roman CYR" w:cs="Times New Roman CYR"/>
          <w:sz w:val="24"/>
          <w:szCs w:val="24"/>
        </w:rPr>
        <w:t xml:space="preserve">Оплата производится Покупателем в срок не позднее 20 (двадцати) календарных дней с даты заключения настоящего Договора, путем перечисления указанной суммы по следующим реквизитам: 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>Банк получателя</w:t>
      </w:r>
      <w:r>
        <w:rPr>
          <w:rFonts w:ascii="Times New Roman CYR" w:hAnsi="Times New Roman CYR" w:cs="Times New Roman CYR"/>
          <w:b/>
          <w:sz w:val="24"/>
          <w:szCs w:val="24"/>
          <w:u w:val="single"/>
        </w:rPr>
        <w:tab/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96581A" w:rsidRDefault="0096581A" w:rsidP="0096581A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УФК по Забайкальскому краю (Комитет по финансам л/сч 04913007830) Отделение Чита банка России/УФК по Забайкальскому краю, ИНН 7525002138  КПП 752501001 ОКТМО 76648000 БИК 017601329, р/с 03100643000000019100, КБК 902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11402053050000410.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Обязательства сторон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Продавец обязан :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 CYR" w:hAnsi="Times New Roman CYR" w:cs="Times New Roman CYR"/>
          <w:sz w:val="24"/>
          <w:szCs w:val="24"/>
        </w:rPr>
        <w:t>Предоставить все  необходимые документы для регистрации права Покупателя  на нежилое здание указанное в  п.1.1 настоящего договора.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 CYR" w:hAnsi="Times New Roman CYR" w:cs="Times New Roman CYR"/>
          <w:sz w:val="24"/>
          <w:szCs w:val="24"/>
        </w:rPr>
        <w:t>Передать имущество указанное в п.1.1  Покупателю  в  его  собственность после полной оплаты имущества, но  не позднее чем через тридцать дней после дня  его полной оплаты 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>Покупатель обязан: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 CYR" w:hAnsi="Times New Roman CYR" w:cs="Times New Roman CYR"/>
          <w:sz w:val="24"/>
          <w:szCs w:val="24"/>
        </w:rPr>
        <w:t>Принять имущество у Продавца  по акту приема-передачи после полной оплаты имущества, но  не позднее чем через тридцать дней после дня  его полной оплаты.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 CYR" w:hAnsi="Times New Roman CYR" w:cs="Times New Roman CYR"/>
          <w:sz w:val="24"/>
          <w:szCs w:val="24"/>
        </w:rPr>
        <w:t>Нести все расходы, связанные с  регистрацией, включая непредвиденные расходы.</w:t>
      </w:r>
    </w:p>
    <w:p w:rsidR="0096581A" w:rsidRDefault="0096581A" w:rsidP="0096581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Переход права собственности на объект продажи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</w:t>
      </w:r>
      <w:r>
        <w:rPr>
          <w:rFonts w:ascii="Times New Roman CYR" w:hAnsi="Times New Roman CYR" w:cs="Times New Roman CYR"/>
          <w:sz w:val="24"/>
          <w:szCs w:val="24"/>
        </w:rPr>
        <w:t>Право  собственности  на имущество, являющееся предметом настоящего Договора и указанное в п.1.1, возникает у Покупателя с момента его регистрации в установленном законодательством порядке после подписания обеими сторонами настоящего договора, полной оплаты за имущество.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Ответственность сторон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</w:t>
      </w:r>
      <w:r>
        <w:rPr>
          <w:rFonts w:ascii="Times New Roman CYR" w:hAnsi="Times New Roman CYR" w:cs="Times New Roman CYR"/>
          <w:sz w:val="24"/>
          <w:szCs w:val="24"/>
        </w:rPr>
        <w:t xml:space="preserve">За  неисполнение  или   ненадлежащее   исполнение   настоящего Договора, его изменение или расторжение в одностороннем порядке  виновная сторона несет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ответственность в соответствии с  действующим законодательством Российской Федерации.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Споры, вытекающие из настоящего Договора, подлежат рассмотрению в    порядке,    предусмотренном    действующим законодательством РФ.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Прочие условия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составлен в 2(двух) экземплярах, имеющих одинаковую юридическую силу  по  одному  экземпляру хранится у Продавца и  Покупателя 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РФ.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 сторон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885"/>
        <w:gridCol w:w="4758"/>
      </w:tblGrid>
      <w:tr w:rsidR="0096581A" w:rsidTr="0096581A">
        <w:trPr>
          <w:trHeight w:val="1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581A" w:rsidRDefault="0096581A">
            <w:pPr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  <w:t>Продавец</w:t>
            </w: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Юридический адрес: 673460 Забайкальский край, пгт. Чернышевск,  ул. Калинина 14б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  7525002160/КПП 752501001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______________________ </w:t>
            </w:r>
            <w:r>
              <w:rPr>
                <w:rFonts w:ascii="Times New Roman CYR" w:hAnsi="Times New Roman CYR" w:cs="Times New Roman CYR"/>
              </w:rPr>
              <w:t>С.А.Максимов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581A" w:rsidRDefault="0096581A">
            <w:pPr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  <w:t>Покупатель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_______________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(</w:t>
            </w:r>
            <w:r>
              <w:rPr>
                <w:rFonts w:ascii="Times New Roman CYR" w:hAnsi="Times New Roman CYR" w:cs="Times New Roman CYR"/>
              </w:rPr>
              <w:t>подпись)</w:t>
            </w:r>
          </w:p>
        </w:tc>
      </w:tr>
    </w:tbl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  <w:lastRenderedPageBreak/>
        <w:t xml:space="preserve">Акт приема-передачи </w:t>
      </w:r>
      <w:r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  <w:br/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  <w:t>нежилого здания котельная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14"/>
          <w:tab w:val="left" w:pos="5496"/>
          <w:tab w:val="left" w:leader="underscore" w:pos="6019"/>
          <w:tab w:val="left" w:pos="6412"/>
          <w:tab w:val="left" w:pos="7328"/>
          <w:tab w:val="left" w:leader="underscore" w:pos="7826"/>
          <w:tab w:val="left" w:pos="8244"/>
          <w:tab w:val="left" w:leader="underscore" w:pos="854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Пгт.Чернышевск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                  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>«  »                 .2023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>г.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14"/>
          <w:tab w:val="left" w:pos="5496"/>
          <w:tab w:val="left" w:leader="underscore" w:pos="6019"/>
          <w:tab w:val="left" w:pos="6412"/>
          <w:tab w:val="left" w:pos="7328"/>
          <w:tab w:val="left" w:leader="underscore" w:pos="7826"/>
          <w:tab w:val="left" w:pos="8244"/>
          <w:tab w:val="left" w:leader="underscore" w:pos="854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14"/>
          <w:tab w:val="left" w:pos="5496"/>
          <w:tab w:val="left" w:leader="underscore" w:pos="6019"/>
          <w:tab w:val="left" w:pos="6412"/>
          <w:tab w:val="left" w:pos="7328"/>
          <w:tab w:val="left" w:leader="underscore" w:pos="7826"/>
          <w:tab w:val="left" w:pos="8244"/>
          <w:tab w:val="left" w:leader="underscore" w:pos="854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   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>Мы нижеподписавшиеся: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 района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Забайкальского края,  именуемая  в  дальнейшем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И.о.главы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Максимова Сергея Александровича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Устава,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_____________________________________________,  зарегистрированный по адресу : __________________________________, именуемый в дальнейшем Покупатель с другой стороны составили настоящий акт о том, что Продавец - Администрация муниципального  района  </w:t>
      </w:r>
      <w:r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»» </w:t>
      </w:r>
      <w:r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передаёт а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Покупатель принимает </w:t>
      </w:r>
      <w:r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 xml:space="preserve">  нежилое здание котельная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:</w:t>
      </w:r>
    </w:p>
    <w:tbl>
      <w:tblPr>
        <w:tblW w:w="0" w:type="auto"/>
        <w:jc w:val="center"/>
        <w:tblLayout w:type="fixed"/>
        <w:tblLook w:val="04A0"/>
      </w:tblPr>
      <w:tblGrid>
        <w:gridCol w:w="4063"/>
        <w:gridCol w:w="5057"/>
      </w:tblGrid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кв.м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75:21:230580:956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расположения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край, пгт. Чернышевск, ул. Журавлева, 43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Этажность 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котельная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помещений в котельной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постройки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</w:t>
            </w:r>
          </w:p>
        </w:tc>
      </w:tr>
      <w:tr w:rsidR="0096581A" w:rsidTr="0096581A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кв.м</w:t>
            </w:r>
          </w:p>
        </w:tc>
      </w:tr>
    </w:tbl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требует капитального ремонта. Состояние неудовлетворительное. Расположено здание на земельном участке, принадлежащем частному лицу (индивидуальному предпринимателю).</w:t>
      </w:r>
    </w:p>
    <w:p w:rsidR="0096581A" w:rsidRDefault="0096581A" w:rsidP="009658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осведомлен о техническом состоянии здания и претензий не имеет.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актом каждая из Сторон подтверждает, что обязательства Сторон по Договору выполнены в полном объеме, у Сторон нет  друг к другу претензий по существу Договора. Расчет по оплате произведен в полном объеме.</w:t>
      </w: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Подписи сторон</w:t>
      </w:r>
    </w:p>
    <w:p w:rsidR="0096581A" w:rsidRDefault="0096581A" w:rsidP="0096581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399"/>
        <w:gridCol w:w="4861"/>
      </w:tblGrid>
      <w:tr w:rsidR="0096581A" w:rsidTr="0096581A">
        <w:trPr>
          <w:trHeight w:val="1"/>
        </w:trPr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Продавец:</w:t>
            </w:r>
          </w:p>
          <w:p w:rsidR="0096581A" w:rsidRDefault="0096581A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муниципального района </w:t>
            </w:r>
          </w:p>
          <w:p w:rsidR="0096581A" w:rsidRDefault="0096581A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района</w:t>
            </w:r>
          </w:p>
          <w:p w:rsidR="0096581A" w:rsidRDefault="0096581A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Чернышевский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81A" w:rsidRDefault="0096581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96581A" w:rsidRDefault="0096581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С.А.Максимов</w:t>
            </w:r>
          </w:p>
          <w:p w:rsidR="0096581A" w:rsidRDefault="0096581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М.П                                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581A" w:rsidRDefault="0096581A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Покупатель:</w:t>
            </w:r>
          </w:p>
          <w:p w:rsidR="0096581A" w:rsidRDefault="0096581A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</w:p>
          <w:p w:rsidR="0096581A" w:rsidRDefault="0096581A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6581A" w:rsidRDefault="0096581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М.П                                </w:t>
            </w:r>
          </w:p>
        </w:tc>
      </w:tr>
    </w:tbl>
    <w:p w:rsidR="0096581A" w:rsidRDefault="0096581A" w:rsidP="0096581A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7000"/>
          <w:tab w:val="right" w:pos="9638"/>
        </w:tabs>
        <w:autoSpaceDE w:val="0"/>
        <w:autoSpaceDN w:val="0"/>
        <w:adjustRightInd w:val="0"/>
        <w:spacing w:after="0"/>
        <w:ind w:firstLine="5400"/>
        <w:jc w:val="right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7000"/>
          <w:tab w:val="right" w:pos="9638"/>
        </w:tabs>
        <w:autoSpaceDE w:val="0"/>
        <w:autoSpaceDN w:val="0"/>
        <w:adjustRightInd w:val="0"/>
        <w:spacing w:after="0"/>
        <w:ind w:firstLine="5400"/>
        <w:jc w:val="right"/>
        <w:rPr>
          <w:rFonts w:ascii="Calibri" w:hAnsi="Calibri" w:cs="Calibri"/>
          <w:lang w:val="en-US"/>
        </w:rPr>
      </w:pPr>
    </w:p>
    <w:p w:rsidR="0096581A" w:rsidRDefault="0096581A" w:rsidP="0096581A">
      <w:pPr>
        <w:tabs>
          <w:tab w:val="left" w:pos="7000"/>
          <w:tab w:val="right" w:pos="9638"/>
        </w:tabs>
        <w:autoSpaceDE w:val="0"/>
        <w:autoSpaceDN w:val="0"/>
        <w:adjustRightInd w:val="0"/>
        <w:spacing w:after="0"/>
        <w:ind w:firstLine="5400"/>
        <w:jc w:val="right"/>
        <w:rPr>
          <w:rFonts w:ascii="Calibri" w:hAnsi="Calibri" w:cs="Calibri"/>
          <w:lang w:val="en-US"/>
        </w:rPr>
      </w:pPr>
    </w:p>
    <w:p w:rsidR="00CE1D38" w:rsidRDefault="00CE1D38"/>
    <w:sectPr w:rsidR="00CE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581A"/>
    <w:rsid w:val="0096581A"/>
    <w:rsid w:val="00CE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6706</Characters>
  <Application>Microsoft Office Word</Application>
  <DocSecurity>0</DocSecurity>
  <Lines>55</Lines>
  <Paragraphs>15</Paragraphs>
  <ScaleCrop>false</ScaleCrop>
  <Company>Grizli777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2023-06-08T06:49:00Z</dcterms:created>
  <dcterms:modified xsi:type="dcterms:W3CDTF">2023-06-08T06:49:00Z</dcterms:modified>
</cp:coreProperties>
</file>