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B0107D" w:rsidRDefault="00BD3405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C55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октября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4C55B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5114A4" w:rsidRPr="00B0107D" w:rsidRDefault="002D0A4D" w:rsidP="002D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D3405" w:rsidRPr="00B010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BD3405" w:rsidRPr="00B0107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D0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сельских поселений муниципального района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0A4D">
        <w:rPr>
          <w:rFonts w:ascii="Times New Roman" w:eastAsia="Times New Roman" w:hAnsi="Times New Roman" w:cs="Times New Roman"/>
          <w:color w:val="111111"/>
          <w:sz w:val="28"/>
          <w:szCs w:val="28"/>
        </w:rPr>
        <w:t>«Чернышевский район» на  202</w:t>
      </w:r>
      <w:r w:rsidR="004C55B1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2D0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C441CC" w:rsidRDefault="005114A4" w:rsidP="00C441CC">
      <w:pPr>
        <w:jc w:val="both"/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ионно-телекоммуникационной сети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Интернет»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441CC" w:rsidRPr="00C441CC">
        <w:rPr>
          <w:rFonts w:ascii="Times New Roman" w:hAnsi="Times New Roman" w:cs="Times New Roman"/>
          <w:sz w:val="28"/>
          <w:szCs w:val="28"/>
        </w:rPr>
        <w:t>https://chernishev.75.ru/dokumenty/proekty-npa-dlya-obshchestvennogo-obsujdeniya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разделе </w:t>
      </w:r>
      <w:r w:rsidR="00B0107D"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="004C55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2023 года </w:t>
      </w:r>
      <w:bookmarkStart w:id="0" w:name="_GoBack"/>
      <w:bookmarkEnd w:id="0"/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4C55B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F95B33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4C55B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C441CC" w:rsidRDefault="00C441CC"/>
    <w:sectPr w:rsidR="00C441CC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12557F"/>
    <w:rsid w:val="00131C19"/>
    <w:rsid w:val="001A3139"/>
    <w:rsid w:val="00211CE3"/>
    <w:rsid w:val="002D0A4D"/>
    <w:rsid w:val="0043713B"/>
    <w:rsid w:val="004C55B1"/>
    <w:rsid w:val="005114A4"/>
    <w:rsid w:val="008A2759"/>
    <w:rsid w:val="00A32A28"/>
    <w:rsid w:val="00B0107D"/>
    <w:rsid w:val="00B71DAB"/>
    <w:rsid w:val="00BD3405"/>
    <w:rsid w:val="00C441CC"/>
    <w:rsid w:val="00EB1D2D"/>
    <w:rsid w:val="00F95B33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11</cp:revision>
  <cp:lastPrinted>2022-09-29T02:02:00Z</cp:lastPrinted>
  <dcterms:created xsi:type="dcterms:W3CDTF">2021-12-24T01:04:00Z</dcterms:created>
  <dcterms:modified xsi:type="dcterms:W3CDTF">2023-09-22T06:31:00Z</dcterms:modified>
</cp:coreProperties>
</file>