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3E" w:rsidRPr="00CF79D7" w:rsidRDefault="0019173E" w:rsidP="00DB7449">
      <w:pPr>
        <w:shd w:val="clear" w:color="auto" w:fill="FFFFFF" w:themeFill="background1"/>
        <w:spacing w:after="0"/>
        <w:jc w:val="center"/>
        <w:rPr>
          <w:rFonts w:ascii="Times New Roman" w:hAnsi="Times New Roman" w:cs="Times New Roman"/>
          <w:b/>
          <w:color w:val="000000" w:themeColor="text1"/>
          <w:sz w:val="24"/>
          <w:szCs w:val="24"/>
        </w:rPr>
      </w:pPr>
    </w:p>
    <w:p w:rsidR="00C72B91" w:rsidRPr="00CF79D7" w:rsidRDefault="00C72B91" w:rsidP="00DB7449">
      <w:pPr>
        <w:shd w:val="clear" w:color="auto" w:fill="FFFFFF" w:themeFill="background1"/>
        <w:spacing w:after="0"/>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 xml:space="preserve">Перечень основных показателей социально-экономического развития муниципального района «Чернышевский район» за </w:t>
      </w:r>
      <w:r w:rsidR="00D47F54" w:rsidRPr="00CF79D7">
        <w:rPr>
          <w:rFonts w:ascii="Times New Roman" w:hAnsi="Times New Roman" w:cs="Times New Roman"/>
          <w:b/>
          <w:color w:val="000000" w:themeColor="text1"/>
          <w:sz w:val="24"/>
          <w:szCs w:val="24"/>
        </w:rPr>
        <w:t>1 квартал</w:t>
      </w:r>
      <w:r w:rsidRPr="00CF79D7">
        <w:rPr>
          <w:rFonts w:ascii="Times New Roman" w:hAnsi="Times New Roman" w:cs="Times New Roman"/>
          <w:b/>
          <w:color w:val="000000" w:themeColor="text1"/>
          <w:sz w:val="24"/>
          <w:szCs w:val="24"/>
        </w:rPr>
        <w:t xml:space="preserve"> 20</w:t>
      </w:r>
      <w:r w:rsidR="00E422EB" w:rsidRPr="00CF79D7">
        <w:rPr>
          <w:rFonts w:ascii="Times New Roman" w:hAnsi="Times New Roman" w:cs="Times New Roman"/>
          <w:b/>
          <w:color w:val="000000" w:themeColor="text1"/>
          <w:sz w:val="24"/>
          <w:szCs w:val="24"/>
        </w:rPr>
        <w:t>2</w:t>
      </w:r>
      <w:r w:rsidR="009A2784" w:rsidRPr="00CF79D7">
        <w:rPr>
          <w:rFonts w:ascii="Times New Roman" w:hAnsi="Times New Roman" w:cs="Times New Roman"/>
          <w:b/>
          <w:color w:val="000000" w:themeColor="text1"/>
          <w:sz w:val="24"/>
          <w:szCs w:val="24"/>
        </w:rPr>
        <w:t>2</w:t>
      </w:r>
      <w:bookmarkStart w:id="0" w:name="_GoBack"/>
      <w:bookmarkEnd w:id="0"/>
      <w:r w:rsidRPr="00CF79D7">
        <w:rPr>
          <w:rFonts w:ascii="Times New Roman" w:hAnsi="Times New Roman" w:cs="Times New Roman"/>
          <w:b/>
          <w:color w:val="000000" w:themeColor="text1"/>
          <w:sz w:val="24"/>
          <w:szCs w:val="24"/>
        </w:rPr>
        <w:t xml:space="preserve"> г.</w:t>
      </w:r>
    </w:p>
    <w:p w:rsidR="001F0AB2" w:rsidRPr="00CF79D7" w:rsidRDefault="001F0AB2" w:rsidP="00DB7449">
      <w:pPr>
        <w:shd w:val="clear" w:color="auto" w:fill="FFFFFF" w:themeFill="background1"/>
        <w:spacing w:after="0"/>
        <w:jc w:val="right"/>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Таблица 1</w:t>
      </w:r>
    </w:p>
    <w:tbl>
      <w:tblPr>
        <w:tblW w:w="11213" w:type="dxa"/>
        <w:tblInd w:w="93" w:type="dxa"/>
        <w:shd w:val="clear" w:color="auto" w:fill="FFFFFF" w:themeFill="background1"/>
        <w:tblLayout w:type="fixed"/>
        <w:tblLook w:val="04A0" w:firstRow="1" w:lastRow="0" w:firstColumn="1" w:lastColumn="0" w:noHBand="0" w:noVBand="1"/>
      </w:tblPr>
      <w:tblGrid>
        <w:gridCol w:w="582"/>
        <w:gridCol w:w="2300"/>
        <w:gridCol w:w="1272"/>
        <w:gridCol w:w="1036"/>
        <w:gridCol w:w="850"/>
        <w:gridCol w:w="1061"/>
        <w:gridCol w:w="1486"/>
        <w:gridCol w:w="1776"/>
        <w:gridCol w:w="850"/>
      </w:tblGrid>
      <w:tr w:rsidR="00CF79D7" w:rsidRPr="00CF79D7" w:rsidTr="002705A1">
        <w:trPr>
          <w:gridAfter w:val="1"/>
          <w:wAfter w:w="850" w:type="dxa"/>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п/п</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Основные показатели социально-экономического развития</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Единица измерения</w:t>
            </w:r>
          </w:p>
        </w:tc>
        <w:tc>
          <w:tcPr>
            <w:tcW w:w="2947" w:type="dxa"/>
            <w:gridSpan w:val="3"/>
            <w:tcBorders>
              <w:top w:val="single" w:sz="4" w:space="0" w:color="auto"/>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Отчетный период</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Темп роста к прогнозным показателям % (прогноз)</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Темп роста к соответствующему периоду прошлого года, % (факт)</w:t>
            </w:r>
          </w:p>
        </w:tc>
      </w:tr>
      <w:tr w:rsidR="00CF79D7" w:rsidRPr="00CF79D7" w:rsidTr="002705A1">
        <w:trPr>
          <w:gridAfter w:val="1"/>
          <w:wAfter w:w="850" w:type="dxa"/>
          <w:trHeight w:val="1565"/>
        </w:trPr>
        <w:tc>
          <w:tcPr>
            <w:tcW w:w="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b/>
                <w:bCs/>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b/>
                <w:bCs/>
                <w:color w:val="000000" w:themeColor="text1"/>
                <w:sz w:val="24"/>
                <w:szCs w:val="24"/>
              </w:rPr>
            </w:pPr>
          </w:p>
        </w:tc>
        <w:tc>
          <w:tcPr>
            <w:tcW w:w="12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b/>
                <w:bCs/>
                <w:color w:val="000000" w:themeColor="text1"/>
                <w:sz w:val="24"/>
                <w:szCs w:val="24"/>
              </w:rPr>
            </w:pP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9A2784">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1 квартал  20</w:t>
            </w:r>
            <w:r w:rsidR="00D96A64" w:rsidRPr="00CF79D7">
              <w:rPr>
                <w:rFonts w:ascii="Times New Roman" w:eastAsia="Times New Roman" w:hAnsi="Times New Roman" w:cs="Times New Roman"/>
                <w:b/>
                <w:bCs/>
                <w:color w:val="000000" w:themeColor="text1"/>
                <w:sz w:val="24"/>
                <w:szCs w:val="24"/>
              </w:rPr>
              <w:t>2</w:t>
            </w:r>
            <w:r w:rsidR="009A2784" w:rsidRPr="00CF79D7">
              <w:rPr>
                <w:rFonts w:ascii="Times New Roman" w:eastAsia="Times New Roman" w:hAnsi="Times New Roman" w:cs="Times New Roman"/>
                <w:b/>
                <w:bCs/>
                <w:color w:val="000000" w:themeColor="text1"/>
                <w:sz w:val="24"/>
                <w:szCs w:val="24"/>
              </w:rPr>
              <w:t>1</w:t>
            </w:r>
            <w:r w:rsidRPr="00CF79D7">
              <w:rPr>
                <w:rFonts w:ascii="Times New Roman" w:eastAsia="Times New Roman" w:hAnsi="Times New Roman" w:cs="Times New Roman"/>
                <w:b/>
                <w:bCs/>
                <w:color w:val="000000" w:themeColor="text1"/>
                <w:sz w:val="24"/>
                <w:szCs w:val="24"/>
              </w:rPr>
              <w:t xml:space="preserve"> года (факт)</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9A2784">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202</w:t>
            </w:r>
            <w:r w:rsidR="009A2784" w:rsidRPr="00CF79D7">
              <w:rPr>
                <w:rFonts w:ascii="Times New Roman" w:eastAsia="Times New Roman" w:hAnsi="Times New Roman" w:cs="Times New Roman"/>
                <w:b/>
                <w:bCs/>
                <w:color w:val="000000" w:themeColor="text1"/>
                <w:sz w:val="24"/>
                <w:szCs w:val="24"/>
              </w:rPr>
              <w:t>2</w:t>
            </w:r>
            <w:r w:rsidRPr="00CF79D7">
              <w:rPr>
                <w:rFonts w:ascii="Times New Roman" w:eastAsia="Times New Roman" w:hAnsi="Times New Roman" w:cs="Times New Roman"/>
                <w:b/>
                <w:bCs/>
                <w:color w:val="000000" w:themeColor="text1"/>
                <w:sz w:val="24"/>
                <w:szCs w:val="24"/>
              </w:rPr>
              <w:t xml:space="preserve"> год (план)</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9A2784">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1 квартал  202</w:t>
            </w:r>
            <w:r w:rsidR="009A2784" w:rsidRPr="00CF79D7">
              <w:rPr>
                <w:rFonts w:ascii="Times New Roman" w:eastAsia="Times New Roman" w:hAnsi="Times New Roman" w:cs="Times New Roman"/>
                <w:b/>
                <w:bCs/>
                <w:color w:val="000000" w:themeColor="text1"/>
                <w:sz w:val="24"/>
                <w:szCs w:val="24"/>
              </w:rPr>
              <w:t>2</w:t>
            </w:r>
            <w:r w:rsidRPr="00CF79D7">
              <w:rPr>
                <w:rFonts w:ascii="Times New Roman" w:eastAsia="Times New Roman" w:hAnsi="Times New Roman" w:cs="Times New Roman"/>
                <w:b/>
                <w:bCs/>
                <w:color w:val="000000" w:themeColor="text1"/>
                <w:sz w:val="24"/>
                <w:szCs w:val="24"/>
              </w:rPr>
              <w:t xml:space="preserve"> года (оценка)</w:t>
            </w:r>
          </w:p>
        </w:tc>
        <w:tc>
          <w:tcPr>
            <w:tcW w:w="148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b/>
                <w:bCs/>
                <w:color w:val="000000" w:themeColor="text1"/>
                <w:sz w:val="24"/>
                <w:szCs w:val="24"/>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b/>
                <w:bCs/>
                <w:color w:val="000000" w:themeColor="text1"/>
                <w:sz w:val="24"/>
                <w:szCs w:val="24"/>
              </w:rPr>
            </w:pP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Демографические показатели</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207DB6">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w:t>
            </w:r>
          </w:p>
        </w:tc>
        <w:tc>
          <w:tcPr>
            <w:tcW w:w="2300"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207DB6">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Численность родившихся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чел.</w:t>
            </w:r>
          </w:p>
        </w:tc>
        <w:tc>
          <w:tcPr>
            <w:tcW w:w="1036"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9A278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87</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9A278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99</w:t>
            </w:r>
          </w:p>
        </w:tc>
        <w:tc>
          <w:tcPr>
            <w:tcW w:w="1486"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776"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9A278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113,79</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207DB6">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w:t>
            </w:r>
          </w:p>
        </w:tc>
        <w:tc>
          <w:tcPr>
            <w:tcW w:w="2300"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207DB6">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Численность умерших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чел.</w:t>
            </w:r>
          </w:p>
        </w:tc>
        <w:tc>
          <w:tcPr>
            <w:tcW w:w="1036"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9A278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125</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9A278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149</w:t>
            </w:r>
          </w:p>
        </w:tc>
        <w:tc>
          <w:tcPr>
            <w:tcW w:w="1486"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776"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9A278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119,20</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207DB6">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w:t>
            </w:r>
          </w:p>
        </w:tc>
        <w:tc>
          <w:tcPr>
            <w:tcW w:w="2300"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207DB6">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Численность выбывших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чел.</w:t>
            </w:r>
          </w:p>
        </w:tc>
        <w:tc>
          <w:tcPr>
            <w:tcW w:w="1036"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9A278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225</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9A278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270</w:t>
            </w:r>
          </w:p>
        </w:tc>
        <w:tc>
          <w:tcPr>
            <w:tcW w:w="1486"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p>
        </w:tc>
        <w:tc>
          <w:tcPr>
            <w:tcW w:w="1776"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9A278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120,00</w:t>
            </w:r>
          </w:p>
          <w:p w:rsidR="009A2784" w:rsidRPr="00CF79D7" w:rsidRDefault="009A2784" w:rsidP="006652D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Потребительский рынок</w:t>
            </w:r>
          </w:p>
        </w:tc>
      </w:tr>
      <w:tr w:rsidR="00CF79D7" w:rsidRPr="00CF79D7"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CF79D7"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Оборот розничной торговли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млн.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671,10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CF79D7" w:rsidRDefault="0069068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2971,2</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CF79D7" w:rsidRDefault="0069068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842,00</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69068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28,34</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69068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125,47</w:t>
            </w:r>
          </w:p>
        </w:tc>
      </w:tr>
      <w:tr w:rsidR="00CF79D7" w:rsidRPr="00CF79D7"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CF79D7"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center"/>
            <w:hideMark/>
          </w:tcPr>
          <w:p w:rsidR="002802B7" w:rsidRPr="00CF79D7" w:rsidRDefault="002802B7"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106,40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CF79D7" w:rsidRDefault="0069068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106,74</w:t>
            </w:r>
          </w:p>
        </w:tc>
        <w:tc>
          <w:tcPr>
            <w:tcW w:w="1061" w:type="dxa"/>
            <w:tcBorders>
              <w:top w:val="nil"/>
              <w:left w:val="nil"/>
              <w:bottom w:val="single" w:sz="4" w:space="0" w:color="auto"/>
              <w:right w:val="single" w:sz="4" w:space="0" w:color="auto"/>
            </w:tcBorders>
            <w:shd w:val="clear" w:color="auto" w:fill="FFFFFF" w:themeFill="background1"/>
            <w:vAlign w:val="center"/>
          </w:tcPr>
          <w:p w:rsidR="002802B7" w:rsidRPr="00CF79D7" w:rsidRDefault="0069068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120,99</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690684" w:rsidP="00E55C6F">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113,35</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69068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113,71</w:t>
            </w:r>
          </w:p>
        </w:tc>
      </w:tr>
      <w:tr w:rsidR="00CF79D7" w:rsidRPr="00CF79D7"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6.</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CF79D7"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Оборот общественного питания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млн.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20,40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CF79D7" w:rsidRDefault="004905D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90,3</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CF79D7" w:rsidRDefault="004905D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22,5</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E209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24,92</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E209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110,29</w:t>
            </w:r>
          </w:p>
        </w:tc>
      </w:tr>
      <w:tr w:rsidR="00CF79D7" w:rsidRPr="00CF79D7"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7.</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CF79D7"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center"/>
            <w:hideMark/>
          </w:tcPr>
          <w:p w:rsidR="002802B7" w:rsidRPr="00CF79D7" w:rsidRDefault="002802B7"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77,79</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CF79D7" w:rsidRDefault="00E209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111,22</w:t>
            </w:r>
          </w:p>
        </w:tc>
        <w:tc>
          <w:tcPr>
            <w:tcW w:w="1061" w:type="dxa"/>
            <w:tcBorders>
              <w:top w:val="nil"/>
              <w:left w:val="nil"/>
              <w:bottom w:val="single" w:sz="4" w:space="0" w:color="auto"/>
              <w:right w:val="single" w:sz="4" w:space="0" w:color="auto"/>
            </w:tcBorders>
            <w:shd w:val="clear" w:color="auto" w:fill="FFFFFF" w:themeFill="background1"/>
            <w:vAlign w:val="center"/>
          </w:tcPr>
          <w:p w:rsidR="002802B7" w:rsidRPr="00CF79D7" w:rsidRDefault="00E209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106,87</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E209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96,09</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E209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137,38</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Инвестиционная и строительная деятельность</w:t>
            </w:r>
          </w:p>
        </w:tc>
      </w:tr>
      <w:tr w:rsidR="00CF79D7" w:rsidRPr="00CF79D7" w:rsidTr="002802B7">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CF79D7"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Объем выполненных работ по виду деятельности «Строительство»</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млн.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15</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CF79D7" w:rsidRDefault="005212F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205,5</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CF79D7" w:rsidRDefault="005212F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51,4</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01469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25,01</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01469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342,67</w:t>
            </w:r>
          </w:p>
        </w:tc>
      </w:tr>
      <w:tr w:rsidR="00CF79D7" w:rsidRPr="00CF79D7"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11.</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CF79D7"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142,18</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CF79D7" w:rsidRDefault="005212F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102,98</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CF79D7" w:rsidRDefault="005212F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328,80</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01469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318,51</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01469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231,26</w:t>
            </w:r>
          </w:p>
        </w:tc>
      </w:tr>
      <w:tr w:rsidR="00CF79D7" w:rsidRPr="00CF79D7"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12.</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CF79D7"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Численность занятых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чел.</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86</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CF79D7" w:rsidRDefault="00C44BD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CF79D7" w:rsidRDefault="00C44BD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C44BD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C44BD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r>
      <w:tr w:rsidR="00CF79D7" w:rsidRPr="00CF79D7" w:rsidTr="002802B7">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13.</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Среднемесячная заработная плата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тыс. рублей</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54,60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CF79D7" w:rsidRDefault="00C44BD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CF79D7" w:rsidRDefault="00C44BD2" w:rsidP="00912975">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C44BD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C44BD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r>
      <w:tr w:rsidR="00CF79D7" w:rsidRPr="00CF79D7"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14.</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Инвестиции в основной капитал</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млн.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195,00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CF79D7" w:rsidRDefault="005212F2" w:rsidP="0022633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1730,00</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CF79D7" w:rsidRDefault="005212F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432,50</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F12F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25,00</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F12F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221,79</w:t>
            </w:r>
          </w:p>
        </w:tc>
      </w:tr>
      <w:tr w:rsidR="00CF79D7" w:rsidRPr="00CF79D7" w:rsidTr="002802B7">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15.</w:t>
            </w:r>
          </w:p>
        </w:tc>
        <w:tc>
          <w:tcPr>
            <w:tcW w:w="2300" w:type="dxa"/>
            <w:tcBorders>
              <w:top w:val="nil"/>
              <w:left w:val="nil"/>
              <w:bottom w:val="single" w:sz="4" w:space="0" w:color="auto"/>
              <w:right w:val="single" w:sz="4" w:space="0" w:color="auto"/>
            </w:tcBorders>
            <w:shd w:val="clear" w:color="auto" w:fill="FFFFFF" w:themeFill="background1"/>
            <w:hideMark/>
          </w:tcPr>
          <w:p w:rsidR="002802B7" w:rsidRPr="00CF79D7" w:rsidRDefault="002802B7"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802B7" w:rsidRPr="00CF79D7" w:rsidRDefault="002802B7"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175,00</w:t>
            </w:r>
          </w:p>
        </w:tc>
        <w:tc>
          <w:tcPr>
            <w:tcW w:w="850" w:type="dxa"/>
            <w:tcBorders>
              <w:top w:val="nil"/>
              <w:left w:val="nil"/>
              <w:bottom w:val="single" w:sz="4" w:space="0" w:color="auto"/>
              <w:right w:val="single" w:sz="4" w:space="0" w:color="auto"/>
            </w:tcBorders>
            <w:shd w:val="clear" w:color="auto" w:fill="FFFFFF" w:themeFill="background1"/>
            <w:vAlign w:val="bottom"/>
          </w:tcPr>
          <w:p w:rsidR="002802B7" w:rsidRPr="00CF79D7" w:rsidRDefault="005212F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52,24</w:t>
            </w:r>
          </w:p>
        </w:tc>
        <w:tc>
          <w:tcPr>
            <w:tcW w:w="1061" w:type="dxa"/>
            <w:tcBorders>
              <w:top w:val="nil"/>
              <w:left w:val="nil"/>
              <w:bottom w:val="single" w:sz="4" w:space="0" w:color="auto"/>
              <w:right w:val="single" w:sz="4" w:space="0" w:color="auto"/>
            </w:tcBorders>
            <w:shd w:val="clear" w:color="auto" w:fill="FFFFFF" w:themeFill="background1"/>
            <w:vAlign w:val="bottom"/>
          </w:tcPr>
          <w:p w:rsidR="002802B7" w:rsidRPr="00CF79D7" w:rsidRDefault="005212F2"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210,60</w:t>
            </w:r>
          </w:p>
        </w:tc>
        <w:tc>
          <w:tcPr>
            <w:tcW w:w="148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F12F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403,14</w:t>
            </w:r>
          </w:p>
        </w:tc>
        <w:tc>
          <w:tcPr>
            <w:tcW w:w="1776" w:type="dxa"/>
            <w:tcBorders>
              <w:top w:val="nil"/>
              <w:left w:val="nil"/>
              <w:bottom w:val="single" w:sz="4" w:space="0" w:color="auto"/>
              <w:right w:val="single" w:sz="4" w:space="0" w:color="auto"/>
            </w:tcBorders>
            <w:shd w:val="clear" w:color="auto" w:fill="FFFFFF" w:themeFill="background1"/>
            <w:vAlign w:val="bottom"/>
          </w:tcPr>
          <w:p w:rsidR="002802B7" w:rsidRPr="00CF79D7" w:rsidRDefault="00F12F4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120,34</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Сельское хозяйство</w:t>
            </w:r>
          </w:p>
        </w:tc>
      </w:tr>
      <w:tr w:rsidR="00CF79D7" w:rsidRPr="00CF79D7" w:rsidTr="00B502BE">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16.</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Продукция сельского хозяйства во всех категориях хозяйств – всего,  в том числе: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млн.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228,4</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1605,7</w:t>
            </w:r>
          </w:p>
        </w:tc>
        <w:tc>
          <w:tcPr>
            <w:tcW w:w="1061"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250,4</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15,59</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109,63</w:t>
            </w:r>
          </w:p>
        </w:tc>
      </w:tr>
      <w:tr w:rsidR="00CF79D7" w:rsidRPr="00CF79D7" w:rsidTr="00B502BE">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17.</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растениеводство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25,00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70,00</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70,00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280</w:t>
            </w:r>
          </w:p>
        </w:tc>
      </w:tr>
      <w:tr w:rsidR="00CF79D7" w:rsidRPr="00CF79D7" w:rsidTr="00B502BE">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18.</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животноводство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75,00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30,00</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30,00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19173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40,0</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19.</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из общего объема: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r>
      <w:tr w:rsidR="00CF79D7" w:rsidRPr="00CF79D7" w:rsidTr="00B502BE">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20.</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продукция сельскохозяйственных организаций</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58,2</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809,0</w:t>
            </w:r>
          </w:p>
        </w:tc>
        <w:tc>
          <w:tcPr>
            <w:tcW w:w="1061"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88,3</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10,91</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151,72</w:t>
            </w:r>
          </w:p>
        </w:tc>
      </w:tr>
      <w:tr w:rsidR="00CF79D7" w:rsidRPr="00CF79D7" w:rsidTr="00B502BE">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21.</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продукция хозяйств населения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158,8</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763,98</w:t>
            </w:r>
          </w:p>
        </w:tc>
        <w:tc>
          <w:tcPr>
            <w:tcW w:w="1061"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152,0</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19,90</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95,70</w:t>
            </w:r>
          </w:p>
        </w:tc>
      </w:tr>
      <w:tr w:rsidR="00CF79D7" w:rsidRPr="00CF79D7" w:rsidTr="00B502BE">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22.</w:t>
            </w:r>
          </w:p>
        </w:tc>
        <w:tc>
          <w:tcPr>
            <w:tcW w:w="2300" w:type="dxa"/>
            <w:tcBorders>
              <w:top w:val="nil"/>
              <w:left w:val="nil"/>
              <w:bottom w:val="nil"/>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продукция крестьянских (фермерских) хозяйств</w:t>
            </w:r>
          </w:p>
        </w:tc>
        <w:tc>
          <w:tcPr>
            <w:tcW w:w="1272" w:type="dxa"/>
            <w:tcBorders>
              <w:top w:val="nil"/>
              <w:left w:val="nil"/>
              <w:bottom w:val="nil"/>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036" w:type="dxa"/>
            <w:tcBorders>
              <w:top w:val="nil"/>
              <w:left w:val="nil"/>
              <w:bottom w:val="nil"/>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11,4</w:t>
            </w:r>
          </w:p>
        </w:tc>
        <w:tc>
          <w:tcPr>
            <w:tcW w:w="850" w:type="dxa"/>
            <w:tcBorders>
              <w:top w:val="nil"/>
              <w:left w:val="nil"/>
              <w:bottom w:val="nil"/>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32,8</w:t>
            </w:r>
          </w:p>
        </w:tc>
        <w:tc>
          <w:tcPr>
            <w:tcW w:w="1061" w:type="dxa"/>
            <w:tcBorders>
              <w:top w:val="nil"/>
              <w:left w:val="nil"/>
              <w:bottom w:val="nil"/>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10,1</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30,79</w:t>
            </w: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88,59</w:t>
            </w:r>
          </w:p>
        </w:tc>
      </w:tr>
      <w:tr w:rsidR="00CF79D7" w:rsidRPr="00CF79D7" w:rsidTr="002705A1">
        <w:trPr>
          <w:gridAfter w:val="1"/>
          <w:wAfter w:w="850" w:type="dxa"/>
          <w:trHeight w:val="1200"/>
        </w:trPr>
        <w:tc>
          <w:tcPr>
            <w:tcW w:w="582" w:type="dxa"/>
            <w:vMerge w:val="restart"/>
            <w:tcBorders>
              <w:top w:val="nil"/>
              <w:left w:val="single" w:sz="4" w:space="0" w:color="auto"/>
              <w:bottom w:val="single" w:sz="4" w:space="0" w:color="auto"/>
              <w:right w:val="nil"/>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23.</w:t>
            </w:r>
          </w:p>
        </w:tc>
        <w:tc>
          <w:tcPr>
            <w:tcW w:w="2300" w:type="dxa"/>
            <w:tcBorders>
              <w:top w:val="single" w:sz="4" w:space="0" w:color="auto"/>
              <w:left w:val="single" w:sz="4" w:space="0" w:color="auto"/>
              <w:bottom w:val="nil"/>
              <w:right w:val="nil"/>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Индекс производства продукции сельского хозяйства (хозяйства всех категорий) в сопоставимых ценах</w:t>
            </w:r>
          </w:p>
        </w:tc>
        <w:tc>
          <w:tcPr>
            <w:tcW w:w="1272" w:type="dxa"/>
            <w:tcBorders>
              <w:top w:val="single" w:sz="4" w:space="0" w:color="auto"/>
              <w:left w:val="single" w:sz="4" w:space="0" w:color="auto"/>
              <w:bottom w:val="nil"/>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single" w:sz="4" w:space="0" w:color="auto"/>
              <w:left w:val="nil"/>
              <w:bottom w:val="nil"/>
              <w:right w:val="nil"/>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nil"/>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061" w:type="dxa"/>
            <w:tcBorders>
              <w:top w:val="single" w:sz="4" w:space="0" w:color="auto"/>
              <w:left w:val="nil"/>
              <w:bottom w:val="nil"/>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r>
      <w:tr w:rsidR="00CF79D7" w:rsidRPr="00CF79D7" w:rsidTr="002705A1">
        <w:trPr>
          <w:gridAfter w:val="1"/>
          <w:wAfter w:w="850" w:type="dxa"/>
          <w:trHeight w:val="300"/>
        </w:trPr>
        <w:tc>
          <w:tcPr>
            <w:tcW w:w="582" w:type="dxa"/>
            <w:vMerge/>
            <w:tcBorders>
              <w:top w:val="nil"/>
              <w:left w:val="single" w:sz="4" w:space="0" w:color="auto"/>
              <w:bottom w:val="single" w:sz="4" w:space="0" w:color="auto"/>
              <w:right w:val="nil"/>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2300" w:type="dxa"/>
            <w:tcBorders>
              <w:top w:val="nil"/>
              <w:left w:val="single" w:sz="4" w:space="0" w:color="auto"/>
              <w:bottom w:val="single" w:sz="4" w:space="0" w:color="auto"/>
              <w:right w:val="nil"/>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в том числе: </w:t>
            </w:r>
          </w:p>
        </w:tc>
        <w:tc>
          <w:tcPr>
            <w:tcW w:w="127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036" w:type="dxa"/>
            <w:tcBorders>
              <w:top w:val="nil"/>
              <w:left w:val="nil"/>
              <w:bottom w:val="single" w:sz="4" w:space="0" w:color="auto"/>
              <w:right w:val="nil"/>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24.</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растениеводство</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25.</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животноводство</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26.</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Численность занятых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чел.</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321</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350</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341</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97,43</w:t>
            </w:r>
            <w:r w:rsidR="00A30B0A" w:rsidRPr="00CF79D7">
              <w:rPr>
                <w:rFonts w:ascii="Times New Roman" w:eastAsia="Times New Roman" w:hAnsi="Times New Roman" w:cs="Times New Roman"/>
                <w:color w:val="000000" w:themeColor="text1"/>
                <w:sz w:val="24"/>
                <w:szCs w:val="24"/>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106,23</w:t>
            </w:r>
          </w:p>
        </w:tc>
      </w:tr>
      <w:tr w:rsidR="00CF79D7" w:rsidRPr="00CF79D7"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27.</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Среднемесячная заработная плата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тыс. рублей</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35,8</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r w:rsidR="00B502BE" w:rsidRPr="00CF79D7">
              <w:rPr>
                <w:rFonts w:ascii="Times New Roman" w:eastAsia="Times New Roman" w:hAnsi="Times New Roman" w:cs="Times New Roman"/>
                <w:color w:val="000000" w:themeColor="text1"/>
                <w:sz w:val="24"/>
                <w:szCs w:val="24"/>
              </w:rPr>
              <w:t>32,00</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19173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32,00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r w:rsidR="00B502BE" w:rsidRPr="00CF79D7">
              <w:rPr>
                <w:rFonts w:ascii="Times New Roman" w:eastAsia="Times New Roman" w:hAnsi="Times New Roman" w:cs="Times New Roman"/>
                <w:color w:val="000000" w:themeColor="text1"/>
                <w:sz w:val="24"/>
                <w:szCs w:val="24"/>
              </w:rPr>
              <w:t>100</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502B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89,38</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Промышленность</w:t>
            </w:r>
          </w:p>
        </w:tc>
      </w:tr>
      <w:tr w:rsidR="00CF79D7" w:rsidRPr="00CF79D7" w:rsidTr="00E921B1">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28.</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CF79D7" w:rsidRDefault="00586A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Объем отгруженных товаров, выполненных работ, оказанных услуг собственными силами, в том числе: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E921B1"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798,84</w:t>
            </w:r>
          </w:p>
        </w:tc>
        <w:tc>
          <w:tcPr>
            <w:tcW w:w="850"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7058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6344,40</w:t>
            </w:r>
          </w:p>
        </w:tc>
        <w:tc>
          <w:tcPr>
            <w:tcW w:w="1061"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7058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833,20</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2E7A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13,13</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2E7A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104,30</w:t>
            </w:r>
          </w:p>
        </w:tc>
      </w:tr>
      <w:tr w:rsidR="00CF79D7" w:rsidRPr="00CF79D7" w:rsidTr="00E921B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29.</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CF79D7" w:rsidRDefault="00586A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Добыча полезных ископаемых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E921B1"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23,60</w:t>
            </w:r>
          </w:p>
        </w:tc>
        <w:tc>
          <w:tcPr>
            <w:tcW w:w="850"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70580" w:rsidP="008268BC">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2378,15</w:t>
            </w:r>
          </w:p>
        </w:tc>
        <w:tc>
          <w:tcPr>
            <w:tcW w:w="1061"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7058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37,60</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2E7A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1,58</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4074B"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159,32</w:t>
            </w:r>
          </w:p>
        </w:tc>
      </w:tr>
      <w:tr w:rsidR="00CF79D7" w:rsidRPr="00CF79D7" w:rsidTr="00E921B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30.</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CF79D7" w:rsidRDefault="00586A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Обрабатывающие производства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E921B1"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313,91</w:t>
            </w:r>
          </w:p>
        </w:tc>
        <w:tc>
          <w:tcPr>
            <w:tcW w:w="850"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7058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3708,05</w:t>
            </w:r>
          </w:p>
        </w:tc>
        <w:tc>
          <w:tcPr>
            <w:tcW w:w="1061"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7058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740,30</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4074B"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19,96</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4074B"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235,83</w:t>
            </w:r>
          </w:p>
        </w:tc>
      </w:tr>
      <w:tr w:rsidR="00CF79D7" w:rsidRPr="00CF79D7" w:rsidTr="00E921B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31.</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CF79D7" w:rsidRDefault="00586A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Производство и распределение электроэнергии, газа и воды</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E921B1"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36,20</w:t>
            </w:r>
          </w:p>
        </w:tc>
        <w:tc>
          <w:tcPr>
            <w:tcW w:w="850"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7058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165,63</w:t>
            </w:r>
          </w:p>
        </w:tc>
        <w:tc>
          <w:tcPr>
            <w:tcW w:w="1061"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7058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41,41</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4074B"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25,00</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4074B"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114,39</w:t>
            </w:r>
          </w:p>
        </w:tc>
      </w:tr>
      <w:tr w:rsidR="00CF79D7" w:rsidRPr="00CF79D7" w:rsidTr="00E921B1">
        <w:trPr>
          <w:gridAfter w:val="1"/>
          <w:wAfter w:w="850" w:type="dxa"/>
          <w:trHeight w:val="15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32</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CF79D7" w:rsidRDefault="00586AA1" w:rsidP="00CA258E">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Водоснабжение, водоотведение, организация сбора и утилизации отходов, </w:t>
            </w:r>
            <w:r w:rsidRPr="00CF79D7">
              <w:rPr>
                <w:rFonts w:ascii="Times New Roman" w:eastAsia="Times New Roman" w:hAnsi="Times New Roman" w:cs="Times New Roman"/>
                <w:color w:val="000000" w:themeColor="text1"/>
                <w:sz w:val="24"/>
                <w:szCs w:val="24"/>
              </w:rPr>
              <w:lastRenderedPageBreak/>
              <w:t>деятельность по ликвидации загрязнений электроэнергии, газа и воды</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млн.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E921B1"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25,13</w:t>
            </w:r>
          </w:p>
        </w:tc>
        <w:tc>
          <w:tcPr>
            <w:tcW w:w="850"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7058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95,531</w:t>
            </w:r>
          </w:p>
        </w:tc>
        <w:tc>
          <w:tcPr>
            <w:tcW w:w="1061"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70580" w:rsidP="00570580">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13,9</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CA258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14,55</w:t>
            </w: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CA258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60,10</w:t>
            </w:r>
          </w:p>
        </w:tc>
      </w:tr>
      <w:tr w:rsidR="00CF79D7" w:rsidRPr="00CF79D7" w:rsidTr="00586AA1">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32.</w:t>
            </w:r>
          </w:p>
        </w:tc>
        <w:tc>
          <w:tcPr>
            <w:tcW w:w="2300" w:type="dxa"/>
            <w:tcBorders>
              <w:top w:val="nil"/>
              <w:left w:val="nil"/>
              <w:bottom w:val="single" w:sz="4" w:space="0" w:color="auto"/>
              <w:right w:val="single" w:sz="4" w:space="0" w:color="auto"/>
            </w:tcBorders>
            <w:shd w:val="clear" w:color="auto" w:fill="FFFFFF" w:themeFill="background1"/>
            <w:hideMark/>
          </w:tcPr>
          <w:p w:rsidR="00586AA1" w:rsidRPr="00CF79D7" w:rsidRDefault="00586A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Индекс промышленного производства  в сопоставимых ценах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586AA1" w:rsidRPr="00CF79D7" w:rsidRDefault="000006CA"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w:t>
            </w:r>
            <w:r w:rsidR="009930C3" w:rsidRPr="00CF79D7">
              <w:rPr>
                <w:rFonts w:ascii="Times New Roman" w:eastAsia="Times New Roman" w:hAnsi="Times New Roman" w:cs="Times New Roman"/>
                <w:color w:val="000000" w:themeColor="text1"/>
                <w:sz w:val="24"/>
                <w:szCs w:val="24"/>
              </w:rPr>
              <w:t>0</w:t>
            </w:r>
            <w:r w:rsidRPr="00CF79D7">
              <w:rPr>
                <w:rFonts w:ascii="Times New Roman" w:eastAsia="Times New Roman" w:hAnsi="Times New Roman" w:cs="Times New Roman"/>
                <w:color w:val="000000" w:themeColor="text1"/>
                <w:sz w:val="24"/>
                <w:szCs w:val="24"/>
              </w:rPr>
              <w:t>5,48</w:t>
            </w:r>
          </w:p>
        </w:tc>
        <w:tc>
          <w:tcPr>
            <w:tcW w:w="850"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061" w:type="dxa"/>
            <w:tcBorders>
              <w:top w:val="nil"/>
              <w:left w:val="nil"/>
              <w:bottom w:val="single" w:sz="4" w:space="0" w:color="auto"/>
              <w:right w:val="single" w:sz="4" w:space="0" w:color="auto"/>
            </w:tcBorders>
            <w:shd w:val="clear" w:color="auto" w:fill="FFFFFF" w:themeFill="background1"/>
            <w:vAlign w:val="bottom"/>
          </w:tcPr>
          <w:p w:rsidR="00586AA1" w:rsidRPr="00CF79D7" w:rsidRDefault="000006C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101,69</w:t>
            </w:r>
          </w:p>
        </w:tc>
        <w:tc>
          <w:tcPr>
            <w:tcW w:w="148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586A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776" w:type="dxa"/>
            <w:tcBorders>
              <w:top w:val="nil"/>
              <w:left w:val="nil"/>
              <w:bottom w:val="single" w:sz="4" w:space="0" w:color="auto"/>
              <w:right w:val="single" w:sz="4" w:space="0" w:color="auto"/>
            </w:tcBorders>
            <w:shd w:val="clear" w:color="auto" w:fill="FFFFFF" w:themeFill="background1"/>
            <w:vAlign w:val="bottom"/>
          </w:tcPr>
          <w:p w:rsidR="00586AA1" w:rsidRPr="00CF79D7" w:rsidRDefault="009930C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96,41</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Рынок труда и заработная плата</w:t>
            </w:r>
          </w:p>
        </w:tc>
      </w:tr>
      <w:tr w:rsidR="00CF79D7" w:rsidRPr="00CF79D7" w:rsidTr="002705A1">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CF79D7"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35.</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CF79D7" w:rsidRDefault="00553154"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Среднемесячная номинальная начисленная заработная плата работников крупных и средних предприятий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тыс.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180F7A" w:rsidP="00E83AE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54,62</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180F7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62,2</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180F7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61,07</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180F7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98,18</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180F7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111,81</w:t>
            </w:r>
          </w:p>
        </w:tc>
      </w:tr>
      <w:tr w:rsidR="00CF79D7" w:rsidRPr="00CF79D7" w:rsidTr="002705A1">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CF79D7"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36.</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CF79D7" w:rsidRDefault="00553154"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Численность не занятых трудовой деятельностью  граждан,  ищущих работу и зарегистрированных в службе занятости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чел.</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B02189" w:rsidP="00E83AE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321</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B021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396</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B021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162</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B021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40,90</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B021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50,5</w:t>
            </w:r>
          </w:p>
        </w:tc>
      </w:tr>
      <w:tr w:rsidR="00CF79D7" w:rsidRPr="00CF79D7"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CF79D7"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37.</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CF79D7" w:rsidRDefault="00553154"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Численность официально зарегистрированных безработных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чел.</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B02189" w:rsidP="00E83AE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215</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B021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237</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B021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127</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180F7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5,59</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B021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59,07</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CF79D7"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38.</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CF79D7" w:rsidRDefault="00553154"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Количество заявленных вакансий </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ед.</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553154" w:rsidP="00E83AE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669</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B021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422</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B021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700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180F7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165,88</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180F7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104,6</w:t>
            </w:r>
          </w:p>
        </w:tc>
      </w:tr>
      <w:tr w:rsidR="00CF79D7" w:rsidRPr="00CF79D7" w:rsidTr="00B02189">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553154" w:rsidRPr="00CF79D7"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39.</w:t>
            </w:r>
          </w:p>
        </w:tc>
        <w:tc>
          <w:tcPr>
            <w:tcW w:w="2300" w:type="dxa"/>
            <w:tcBorders>
              <w:top w:val="nil"/>
              <w:left w:val="nil"/>
              <w:bottom w:val="single" w:sz="4" w:space="0" w:color="auto"/>
              <w:right w:val="single" w:sz="4" w:space="0" w:color="auto"/>
            </w:tcBorders>
            <w:shd w:val="clear" w:color="auto" w:fill="FFFFFF" w:themeFill="background1"/>
            <w:hideMark/>
          </w:tcPr>
          <w:p w:rsidR="00553154" w:rsidRPr="00CF79D7" w:rsidRDefault="00553154"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Уровень зарегистрированной безработицы к трудоспособному населению</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553154" w:rsidRPr="00CF79D7" w:rsidRDefault="00553154"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553154" w:rsidRPr="00CF79D7" w:rsidRDefault="00B02189" w:rsidP="00E83AE2">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2,05</w:t>
            </w:r>
          </w:p>
        </w:tc>
        <w:tc>
          <w:tcPr>
            <w:tcW w:w="850" w:type="dxa"/>
            <w:tcBorders>
              <w:top w:val="nil"/>
              <w:left w:val="nil"/>
              <w:bottom w:val="single" w:sz="4" w:space="0" w:color="auto"/>
              <w:right w:val="single" w:sz="4" w:space="0" w:color="auto"/>
            </w:tcBorders>
            <w:shd w:val="clear" w:color="auto" w:fill="FFFFFF" w:themeFill="background1"/>
            <w:vAlign w:val="bottom"/>
          </w:tcPr>
          <w:p w:rsidR="00553154" w:rsidRPr="00CF79D7" w:rsidRDefault="00B021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2,3</w:t>
            </w:r>
          </w:p>
        </w:tc>
        <w:tc>
          <w:tcPr>
            <w:tcW w:w="1061" w:type="dxa"/>
            <w:tcBorders>
              <w:top w:val="nil"/>
              <w:left w:val="nil"/>
              <w:bottom w:val="single" w:sz="4" w:space="0" w:color="auto"/>
              <w:right w:val="single" w:sz="4" w:space="0" w:color="auto"/>
            </w:tcBorders>
            <w:shd w:val="clear" w:color="auto" w:fill="FFFFFF" w:themeFill="background1"/>
            <w:vAlign w:val="bottom"/>
          </w:tcPr>
          <w:p w:rsidR="00553154" w:rsidRPr="00CF79D7" w:rsidRDefault="00B021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1,39</w:t>
            </w:r>
          </w:p>
        </w:tc>
        <w:tc>
          <w:tcPr>
            <w:tcW w:w="1486" w:type="dxa"/>
            <w:tcBorders>
              <w:top w:val="nil"/>
              <w:left w:val="nil"/>
              <w:bottom w:val="single" w:sz="4" w:space="0" w:color="auto"/>
              <w:right w:val="single" w:sz="4" w:space="0" w:color="auto"/>
            </w:tcBorders>
            <w:shd w:val="clear" w:color="auto" w:fill="FFFFFF" w:themeFill="background1"/>
            <w:vAlign w:val="bottom"/>
          </w:tcPr>
          <w:p w:rsidR="00553154" w:rsidRPr="00CF79D7" w:rsidRDefault="00B02189" w:rsidP="00180F7A">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60,4</w:t>
            </w:r>
            <w:r w:rsidR="00180F7A" w:rsidRPr="00CF79D7">
              <w:rPr>
                <w:rFonts w:ascii="Times New Roman" w:eastAsia="Times New Roman" w:hAnsi="Times New Roman" w:cs="Times New Roman"/>
                <w:color w:val="000000" w:themeColor="text1"/>
                <w:sz w:val="24"/>
                <w:szCs w:val="24"/>
              </w:rPr>
              <w:t>0</w:t>
            </w:r>
          </w:p>
        </w:tc>
        <w:tc>
          <w:tcPr>
            <w:tcW w:w="1776" w:type="dxa"/>
            <w:tcBorders>
              <w:top w:val="nil"/>
              <w:left w:val="nil"/>
              <w:bottom w:val="single" w:sz="4" w:space="0" w:color="auto"/>
              <w:right w:val="single" w:sz="4" w:space="0" w:color="auto"/>
            </w:tcBorders>
            <w:shd w:val="clear" w:color="auto" w:fill="FFFFFF" w:themeFill="background1"/>
            <w:vAlign w:val="bottom"/>
          </w:tcPr>
          <w:p w:rsidR="00553154" w:rsidRPr="00CF79D7" w:rsidRDefault="00B02189"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67,8</w:t>
            </w:r>
            <w:r w:rsidR="00180F7A" w:rsidRPr="00CF79D7">
              <w:rPr>
                <w:rFonts w:ascii="Times New Roman" w:eastAsia="Times New Roman" w:hAnsi="Times New Roman" w:cs="Times New Roman"/>
                <w:color w:val="000000" w:themeColor="text1"/>
                <w:sz w:val="24"/>
                <w:szCs w:val="24"/>
              </w:rPr>
              <w:t>0</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Здравоохранение</w:t>
            </w:r>
          </w:p>
        </w:tc>
      </w:tr>
      <w:tr w:rsidR="00CF79D7" w:rsidRPr="00CF79D7"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40.</w:t>
            </w:r>
          </w:p>
        </w:tc>
        <w:tc>
          <w:tcPr>
            <w:tcW w:w="2300"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Младенческая смертность на 1 тыс. родившихся</w:t>
            </w:r>
          </w:p>
        </w:tc>
        <w:tc>
          <w:tcPr>
            <w:tcW w:w="1272"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чел.</w:t>
            </w:r>
          </w:p>
        </w:tc>
        <w:tc>
          <w:tcPr>
            <w:tcW w:w="1036"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0(0 чел.)</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507E9D"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 по дорожной карте</w:t>
            </w:r>
          </w:p>
        </w:tc>
        <w:tc>
          <w:tcPr>
            <w:tcW w:w="1061" w:type="dxa"/>
            <w:tcBorders>
              <w:top w:val="nil"/>
              <w:left w:val="nil"/>
              <w:bottom w:val="single" w:sz="4" w:space="0" w:color="auto"/>
              <w:right w:val="single" w:sz="4" w:space="0" w:color="auto"/>
            </w:tcBorders>
            <w:shd w:val="clear" w:color="auto" w:fill="FFFFFF" w:themeFill="background1"/>
            <w:vAlign w:val="center"/>
            <w:hideMark/>
          </w:tcPr>
          <w:p w:rsidR="00507E9D" w:rsidRPr="00CF79D7" w:rsidRDefault="002714FB"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w:t>
            </w:r>
          </w:p>
          <w:p w:rsidR="00A30B0A" w:rsidRPr="00CF79D7" w:rsidRDefault="00A30B0A"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r w:rsidR="00507E9D" w:rsidRPr="00CF79D7">
              <w:rPr>
                <w:rFonts w:ascii="Times New Roman" w:eastAsia="Times New Roman" w:hAnsi="Times New Roman" w:cs="Times New Roman"/>
                <w:color w:val="000000" w:themeColor="text1"/>
                <w:sz w:val="24"/>
                <w:szCs w:val="24"/>
              </w:rPr>
              <w:t>1</w:t>
            </w:r>
            <w:r w:rsidRPr="00CF79D7">
              <w:rPr>
                <w:rFonts w:ascii="Times New Roman" w:eastAsia="Times New Roman" w:hAnsi="Times New Roman" w:cs="Times New Roman"/>
                <w:color w:val="000000" w:themeColor="text1"/>
                <w:sz w:val="24"/>
                <w:szCs w:val="24"/>
              </w:rPr>
              <w:t>0</w:t>
            </w:r>
            <w:r w:rsidR="00507E9D" w:rsidRPr="00CF79D7">
              <w:rPr>
                <w:rFonts w:ascii="Times New Roman" w:eastAsia="Times New Roman" w:hAnsi="Times New Roman" w:cs="Times New Roman"/>
                <w:color w:val="000000" w:themeColor="text1"/>
                <w:sz w:val="24"/>
                <w:szCs w:val="24"/>
              </w:rPr>
              <w:t>,10</w:t>
            </w:r>
            <w:r w:rsidRPr="00CF79D7">
              <w:rPr>
                <w:rFonts w:ascii="Times New Roman" w:eastAsia="Times New Roman" w:hAnsi="Times New Roman" w:cs="Times New Roman"/>
                <w:color w:val="000000" w:themeColor="text1"/>
                <w:sz w:val="24"/>
                <w:szCs w:val="24"/>
              </w:rPr>
              <w:t xml:space="preserve"> чел.)</w:t>
            </w:r>
          </w:p>
        </w:tc>
        <w:tc>
          <w:tcPr>
            <w:tcW w:w="1486"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0,00</w:t>
            </w:r>
          </w:p>
        </w:tc>
        <w:tc>
          <w:tcPr>
            <w:tcW w:w="1776" w:type="dxa"/>
            <w:tcBorders>
              <w:top w:val="nil"/>
              <w:left w:val="nil"/>
              <w:bottom w:val="single" w:sz="4" w:space="0" w:color="auto"/>
              <w:right w:val="single" w:sz="4" w:space="0" w:color="auto"/>
            </w:tcBorders>
            <w:shd w:val="clear" w:color="auto" w:fill="FFFFFF" w:themeFill="background1"/>
            <w:vAlign w:val="center"/>
            <w:hideMark/>
          </w:tcPr>
          <w:p w:rsidR="00A30B0A" w:rsidRPr="00CF79D7" w:rsidRDefault="00A30B0A" w:rsidP="00507E9D">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0,00</w:t>
            </w:r>
          </w:p>
        </w:tc>
      </w:tr>
      <w:tr w:rsidR="00CF79D7" w:rsidRPr="00CF79D7"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Материнская смертность на 100 тыс. детей, родившихся живыми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чел.</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rPr>
                <w:rFonts w:ascii="Calibri" w:eastAsia="Times New Roman" w:hAnsi="Calibri" w:cs="Times New Roman"/>
                <w:color w:val="000000" w:themeColor="text1"/>
                <w:sz w:val="24"/>
                <w:szCs w:val="24"/>
              </w:rPr>
            </w:pPr>
            <w:r w:rsidRPr="00CF79D7">
              <w:rPr>
                <w:rFonts w:ascii="Calibri" w:eastAsia="Times New Roman" w:hAnsi="Calibri" w:cs="Times New Roman"/>
                <w:color w:val="000000" w:themeColor="text1"/>
                <w:sz w:val="24"/>
                <w:szCs w:val="24"/>
              </w:rPr>
              <w:t xml:space="preserve">             -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right"/>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Образование</w:t>
            </w:r>
          </w:p>
        </w:tc>
      </w:tr>
      <w:tr w:rsidR="00CF79D7" w:rsidRPr="00CF79D7"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41.</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Охват детей дошкольным </w:t>
            </w:r>
            <w:r w:rsidRPr="00CF79D7">
              <w:rPr>
                <w:rFonts w:ascii="Times New Roman" w:eastAsia="Times New Roman" w:hAnsi="Times New Roman" w:cs="Times New Roman"/>
                <w:color w:val="000000" w:themeColor="text1"/>
                <w:sz w:val="24"/>
                <w:szCs w:val="24"/>
              </w:rPr>
              <w:lastRenderedPageBreak/>
              <w:t>образованием</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544545"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43</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544545" w:rsidP="009F2486">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46</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544545"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43</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25E93" w:rsidP="00DB7449">
            <w:pPr>
              <w:shd w:val="clear" w:color="auto" w:fill="FFFFFF" w:themeFill="background1"/>
              <w:spacing w:after="0" w:line="240" w:lineRule="auto"/>
              <w:jc w:val="right"/>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93,48</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B25E9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100</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lastRenderedPageBreak/>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Культура</w:t>
            </w:r>
          </w:p>
        </w:tc>
      </w:tr>
      <w:tr w:rsidR="00CF79D7" w:rsidRPr="00CF79D7" w:rsidTr="002705A1">
        <w:trPr>
          <w:gridAfter w:val="1"/>
          <w:wAfter w:w="850" w:type="dxa"/>
          <w:trHeight w:val="300"/>
        </w:trPr>
        <w:tc>
          <w:tcPr>
            <w:tcW w:w="582"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42.</w:t>
            </w:r>
          </w:p>
        </w:tc>
        <w:tc>
          <w:tcPr>
            <w:tcW w:w="2300" w:type="dxa"/>
            <w:vMerge w:val="restart"/>
            <w:tcBorders>
              <w:top w:val="nil"/>
              <w:left w:val="single" w:sz="4" w:space="0" w:color="auto"/>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Доля жителей муниципального района, участвующего в культурно-досуговых мероприятиях проводимых муниципальными организациями культуры</w:t>
            </w:r>
          </w:p>
        </w:tc>
        <w:tc>
          <w:tcPr>
            <w:tcW w:w="1272"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197C3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5.3</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061" w:type="dxa"/>
            <w:vMerge w:val="restart"/>
            <w:tcBorders>
              <w:top w:val="nil"/>
              <w:left w:val="single" w:sz="4" w:space="0" w:color="auto"/>
              <w:bottom w:val="single" w:sz="4" w:space="0" w:color="000000"/>
              <w:right w:val="single" w:sz="4" w:space="0" w:color="auto"/>
            </w:tcBorders>
            <w:shd w:val="clear" w:color="auto" w:fill="FFFFFF" w:themeFill="background1"/>
            <w:vAlign w:val="bottom"/>
            <w:hideMark/>
          </w:tcPr>
          <w:p w:rsidR="00A30B0A" w:rsidRPr="00CF79D7" w:rsidRDefault="00197C3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12</w:t>
            </w:r>
          </w:p>
        </w:tc>
        <w:tc>
          <w:tcPr>
            <w:tcW w:w="1486"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776" w:type="dxa"/>
            <w:vMerge w:val="restart"/>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197C3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226.41</w:t>
            </w:r>
          </w:p>
        </w:tc>
      </w:tr>
      <w:tr w:rsidR="00CF79D7" w:rsidRPr="00CF79D7" w:rsidTr="002705A1">
        <w:trPr>
          <w:gridAfter w:val="1"/>
          <w:wAfter w:w="850" w:type="dxa"/>
          <w:trHeight w:val="300"/>
        </w:trPr>
        <w:tc>
          <w:tcPr>
            <w:tcW w:w="58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230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127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103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106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14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17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r>
      <w:tr w:rsidR="00CF79D7" w:rsidRPr="00CF79D7" w:rsidTr="002705A1">
        <w:trPr>
          <w:gridAfter w:val="1"/>
          <w:wAfter w:w="850" w:type="dxa"/>
          <w:trHeight w:val="300"/>
        </w:trPr>
        <w:tc>
          <w:tcPr>
            <w:tcW w:w="58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230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127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103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106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148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c>
          <w:tcPr>
            <w:tcW w:w="17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tc>
      </w:tr>
      <w:tr w:rsidR="00CF79D7" w:rsidRPr="00CF79D7" w:rsidTr="002705A1">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43.</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Среднемесячная заработная плата работников муниципальных учреждений культуры</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тыс. руб.</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197C3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34.1</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197C3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34.1</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197C38"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100</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Социальная защита населения</w:t>
            </w:r>
          </w:p>
        </w:tc>
      </w:tr>
      <w:tr w:rsidR="00CF79D7" w:rsidRPr="00CF79D7" w:rsidTr="002705A1">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44.</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Численность населения, нуждающегося в социальной поддержке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чел.</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786D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8476</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786D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8100</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786D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8100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786D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100</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786DE3"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95.56</w:t>
            </w:r>
          </w:p>
        </w:tc>
      </w:tr>
      <w:tr w:rsidR="00CF79D7" w:rsidRPr="00CF79D7" w:rsidTr="002705A1">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EF1DE7" w:rsidRPr="00CF79D7" w:rsidRDefault="00EF1DE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45.</w:t>
            </w:r>
          </w:p>
        </w:tc>
        <w:tc>
          <w:tcPr>
            <w:tcW w:w="2300" w:type="dxa"/>
            <w:tcBorders>
              <w:top w:val="nil"/>
              <w:left w:val="nil"/>
              <w:bottom w:val="single" w:sz="4" w:space="0" w:color="auto"/>
              <w:right w:val="single" w:sz="4" w:space="0" w:color="auto"/>
            </w:tcBorders>
            <w:shd w:val="clear" w:color="auto" w:fill="FFFFFF" w:themeFill="background1"/>
            <w:hideMark/>
          </w:tcPr>
          <w:p w:rsidR="00EF1DE7" w:rsidRPr="00CF79D7" w:rsidRDefault="00EF1DE7"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Численность населения, обратившаяся за предоставлением социальной помощи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EF1DE7" w:rsidRPr="00CF79D7" w:rsidRDefault="00EF1DE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чел.</w:t>
            </w:r>
          </w:p>
        </w:tc>
        <w:tc>
          <w:tcPr>
            <w:tcW w:w="1036" w:type="dxa"/>
            <w:tcBorders>
              <w:top w:val="nil"/>
              <w:left w:val="nil"/>
              <w:bottom w:val="single" w:sz="4" w:space="0" w:color="auto"/>
              <w:right w:val="single" w:sz="4" w:space="0" w:color="auto"/>
            </w:tcBorders>
            <w:shd w:val="clear" w:color="auto" w:fill="FFFFFF" w:themeFill="background1"/>
            <w:vAlign w:val="bottom"/>
          </w:tcPr>
          <w:p w:rsidR="00EF1DE7" w:rsidRPr="00CF79D7" w:rsidRDefault="00786DE3"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8476</w:t>
            </w:r>
          </w:p>
        </w:tc>
        <w:tc>
          <w:tcPr>
            <w:tcW w:w="850" w:type="dxa"/>
            <w:tcBorders>
              <w:top w:val="nil"/>
              <w:left w:val="nil"/>
              <w:bottom w:val="single" w:sz="4" w:space="0" w:color="auto"/>
              <w:right w:val="single" w:sz="4" w:space="0" w:color="auto"/>
            </w:tcBorders>
            <w:shd w:val="clear" w:color="auto" w:fill="FFFFFF" w:themeFill="background1"/>
            <w:vAlign w:val="bottom"/>
          </w:tcPr>
          <w:p w:rsidR="00EF1DE7" w:rsidRPr="00CF79D7" w:rsidRDefault="00786DE3"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8100</w:t>
            </w:r>
          </w:p>
        </w:tc>
        <w:tc>
          <w:tcPr>
            <w:tcW w:w="1061" w:type="dxa"/>
            <w:tcBorders>
              <w:top w:val="nil"/>
              <w:left w:val="nil"/>
              <w:bottom w:val="single" w:sz="4" w:space="0" w:color="auto"/>
              <w:right w:val="single" w:sz="4" w:space="0" w:color="auto"/>
            </w:tcBorders>
            <w:shd w:val="clear" w:color="auto" w:fill="FFFFFF" w:themeFill="background1"/>
            <w:vAlign w:val="bottom"/>
          </w:tcPr>
          <w:p w:rsidR="00EF1DE7" w:rsidRPr="00CF79D7" w:rsidRDefault="00786DE3"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8011</w:t>
            </w:r>
          </w:p>
        </w:tc>
        <w:tc>
          <w:tcPr>
            <w:tcW w:w="1486" w:type="dxa"/>
            <w:tcBorders>
              <w:top w:val="nil"/>
              <w:left w:val="nil"/>
              <w:bottom w:val="single" w:sz="4" w:space="0" w:color="auto"/>
              <w:right w:val="single" w:sz="4" w:space="0" w:color="auto"/>
            </w:tcBorders>
            <w:shd w:val="clear" w:color="auto" w:fill="FFFFFF" w:themeFill="background1"/>
            <w:vAlign w:val="bottom"/>
          </w:tcPr>
          <w:p w:rsidR="00EF1DE7" w:rsidRPr="00CF79D7" w:rsidRDefault="00786DE3"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98.90</w:t>
            </w:r>
          </w:p>
        </w:tc>
        <w:tc>
          <w:tcPr>
            <w:tcW w:w="1776" w:type="dxa"/>
            <w:tcBorders>
              <w:top w:val="nil"/>
              <w:left w:val="nil"/>
              <w:bottom w:val="single" w:sz="4" w:space="0" w:color="auto"/>
              <w:right w:val="single" w:sz="4" w:space="0" w:color="auto"/>
            </w:tcBorders>
            <w:shd w:val="clear" w:color="auto" w:fill="FFFFFF" w:themeFill="background1"/>
            <w:vAlign w:val="bottom"/>
          </w:tcPr>
          <w:p w:rsidR="00EF1DE7" w:rsidRPr="00CF79D7" w:rsidRDefault="00786DE3"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95.26</w:t>
            </w:r>
          </w:p>
        </w:tc>
      </w:tr>
      <w:tr w:rsidR="00CF79D7" w:rsidRPr="00CF79D7"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EF1DE7" w:rsidRPr="00CF79D7" w:rsidRDefault="00EF1DE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46.</w:t>
            </w:r>
          </w:p>
        </w:tc>
        <w:tc>
          <w:tcPr>
            <w:tcW w:w="2300" w:type="dxa"/>
            <w:tcBorders>
              <w:top w:val="nil"/>
              <w:left w:val="nil"/>
              <w:bottom w:val="single" w:sz="4" w:space="0" w:color="auto"/>
              <w:right w:val="single" w:sz="4" w:space="0" w:color="auto"/>
            </w:tcBorders>
            <w:shd w:val="clear" w:color="auto" w:fill="FFFFFF" w:themeFill="background1"/>
            <w:hideMark/>
          </w:tcPr>
          <w:p w:rsidR="00EF1DE7" w:rsidRPr="00CF79D7" w:rsidRDefault="00EF1DE7"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Количество граждан, получивших социальную поддержку</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EF1DE7" w:rsidRPr="00CF79D7" w:rsidRDefault="00EF1DE7"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чел.</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EF1DE7" w:rsidRPr="00CF79D7" w:rsidRDefault="00786DE3"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8476</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EF1DE7" w:rsidRPr="00CF79D7" w:rsidRDefault="00786DE3" w:rsidP="00786DE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8100</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EF1DE7" w:rsidRPr="00CF79D7" w:rsidRDefault="00786DE3"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8011</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EF1DE7" w:rsidRPr="00CF79D7" w:rsidRDefault="00786DE3"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98.90</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EF1DE7" w:rsidRPr="00CF79D7" w:rsidRDefault="00786DE3" w:rsidP="000427F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95.26</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Жилищно-коммунальное хозяйство</w:t>
            </w:r>
          </w:p>
        </w:tc>
      </w:tr>
      <w:tr w:rsidR="00CF79D7" w:rsidRPr="00CF79D7" w:rsidTr="000C47C0">
        <w:trPr>
          <w:gridAfter w:val="1"/>
          <w:wAfter w:w="850" w:type="dxa"/>
          <w:trHeight w:val="12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47.</w:t>
            </w:r>
          </w:p>
        </w:tc>
        <w:tc>
          <w:tcPr>
            <w:tcW w:w="2300" w:type="dxa"/>
            <w:tcBorders>
              <w:top w:val="nil"/>
              <w:left w:val="nil"/>
              <w:bottom w:val="single" w:sz="4" w:space="0" w:color="auto"/>
              <w:right w:val="single" w:sz="4" w:space="0" w:color="auto"/>
            </w:tcBorders>
            <w:shd w:val="clear" w:color="auto" w:fill="FFFFFF" w:themeFill="background1"/>
            <w:hideMark/>
          </w:tcPr>
          <w:p w:rsidR="00A30B0A" w:rsidRPr="00CF79D7" w:rsidRDefault="00A30B0A"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Средняя обеспеченность населения жильем, в том числе благоустроенным и частично благоустроенным</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кв. м.</w:t>
            </w:r>
          </w:p>
        </w:tc>
        <w:tc>
          <w:tcPr>
            <w:tcW w:w="103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6C3E2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20,6</w:t>
            </w:r>
          </w:p>
        </w:tc>
        <w:tc>
          <w:tcPr>
            <w:tcW w:w="850" w:type="dxa"/>
            <w:tcBorders>
              <w:top w:val="nil"/>
              <w:left w:val="nil"/>
              <w:bottom w:val="single" w:sz="4" w:space="0" w:color="auto"/>
              <w:right w:val="single" w:sz="4" w:space="0" w:color="auto"/>
            </w:tcBorders>
            <w:shd w:val="clear" w:color="auto" w:fill="FFFFFF" w:themeFill="background1"/>
            <w:vAlign w:val="bottom"/>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061" w:type="dxa"/>
            <w:tcBorders>
              <w:top w:val="nil"/>
              <w:left w:val="nil"/>
              <w:bottom w:val="single" w:sz="4" w:space="0" w:color="auto"/>
              <w:right w:val="single" w:sz="4" w:space="0" w:color="auto"/>
            </w:tcBorders>
            <w:shd w:val="clear" w:color="auto" w:fill="FFFFFF" w:themeFill="background1"/>
            <w:vAlign w:val="bottom"/>
          </w:tcPr>
          <w:p w:rsidR="00A30B0A" w:rsidRPr="00CF79D7" w:rsidRDefault="006C3E2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23,25</w:t>
            </w:r>
          </w:p>
        </w:tc>
        <w:tc>
          <w:tcPr>
            <w:tcW w:w="148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A30B0A"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tc>
        <w:tc>
          <w:tcPr>
            <w:tcW w:w="1776" w:type="dxa"/>
            <w:tcBorders>
              <w:top w:val="nil"/>
              <w:left w:val="nil"/>
              <w:bottom w:val="single" w:sz="4" w:space="0" w:color="auto"/>
              <w:right w:val="single" w:sz="4" w:space="0" w:color="auto"/>
            </w:tcBorders>
            <w:shd w:val="clear" w:color="auto" w:fill="FFFFFF" w:themeFill="background1"/>
            <w:vAlign w:val="bottom"/>
          </w:tcPr>
          <w:p w:rsidR="00A30B0A" w:rsidRPr="00CF79D7" w:rsidRDefault="006C3E2E"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112,86</w:t>
            </w:r>
          </w:p>
        </w:tc>
      </w:tr>
      <w:tr w:rsidR="00CF79D7" w:rsidRPr="00CF79D7" w:rsidTr="002705A1">
        <w:trPr>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49.</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Уровень собираемости платежей за предоставленные жилищно-коммунальные </w:t>
            </w:r>
            <w:r w:rsidRPr="00CF79D7">
              <w:rPr>
                <w:rFonts w:ascii="Times New Roman" w:eastAsia="Times New Roman" w:hAnsi="Times New Roman" w:cs="Times New Roman"/>
                <w:color w:val="000000" w:themeColor="text1"/>
                <w:sz w:val="24"/>
                <w:szCs w:val="24"/>
              </w:rPr>
              <w:lastRenderedPageBreak/>
              <w:t>услуги</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94,58</w:t>
            </w:r>
          </w:p>
        </w:tc>
        <w:tc>
          <w:tcPr>
            <w:tcW w:w="850" w:type="dxa"/>
            <w:tcBorders>
              <w:top w:val="nil"/>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94,58</w:t>
            </w:r>
          </w:p>
        </w:tc>
        <w:tc>
          <w:tcPr>
            <w:tcW w:w="1061" w:type="dxa"/>
            <w:tcBorders>
              <w:top w:val="nil"/>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84,62</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CF79D7" w:rsidRDefault="008B103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89,47</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CF79D7" w:rsidRDefault="008B1031" w:rsidP="00FA1247">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89,47</w:t>
            </w:r>
          </w:p>
        </w:tc>
        <w:tc>
          <w:tcPr>
            <w:tcW w:w="850" w:type="dxa"/>
            <w:vAlign w:val="bottom"/>
          </w:tcPr>
          <w:p w:rsidR="002705A1" w:rsidRPr="00CF79D7" w:rsidRDefault="002705A1" w:rsidP="00FA1247">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r>
      <w:tr w:rsidR="00CF79D7" w:rsidRPr="00CF79D7" w:rsidTr="002705A1">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50.</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Доля убыточных организаций жилищно-коммунального хозяйства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57,14</w:t>
            </w:r>
          </w:p>
        </w:tc>
        <w:tc>
          <w:tcPr>
            <w:tcW w:w="850" w:type="dxa"/>
            <w:tcBorders>
              <w:top w:val="nil"/>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rPr>
                <w:rFonts w:ascii="Calibri" w:eastAsia="Times New Roman" w:hAnsi="Calibri" w:cs="Times New Roman"/>
                <w:color w:val="000000" w:themeColor="text1"/>
                <w:sz w:val="24"/>
                <w:szCs w:val="24"/>
              </w:rPr>
            </w:pPr>
            <w:r w:rsidRPr="00CF79D7">
              <w:rPr>
                <w:rFonts w:ascii="Calibri" w:eastAsia="Times New Roman" w:hAnsi="Calibri" w:cs="Times New Roman"/>
                <w:color w:val="000000" w:themeColor="text1"/>
                <w:sz w:val="24"/>
                <w:szCs w:val="24"/>
              </w:rPr>
              <w:t>57,14</w:t>
            </w:r>
          </w:p>
        </w:tc>
        <w:tc>
          <w:tcPr>
            <w:tcW w:w="1061" w:type="dxa"/>
            <w:tcBorders>
              <w:top w:val="nil"/>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62,5</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CF79D7" w:rsidRDefault="008B1031" w:rsidP="00DB7449">
            <w:pPr>
              <w:shd w:val="clear" w:color="auto" w:fill="FFFFFF" w:themeFill="background1"/>
              <w:spacing w:after="0" w:line="240" w:lineRule="auto"/>
              <w:rPr>
                <w:rFonts w:ascii="Calibri" w:eastAsia="Times New Roman" w:hAnsi="Calibri" w:cs="Times New Roman"/>
                <w:color w:val="000000" w:themeColor="text1"/>
                <w:sz w:val="24"/>
                <w:szCs w:val="24"/>
              </w:rPr>
            </w:pPr>
            <w:r w:rsidRPr="00CF79D7">
              <w:rPr>
                <w:rFonts w:ascii="Calibri" w:eastAsia="Times New Roman" w:hAnsi="Calibri" w:cs="Times New Roman"/>
                <w:color w:val="000000" w:themeColor="text1"/>
                <w:sz w:val="24"/>
                <w:szCs w:val="24"/>
              </w:rPr>
              <w:t>109,38</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CF79D7" w:rsidRDefault="008B103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109,38</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51.</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Численность занятых</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чел.</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491</w:t>
            </w:r>
          </w:p>
        </w:tc>
        <w:tc>
          <w:tcPr>
            <w:tcW w:w="850" w:type="dxa"/>
            <w:tcBorders>
              <w:top w:val="nil"/>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rPr>
                <w:rFonts w:ascii="Calibri" w:eastAsia="Times New Roman" w:hAnsi="Calibri" w:cs="Times New Roman"/>
                <w:color w:val="000000" w:themeColor="text1"/>
                <w:sz w:val="24"/>
                <w:szCs w:val="24"/>
              </w:rPr>
            </w:pPr>
            <w:r w:rsidRPr="00CF79D7">
              <w:rPr>
                <w:rFonts w:ascii="Calibri" w:eastAsia="Times New Roman" w:hAnsi="Calibri" w:cs="Times New Roman"/>
                <w:color w:val="000000" w:themeColor="text1"/>
                <w:sz w:val="24"/>
                <w:szCs w:val="24"/>
              </w:rPr>
              <w:t>491</w:t>
            </w:r>
          </w:p>
        </w:tc>
        <w:tc>
          <w:tcPr>
            <w:tcW w:w="1061" w:type="dxa"/>
            <w:tcBorders>
              <w:top w:val="nil"/>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494</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CF79D7" w:rsidRDefault="008B103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100,62</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CF79D7" w:rsidRDefault="008B103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100,62</w:t>
            </w:r>
          </w:p>
        </w:tc>
      </w:tr>
      <w:tr w:rsidR="00CF79D7" w:rsidRPr="00CF79D7"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52.</w:t>
            </w:r>
          </w:p>
        </w:tc>
        <w:tc>
          <w:tcPr>
            <w:tcW w:w="2300"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Среднемесячная заработная плата</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тыс. руб.</w:t>
            </w:r>
          </w:p>
        </w:tc>
        <w:tc>
          <w:tcPr>
            <w:tcW w:w="1036" w:type="dxa"/>
            <w:tcBorders>
              <w:top w:val="nil"/>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27,13</w:t>
            </w:r>
          </w:p>
        </w:tc>
        <w:tc>
          <w:tcPr>
            <w:tcW w:w="850" w:type="dxa"/>
            <w:tcBorders>
              <w:top w:val="nil"/>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rPr>
                <w:rFonts w:ascii="Calibri" w:eastAsia="Times New Roman" w:hAnsi="Calibri" w:cs="Times New Roman"/>
                <w:color w:val="000000" w:themeColor="text1"/>
                <w:sz w:val="24"/>
                <w:szCs w:val="24"/>
              </w:rPr>
            </w:pPr>
            <w:r w:rsidRPr="00CF79D7">
              <w:rPr>
                <w:rFonts w:ascii="Calibri" w:eastAsia="Times New Roman" w:hAnsi="Calibri" w:cs="Times New Roman"/>
                <w:color w:val="000000" w:themeColor="text1"/>
                <w:sz w:val="24"/>
                <w:szCs w:val="24"/>
              </w:rPr>
              <w:t>32,5</w:t>
            </w:r>
          </w:p>
        </w:tc>
        <w:tc>
          <w:tcPr>
            <w:tcW w:w="1061" w:type="dxa"/>
            <w:tcBorders>
              <w:top w:val="nil"/>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32,5</w:t>
            </w:r>
          </w:p>
        </w:tc>
        <w:tc>
          <w:tcPr>
            <w:tcW w:w="1486" w:type="dxa"/>
            <w:tcBorders>
              <w:top w:val="nil"/>
              <w:left w:val="nil"/>
              <w:bottom w:val="single" w:sz="4" w:space="0" w:color="auto"/>
              <w:right w:val="single" w:sz="4" w:space="0" w:color="auto"/>
            </w:tcBorders>
            <w:shd w:val="clear" w:color="auto" w:fill="FFFFFF" w:themeFill="background1"/>
            <w:vAlign w:val="bottom"/>
          </w:tcPr>
          <w:p w:rsidR="002705A1" w:rsidRPr="00CF79D7" w:rsidRDefault="008B103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119,79</w:t>
            </w:r>
          </w:p>
        </w:tc>
        <w:tc>
          <w:tcPr>
            <w:tcW w:w="1776" w:type="dxa"/>
            <w:tcBorders>
              <w:top w:val="nil"/>
              <w:left w:val="nil"/>
              <w:bottom w:val="single" w:sz="4" w:space="0" w:color="auto"/>
              <w:right w:val="single" w:sz="4" w:space="0" w:color="auto"/>
            </w:tcBorders>
            <w:shd w:val="clear" w:color="auto" w:fill="FFFFFF" w:themeFill="background1"/>
            <w:vAlign w:val="bottom"/>
          </w:tcPr>
          <w:p w:rsidR="002705A1" w:rsidRPr="00CF79D7" w:rsidRDefault="008B103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119,79</w:t>
            </w:r>
          </w:p>
        </w:tc>
      </w:tr>
      <w:tr w:rsidR="00CF79D7" w:rsidRPr="00CF79D7" w:rsidTr="002705A1">
        <w:trPr>
          <w:gridAfter w:val="1"/>
          <w:wAfter w:w="850" w:type="dxa"/>
          <w:trHeight w:val="300"/>
        </w:trPr>
        <w:tc>
          <w:tcPr>
            <w:tcW w:w="582" w:type="dxa"/>
            <w:tcBorders>
              <w:top w:val="nil"/>
              <w:left w:val="single" w:sz="4" w:space="0" w:color="auto"/>
              <w:bottom w:val="nil"/>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w:t>
            </w:r>
          </w:p>
        </w:tc>
        <w:tc>
          <w:tcPr>
            <w:tcW w:w="9781" w:type="dxa"/>
            <w:gridSpan w:val="7"/>
            <w:tcBorders>
              <w:top w:val="single" w:sz="4" w:space="0" w:color="auto"/>
              <w:left w:val="nil"/>
              <w:bottom w:val="nil"/>
              <w:right w:val="single" w:sz="4" w:space="0" w:color="auto"/>
            </w:tcBorders>
            <w:shd w:val="clear" w:color="auto" w:fill="FFFFFF" w:themeFill="background1"/>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Финансы</w:t>
            </w:r>
          </w:p>
        </w:tc>
      </w:tr>
      <w:tr w:rsidR="00CF79D7" w:rsidRPr="00CF79D7" w:rsidTr="002705A1">
        <w:trPr>
          <w:gridAfter w:val="1"/>
          <w:wAfter w:w="850" w:type="dxa"/>
          <w:trHeight w:val="270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53.</w:t>
            </w:r>
          </w:p>
        </w:tc>
        <w:tc>
          <w:tcPr>
            <w:tcW w:w="2300" w:type="dxa"/>
            <w:tcBorders>
              <w:top w:val="single" w:sz="4" w:space="0" w:color="auto"/>
              <w:left w:val="nil"/>
              <w:bottom w:val="single" w:sz="4" w:space="0" w:color="auto"/>
              <w:right w:val="single" w:sz="4" w:space="0" w:color="auto"/>
            </w:tcBorders>
            <w:shd w:val="clear" w:color="auto" w:fill="FFFFFF" w:themeFill="background1"/>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72" w:type="dxa"/>
            <w:tcBorders>
              <w:top w:val="single" w:sz="4" w:space="0" w:color="auto"/>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single" w:sz="4" w:space="0" w:color="auto"/>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32.8</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22.2</w:t>
            </w:r>
          </w:p>
        </w:tc>
        <w:tc>
          <w:tcPr>
            <w:tcW w:w="1061" w:type="dxa"/>
            <w:tcBorders>
              <w:top w:val="single" w:sz="4" w:space="0" w:color="auto"/>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22.4</w:t>
            </w:r>
          </w:p>
        </w:tc>
        <w:tc>
          <w:tcPr>
            <w:tcW w:w="1486" w:type="dxa"/>
            <w:tcBorders>
              <w:top w:val="single" w:sz="4" w:space="0" w:color="auto"/>
              <w:left w:val="nil"/>
              <w:bottom w:val="single" w:sz="4" w:space="0" w:color="auto"/>
              <w:right w:val="single" w:sz="4" w:space="0" w:color="auto"/>
            </w:tcBorders>
            <w:shd w:val="clear" w:color="auto" w:fill="FFFFFF" w:themeFill="background1"/>
            <w:vAlign w:val="bottom"/>
          </w:tcPr>
          <w:p w:rsidR="002705A1" w:rsidRPr="00CF79D7" w:rsidRDefault="002705A1" w:rsidP="001B37A0">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100.9</w:t>
            </w:r>
          </w:p>
        </w:tc>
        <w:tc>
          <w:tcPr>
            <w:tcW w:w="1776" w:type="dxa"/>
            <w:tcBorders>
              <w:top w:val="single" w:sz="4" w:space="0" w:color="auto"/>
              <w:left w:val="nil"/>
              <w:bottom w:val="single" w:sz="4" w:space="0" w:color="auto"/>
              <w:right w:val="single" w:sz="4" w:space="0" w:color="auto"/>
            </w:tcBorders>
            <w:shd w:val="clear" w:color="auto" w:fill="FFFFFF" w:themeFill="background1"/>
            <w:vAlign w:val="bottom"/>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rPr>
            </w:pPr>
            <w:r w:rsidRPr="00CF79D7">
              <w:rPr>
                <w:rFonts w:ascii="Times New Roman" w:eastAsia="Times New Roman" w:hAnsi="Times New Roman" w:cs="Times New Roman"/>
                <w:color w:val="000000" w:themeColor="text1"/>
                <w:sz w:val="24"/>
                <w:szCs w:val="24"/>
                <w:lang w:val="en-US"/>
              </w:rPr>
              <w:t>68.3</w:t>
            </w:r>
          </w:p>
        </w:tc>
      </w:tr>
      <w:tr w:rsidR="00CF79D7" w:rsidRPr="00CF79D7" w:rsidTr="002705A1">
        <w:trPr>
          <w:gridAfter w:val="1"/>
          <w:wAfter w:w="850" w:type="dxa"/>
          <w:trHeight w:val="15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54.</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0,00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right"/>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0,00</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0,00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0,00</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0,00</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w:t>
            </w:r>
          </w:p>
        </w:tc>
        <w:tc>
          <w:tcPr>
            <w:tcW w:w="9781" w:type="dxa"/>
            <w:gridSpan w:val="7"/>
            <w:tcBorders>
              <w:top w:val="single" w:sz="4" w:space="0" w:color="auto"/>
              <w:left w:val="nil"/>
              <w:bottom w:val="single" w:sz="4" w:space="0" w:color="auto"/>
              <w:right w:val="single" w:sz="4" w:space="0" w:color="auto"/>
            </w:tcBorders>
            <w:shd w:val="clear" w:color="auto" w:fill="FFFFFF" w:themeFill="background1"/>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F79D7">
              <w:rPr>
                <w:rFonts w:ascii="Times New Roman" w:eastAsia="Times New Roman" w:hAnsi="Times New Roman" w:cs="Times New Roman"/>
                <w:b/>
                <w:bCs/>
                <w:color w:val="000000" w:themeColor="text1"/>
                <w:sz w:val="24"/>
                <w:szCs w:val="24"/>
              </w:rPr>
              <w:t xml:space="preserve"> Транспорт </w:t>
            </w:r>
          </w:p>
        </w:tc>
      </w:tr>
      <w:tr w:rsidR="00CF79D7" w:rsidRPr="00CF79D7" w:rsidTr="002705A1">
        <w:trPr>
          <w:gridAfter w:val="1"/>
          <w:wAfter w:w="850" w:type="dxa"/>
          <w:trHeight w:val="6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55.</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Количество отремонтированных дорог, в том числе: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E27D7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596,917</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E27D70" w:rsidP="00DB7449">
            <w:pPr>
              <w:shd w:val="clear" w:color="auto" w:fill="FFFFFF" w:themeFill="background1"/>
              <w:spacing w:after="0" w:line="240" w:lineRule="auto"/>
              <w:rPr>
                <w:rFonts w:ascii="Calibri" w:eastAsia="Times New Roman" w:hAnsi="Calibri" w:cs="Times New Roman"/>
                <w:color w:val="000000" w:themeColor="text1"/>
                <w:sz w:val="24"/>
                <w:szCs w:val="24"/>
              </w:rPr>
            </w:pPr>
            <w:r w:rsidRPr="00CF79D7">
              <w:rPr>
                <w:rFonts w:ascii="Calibri" w:eastAsia="Times New Roman" w:hAnsi="Calibri" w:cs="Times New Roman"/>
                <w:color w:val="000000" w:themeColor="text1"/>
                <w:sz w:val="24"/>
                <w:szCs w:val="24"/>
              </w:rPr>
              <w:t>596,917</w:t>
            </w:r>
            <w:r w:rsidR="002705A1" w:rsidRPr="00CF79D7">
              <w:rPr>
                <w:rFonts w:ascii="Calibri" w:eastAsia="Times New Roman" w:hAnsi="Calibri" w:cs="Times New Roman"/>
                <w:color w:val="000000" w:themeColor="text1"/>
                <w:sz w:val="24"/>
                <w:szCs w:val="24"/>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E27D7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596,917</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56.</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районного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E27D7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w:t>
            </w:r>
            <w:r w:rsidR="002705A1" w:rsidRPr="00CF79D7">
              <w:rPr>
                <w:rFonts w:ascii="Times New Roman" w:eastAsia="Times New Roman" w:hAnsi="Times New Roman" w:cs="Times New Roman"/>
                <w:color w:val="000000" w:themeColor="text1"/>
                <w:sz w:val="24"/>
                <w:szCs w:val="24"/>
              </w:rPr>
              <w:t>0</w:t>
            </w:r>
            <w:r w:rsidRPr="00CF79D7">
              <w:rPr>
                <w:rFonts w:ascii="Times New Roman" w:eastAsia="Times New Roman" w:hAnsi="Times New Roman" w:cs="Times New Roman"/>
                <w:color w:val="000000" w:themeColor="text1"/>
                <w:sz w:val="24"/>
                <w:szCs w:val="24"/>
              </w:rPr>
              <w:t>8</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57.</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поселкового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rPr>
                <w:rFonts w:ascii="Calibri" w:eastAsia="Times New Roman" w:hAnsi="Calibri" w:cs="Times New Roman"/>
                <w:color w:val="000000" w:themeColor="text1"/>
                <w:sz w:val="24"/>
                <w:szCs w:val="24"/>
              </w:rPr>
            </w:pPr>
            <w:r w:rsidRPr="00CF79D7">
              <w:rPr>
                <w:rFonts w:ascii="Calibri" w:eastAsia="Times New Roman" w:hAnsi="Calibri" w:cs="Times New Roman"/>
                <w:color w:val="000000" w:themeColor="text1"/>
                <w:sz w:val="24"/>
                <w:szCs w:val="24"/>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58.</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межпоселкового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rPr>
                <w:rFonts w:ascii="Calibri" w:eastAsia="Times New Roman" w:hAnsi="Calibri" w:cs="Times New Roman"/>
                <w:color w:val="000000" w:themeColor="text1"/>
                <w:sz w:val="24"/>
                <w:szCs w:val="24"/>
              </w:rPr>
            </w:pPr>
            <w:r w:rsidRPr="00CF79D7">
              <w:rPr>
                <w:rFonts w:ascii="Calibri" w:eastAsia="Times New Roman" w:hAnsi="Calibri" w:cs="Times New Roman"/>
                <w:color w:val="000000" w:themeColor="text1"/>
                <w:sz w:val="24"/>
                <w:szCs w:val="24"/>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r>
      <w:tr w:rsidR="00CF79D7" w:rsidRPr="00CF79D7" w:rsidTr="002705A1">
        <w:trPr>
          <w:gridAfter w:val="1"/>
          <w:wAfter w:w="850" w:type="dxa"/>
          <w:trHeight w:val="9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59.</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Доля отремонтированных дорог от общей протяженности, в том числе:</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E27D70"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1,4</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60.</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районного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rPr>
                <w:rFonts w:ascii="Calibri" w:eastAsia="Times New Roman" w:hAnsi="Calibri" w:cs="Times New Roman"/>
                <w:color w:val="000000" w:themeColor="text1"/>
                <w:sz w:val="24"/>
                <w:szCs w:val="24"/>
              </w:rPr>
            </w:pPr>
            <w:r w:rsidRPr="00CF79D7">
              <w:rPr>
                <w:rFonts w:ascii="Calibri" w:eastAsia="Times New Roman" w:hAnsi="Calibri" w:cs="Times New Roman"/>
                <w:color w:val="000000" w:themeColor="text1"/>
                <w:sz w:val="24"/>
                <w:szCs w:val="24"/>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61.</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поселкового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rPr>
                <w:rFonts w:ascii="Calibri" w:eastAsia="Times New Roman" w:hAnsi="Calibri" w:cs="Times New Roman"/>
                <w:color w:val="000000" w:themeColor="text1"/>
                <w:sz w:val="24"/>
                <w:szCs w:val="24"/>
              </w:rPr>
            </w:pPr>
            <w:r w:rsidRPr="00CF79D7">
              <w:rPr>
                <w:rFonts w:ascii="Calibri" w:eastAsia="Times New Roman" w:hAnsi="Calibri" w:cs="Times New Roman"/>
                <w:color w:val="000000" w:themeColor="text1"/>
                <w:sz w:val="24"/>
                <w:szCs w:val="24"/>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r>
      <w:tr w:rsidR="00CF79D7" w:rsidRPr="00CF79D7" w:rsidTr="002705A1">
        <w:trPr>
          <w:gridAfter w:val="1"/>
          <w:wAfter w:w="850" w:type="dxa"/>
          <w:trHeight w:val="300"/>
        </w:trPr>
        <w:tc>
          <w:tcPr>
            <w:tcW w:w="582" w:type="dxa"/>
            <w:tcBorders>
              <w:top w:val="nil"/>
              <w:left w:val="single" w:sz="4" w:space="0" w:color="auto"/>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62.</w:t>
            </w:r>
          </w:p>
        </w:tc>
        <w:tc>
          <w:tcPr>
            <w:tcW w:w="2300" w:type="dxa"/>
            <w:tcBorders>
              <w:top w:val="nil"/>
              <w:left w:val="nil"/>
              <w:bottom w:val="single" w:sz="4" w:space="0" w:color="auto"/>
              <w:right w:val="single" w:sz="4" w:space="0" w:color="auto"/>
            </w:tcBorders>
            <w:shd w:val="clear" w:color="auto" w:fill="FFFFFF" w:themeFill="background1"/>
            <w:hideMark/>
          </w:tcPr>
          <w:p w:rsidR="002705A1" w:rsidRPr="00CF79D7" w:rsidRDefault="002705A1" w:rsidP="00DB7449">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межпоселкового значения</w:t>
            </w:r>
          </w:p>
        </w:tc>
        <w:tc>
          <w:tcPr>
            <w:tcW w:w="1272"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w:t>
            </w:r>
          </w:p>
        </w:tc>
        <w:tc>
          <w:tcPr>
            <w:tcW w:w="103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061"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0</w:t>
            </w:r>
          </w:p>
        </w:tc>
        <w:tc>
          <w:tcPr>
            <w:tcW w:w="148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c>
          <w:tcPr>
            <w:tcW w:w="1776" w:type="dxa"/>
            <w:tcBorders>
              <w:top w:val="nil"/>
              <w:left w:val="nil"/>
              <w:bottom w:val="single" w:sz="4" w:space="0" w:color="auto"/>
              <w:right w:val="single" w:sz="4" w:space="0" w:color="auto"/>
            </w:tcBorders>
            <w:shd w:val="clear" w:color="auto" w:fill="FFFFFF" w:themeFill="background1"/>
            <w:vAlign w:val="bottom"/>
            <w:hideMark/>
          </w:tcPr>
          <w:p w:rsidR="002705A1" w:rsidRPr="00CF79D7" w:rsidRDefault="002705A1" w:rsidP="00DB744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w:t>
            </w:r>
          </w:p>
        </w:tc>
      </w:tr>
    </w:tbl>
    <w:p w:rsidR="004C6151" w:rsidRPr="00CF79D7" w:rsidRDefault="004C6151" w:rsidP="00DB7449">
      <w:pPr>
        <w:shd w:val="clear" w:color="auto" w:fill="FFFFFF" w:themeFill="background1"/>
        <w:ind w:firstLine="709"/>
        <w:jc w:val="center"/>
        <w:rPr>
          <w:rFonts w:ascii="Times New Roman" w:hAnsi="Times New Roman" w:cs="Times New Roman"/>
          <w:b/>
          <w:color w:val="000000" w:themeColor="text1"/>
          <w:sz w:val="24"/>
          <w:szCs w:val="24"/>
        </w:rPr>
      </w:pPr>
    </w:p>
    <w:p w:rsidR="00071F1E" w:rsidRPr="00CF79D7" w:rsidRDefault="00AD23AA" w:rsidP="00DB7449">
      <w:pPr>
        <w:shd w:val="clear" w:color="auto" w:fill="FFFFFF" w:themeFill="background1"/>
        <w:spacing w:after="0" w:line="240" w:lineRule="auto"/>
        <w:ind w:firstLine="709"/>
        <w:contextualSpacing/>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1.</w:t>
      </w:r>
      <w:r w:rsidR="00071F1E" w:rsidRPr="00CF79D7">
        <w:rPr>
          <w:rFonts w:ascii="Times New Roman" w:hAnsi="Times New Roman" w:cs="Times New Roman"/>
          <w:b/>
          <w:color w:val="000000" w:themeColor="text1"/>
          <w:sz w:val="24"/>
          <w:szCs w:val="24"/>
        </w:rPr>
        <w:t>Демографические показатели</w:t>
      </w:r>
    </w:p>
    <w:p w:rsidR="00F96CEB" w:rsidRPr="00CF79D7" w:rsidRDefault="00F96CEB" w:rsidP="00DB7449">
      <w:pPr>
        <w:spacing w:after="0" w:line="240" w:lineRule="auto"/>
        <w:ind w:firstLine="709"/>
        <w:contextualSpacing/>
        <w:jc w:val="center"/>
        <w:rPr>
          <w:rFonts w:ascii="Times New Roman" w:hAnsi="Times New Roman" w:cs="Times New Roman"/>
          <w:b/>
          <w:color w:val="000000" w:themeColor="text1"/>
          <w:sz w:val="24"/>
          <w:szCs w:val="24"/>
        </w:rPr>
      </w:pPr>
    </w:p>
    <w:p w:rsidR="00EF7ACA" w:rsidRPr="00CF79D7" w:rsidRDefault="00071F1E" w:rsidP="00DB7449">
      <w:pPr>
        <w:spacing w:after="0" w:line="240" w:lineRule="auto"/>
        <w:ind w:firstLine="709"/>
        <w:contextualSpacing/>
        <w:jc w:val="both"/>
        <w:rPr>
          <w:rFonts w:ascii="Times New Roman" w:hAnsi="Times New Roman" w:cs="Times New Roman"/>
          <w:b/>
          <w:color w:val="000000" w:themeColor="text1"/>
          <w:sz w:val="24"/>
          <w:szCs w:val="24"/>
        </w:rPr>
      </w:pPr>
      <w:r w:rsidRPr="00CF79D7">
        <w:rPr>
          <w:rFonts w:ascii="Times New Roman" w:hAnsi="Times New Roman" w:cs="Times New Roman"/>
          <w:color w:val="000000" w:themeColor="text1"/>
          <w:sz w:val="24"/>
          <w:szCs w:val="24"/>
        </w:rPr>
        <w:t xml:space="preserve">Общая численность населения Чернышевского района по на </w:t>
      </w:r>
      <w:r w:rsidR="004C5C0B" w:rsidRPr="00CF79D7">
        <w:rPr>
          <w:rFonts w:ascii="Times New Roman" w:hAnsi="Times New Roman" w:cs="Times New Roman"/>
          <w:color w:val="000000" w:themeColor="text1"/>
          <w:sz w:val="24"/>
          <w:szCs w:val="24"/>
        </w:rPr>
        <w:t>01.0</w:t>
      </w:r>
      <w:r w:rsidR="001349E5" w:rsidRPr="00CF79D7">
        <w:rPr>
          <w:rFonts w:ascii="Times New Roman" w:hAnsi="Times New Roman" w:cs="Times New Roman"/>
          <w:color w:val="000000" w:themeColor="text1"/>
          <w:sz w:val="24"/>
          <w:szCs w:val="24"/>
        </w:rPr>
        <w:t>1</w:t>
      </w:r>
      <w:r w:rsidR="004C5C0B" w:rsidRPr="00CF79D7">
        <w:rPr>
          <w:rFonts w:ascii="Times New Roman" w:hAnsi="Times New Roman" w:cs="Times New Roman"/>
          <w:color w:val="000000" w:themeColor="text1"/>
          <w:sz w:val="24"/>
          <w:szCs w:val="24"/>
        </w:rPr>
        <w:t>.20</w:t>
      </w:r>
      <w:r w:rsidR="00B66615" w:rsidRPr="00CF79D7">
        <w:rPr>
          <w:rFonts w:ascii="Times New Roman" w:hAnsi="Times New Roman" w:cs="Times New Roman"/>
          <w:color w:val="000000" w:themeColor="text1"/>
          <w:sz w:val="24"/>
          <w:szCs w:val="24"/>
        </w:rPr>
        <w:t>2</w:t>
      </w:r>
      <w:r w:rsidR="008F754A" w:rsidRPr="00CF79D7">
        <w:rPr>
          <w:rFonts w:ascii="Times New Roman" w:hAnsi="Times New Roman" w:cs="Times New Roman"/>
          <w:color w:val="000000" w:themeColor="text1"/>
          <w:sz w:val="24"/>
          <w:szCs w:val="24"/>
        </w:rPr>
        <w:t>2</w:t>
      </w:r>
      <w:r w:rsidRPr="00CF79D7">
        <w:rPr>
          <w:rFonts w:ascii="Times New Roman" w:hAnsi="Times New Roman" w:cs="Times New Roman"/>
          <w:color w:val="000000" w:themeColor="text1"/>
          <w:sz w:val="24"/>
          <w:szCs w:val="24"/>
        </w:rPr>
        <w:t xml:space="preserve"> года составила </w:t>
      </w:r>
      <w:r w:rsidR="001349E5" w:rsidRPr="00CF79D7">
        <w:rPr>
          <w:rFonts w:ascii="Times New Roman" w:hAnsi="Times New Roman" w:cs="Times New Roman"/>
          <w:color w:val="000000" w:themeColor="text1"/>
          <w:sz w:val="24"/>
          <w:szCs w:val="24"/>
        </w:rPr>
        <w:t>31</w:t>
      </w:r>
      <w:r w:rsidR="008F754A" w:rsidRPr="00CF79D7">
        <w:rPr>
          <w:rFonts w:ascii="Times New Roman" w:hAnsi="Times New Roman" w:cs="Times New Roman"/>
          <w:color w:val="000000" w:themeColor="text1"/>
          <w:sz w:val="24"/>
          <w:szCs w:val="24"/>
        </w:rPr>
        <w:t>274</w:t>
      </w:r>
      <w:r w:rsidRPr="00CF79D7">
        <w:rPr>
          <w:rFonts w:ascii="Times New Roman" w:hAnsi="Times New Roman" w:cs="Times New Roman"/>
          <w:color w:val="000000" w:themeColor="text1"/>
          <w:sz w:val="24"/>
          <w:szCs w:val="24"/>
        </w:rPr>
        <w:t xml:space="preserve"> человек</w:t>
      </w:r>
      <w:r w:rsidR="001F0AB2" w:rsidRPr="00CF79D7">
        <w:rPr>
          <w:rFonts w:ascii="Times New Roman" w:hAnsi="Times New Roman" w:cs="Times New Roman"/>
          <w:color w:val="000000" w:themeColor="text1"/>
          <w:sz w:val="24"/>
          <w:szCs w:val="24"/>
        </w:rPr>
        <w:t>.</w:t>
      </w:r>
    </w:p>
    <w:p w:rsidR="00AD2176" w:rsidRPr="00CF79D7" w:rsidRDefault="00071F1E"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Рождаемость за 1 квартал </w:t>
      </w:r>
      <w:r w:rsidR="004C5C0B" w:rsidRPr="00CF79D7">
        <w:rPr>
          <w:rFonts w:ascii="Times New Roman" w:hAnsi="Times New Roman" w:cs="Times New Roman"/>
          <w:color w:val="000000" w:themeColor="text1"/>
          <w:sz w:val="24"/>
          <w:szCs w:val="24"/>
        </w:rPr>
        <w:t>20</w:t>
      </w:r>
      <w:r w:rsidR="000F247F" w:rsidRPr="00CF79D7">
        <w:rPr>
          <w:rFonts w:ascii="Times New Roman" w:hAnsi="Times New Roman" w:cs="Times New Roman"/>
          <w:color w:val="000000" w:themeColor="text1"/>
          <w:sz w:val="24"/>
          <w:szCs w:val="24"/>
        </w:rPr>
        <w:t>2</w:t>
      </w:r>
      <w:r w:rsidR="008F754A" w:rsidRPr="00CF79D7">
        <w:rPr>
          <w:rFonts w:ascii="Times New Roman" w:hAnsi="Times New Roman" w:cs="Times New Roman"/>
          <w:color w:val="000000" w:themeColor="text1"/>
          <w:sz w:val="24"/>
          <w:szCs w:val="24"/>
        </w:rPr>
        <w:t>1</w:t>
      </w:r>
      <w:r w:rsidRPr="00CF79D7">
        <w:rPr>
          <w:rFonts w:ascii="Times New Roman" w:hAnsi="Times New Roman" w:cs="Times New Roman"/>
          <w:color w:val="000000" w:themeColor="text1"/>
          <w:sz w:val="24"/>
          <w:szCs w:val="24"/>
        </w:rPr>
        <w:t xml:space="preserve"> года составила </w:t>
      </w:r>
      <w:r w:rsidR="008F754A" w:rsidRPr="00CF79D7">
        <w:rPr>
          <w:rFonts w:ascii="Times New Roman" w:hAnsi="Times New Roman" w:cs="Times New Roman"/>
          <w:color w:val="000000" w:themeColor="text1"/>
          <w:sz w:val="24"/>
          <w:szCs w:val="24"/>
        </w:rPr>
        <w:t>99</w:t>
      </w:r>
      <w:r w:rsidR="001A5AD6" w:rsidRPr="00CF79D7">
        <w:rPr>
          <w:rFonts w:ascii="Times New Roman" w:hAnsi="Times New Roman" w:cs="Times New Roman"/>
          <w:color w:val="000000" w:themeColor="text1"/>
          <w:sz w:val="24"/>
          <w:szCs w:val="24"/>
        </w:rPr>
        <w:t xml:space="preserve"> чел. </w:t>
      </w:r>
      <w:r w:rsidR="00B751A1" w:rsidRPr="00CF79D7">
        <w:rPr>
          <w:rFonts w:ascii="Times New Roman" w:hAnsi="Times New Roman" w:cs="Times New Roman"/>
          <w:color w:val="000000" w:themeColor="text1"/>
          <w:sz w:val="24"/>
          <w:szCs w:val="24"/>
        </w:rPr>
        <w:t xml:space="preserve">или </w:t>
      </w:r>
      <w:r w:rsidR="008F754A" w:rsidRPr="00CF79D7">
        <w:rPr>
          <w:rFonts w:ascii="Times New Roman" w:hAnsi="Times New Roman" w:cs="Times New Roman"/>
          <w:color w:val="000000" w:themeColor="text1"/>
          <w:sz w:val="24"/>
          <w:szCs w:val="24"/>
        </w:rPr>
        <w:t xml:space="preserve">113,79 </w:t>
      </w:r>
      <w:r w:rsidR="00056A0A" w:rsidRPr="00CF79D7">
        <w:rPr>
          <w:rFonts w:ascii="Times New Roman" w:hAnsi="Times New Roman" w:cs="Times New Roman"/>
          <w:color w:val="000000" w:themeColor="text1"/>
          <w:sz w:val="24"/>
          <w:szCs w:val="24"/>
        </w:rPr>
        <w:t>%</w:t>
      </w:r>
      <w:r w:rsidRPr="00CF79D7">
        <w:rPr>
          <w:rFonts w:ascii="Times New Roman" w:hAnsi="Times New Roman" w:cs="Times New Roman"/>
          <w:color w:val="000000" w:themeColor="text1"/>
          <w:sz w:val="24"/>
          <w:szCs w:val="24"/>
        </w:rPr>
        <w:t xml:space="preserve"> к аналогичному периоду </w:t>
      </w:r>
      <w:r w:rsidR="001A5AD6" w:rsidRPr="00CF79D7">
        <w:rPr>
          <w:rFonts w:ascii="Times New Roman" w:hAnsi="Times New Roman" w:cs="Times New Roman"/>
          <w:color w:val="000000" w:themeColor="text1"/>
          <w:sz w:val="24"/>
          <w:szCs w:val="24"/>
        </w:rPr>
        <w:t xml:space="preserve">прошлого </w:t>
      </w:r>
      <w:r w:rsidRPr="00CF79D7">
        <w:rPr>
          <w:rFonts w:ascii="Times New Roman" w:hAnsi="Times New Roman" w:cs="Times New Roman"/>
          <w:color w:val="000000" w:themeColor="text1"/>
          <w:sz w:val="24"/>
          <w:szCs w:val="24"/>
        </w:rPr>
        <w:t>года</w:t>
      </w:r>
      <w:r w:rsidR="00EF7ACA" w:rsidRPr="00CF79D7">
        <w:rPr>
          <w:rFonts w:ascii="Times New Roman" w:hAnsi="Times New Roman" w:cs="Times New Roman"/>
          <w:color w:val="000000" w:themeColor="text1"/>
          <w:sz w:val="24"/>
          <w:szCs w:val="24"/>
        </w:rPr>
        <w:t xml:space="preserve"> (</w:t>
      </w:r>
      <w:r w:rsidR="001A5AD6" w:rsidRPr="00CF79D7">
        <w:rPr>
          <w:rFonts w:ascii="Times New Roman" w:hAnsi="Times New Roman" w:cs="Times New Roman"/>
          <w:color w:val="000000" w:themeColor="text1"/>
          <w:sz w:val="24"/>
          <w:szCs w:val="24"/>
        </w:rPr>
        <w:t>далее - АППГ</w:t>
      </w:r>
      <w:r w:rsidR="00EF7ACA" w:rsidRPr="00CF79D7">
        <w:rPr>
          <w:rFonts w:ascii="Times New Roman" w:hAnsi="Times New Roman" w:cs="Times New Roman"/>
          <w:color w:val="000000" w:themeColor="text1"/>
          <w:sz w:val="24"/>
          <w:szCs w:val="24"/>
        </w:rPr>
        <w:t>)</w:t>
      </w:r>
      <w:r w:rsidR="0078154D" w:rsidRPr="00CF79D7">
        <w:rPr>
          <w:rFonts w:ascii="Times New Roman" w:hAnsi="Times New Roman" w:cs="Times New Roman"/>
          <w:color w:val="000000" w:themeColor="text1"/>
          <w:sz w:val="24"/>
          <w:szCs w:val="24"/>
        </w:rPr>
        <w:t xml:space="preserve"> (</w:t>
      </w:r>
      <w:r w:rsidR="008F754A" w:rsidRPr="00CF79D7">
        <w:rPr>
          <w:rFonts w:ascii="Times New Roman" w:hAnsi="Times New Roman" w:cs="Times New Roman"/>
          <w:color w:val="000000" w:themeColor="text1"/>
          <w:sz w:val="24"/>
          <w:szCs w:val="24"/>
        </w:rPr>
        <w:t>1 кв. 2021 г.- 87 чел.,</w:t>
      </w:r>
      <w:r w:rsidR="00A00799" w:rsidRPr="00CF79D7">
        <w:rPr>
          <w:rFonts w:ascii="Times New Roman" w:hAnsi="Times New Roman" w:cs="Times New Roman"/>
          <w:color w:val="000000" w:themeColor="text1"/>
          <w:sz w:val="24"/>
          <w:szCs w:val="24"/>
        </w:rPr>
        <w:t>1 кв. 2020г-91 чел.,</w:t>
      </w:r>
      <w:r w:rsidR="008F754A" w:rsidRPr="00CF79D7">
        <w:rPr>
          <w:rFonts w:ascii="Times New Roman" w:hAnsi="Times New Roman" w:cs="Times New Roman"/>
          <w:color w:val="000000" w:themeColor="text1"/>
          <w:sz w:val="24"/>
          <w:szCs w:val="24"/>
        </w:rPr>
        <w:t>1 кв. 2019г-84 чел.</w:t>
      </w:r>
      <w:r w:rsidR="00056A0A" w:rsidRPr="00CF79D7">
        <w:rPr>
          <w:rFonts w:ascii="Times New Roman" w:hAnsi="Times New Roman" w:cs="Times New Roman"/>
          <w:color w:val="000000" w:themeColor="text1"/>
          <w:sz w:val="24"/>
          <w:szCs w:val="24"/>
        </w:rPr>
        <w:t>)</w:t>
      </w:r>
      <w:r w:rsidR="00EF7ACA" w:rsidRPr="00CF79D7">
        <w:rPr>
          <w:rFonts w:ascii="Times New Roman" w:hAnsi="Times New Roman" w:cs="Times New Roman"/>
          <w:color w:val="000000" w:themeColor="text1"/>
          <w:sz w:val="24"/>
          <w:szCs w:val="24"/>
        </w:rPr>
        <w:t xml:space="preserve">. </w:t>
      </w:r>
    </w:p>
    <w:p w:rsidR="00071F1E" w:rsidRPr="00CF79D7" w:rsidRDefault="00EF7ACA"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Число умерших за 1 квартал 20</w:t>
      </w:r>
      <w:r w:rsidR="000F247F" w:rsidRPr="00CF79D7">
        <w:rPr>
          <w:rFonts w:ascii="Times New Roman" w:hAnsi="Times New Roman" w:cs="Times New Roman"/>
          <w:color w:val="000000" w:themeColor="text1"/>
          <w:sz w:val="24"/>
          <w:szCs w:val="24"/>
        </w:rPr>
        <w:t>2</w:t>
      </w:r>
      <w:r w:rsidR="00F61308" w:rsidRPr="00CF79D7">
        <w:rPr>
          <w:rFonts w:ascii="Times New Roman" w:hAnsi="Times New Roman" w:cs="Times New Roman"/>
          <w:color w:val="000000" w:themeColor="text1"/>
          <w:sz w:val="24"/>
          <w:szCs w:val="24"/>
        </w:rPr>
        <w:t>1</w:t>
      </w:r>
      <w:r w:rsidRPr="00CF79D7">
        <w:rPr>
          <w:rFonts w:ascii="Times New Roman" w:hAnsi="Times New Roman" w:cs="Times New Roman"/>
          <w:color w:val="000000" w:themeColor="text1"/>
          <w:sz w:val="24"/>
          <w:szCs w:val="24"/>
        </w:rPr>
        <w:t xml:space="preserve"> года составило </w:t>
      </w:r>
      <w:r w:rsidR="00F61308" w:rsidRPr="00CF79D7">
        <w:rPr>
          <w:rFonts w:ascii="Times New Roman" w:hAnsi="Times New Roman" w:cs="Times New Roman"/>
          <w:color w:val="000000" w:themeColor="text1"/>
          <w:sz w:val="24"/>
          <w:szCs w:val="24"/>
        </w:rPr>
        <w:t>149</w:t>
      </w:r>
      <w:r w:rsidRPr="00CF79D7">
        <w:rPr>
          <w:rFonts w:ascii="Times New Roman" w:hAnsi="Times New Roman" w:cs="Times New Roman"/>
          <w:color w:val="000000" w:themeColor="text1"/>
          <w:sz w:val="24"/>
          <w:szCs w:val="24"/>
        </w:rPr>
        <w:t xml:space="preserve"> человек или </w:t>
      </w:r>
      <w:r w:rsidR="00F61308" w:rsidRPr="00CF79D7">
        <w:rPr>
          <w:rFonts w:ascii="Times New Roman" w:hAnsi="Times New Roman" w:cs="Times New Roman"/>
          <w:color w:val="000000" w:themeColor="text1"/>
          <w:sz w:val="24"/>
          <w:szCs w:val="24"/>
        </w:rPr>
        <w:t>119,20</w:t>
      </w:r>
      <w:r w:rsidRPr="00CF79D7">
        <w:rPr>
          <w:rFonts w:ascii="Times New Roman" w:hAnsi="Times New Roman" w:cs="Times New Roman"/>
          <w:color w:val="000000" w:themeColor="text1"/>
          <w:sz w:val="24"/>
          <w:szCs w:val="24"/>
        </w:rPr>
        <w:t xml:space="preserve">% к </w:t>
      </w:r>
      <w:r w:rsidR="00C065EA" w:rsidRPr="00CF79D7">
        <w:rPr>
          <w:rFonts w:ascii="Times New Roman" w:hAnsi="Times New Roman" w:cs="Times New Roman"/>
          <w:color w:val="000000" w:themeColor="text1"/>
          <w:sz w:val="24"/>
          <w:szCs w:val="24"/>
        </w:rPr>
        <w:t>АППГ</w:t>
      </w:r>
      <w:r w:rsidR="0078154D" w:rsidRPr="00CF79D7">
        <w:rPr>
          <w:rFonts w:ascii="Times New Roman" w:hAnsi="Times New Roman" w:cs="Times New Roman"/>
          <w:color w:val="000000" w:themeColor="text1"/>
          <w:sz w:val="24"/>
          <w:szCs w:val="24"/>
        </w:rPr>
        <w:t xml:space="preserve"> (</w:t>
      </w:r>
      <w:r w:rsidR="00F61308" w:rsidRPr="00CF79D7">
        <w:rPr>
          <w:rFonts w:ascii="Times New Roman" w:hAnsi="Times New Roman" w:cs="Times New Roman"/>
          <w:color w:val="000000" w:themeColor="text1"/>
          <w:sz w:val="24"/>
          <w:szCs w:val="24"/>
        </w:rPr>
        <w:t xml:space="preserve">1 кв. 2021 г. -125 чел., </w:t>
      </w:r>
      <w:r w:rsidR="003D2ACC" w:rsidRPr="00CF79D7">
        <w:rPr>
          <w:rFonts w:ascii="Times New Roman" w:hAnsi="Times New Roman" w:cs="Times New Roman"/>
          <w:color w:val="000000" w:themeColor="text1"/>
          <w:sz w:val="24"/>
          <w:szCs w:val="24"/>
        </w:rPr>
        <w:t xml:space="preserve">1 кв. 2020г-130 чел., </w:t>
      </w:r>
      <w:r w:rsidR="000F247F" w:rsidRPr="00CF79D7">
        <w:rPr>
          <w:rFonts w:ascii="Times New Roman" w:hAnsi="Times New Roman" w:cs="Times New Roman"/>
          <w:color w:val="000000" w:themeColor="text1"/>
          <w:sz w:val="24"/>
          <w:szCs w:val="24"/>
        </w:rPr>
        <w:t>1 кв. 2019г-114 чел.</w:t>
      </w:r>
      <w:r w:rsidR="00056A0A" w:rsidRPr="00CF79D7">
        <w:rPr>
          <w:rFonts w:ascii="Times New Roman" w:hAnsi="Times New Roman" w:cs="Times New Roman"/>
          <w:color w:val="000000" w:themeColor="text1"/>
          <w:sz w:val="24"/>
          <w:szCs w:val="24"/>
        </w:rPr>
        <w:t>)</w:t>
      </w:r>
      <w:r w:rsidRPr="00CF79D7">
        <w:rPr>
          <w:rFonts w:ascii="Times New Roman" w:hAnsi="Times New Roman" w:cs="Times New Roman"/>
          <w:color w:val="000000" w:themeColor="text1"/>
          <w:sz w:val="24"/>
          <w:szCs w:val="24"/>
        </w:rPr>
        <w:t xml:space="preserve">. </w:t>
      </w:r>
      <w:r w:rsidR="006E4559" w:rsidRPr="00CF79D7">
        <w:rPr>
          <w:rFonts w:ascii="Times New Roman" w:hAnsi="Times New Roman" w:cs="Times New Roman"/>
          <w:color w:val="000000" w:themeColor="text1"/>
          <w:sz w:val="24"/>
          <w:szCs w:val="24"/>
        </w:rPr>
        <w:t xml:space="preserve">Смертность населения в Чернышевском районе </w:t>
      </w:r>
      <w:r w:rsidR="0078154D" w:rsidRPr="00CF79D7">
        <w:rPr>
          <w:rFonts w:ascii="Times New Roman" w:hAnsi="Times New Roman" w:cs="Times New Roman"/>
          <w:color w:val="000000" w:themeColor="text1"/>
          <w:sz w:val="24"/>
          <w:szCs w:val="24"/>
        </w:rPr>
        <w:t xml:space="preserve"> за 1 квартал 20</w:t>
      </w:r>
      <w:r w:rsidR="000F247F" w:rsidRPr="00CF79D7">
        <w:rPr>
          <w:rFonts w:ascii="Times New Roman" w:hAnsi="Times New Roman" w:cs="Times New Roman"/>
          <w:color w:val="000000" w:themeColor="text1"/>
          <w:sz w:val="24"/>
          <w:szCs w:val="24"/>
        </w:rPr>
        <w:t>2</w:t>
      </w:r>
      <w:r w:rsidR="00F61308" w:rsidRPr="00CF79D7">
        <w:rPr>
          <w:rFonts w:ascii="Times New Roman" w:hAnsi="Times New Roman" w:cs="Times New Roman"/>
          <w:color w:val="000000" w:themeColor="text1"/>
          <w:sz w:val="24"/>
          <w:szCs w:val="24"/>
        </w:rPr>
        <w:t xml:space="preserve">1 </w:t>
      </w:r>
      <w:r w:rsidR="0078154D" w:rsidRPr="00CF79D7">
        <w:rPr>
          <w:rFonts w:ascii="Times New Roman" w:hAnsi="Times New Roman" w:cs="Times New Roman"/>
          <w:color w:val="000000" w:themeColor="text1"/>
          <w:sz w:val="24"/>
          <w:szCs w:val="24"/>
        </w:rPr>
        <w:t>г</w:t>
      </w:r>
      <w:r w:rsidR="00F61308" w:rsidRPr="00CF79D7">
        <w:rPr>
          <w:rFonts w:ascii="Times New Roman" w:hAnsi="Times New Roman" w:cs="Times New Roman"/>
          <w:color w:val="000000" w:themeColor="text1"/>
          <w:sz w:val="24"/>
          <w:szCs w:val="24"/>
        </w:rPr>
        <w:t xml:space="preserve">. </w:t>
      </w:r>
      <w:r w:rsidR="0078154D" w:rsidRPr="00CF79D7">
        <w:rPr>
          <w:rFonts w:ascii="Times New Roman" w:hAnsi="Times New Roman" w:cs="Times New Roman"/>
          <w:color w:val="000000" w:themeColor="text1"/>
          <w:sz w:val="24"/>
          <w:szCs w:val="24"/>
        </w:rPr>
        <w:t xml:space="preserve"> </w:t>
      </w:r>
      <w:r w:rsidR="006E4559" w:rsidRPr="00CF79D7">
        <w:rPr>
          <w:rFonts w:ascii="Times New Roman" w:hAnsi="Times New Roman" w:cs="Times New Roman"/>
          <w:color w:val="000000" w:themeColor="text1"/>
          <w:sz w:val="24"/>
          <w:szCs w:val="24"/>
        </w:rPr>
        <w:t xml:space="preserve">превысила рождаемость на </w:t>
      </w:r>
      <w:r w:rsidR="00F61308" w:rsidRPr="00CF79D7">
        <w:rPr>
          <w:rFonts w:ascii="Times New Roman" w:hAnsi="Times New Roman" w:cs="Times New Roman"/>
          <w:color w:val="000000" w:themeColor="text1"/>
          <w:sz w:val="24"/>
          <w:szCs w:val="24"/>
        </w:rPr>
        <w:t>50</w:t>
      </w:r>
      <w:r w:rsidRPr="00CF79D7">
        <w:rPr>
          <w:rFonts w:ascii="Times New Roman" w:hAnsi="Times New Roman" w:cs="Times New Roman"/>
          <w:color w:val="000000" w:themeColor="text1"/>
          <w:sz w:val="24"/>
          <w:szCs w:val="24"/>
        </w:rPr>
        <w:t xml:space="preserve"> человек</w:t>
      </w:r>
      <w:r w:rsidR="00B751A1" w:rsidRPr="00CF79D7">
        <w:rPr>
          <w:rFonts w:ascii="Times New Roman" w:hAnsi="Times New Roman" w:cs="Times New Roman"/>
          <w:color w:val="000000" w:themeColor="text1"/>
          <w:sz w:val="24"/>
          <w:szCs w:val="24"/>
        </w:rPr>
        <w:t xml:space="preserve">. </w:t>
      </w:r>
    </w:p>
    <w:p w:rsidR="00871118" w:rsidRPr="00CF79D7" w:rsidRDefault="006E4559"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За пределы района выбыло </w:t>
      </w:r>
      <w:r w:rsidR="003F4173" w:rsidRPr="00CF79D7">
        <w:rPr>
          <w:rFonts w:ascii="Times New Roman" w:hAnsi="Times New Roman" w:cs="Times New Roman"/>
          <w:color w:val="000000" w:themeColor="text1"/>
          <w:sz w:val="24"/>
          <w:szCs w:val="24"/>
        </w:rPr>
        <w:t>270</w:t>
      </w:r>
      <w:r w:rsidRPr="00CF79D7">
        <w:rPr>
          <w:rFonts w:ascii="Times New Roman" w:hAnsi="Times New Roman" w:cs="Times New Roman"/>
          <w:color w:val="000000" w:themeColor="text1"/>
          <w:sz w:val="24"/>
          <w:szCs w:val="24"/>
        </w:rPr>
        <w:t xml:space="preserve"> человек, что составило </w:t>
      </w:r>
      <w:r w:rsidR="006475B2" w:rsidRPr="00CF79D7">
        <w:rPr>
          <w:rFonts w:ascii="Times New Roman" w:hAnsi="Times New Roman" w:cs="Times New Roman"/>
          <w:color w:val="000000" w:themeColor="text1"/>
          <w:sz w:val="24"/>
          <w:szCs w:val="24"/>
        </w:rPr>
        <w:t>1</w:t>
      </w:r>
      <w:r w:rsidR="003F4173" w:rsidRPr="00CF79D7">
        <w:rPr>
          <w:rFonts w:ascii="Times New Roman" w:hAnsi="Times New Roman" w:cs="Times New Roman"/>
          <w:color w:val="000000" w:themeColor="text1"/>
          <w:sz w:val="24"/>
          <w:szCs w:val="24"/>
        </w:rPr>
        <w:t>20</w:t>
      </w:r>
      <w:r w:rsidRPr="00CF79D7">
        <w:rPr>
          <w:rFonts w:ascii="Times New Roman" w:hAnsi="Times New Roman" w:cs="Times New Roman"/>
          <w:color w:val="000000" w:themeColor="text1"/>
          <w:sz w:val="24"/>
          <w:szCs w:val="24"/>
        </w:rPr>
        <w:t>%</w:t>
      </w:r>
      <w:r w:rsidR="00A360EF" w:rsidRPr="00CF79D7">
        <w:rPr>
          <w:rFonts w:ascii="Times New Roman" w:hAnsi="Times New Roman" w:cs="Times New Roman"/>
          <w:color w:val="000000" w:themeColor="text1"/>
          <w:sz w:val="24"/>
          <w:szCs w:val="24"/>
        </w:rPr>
        <w:t xml:space="preserve">, к </w:t>
      </w:r>
      <w:r w:rsidR="00C065EA" w:rsidRPr="00CF79D7">
        <w:rPr>
          <w:rFonts w:ascii="Times New Roman" w:hAnsi="Times New Roman" w:cs="Times New Roman"/>
          <w:color w:val="000000" w:themeColor="text1"/>
          <w:sz w:val="24"/>
          <w:szCs w:val="24"/>
        </w:rPr>
        <w:t>АППГ</w:t>
      </w:r>
      <w:r w:rsidR="0078154D" w:rsidRPr="00CF79D7">
        <w:rPr>
          <w:rFonts w:ascii="Times New Roman" w:hAnsi="Times New Roman" w:cs="Times New Roman"/>
          <w:color w:val="000000" w:themeColor="text1"/>
          <w:sz w:val="24"/>
          <w:szCs w:val="24"/>
        </w:rPr>
        <w:t>(</w:t>
      </w:r>
      <w:r w:rsidR="003F4173" w:rsidRPr="00CF79D7">
        <w:rPr>
          <w:rFonts w:ascii="Times New Roman" w:hAnsi="Times New Roman" w:cs="Times New Roman"/>
          <w:color w:val="000000" w:themeColor="text1"/>
          <w:sz w:val="24"/>
          <w:szCs w:val="24"/>
        </w:rPr>
        <w:t xml:space="preserve">1 кв. 2021 г. -225 чел., </w:t>
      </w:r>
      <w:r w:rsidR="00871118" w:rsidRPr="00CF79D7">
        <w:rPr>
          <w:rFonts w:ascii="Times New Roman" w:hAnsi="Times New Roman" w:cs="Times New Roman"/>
          <w:color w:val="000000" w:themeColor="text1"/>
          <w:sz w:val="24"/>
          <w:szCs w:val="24"/>
        </w:rPr>
        <w:t xml:space="preserve">1 кв. 2020г-129 чел., </w:t>
      </w:r>
      <w:r w:rsidR="003F4173" w:rsidRPr="00CF79D7">
        <w:rPr>
          <w:rFonts w:ascii="Times New Roman" w:hAnsi="Times New Roman" w:cs="Times New Roman"/>
          <w:color w:val="000000" w:themeColor="text1"/>
          <w:sz w:val="24"/>
          <w:szCs w:val="24"/>
        </w:rPr>
        <w:t xml:space="preserve"> 1 кв. 2019г-89 чел.</w:t>
      </w:r>
      <w:r w:rsidR="00056A0A" w:rsidRPr="00CF79D7">
        <w:rPr>
          <w:rFonts w:ascii="Times New Roman" w:hAnsi="Times New Roman" w:cs="Times New Roman"/>
          <w:color w:val="000000" w:themeColor="text1"/>
          <w:sz w:val="24"/>
          <w:szCs w:val="24"/>
        </w:rPr>
        <w:t>)</w:t>
      </w:r>
      <w:r w:rsidR="00A360EF" w:rsidRPr="00CF79D7">
        <w:rPr>
          <w:rFonts w:ascii="Times New Roman" w:hAnsi="Times New Roman" w:cs="Times New Roman"/>
          <w:color w:val="000000" w:themeColor="text1"/>
          <w:sz w:val="24"/>
          <w:szCs w:val="24"/>
        </w:rPr>
        <w:t>.</w:t>
      </w:r>
      <w:r w:rsidR="0048772E" w:rsidRPr="00CF79D7">
        <w:rPr>
          <w:rFonts w:ascii="Times New Roman" w:hAnsi="Times New Roman" w:cs="Times New Roman"/>
          <w:color w:val="000000" w:themeColor="text1"/>
          <w:sz w:val="24"/>
          <w:szCs w:val="24"/>
        </w:rPr>
        <w:t xml:space="preserve"> Прибыло </w:t>
      </w:r>
      <w:r w:rsidR="003F4173" w:rsidRPr="00CF79D7">
        <w:rPr>
          <w:rFonts w:ascii="Times New Roman" w:hAnsi="Times New Roman" w:cs="Times New Roman"/>
          <w:color w:val="000000" w:themeColor="text1"/>
          <w:sz w:val="24"/>
          <w:szCs w:val="24"/>
        </w:rPr>
        <w:t>210</w:t>
      </w:r>
      <w:r w:rsidR="0048772E" w:rsidRPr="00CF79D7">
        <w:rPr>
          <w:rFonts w:ascii="Times New Roman" w:hAnsi="Times New Roman" w:cs="Times New Roman"/>
          <w:color w:val="000000" w:themeColor="text1"/>
          <w:sz w:val="24"/>
          <w:szCs w:val="24"/>
        </w:rPr>
        <w:t xml:space="preserve"> чел</w:t>
      </w:r>
      <w:r w:rsidR="00871118" w:rsidRPr="00CF79D7">
        <w:rPr>
          <w:rFonts w:ascii="Times New Roman" w:hAnsi="Times New Roman" w:cs="Times New Roman"/>
          <w:color w:val="000000" w:themeColor="text1"/>
          <w:sz w:val="24"/>
          <w:szCs w:val="24"/>
        </w:rPr>
        <w:t xml:space="preserve">, что составило </w:t>
      </w:r>
      <w:r w:rsidR="008B5F4B" w:rsidRPr="00CF79D7">
        <w:rPr>
          <w:rFonts w:ascii="Times New Roman" w:hAnsi="Times New Roman" w:cs="Times New Roman"/>
          <w:color w:val="000000" w:themeColor="text1"/>
          <w:sz w:val="24"/>
          <w:szCs w:val="24"/>
        </w:rPr>
        <w:t>218,75</w:t>
      </w:r>
      <w:r w:rsidR="00871118" w:rsidRPr="00CF79D7">
        <w:rPr>
          <w:rFonts w:ascii="Times New Roman" w:hAnsi="Times New Roman" w:cs="Times New Roman"/>
          <w:color w:val="000000" w:themeColor="text1"/>
          <w:sz w:val="24"/>
          <w:szCs w:val="24"/>
        </w:rPr>
        <w:t>%, к АППГ(</w:t>
      </w:r>
      <w:r w:rsidR="003F4173" w:rsidRPr="00CF79D7">
        <w:rPr>
          <w:rFonts w:ascii="Times New Roman" w:hAnsi="Times New Roman" w:cs="Times New Roman"/>
          <w:color w:val="000000" w:themeColor="text1"/>
          <w:sz w:val="24"/>
          <w:szCs w:val="24"/>
        </w:rPr>
        <w:t xml:space="preserve">1 кв. 2021 г.- 96 чел., </w:t>
      </w:r>
      <w:r w:rsidR="00871118" w:rsidRPr="00CF79D7">
        <w:rPr>
          <w:rFonts w:ascii="Times New Roman" w:hAnsi="Times New Roman" w:cs="Times New Roman"/>
          <w:color w:val="000000" w:themeColor="text1"/>
          <w:sz w:val="24"/>
          <w:szCs w:val="24"/>
        </w:rPr>
        <w:t>1 кв. 2020г-102 чел.)</w:t>
      </w:r>
      <w:r w:rsidR="008B5F4B" w:rsidRPr="00CF79D7">
        <w:rPr>
          <w:rFonts w:ascii="Times New Roman" w:hAnsi="Times New Roman" w:cs="Times New Roman"/>
          <w:color w:val="000000" w:themeColor="text1"/>
          <w:sz w:val="24"/>
          <w:szCs w:val="24"/>
        </w:rPr>
        <w:t>. Миграционная убыль составила 60</w:t>
      </w:r>
      <w:r w:rsidR="0048772E" w:rsidRPr="00CF79D7">
        <w:rPr>
          <w:rFonts w:ascii="Times New Roman" w:hAnsi="Times New Roman" w:cs="Times New Roman"/>
          <w:color w:val="000000" w:themeColor="text1"/>
          <w:sz w:val="24"/>
          <w:szCs w:val="24"/>
        </w:rPr>
        <w:t xml:space="preserve"> человек. </w:t>
      </w:r>
    </w:p>
    <w:p w:rsidR="00AD482F" w:rsidRPr="00CF79D7" w:rsidRDefault="00AD482F" w:rsidP="00DB7449">
      <w:pPr>
        <w:pStyle w:val="a6"/>
        <w:tabs>
          <w:tab w:val="left" w:pos="993"/>
        </w:tabs>
        <w:ind w:left="709" w:firstLine="0"/>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Заключено браков-33,</w:t>
      </w:r>
      <w:r w:rsidR="00CE2D22" w:rsidRPr="00CF79D7">
        <w:rPr>
          <w:rFonts w:ascii="Times New Roman" w:hAnsi="Times New Roman" w:cs="Times New Roman"/>
          <w:color w:val="000000" w:themeColor="text1"/>
          <w:sz w:val="24"/>
          <w:szCs w:val="24"/>
        </w:rPr>
        <w:t xml:space="preserve"> </w:t>
      </w:r>
      <w:r w:rsidR="00B83C7B" w:rsidRPr="00CF79D7">
        <w:rPr>
          <w:rFonts w:ascii="Times New Roman" w:hAnsi="Times New Roman" w:cs="Times New Roman"/>
          <w:color w:val="000000" w:themeColor="text1"/>
          <w:sz w:val="24"/>
          <w:szCs w:val="24"/>
        </w:rPr>
        <w:t xml:space="preserve"> расторгнуто браков-48</w:t>
      </w:r>
      <w:r w:rsidRPr="00CF79D7">
        <w:rPr>
          <w:rFonts w:ascii="Times New Roman" w:hAnsi="Times New Roman" w:cs="Times New Roman"/>
          <w:color w:val="000000" w:themeColor="text1"/>
          <w:sz w:val="24"/>
          <w:szCs w:val="24"/>
        </w:rPr>
        <w:t>.</w:t>
      </w:r>
    </w:p>
    <w:p w:rsidR="006F040E" w:rsidRPr="00CF79D7" w:rsidRDefault="006F040E" w:rsidP="00DB7449">
      <w:pPr>
        <w:spacing w:after="0" w:line="240" w:lineRule="auto"/>
        <w:contextualSpacing/>
        <w:rPr>
          <w:rFonts w:ascii="Times New Roman" w:hAnsi="Times New Roman" w:cs="Times New Roman"/>
          <w:color w:val="000000" w:themeColor="text1"/>
          <w:sz w:val="24"/>
          <w:szCs w:val="24"/>
        </w:rPr>
      </w:pPr>
    </w:p>
    <w:p w:rsidR="008A35D8" w:rsidRPr="00CF79D7" w:rsidRDefault="00AD23AA" w:rsidP="00DB7449">
      <w:pPr>
        <w:spacing w:after="0" w:line="240" w:lineRule="auto"/>
        <w:ind w:firstLine="709"/>
        <w:contextualSpacing/>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2.</w:t>
      </w:r>
      <w:r w:rsidR="008A35D8" w:rsidRPr="00CF79D7">
        <w:rPr>
          <w:rFonts w:ascii="Times New Roman" w:hAnsi="Times New Roman" w:cs="Times New Roman"/>
          <w:b/>
          <w:color w:val="000000" w:themeColor="text1"/>
          <w:sz w:val="24"/>
          <w:szCs w:val="24"/>
        </w:rPr>
        <w:t>Потребительский рынок</w:t>
      </w:r>
    </w:p>
    <w:p w:rsidR="00261E4B" w:rsidRPr="00CF79D7" w:rsidRDefault="00261E4B" w:rsidP="00DB7449">
      <w:pPr>
        <w:pStyle w:val="1"/>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Количество объектов потребительского рынка на территории района составило </w:t>
      </w:r>
      <w:r w:rsidR="00E50698" w:rsidRPr="00CF79D7">
        <w:rPr>
          <w:rFonts w:ascii="Times New Roman" w:hAnsi="Times New Roman" w:cs="Times New Roman"/>
          <w:color w:val="000000" w:themeColor="text1"/>
          <w:sz w:val="24"/>
          <w:szCs w:val="24"/>
        </w:rPr>
        <w:t xml:space="preserve">378 </w:t>
      </w:r>
      <w:r w:rsidRPr="00CF79D7">
        <w:rPr>
          <w:rFonts w:ascii="Times New Roman" w:hAnsi="Times New Roman" w:cs="Times New Roman"/>
          <w:color w:val="000000" w:themeColor="text1"/>
          <w:sz w:val="24"/>
          <w:szCs w:val="24"/>
        </w:rPr>
        <w:t>объектов  (</w:t>
      </w:r>
      <w:r w:rsidR="00892E7F" w:rsidRPr="00CF79D7">
        <w:rPr>
          <w:rFonts w:ascii="Times New Roman" w:hAnsi="Times New Roman" w:cs="Times New Roman"/>
          <w:color w:val="000000" w:themeColor="text1"/>
          <w:sz w:val="24"/>
          <w:szCs w:val="24"/>
        </w:rPr>
        <w:t xml:space="preserve">2021 г. -357 объектов, </w:t>
      </w:r>
      <w:r w:rsidR="00C52E39" w:rsidRPr="00CF79D7">
        <w:rPr>
          <w:rFonts w:ascii="Times New Roman" w:hAnsi="Times New Roman" w:cs="Times New Roman"/>
          <w:color w:val="000000" w:themeColor="text1"/>
          <w:sz w:val="24"/>
          <w:szCs w:val="24"/>
        </w:rPr>
        <w:t xml:space="preserve">2020г-388 объектов; </w:t>
      </w:r>
      <w:r w:rsidRPr="00CF79D7">
        <w:rPr>
          <w:rFonts w:ascii="Times New Roman" w:hAnsi="Times New Roman" w:cs="Times New Roman"/>
          <w:color w:val="000000" w:themeColor="text1"/>
          <w:sz w:val="24"/>
          <w:szCs w:val="24"/>
        </w:rPr>
        <w:t>2019г-38</w:t>
      </w:r>
      <w:r w:rsidR="00892E7F" w:rsidRPr="00CF79D7">
        <w:rPr>
          <w:rFonts w:ascii="Times New Roman" w:hAnsi="Times New Roman" w:cs="Times New Roman"/>
          <w:color w:val="000000" w:themeColor="text1"/>
          <w:sz w:val="24"/>
          <w:szCs w:val="24"/>
        </w:rPr>
        <w:t>8 объектов, 2018г- 330 объектов</w:t>
      </w:r>
      <w:r w:rsidRPr="00CF79D7">
        <w:rPr>
          <w:rFonts w:ascii="Times New Roman" w:hAnsi="Times New Roman" w:cs="Times New Roman"/>
          <w:color w:val="000000" w:themeColor="text1"/>
          <w:sz w:val="24"/>
          <w:szCs w:val="24"/>
        </w:rPr>
        <w:t>), в том числе:</w:t>
      </w:r>
    </w:p>
    <w:p w:rsidR="00261E4B" w:rsidRPr="00CF79D7" w:rsidRDefault="00261E4B" w:rsidP="00DB7449">
      <w:pPr>
        <w:pStyle w:val="1"/>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ор</w:t>
      </w:r>
      <w:r w:rsidR="00A407ED" w:rsidRPr="00CF79D7">
        <w:rPr>
          <w:rFonts w:ascii="Times New Roman" w:hAnsi="Times New Roman" w:cs="Times New Roman"/>
          <w:color w:val="000000" w:themeColor="text1"/>
          <w:sz w:val="24"/>
          <w:szCs w:val="24"/>
        </w:rPr>
        <w:t>ганизации розничной торговли -</w:t>
      </w:r>
      <w:r w:rsidR="00E50698" w:rsidRPr="00CF79D7">
        <w:rPr>
          <w:rFonts w:ascii="Times New Roman" w:hAnsi="Times New Roman" w:cs="Times New Roman"/>
          <w:color w:val="000000" w:themeColor="text1"/>
          <w:sz w:val="24"/>
          <w:szCs w:val="24"/>
        </w:rPr>
        <w:t>275</w:t>
      </w:r>
      <w:r w:rsidRPr="00CF79D7">
        <w:rPr>
          <w:rFonts w:ascii="Times New Roman" w:hAnsi="Times New Roman" w:cs="Times New Roman"/>
          <w:color w:val="000000" w:themeColor="text1"/>
          <w:sz w:val="24"/>
          <w:szCs w:val="24"/>
        </w:rPr>
        <w:t>объектов;</w:t>
      </w:r>
    </w:p>
    <w:p w:rsidR="00261E4B" w:rsidRPr="00CF79D7" w:rsidRDefault="00261E4B" w:rsidP="00DB7449">
      <w:pPr>
        <w:pStyle w:val="1"/>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организации оптовой торговли -5</w:t>
      </w:r>
      <w:r w:rsidR="00062388" w:rsidRPr="00CF79D7">
        <w:rPr>
          <w:rFonts w:ascii="Times New Roman" w:hAnsi="Times New Roman" w:cs="Times New Roman"/>
          <w:color w:val="000000" w:themeColor="text1"/>
          <w:sz w:val="24"/>
          <w:szCs w:val="24"/>
        </w:rPr>
        <w:t xml:space="preserve"> объектов</w:t>
      </w:r>
      <w:r w:rsidRPr="00CF79D7">
        <w:rPr>
          <w:rFonts w:ascii="Times New Roman" w:hAnsi="Times New Roman" w:cs="Times New Roman"/>
          <w:color w:val="000000" w:themeColor="text1"/>
          <w:sz w:val="24"/>
          <w:szCs w:val="24"/>
        </w:rPr>
        <w:t>;</w:t>
      </w:r>
    </w:p>
    <w:p w:rsidR="00261E4B" w:rsidRPr="00CF79D7" w:rsidRDefault="00261E4B" w:rsidP="00DB7449">
      <w:pPr>
        <w:pStyle w:val="1"/>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организации общественного питания -2</w:t>
      </w:r>
      <w:r w:rsidR="00E50698" w:rsidRPr="00CF79D7">
        <w:rPr>
          <w:rFonts w:ascii="Times New Roman" w:hAnsi="Times New Roman" w:cs="Times New Roman"/>
          <w:color w:val="000000" w:themeColor="text1"/>
          <w:sz w:val="24"/>
          <w:szCs w:val="24"/>
        </w:rPr>
        <w:t>7</w:t>
      </w:r>
      <w:r w:rsidRPr="00CF79D7">
        <w:rPr>
          <w:rFonts w:ascii="Times New Roman" w:hAnsi="Times New Roman" w:cs="Times New Roman"/>
          <w:color w:val="000000" w:themeColor="text1"/>
          <w:sz w:val="24"/>
          <w:szCs w:val="24"/>
        </w:rPr>
        <w:t xml:space="preserve"> объекта;</w:t>
      </w:r>
    </w:p>
    <w:p w:rsidR="00261E4B" w:rsidRPr="00CF79D7" w:rsidRDefault="00261E4B" w:rsidP="003E578C">
      <w:pPr>
        <w:pStyle w:val="1"/>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-орга</w:t>
      </w:r>
      <w:r w:rsidR="00E50698" w:rsidRPr="00CF79D7">
        <w:rPr>
          <w:rFonts w:ascii="Times New Roman" w:hAnsi="Times New Roman" w:cs="Times New Roman"/>
          <w:color w:val="000000" w:themeColor="text1"/>
          <w:sz w:val="24"/>
          <w:szCs w:val="24"/>
        </w:rPr>
        <w:t xml:space="preserve">низации бытового обслуживания -71 </w:t>
      </w:r>
      <w:r w:rsidRPr="00CF79D7">
        <w:rPr>
          <w:rFonts w:ascii="Times New Roman" w:hAnsi="Times New Roman" w:cs="Times New Roman"/>
          <w:color w:val="000000" w:themeColor="text1"/>
          <w:sz w:val="24"/>
          <w:szCs w:val="24"/>
        </w:rPr>
        <w:t>объекта.</w:t>
      </w:r>
    </w:p>
    <w:p w:rsidR="0049209B" w:rsidRPr="00CF79D7" w:rsidRDefault="008A35D8"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В отчетном периоде развитие потребительского рынка характеризуется следующими показателями:</w:t>
      </w:r>
    </w:p>
    <w:p w:rsidR="008A35D8" w:rsidRPr="00CF79D7" w:rsidRDefault="008A35D8"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 оборот розничной торговли в 1 квартале </w:t>
      </w:r>
      <w:r w:rsidR="006C0496" w:rsidRPr="00CF79D7">
        <w:rPr>
          <w:rFonts w:ascii="Times New Roman" w:hAnsi="Times New Roman" w:cs="Times New Roman"/>
          <w:color w:val="000000" w:themeColor="text1"/>
          <w:sz w:val="24"/>
          <w:szCs w:val="24"/>
        </w:rPr>
        <w:t>20</w:t>
      </w:r>
      <w:r w:rsidR="0095627B" w:rsidRPr="00CF79D7">
        <w:rPr>
          <w:rFonts w:ascii="Times New Roman" w:hAnsi="Times New Roman" w:cs="Times New Roman"/>
          <w:color w:val="000000" w:themeColor="text1"/>
          <w:sz w:val="24"/>
          <w:szCs w:val="24"/>
        </w:rPr>
        <w:t>2</w:t>
      </w:r>
      <w:r w:rsidR="00F62D8A" w:rsidRPr="00CF79D7">
        <w:rPr>
          <w:rFonts w:ascii="Times New Roman" w:hAnsi="Times New Roman" w:cs="Times New Roman"/>
          <w:color w:val="000000" w:themeColor="text1"/>
          <w:sz w:val="24"/>
          <w:szCs w:val="24"/>
        </w:rPr>
        <w:t>2</w:t>
      </w:r>
      <w:r w:rsidRPr="00CF79D7">
        <w:rPr>
          <w:rFonts w:ascii="Times New Roman" w:hAnsi="Times New Roman" w:cs="Times New Roman"/>
          <w:color w:val="000000" w:themeColor="text1"/>
          <w:sz w:val="24"/>
          <w:szCs w:val="24"/>
        </w:rPr>
        <w:t xml:space="preserve">г. составил </w:t>
      </w:r>
      <w:r w:rsidR="00F62D8A" w:rsidRPr="00CF79D7">
        <w:rPr>
          <w:rFonts w:ascii="Times New Roman" w:hAnsi="Times New Roman" w:cs="Times New Roman"/>
          <w:color w:val="000000" w:themeColor="text1"/>
          <w:sz w:val="24"/>
          <w:szCs w:val="24"/>
        </w:rPr>
        <w:t>842,0</w:t>
      </w:r>
      <w:r w:rsidR="001571BC" w:rsidRPr="00CF79D7">
        <w:rPr>
          <w:rFonts w:ascii="Times New Roman" w:hAnsi="Times New Roman" w:cs="Times New Roman"/>
          <w:color w:val="000000" w:themeColor="text1"/>
          <w:sz w:val="24"/>
          <w:szCs w:val="24"/>
        </w:rPr>
        <w:t xml:space="preserve"> млн. руб. или </w:t>
      </w:r>
      <w:r w:rsidR="00F62D8A" w:rsidRPr="00CF79D7">
        <w:rPr>
          <w:rFonts w:ascii="Times New Roman" w:hAnsi="Times New Roman" w:cs="Times New Roman"/>
          <w:color w:val="000000" w:themeColor="text1"/>
          <w:sz w:val="24"/>
          <w:szCs w:val="24"/>
        </w:rPr>
        <w:t>125,47</w:t>
      </w:r>
      <w:r w:rsidR="001571BC" w:rsidRPr="00CF79D7">
        <w:rPr>
          <w:rFonts w:ascii="Times New Roman" w:hAnsi="Times New Roman" w:cs="Times New Roman"/>
          <w:color w:val="000000" w:themeColor="text1"/>
          <w:sz w:val="24"/>
          <w:szCs w:val="24"/>
        </w:rPr>
        <w:t>%</w:t>
      </w:r>
      <w:r w:rsidR="00D4683D" w:rsidRPr="00CF79D7">
        <w:rPr>
          <w:rFonts w:ascii="Times New Roman" w:hAnsi="Times New Roman" w:cs="Times New Roman"/>
          <w:color w:val="000000" w:themeColor="text1"/>
          <w:sz w:val="24"/>
          <w:szCs w:val="24"/>
        </w:rPr>
        <w:t xml:space="preserve"> к АППГ</w:t>
      </w:r>
      <w:r w:rsidR="006C0496" w:rsidRPr="00CF79D7">
        <w:rPr>
          <w:rFonts w:ascii="Times New Roman" w:hAnsi="Times New Roman" w:cs="Times New Roman"/>
          <w:color w:val="000000" w:themeColor="text1"/>
          <w:sz w:val="24"/>
          <w:szCs w:val="24"/>
        </w:rPr>
        <w:t xml:space="preserve"> (</w:t>
      </w:r>
      <w:r w:rsidR="00F62D8A" w:rsidRPr="00CF79D7">
        <w:rPr>
          <w:rFonts w:ascii="Times New Roman" w:hAnsi="Times New Roman" w:cs="Times New Roman"/>
          <w:color w:val="000000" w:themeColor="text1"/>
          <w:sz w:val="24"/>
          <w:szCs w:val="24"/>
        </w:rPr>
        <w:t xml:space="preserve">1 кв. 2021 г.-671,10 млн. руб., </w:t>
      </w:r>
      <w:r w:rsidR="00B50274" w:rsidRPr="00CF79D7">
        <w:rPr>
          <w:rFonts w:ascii="Times New Roman" w:hAnsi="Times New Roman" w:cs="Times New Roman"/>
          <w:color w:val="000000" w:themeColor="text1"/>
          <w:sz w:val="24"/>
          <w:szCs w:val="24"/>
        </w:rPr>
        <w:t xml:space="preserve">1 кв. 2020г-608,8 млн. руб., </w:t>
      </w:r>
      <w:r w:rsidR="00F62D8A" w:rsidRPr="00CF79D7">
        <w:rPr>
          <w:rFonts w:ascii="Times New Roman" w:hAnsi="Times New Roman" w:cs="Times New Roman"/>
          <w:color w:val="000000" w:themeColor="text1"/>
          <w:sz w:val="24"/>
          <w:szCs w:val="24"/>
        </w:rPr>
        <w:t>1 кв. 2019г-591,5 млн. руб.</w:t>
      </w:r>
      <w:r w:rsidR="001571BC" w:rsidRPr="00CF79D7">
        <w:rPr>
          <w:rFonts w:ascii="Times New Roman" w:hAnsi="Times New Roman" w:cs="Times New Roman"/>
          <w:color w:val="000000" w:themeColor="text1"/>
          <w:sz w:val="24"/>
          <w:szCs w:val="24"/>
        </w:rPr>
        <w:t>)</w:t>
      </w:r>
      <w:r w:rsidRPr="00CF79D7">
        <w:rPr>
          <w:rFonts w:ascii="Times New Roman" w:hAnsi="Times New Roman" w:cs="Times New Roman"/>
          <w:color w:val="000000" w:themeColor="text1"/>
          <w:sz w:val="24"/>
          <w:szCs w:val="24"/>
        </w:rPr>
        <w:t>;</w:t>
      </w:r>
    </w:p>
    <w:p w:rsidR="008A35D8" w:rsidRPr="00CF79D7" w:rsidRDefault="008A35D8"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 оборот общественного питания в 1 квартале </w:t>
      </w:r>
      <w:r w:rsidR="006C0496" w:rsidRPr="00CF79D7">
        <w:rPr>
          <w:rFonts w:ascii="Times New Roman" w:hAnsi="Times New Roman" w:cs="Times New Roman"/>
          <w:color w:val="000000" w:themeColor="text1"/>
          <w:sz w:val="24"/>
          <w:szCs w:val="24"/>
        </w:rPr>
        <w:t>20</w:t>
      </w:r>
      <w:r w:rsidR="0095627B" w:rsidRPr="00CF79D7">
        <w:rPr>
          <w:rFonts w:ascii="Times New Roman" w:hAnsi="Times New Roman" w:cs="Times New Roman"/>
          <w:color w:val="000000" w:themeColor="text1"/>
          <w:sz w:val="24"/>
          <w:szCs w:val="24"/>
        </w:rPr>
        <w:t>2</w:t>
      </w:r>
      <w:r w:rsidR="00F62D8A" w:rsidRPr="00CF79D7">
        <w:rPr>
          <w:rFonts w:ascii="Times New Roman" w:hAnsi="Times New Roman" w:cs="Times New Roman"/>
          <w:color w:val="000000" w:themeColor="text1"/>
          <w:sz w:val="24"/>
          <w:szCs w:val="24"/>
        </w:rPr>
        <w:t>2</w:t>
      </w:r>
      <w:r w:rsidRPr="00CF79D7">
        <w:rPr>
          <w:rFonts w:ascii="Times New Roman" w:hAnsi="Times New Roman" w:cs="Times New Roman"/>
          <w:color w:val="000000" w:themeColor="text1"/>
          <w:sz w:val="24"/>
          <w:szCs w:val="24"/>
        </w:rPr>
        <w:t xml:space="preserve"> г. составил </w:t>
      </w:r>
      <w:r w:rsidR="00F62D8A" w:rsidRPr="00CF79D7">
        <w:rPr>
          <w:rFonts w:ascii="Times New Roman" w:hAnsi="Times New Roman" w:cs="Times New Roman"/>
          <w:color w:val="000000" w:themeColor="text1"/>
          <w:sz w:val="24"/>
          <w:szCs w:val="24"/>
        </w:rPr>
        <w:t>22,5</w:t>
      </w:r>
      <w:r w:rsidR="001571BC" w:rsidRPr="00CF79D7">
        <w:rPr>
          <w:rFonts w:ascii="Times New Roman" w:hAnsi="Times New Roman" w:cs="Times New Roman"/>
          <w:color w:val="000000" w:themeColor="text1"/>
          <w:sz w:val="24"/>
          <w:szCs w:val="24"/>
        </w:rPr>
        <w:t xml:space="preserve"> </w:t>
      </w:r>
      <w:r w:rsidRPr="00CF79D7">
        <w:rPr>
          <w:rFonts w:ascii="Times New Roman" w:hAnsi="Times New Roman" w:cs="Times New Roman"/>
          <w:color w:val="000000" w:themeColor="text1"/>
          <w:sz w:val="24"/>
          <w:szCs w:val="24"/>
        </w:rPr>
        <w:t>млн. руб</w:t>
      </w:r>
      <w:r w:rsidR="006254CD" w:rsidRPr="00CF79D7">
        <w:rPr>
          <w:rFonts w:ascii="Times New Roman" w:hAnsi="Times New Roman" w:cs="Times New Roman"/>
          <w:color w:val="000000" w:themeColor="text1"/>
          <w:sz w:val="24"/>
          <w:szCs w:val="24"/>
        </w:rPr>
        <w:t xml:space="preserve">. </w:t>
      </w:r>
      <w:r w:rsidR="00D4683D" w:rsidRPr="00CF79D7">
        <w:rPr>
          <w:rFonts w:ascii="Times New Roman" w:hAnsi="Times New Roman" w:cs="Times New Roman"/>
          <w:color w:val="000000" w:themeColor="text1"/>
          <w:sz w:val="24"/>
          <w:szCs w:val="24"/>
        </w:rPr>
        <w:t xml:space="preserve">или </w:t>
      </w:r>
      <w:r w:rsidR="00F62D8A" w:rsidRPr="00CF79D7">
        <w:rPr>
          <w:rFonts w:ascii="Times New Roman" w:hAnsi="Times New Roman" w:cs="Times New Roman"/>
          <w:color w:val="000000" w:themeColor="text1"/>
          <w:sz w:val="24"/>
          <w:szCs w:val="24"/>
        </w:rPr>
        <w:t>110,29</w:t>
      </w:r>
      <w:r w:rsidR="001571BC" w:rsidRPr="00CF79D7">
        <w:rPr>
          <w:rFonts w:ascii="Times New Roman" w:hAnsi="Times New Roman" w:cs="Times New Roman"/>
          <w:color w:val="000000" w:themeColor="text1"/>
          <w:sz w:val="24"/>
          <w:szCs w:val="24"/>
        </w:rPr>
        <w:t>%</w:t>
      </w:r>
      <w:r w:rsidR="00D4683D" w:rsidRPr="00CF79D7">
        <w:rPr>
          <w:rFonts w:ascii="Times New Roman" w:hAnsi="Times New Roman" w:cs="Times New Roman"/>
          <w:color w:val="000000" w:themeColor="text1"/>
          <w:sz w:val="24"/>
          <w:szCs w:val="24"/>
        </w:rPr>
        <w:t xml:space="preserve"> к АППГ</w:t>
      </w:r>
      <w:r w:rsidR="006C0496" w:rsidRPr="00CF79D7">
        <w:rPr>
          <w:rFonts w:ascii="Times New Roman" w:hAnsi="Times New Roman" w:cs="Times New Roman"/>
          <w:color w:val="000000" w:themeColor="text1"/>
          <w:sz w:val="24"/>
          <w:szCs w:val="24"/>
        </w:rPr>
        <w:t>(</w:t>
      </w:r>
      <w:r w:rsidR="00F62D8A" w:rsidRPr="00CF79D7">
        <w:rPr>
          <w:rFonts w:ascii="Times New Roman" w:hAnsi="Times New Roman" w:cs="Times New Roman"/>
          <w:color w:val="000000" w:themeColor="text1"/>
          <w:sz w:val="24"/>
          <w:szCs w:val="24"/>
        </w:rPr>
        <w:t xml:space="preserve">1 кв. 2021 г.-20,40 млн. руб., </w:t>
      </w:r>
      <w:r w:rsidR="006254CD" w:rsidRPr="00CF79D7">
        <w:rPr>
          <w:rFonts w:ascii="Times New Roman" w:hAnsi="Times New Roman" w:cs="Times New Roman"/>
          <w:color w:val="000000" w:themeColor="text1"/>
          <w:sz w:val="24"/>
          <w:szCs w:val="24"/>
        </w:rPr>
        <w:t xml:space="preserve">1 кв. 2020г-25,00 млн. руб., </w:t>
      </w:r>
      <w:r w:rsidR="0095627B" w:rsidRPr="00CF79D7">
        <w:rPr>
          <w:rFonts w:ascii="Times New Roman" w:hAnsi="Times New Roman" w:cs="Times New Roman"/>
          <w:color w:val="000000" w:themeColor="text1"/>
          <w:sz w:val="24"/>
          <w:szCs w:val="24"/>
        </w:rPr>
        <w:t>1 кв. 2019г-25,0 млн. руб.</w:t>
      </w:r>
      <w:r w:rsidR="001571BC" w:rsidRPr="00CF79D7">
        <w:rPr>
          <w:rFonts w:ascii="Times New Roman" w:hAnsi="Times New Roman" w:cs="Times New Roman"/>
          <w:color w:val="000000" w:themeColor="text1"/>
          <w:sz w:val="24"/>
          <w:szCs w:val="24"/>
        </w:rPr>
        <w:t>)</w:t>
      </w:r>
      <w:r w:rsidRPr="00CF79D7">
        <w:rPr>
          <w:rFonts w:ascii="Times New Roman" w:hAnsi="Times New Roman" w:cs="Times New Roman"/>
          <w:color w:val="000000" w:themeColor="text1"/>
          <w:sz w:val="24"/>
          <w:szCs w:val="24"/>
        </w:rPr>
        <w:t>;</w:t>
      </w:r>
    </w:p>
    <w:p w:rsidR="007E2074" w:rsidRPr="00CF79D7" w:rsidRDefault="007E2074" w:rsidP="00DB7449">
      <w:pPr>
        <w:spacing w:after="0" w:line="240" w:lineRule="auto"/>
        <w:contextualSpacing/>
        <w:jc w:val="both"/>
        <w:rPr>
          <w:rFonts w:ascii="Times New Roman" w:hAnsi="Times New Roman" w:cs="Times New Roman"/>
          <w:color w:val="000000" w:themeColor="text1"/>
          <w:sz w:val="24"/>
          <w:szCs w:val="24"/>
        </w:rPr>
      </w:pPr>
    </w:p>
    <w:p w:rsidR="008A35D8" w:rsidRPr="00CF79D7" w:rsidRDefault="00AD23AA" w:rsidP="00DB7449">
      <w:pPr>
        <w:spacing w:after="0" w:line="240" w:lineRule="auto"/>
        <w:ind w:firstLine="709"/>
        <w:contextualSpacing/>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3.</w:t>
      </w:r>
      <w:r w:rsidR="008A35D8" w:rsidRPr="00CF79D7">
        <w:rPr>
          <w:rFonts w:ascii="Times New Roman" w:hAnsi="Times New Roman" w:cs="Times New Roman"/>
          <w:b/>
          <w:color w:val="000000" w:themeColor="text1"/>
          <w:sz w:val="24"/>
          <w:szCs w:val="24"/>
        </w:rPr>
        <w:t>Малое и среднее предпринимательство</w:t>
      </w:r>
    </w:p>
    <w:p w:rsidR="008947CA" w:rsidRPr="00CF79D7" w:rsidRDefault="008947CA" w:rsidP="008947CA">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Основные показатели деятельности малого и среднего предпринимательства в МР «Чернышевский район» за 1 квартал 2022 года</w:t>
      </w:r>
    </w:p>
    <w:tbl>
      <w:tblPr>
        <w:tblStyle w:val="ab"/>
        <w:tblW w:w="12275" w:type="dxa"/>
        <w:tblLayout w:type="fixed"/>
        <w:tblLook w:val="04A0" w:firstRow="1" w:lastRow="0" w:firstColumn="1" w:lastColumn="0" w:noHBand="0" w:noVBand="1"/>
      </w:tblPr>
      <w:tblGrid>
        <w:gridCol w:w="675"/>
        <w:gridCol w:w="2694"/>
        <w:gridCol w:w="992"/>
        <w:gridCol w:w="1984"/>
        <w:gridCol w:w="1354"/>
        <w:gridCol w:w="631"/>
        <w:gridCol w:w="1984"/>
        <w:gridCol w:w="435"/>
        <w:gridCol w:w="1526"/>
      </w:tblGrid>
      <w:tr w:rsidR="00CF79D7" w:rsidRPr="00CF79D7" w:rsidTr="008947CA">
        <w:trPr>
          <w:gridAfter w:val="2"/>
          <w:wAfter w:w="1961" w:type="dxa"/>
        </w:trPr>
        <w:tc>
          <w:tcPr>
            <w:tcW w:w="675" w:type="dxa"/>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п\п</w:t>
            </w:r>
          </w:p>
        </w:tc>
        <w:tc>
          <w:tcPr>
            <w:tcW w:w="2694" w:type="dxa"/>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Наименование показателя</w:t>
            </w:r>
          </w:p>
        </w:tc>
        <w:tc>
          <w:tcPr>
            <w:tcW w:w="992" w:type="dxa"/>
          </w:tcPr>
          <w:p w:rsidR="008947CA" w:rsidRPr="00CF79D7" w:rsidRDefault="008947CA" w:rsidP="008947CA">
            <w:pPr>
              <w:contextualSpacing/>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Ед. изм.</w:t>
            </w:r>
          </w:p>
        </w:tc>
        <w:tc>
          <w:tcPr>
            <w:tcW w:w="1984" w:type="dxa"/>
          </w:tcPr>
          <w:p w:rsidR="008947CA" w:rsidRPr="00CF79D7" w:rsidRDefault="008947CA" w:rsidP="008947CA">
            <w:pPr>
              <w:contextualSpacing/>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 квартал 2021 год</w:t>
            </w:r>
          </w:p>
        </w:tc>
        <w:tc>
          <w:tcPr>
            <w:tcW w:w="1985" w:type="dxa"/>
            <w:gridSpan w:val="2"/>
          </w:tcPr>
          <w:p w:rsidR="008947CA" w:rsidRPr="00CF79D7" w:rsidRDefault="008947CA" w:rsidP="008947CA">
            <w:pPr>
              <w:contextualSpacing/>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 квартал 2022 год</w:t>
            </w:r>
          </w:p>
        </w:tc>
        <w:tc>
          <w:tcPr>
            <w:tcW w:w="1984" w:type="dxa"/>
          </w:tcPr>
          <w:p w:rsidR="008947CA" w:rsidRPr="00CF79D7" w:rsidRDefault="008947CA" w:rsidP="008947CA">
            <w:pPr>
              <w:contextualSpacing/>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2022 в % к 2021</w:t>
            </w:r>
          </w:p>
        </w:tc>
      </w:tr>
      <w:tr w:rsidR="00CF79D7" w:rsidRPr="00CF79D7" w:rsidTr="008947CA">
        <w:trPr>
          <w:gridAfter w:val="2"/>
          <w:wAfter w:w="1961" w:type="dxa"/>
          <w:trHeight w:val="930"/>
        </w:trPr>
        <w:tc>
          <w:tcPr>
            <w:tcW w:w="675" w:type="dxa"/>
            <w:vMerge w:val="restart"/>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w:t>
            </w:r>
          </w:p>
        </w:tc>
        <w:tc>
          <w:tcPr>
            <w:tcW w:w="2694" w:type="dxa"/>
            <w:tcBorders>
              <w:bottom w:val="single" w:sz="4" w:space="0" w:color="auto"/>
            </w:tcBorders>
          </w:tcPr>
          <w:p w:rsidR="008947CA" w:rsidRPr="00CF79D7" w:rsidRDefault="008947CA" w:rsidP="008947CA">
            <w:pPr>
              <w:contextualSpacing/>
              <w:jc w:val="center"/>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Количество субъектов малого и среднего предпринимательства</w:t>
            </w:r>
          </w:p>
        </w:tc>
        <w:tc>
          <w:tcPr>
            <w:tcW w:w="992" w:type="dxa"/>
            <w:tcBorders>
              <w:bottom w:val="single" w:sz="4" w:space="0" w:color="auto"/>
            </w:tcBorders>
          </w:tcPr>
          <w:p w:rsidR="008947CA" w:rsidRPr="00CF79D7" w:rsidRDefault="008947CA" w:rsidP="008947CA">
            <w:pPr>
              <w:contextualSpacing/>
              <w:jc w:val="center"/>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ед.</w:t>
            </w:r>
          </w:p>
        </w:tc>
        <w:tc>
          <w:tcPr>
            <w:tcW w:w="1984" w:type="dxa"/>
            <w:tcBorders>
              <w:bottom w:val="single" w:sz="4" w:space="0" w:color="auto"/>
            </w:tcBorders>
          </w:tcPr>
          <w:p w:rsidR="008947CA" w:rsidRPr="00CF79D7" w:rsidRDefault="008947CA" w:rsidP="008947CA">
            <w:pPr>
              <w:ind w:firstLine="709"/>
              <w:contextualSpacing/>
              <w:jc w:val="center"/>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403</w:t>
            </w:r>
          </w:p>
        </w:tc>
        <w:tc>
          <w:tcPr>
            <w:tcW w:w="1985" w:type="dxa"/>
            <w:gridSpan w:val="2"/>
            <w:tcBorders>
              <w:bottom w:val="single" w:sz="4" w:space="0" w:color="auto"/>
            </w:tcBorders>
          </w:tcPr>
          <w:p w:rsidR="008947CA" w:rsidRPr="00CF79D7" w:rsidRDefault="008947CA" w:rsidP="008947CA">
            <w:pPr>
              <w:ind w:firstLine="709"/>
              <w:contextualSpacing/>
              <w:jc w:val="center"/>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392</w:t>
            </w:r>
          </w:p>
        </w:tc>
        <w:tc>
          <w:tcPr>
            <w:tcW w:w="1984" w:type="dxa"/>
            <w:tcBorders>
              <w:bottom w:val="single" w:sz="4" w:space="0" w:color="auto"/>
            </w:tcBorders>
          </w:tcPr>
          <w:p w:rsidR="008947CA" w:rsidRPr="00CF79D7" w:rsidRDefault="008947CA" w:rsidP="008947CA">
            <w:pPr>
              <w:ind w:firstLine="709"/>
              <w:contextualSpacing/>
              <w:jc w:val="center"/>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97</w:t>
            </w:r>
          </w:p>
        </w:tc>
      </w:tr>
      <w:tr w:rsidR="00CF79D7" w:rsidRPr="00CF79D7" w:rsidTr="008947CA">
        <w:trPr>
          <w:gridAfter w:val="2"/>
          <w:wAfter w:w="1961" w:type="dxa"/>
          <w:trHeight w:val="1047"/>
        </w:trPr>
        <w:tc>
          <w:tcPr>
            <w:tcW w:w="675" w:type="dxa"/>
            <w:vMerge/>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в том числе:</w:t>
            </w:r>
          </w:p>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количество средних предприятий</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ед.</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100</w:t>
            </w:r>
          </w:p>
        </w:tc>
      </w:tr>
      <w:tr w:rsidR="00CF79D7" w:rsidRPr="00CF79D7" w:rsidTr="008947CA">
        <w:trPr>
          <w:gridAfter w:val="2"/>
          <w:wAfter w:w="1961" w:type="dxa"/>
          <w:trHeight w:val="500"/>
        </w:trPr>
        <w:tc>
          <w:tcPr>
            <w:tcW w:w="675" w:type="dxa"/>
            <w:vMerge/>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количество малых предприятий</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ед.</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19</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17</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89</w:t>
            </w:r>
          </w:p>
        </w:tc>
      </w:tr>
      <w:tr w:rsidR="00CF79D7" w:rsidRPr="00CF79D7" w:rsidTr="008947CA">
        <w:trPr>
          <w:gridAfter w:val="2"/>
          <w:wAfter w:w="1961" w:type="dxa"/>
          <w:trHeight w:val="1013"/>
        </w:trPr>
        <w:tc>
          <w:tcPr>
            <w:tcW w:w="675" w:type="dxa"/>
            <w:vMerge/>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количество индивидуальных предпринимателей</w:t>
            </w:r>
          </w:p>
        </w:tc>
        <w:tc>
          <w:tcPr>
            <w:tcW w:w="992" w:type="dxa"/>
            <w:tcBorders>
              <w:top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ед.</w:t>
            </w:r>
          </w:p>
        </w:tc>
        <w:tc>
          <w:tcPr>
            <w:tcW w:w="1984" w:type="dxa"/>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383</w:t>
            </w:r>
          </w:p>
        </w:tc>
        <w:tc>
          <w:tcPr>
            <w:tcW w:w="1985" w:type="dxa"/>
            <w:gridSpan w:val="2"/>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374</w:t>
            </w:r>
          </w:p>
        </w:tc>
        <w:tc>
          <w:tcPr>
            <w:tcW w:w="1984" w:type="dxa"/>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98</w:t>
            </w:r>
          </w:p>
        </w:tc>
      </w:tr>
      <w:tr w:rsidR="00CF79D7" w:rsidRPr="00CF79D7" w:rsidTr="008947CA">
        <w:trPr>
          <w:gridAfter w:val="2"/>
          <w:wAfter w:w="1961" w:type="dxa"/>
        </w:trPr>
        <w:tc>
          <w:tcPr>
            <w:tcW w:w="675" w:type="dxa"/>
            <w:vMerge w:val="restart"/>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w:t>
            </w:r>
          </w:p>
        </w:tc>
        <w:tc>
          <w:tcPr>
            <w:tcW w:w="2694" w:type="dxa"/>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Среднесписочная численность работников субъектов малого и среднего предпринимательства </w:t>
            </w:r>
          </w:p>
        </w:tc>
        <w:tc>
          <w:tcPr>
            <w:tcW w:w="992" w:type="dxa"/>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чел.</w:t>
            </w:r>
          </w:p>
        </w:tc>
        <w:tc>
          <w:tcPr>
            <w:tcW w:w="1984" w:type="dxa"/>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2418</w:t>
            </w:r>
          </w:p>
        </w:tc>
        <w:tc>
          <w:tcPr>
            <w:tcW w:w="1985" w:type="dxa"/>
            <w:gridSpan w:val="2"/>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2352</w:t>
            </w:r>
          </w:p>
        </w:tc>
        <w:tc>
          <w:tcPr>
            <w:tcW w:w="1984" w:type="dxa"/>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97</w:t>
            </w:r>
          </w:p>
        </w:tc>
      </w:tr>
      <w:tr w:rsidR="00CF79D7" w:rsidRPr="00CF79D7" w:rsidTr="008947CA">
        <w:trPr>
          <w:gridAfter w:val="2"/>
          <w:wAfter w:w="1961" w:type="dxa"/>
        </w:trPr>
        <w:tc>
          <w:tcPr>
            <w:tcW w:w="675" w:type="dxa"/>
            <w:vMerge/>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в том числе </w:t>
            </w:r>
          </w:p>
        </w:tc>
        <w:tc>
          <w:tcPr>
            <w:tcW w:w="992" w:type="dxa"/>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1984" w:type="dxa"/>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1985" w:type="dxa"/>
            <w:gridSpan w:val="2"/>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1984" w:type="dxa"/>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r>
      <w:tr w:rsidR="00CF79D7" w:rsidRPr="00CF79D7" w:rsidTr="008947CA">
        <w:trPr>
          <w:gridAfter w:val="2"/>
          <w:wAfter w:w="1961" w:type="dxa"/>
          <w:trHeight w:val="516"/>
        </w:trPr>
        <w:tc>
          <w:tcPr>
            <w:tcW w:w="675" w:type="dxa"/>
            <w:vMerge w:val="restart"/>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на средних предприятиях</w:t>
            </w:r>
          </w:p>
        </w:tc>
        <w:tc>
          <w:tcPr>
            <w:tcW w:w="992" w:type="dxa"/>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чел.</w:t>
            </w:r>
          </w:p>
        </w:tc>
        <w:tc>
          <w:tcPr>
            <w:tcW w:w="1984" w:type="dxa"/>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183</w:t>
            </w:r>
          </w:p>
        </w:tc>
        <w:tc>
          <w:tcPr>
            <w:tcW w:w="1985" w:type="dxa"/>
            <w:gridSpan w:val="2"/>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183</w:t>
            </w:r>
          </w:p>
        </w:tc>
        <w:tc>
          <w:tcPr>
            <w:tcW w:w="1984" w:type="dxa"/>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100</w:t>
            </w:r>
          </w:p>
        </w:tc>
      </w:tr>
      <w:tr w:rsidR="00CF79D7" w:rsidRPr="00CF79D7" w:rsidTr="008947CA">
        <w:trPr>
          <w:gridAfter w:val="2"/>
          <w:wAfter w:w="1961" w:type="dxa"/>
          <w:trHeight w:val="200"/>
        </w:trPr>
        <w:tc>
          <w:tcPr>
            <w:tcW w:w="675" w:type="dxa"/>
            <w:vMerge/>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на малых предприятиях</w:t>
            </w:r>
          </w:p>
        </w:tc>
        <w:tc>
          <w:tcPr>
            <w:tcW w:w="992" w:type="dxa"/>
            <w:tcBorders>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чел.</w:t>
            </w:r>
          </w:p>
        </w:tc>
        <w:tc>
          <w:tcPr>
            <w:tcW w:w="1984" w:type="dxa"/>
            <w:tcBorders>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342</w:t>
            </w:r>
          </w:p>
        </w:tc>
        <w:tc>
          <w:tcPr>
            <w:tcW w:w="1985" w:type="dxa"/>
            <w:gridSpan w:val="2"/>
            <w:tcBorders>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306</w:t>
            </w:r>
          </w:p>
        </w:tc>
        <w:tc>
          <w:tcPr>
            <w:tcW w:w="1984" w:type="dxa"/>
            <w:tcBorders>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89</w:t>
            </w:r>
          </w:p>
        </w:tc>
      </w:tr>
      <w:tr w:rsidR="00CF79D7" w:rsidRPr="00CF79D7" w:rsidTr="008947CA">
        <w:trPr>
          <w:gridAfter w:val="2"/>
          <w:wAfter w:w="1961" w:type="dxa"/>
          <w:trHeight w:val="165"/>
        </w:trPr>
        <w:tc>
          <w:tcPr>
            <w:tcW w:w="675" w:type="dxa"/>
            <w:vMerge/>
            <w:tcBorders>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доля в общем объеме среднесписочной численности малых и средних предприятий  к среднесписочной численности работников всех предприятий</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22</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20</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lang w:val="en-US"/>
              </w:rPr>
            </w:pPr>
            <w:r w:rsidRPr="00CF79D7">
              <w:rPr>
                <w:rFonts w:ascii="Times New Roman" w:hAnsi="Times New Roman" w:cs="Times New Roman"/>
                <w:color w:val="000000" w:themeColor="text1"/>
                <w:sz w:val="24"/>
                <w:szCs w:val="24"/>
                <w:lang w:val="en-US"/>
              </w:rPr>
              <w:t>-</w:t>
            </w:r>
          </w:p>
        </w:tc>
      </w:tr>
      <w:tr w:rsidR="00CF79D7" w:rsidRPr="00CF79D7" w:rsidTr="008947CA">
        <w:trPr>
          <w:gridAfter w:val="2"/>
          <w:wAfter w:w="1961" w:type="dxa"/>
          <w:trHeight w:val="195"/>
        </w:trPr>
        <w:tc>
          <w:tcPr>
            <w:tcW w:w="675"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4</w:t>
            </w: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Среднемесячная заработная плата</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руб.</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19188</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20835</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109</w:t>
            </w:r>
          </w:p>
        </w:tc>
      </w:tr>
      <w:tr w:rsidR="00CF79D7" w:rsidRPr="00CF79D7" w:rsidTr="008947CA">
        <w:trPr>
          <w:gridAfter w:val="2"/>
          <w:wAfter w:w="1961" w:type="dxa"/>
          <w:trHeight w:val="195"/>
        </w:trPr>
        <w:tc>
          <w:tcPr>
            <w:tcW w:w="675" w:type="dxa"/>
            <w:vMerge w:val="restart"/>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5</w:t>
            </w: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Оборот организаций</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млн. руб.</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256,9</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296,3</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115</w:t>
            </w:r>
          </w:p>
        </w:tc>
      </w:tr>
      <w:tr w:rsidR="00CF79D7" w:rsidRPr="00CF79D7" w:rsidTr="008947CA">
        <w:trPr>
          <w:gridAfter w:val="2"/>
          <w:wAfter w:w="1961" w:type="dxa"/>
          <w:trHeight w:val="210"/>
        </w:trPr>
        <w:tc>
          <w:tcPr>
            <w:tcW w:w="675" w:type="dxa"/>
            <w:vMerge/>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в том числе</w:t>
            </w:r>
          </w:p>
        </w:tc>
        <w:tc>
          <w:tcPr>
            <w:tcW w:w="992"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r>
      <w:tr w:rsidR="00CF79D7" w:rsidRPr="00CF79D7" w:rsidTr="008947CA">
        <w:trPr>
          <w:gridAfter w:val="2"/>
          <w:wAfter w:w="1961" w:type="dxa"/>
          <w:trHeight w:val="180"/>
        </w:trPr>
        <w:tc>
          <w:tcPr>
            <w:tcW w:w="675" w:type="dxa"/>
            <w:vMerge/>
            <w:tcBorders>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розничный товарооборот</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млн. руб.</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201,3</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253</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126</w:t>
            </w:r>
          </w:p>
        </w:tc>
      </w:tr>
      <w:tr w:rsidR="00CF79D7" w:rsidRPr="00CF79D7" w:rsidTr="008947CA">
        <w:trPr>
          <w:gridAfter w:val="2"/>
          <w:wAfter w:w="1961" w:type="dxa"/>
          <w:trHeight w:val="998"/>
        </w:trPr>
        <w:tc>
          <w:tcPr>
            <w:tcW w:w="675" w:type="dxa"/>
            <w:vMerge w:val="restart"/>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услуги общественного питания</w:t>
            </w:r>
          </w:p>
        </w:tc>
        <w:tc>
          <w:tcPr>
            <w:tcW w:w="992" w:type="dxa"/>
            <w:tcBorders>
              <w:top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млн.руб.</w:t>
            </w:r>
          </w:p>
        </w:tc>
        <w:tc>
          <w:tcPr>
            <w:tcW w:w="1984" w:type="dxa"/>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20,4</w:t>
            </w:r>
          </w:p>
        </w:tc>
        <w:tc>
          <w:tcPr>
            <w:tcW w:w="1985" w:type="dxa"/>
            <w:gridSpan w:val="2"/>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22,5</w:t>
            </w:r>
          </w:p>
        </w:tc>
        <w:tc>
          <w:tcPr>
            <w:tcW w:w="1984" w:type="dxa"/>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110</w:t>
            </w:r>
          </w:p>
        </w:tc>
      </w:tr>
      <w:tr w:rsidR="00CF79D7" w:rsidRPr="00CF79D7" w:rsidTr="008947CA">
        <w:trPr>
          <w:gridAfter w:val="2"/>
          <w:wAfter w:w="1961" w:type="dxa"/>
          <w:trHeight w:val="759"/>
        </w:trPr>
        <w:tc>
          <w:tcPr>
            <w:tcW w:w="675" w:type="dxa"/>
            <w:vMerge/>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объем товаров собственного производства</w:t>
            </w:r>
          </w:p>
        </w:tc>
        <w:tc>
          <w:tcPr>
            <w:tcW w:w="992" w:type="dxa"/>
            <w:tcBorders>
              <w:top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млн. руб.</w:t>
            </w:r>
          </w:p>
        </w:tc>
        <w:tc>
          <w:tcPr>
            <w:tcW w:w="1984" w:type="dxa"/>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16,6</w:t>
            </w:r>
          </w:p>
        </w:tc>
        <w:tc>
          <w:tcPr>
            <w:tcW w:w="1985" w:type="dxa"/>
            <w:gridSpan w:val="2"/>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20,8</w:t>
            </w:r>
          </w:p>
        </w:tc>
        <w:tc>
          <w:tcPr>
            <w:tcW w:w="1984" w:type="dxa"/>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125</w:t>
            </w:r>
          </w:p>
        </w:tc>
      </w:tr>
      <w:tr w:rsidR="00CF79D7" w:rsidRPr="00CF79D7" w:rsidTr="008947CA">
        <w:trPr>
          <w:gridAfter w:val="2"/>
          <w:wAfter w:w="1961" w:type="dxa"/>
          <w:trHeight w:val="1530"/>
        </w:trPr>
        <w:tc>
          <w:tcPr>
            <w:tcW w:w="675" w:type="dxa"/>
            <w:vMerge w:val="restart"/>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6</w:t>
            </w: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Поступление налоговых платежей в бюджет МР «Чернышевский район»</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тыс. руб.</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3838,9</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3003,2</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78</w:t>
            </w:r>
          </w:p>
        </w:tc>
      </w:tr>
      <w:tr w:rsidR="00CF79D7" w:rsidRPr="00CF79D7" w:rsidTr="008947CA">
        <w:trPr>
          <w:gridAfter w:val="2"/>
          <w:wAfter w:w="1961" w:type="dxa"/>
          <w:trHeight w:val="195"/>
        </w:trPr>
        <w:tc>
          <w:tcPr>
            <w:tcW w:w="675" w:type="dxa"/>
            <w:vMerge/>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плательщики ЕНВД</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тыс. руб.</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2191,5</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54</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2,5</w:t>
            </w:r>
          </w:p>
        </w:tc>
      </w:tr>
      <w:tr w:rsidR="00CF79D7" w:rsidRPr="00CF79D7" w:rsidTr="008947CA">
        <w:trPr>
          <w:gridAfter w:val="2"/>
          <w:wAfter w:w="1961" w:type="dxa"/>
          <w:trHeight w:val="195"/>
        </w:trPr>
        <w:tc>
          <w:tcPr>
            <w:tcW w:w="675" w:type="dxa"/>
            <w:vMerge/>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доходы по налогу, взимаемого в </w:t>
            </w:r>
            <w:r w:rsidRPr="00CF79D7">
              <w:rPr>
                <w:rFonts w:ascii="Times New Roman" w:hAnsi="Times New Roman" w:cs="Times New Roman"/>
                <w:color w:val="000000" w:themeColor="text1"/>
                <w:sz w:val="24"/>
                <w:szCs w:val="24"/>
              </w:rPr>
              <w:lastRenderedPageBreak/>
              <w:t>связи с применением патентной системы налогообложения</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lastRenderedPageBreak/>
              <w:t>тыс. руб.</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892,8</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1809,7</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203</w:t>
            </w:r>
          </w:p>
        </w:tc>
      </w:tr>
      <w:tr w:rsidR="00CF79D7" w:rsidRPr="00CF79D7" w:rsidTr="008947CA">
        <w:trPr>
          <w:gridAfter w:val="2"/>
          <w:wAfter w:w="1961" w:type="dxa"/>
          <w:trHeight w:val="195"/>
        </w:trPr>
        <w:tc>
          <w:tcPr>
            <w:tcW w:w="675" w:type="dxa"/>
            <w:vMerge/>
            <w:tcBorders>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доходы по налогу, взимаемого в связи с применением упрощенной системы налогообложения </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тыс. руб.</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754,6</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1139,5</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151</w:t>
            </w:r>
          </w:p>
        </w:tc>
      </w:tr>
      <w:tr w:rsidR="00CF79D7" w:rsidRPr="00CF79D7" w:rsidTr="008947CA">
        <w:trPr>
          <w:gridAfter w:val="2"/>
          <w:wAfter w:w="1961" w:type="dxa"/>
          <w:trHeight w:val="255"/>
        </w:trPr>
        <w:tc>
          <w:tcPr>
            <w:tcW w:w="675" w:type="dxa"/>
            <w:vMerge w:val="restart"/>
            <w:tcBorders>
              <w:top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7</w:t>
            </w: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Количество субъектов малого предпринимательства получивших поддержку  в том числе:</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чел.</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9</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lang w:val="en-US"/>
              </w:rPr>
            </w:pPr>
            <w:r w:rsidRPr="00CF79D7">
              <w:rPr>
                <w:rFonts w:ascii="Times New Roman" w:hAnsi="Times New Roman" w:cs="Times New Roman"/>
                <w:color w:val="000000" w:themeColor="text1"/>
                <w:sz w:val="24"/>
                <w:szCs w:val="24"/>
              </w:rPr>
              <w:t>1</w:t>
            </w:r>
            <w:r w:rsidRPr="00CF79D7">
              <w:rPr>
                <w:rFonts w:ascii="Times New Roman" w:hAnsi="Times New Roman" w:cs="Times New Roman"/>
                <w:color w:val="000000" w:themeColor="text1"/>
                <w:sz w:val="24"/>
                <w:szCs w:val="24"/>
                <w:lang w:val="en-US"/>
              </w:rPr>
              <w:t>6</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lang w:val="en-US"/>
              </w:rPr>
            </w:pPr>
            <w:r w:rsidRPr="00CF79D7">
              <w:rPr>
                <w:rFonts w:ascii="Times New Roman" w:hAnsi="Times New Roman" w:cs="Times New Roman"/>
                <w:color w:val="000000" w:themeColor="text1"/>
                <w:sz w:val="24"/>
                <w:szCs w:val="24"/>
              </w:rPr>
              <w:t>1</w:t>
            </w:r>
            <w:r w:rsidRPr="00CF79D7">
              <w:rPr>
                <w:rFonts w:ascii="Times New Roman" w:hAnsi="Times New Roman" w:cs="Times New Roman"/>
                <w:color w:val="000000" w:themeColor="text1"/>
                <w:sz w:val="24"/>
                <w:szCs w:val="24"/>
                <w:lang w:val="en-US"/>
              </w:rPr>
              <w:t>78</w:t>
            </w:r>
          </w:p>
        </w:tc>
      </w:tr>
      <w:tr w:rsidR="00CF79D7" w:rsidRPr="00CF79D7" w:rsidTr="008947CA">
        <w:trPr>
          <w:gridAfter w:val="2"/>
          <w:wAfter w:w="1961" w:type="dxa"/>
          <w:trHeight w:val="240"/>
        </w:trPr>
        <w:tc>
          <w:tcPr>
            <w:tcW w:w="675" w:type="dxa"/>
            <w:vMerge/>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финансовую</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чел.</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0</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0</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100</w:t>
            </w:r>
          </w:p>
        </w:tc>
      </w:tr>
      <w:tr w:rsidR="00CF79D7" w:rsidRPr="00CF79D7" w:rsidTr="008947CA">
        <w:trPr>
          <w:gridAfter w:val="2"/>
          <w:wAfter w:w="1961" w:type="dxa"/>
          <w:trHeight w:val="210"/>
        </w:trPr>
        <w:tc>
          <w:tcPr>
            <w:tcW w:w="675" w:type="dxa"/>
            <w:vMerge/>
            <w:tcBorders>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консультативно- информационною</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чел.</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9</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lang w:val="en-US"/>
              </w:rPr>
            </w:pPr>
            <w:r w:rsidRPr="00CF79D7">
              <w:rPr>
                <w:rFonts w:ascii="Times New Roman" w:hAnsi="Times New Roman" w:cs="Times New Roman"/>
                <w:color w:val="000000" w:themeColor="text1"/>
                <w:sz w:val="24"/>
                <w:szCs w:val="24"/>
              </w:rPr>
              <w:t>1</w:t>
            </w:r>
            <w:r w:rsidRPr="00CF79D7">
              <w:rPr>
                <w:rFonts w:ascii="Times New Roman" w:hAnsi="Times New Roman" w:cs="Times New Roman"/>
                <w:color w:val="000000" w:themeColor="text1"/>
                <w:sz w:val="24"/>
                <w:szCs w:val="24"/>
                <w:lang w:val="en-US"/>
              </w:rPr>
              <w:t>6</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lang w:val="en-US"/>
              </w:rPr>
            </w:pPr>
            <w:r w:rsidRPr="00CF79D7">
              <w:rPr>
                <w:rFonts w:ascii="Times New Roman" w:hAnsi="Times New Roman" w:cs="Times New Roman"/>
                <w:color w:val="000000" w:themeColor="text1"/>
                <w:sz w:val="24"/>
                <w:szCs w:val="24"/>
              </w:rPr>
              <w:t>1</w:t>
            </w:r>
            <w:r w:rsidRPr="00CF79D7">
              <w:rPr>
                <w:rFonts w:ascii="Times New Roman" w:hAnsi="Times New Roman" w:cs="Times New Roman"/>
                <w:color w:val="000000" w:themeColor="text1"/>
                <w:sz w:val="24"/>
                <w:szCs w:val="24"/>
                <w:lang w:val="en-US"/>
              </w:rPr>
              <w:t>78</w:t>
            </w:r>
          </w:p>
        </w:tc>
      </w:tr>
      <w:tr w:rsidR="00CF79D7" w:rsidRPr="00CF79D7" w:rsidTr="008947CA">
        <w:trPr>
          <w:gridAfter w:val="2"/>
          <w:wAfter w:w="1961" w:type="dxa"/>
          <w:trHeight w:val="1620"/>
        </w:trPr>
        <w:tc>
          <w:tcPr>
            <w:tcW w:w="675"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9</w:t>
            </w: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Количество субъектов малого предпринимательства, арендующих муниципальное имущество</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ед.</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7</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7</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100</w:t>
            </w:r>
          </w:p>
        </w:tc>
      </w:tr>
      <w:tr w:rsidR="00CF79D7" w:rsidRPr="00CF79D7" w:rsidTr="008947CA">
        <w:trPr>
          <w:gridAfter w:val="2"/>
          <w:wAfter w:w="1961" w:type="dxa"/>
          <w:trHeight w:val="1620"/>
        </w:trPr>
        <w:tc>
          <w:tcPr>
            <w:tcW w:w="675"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10</w:t>
            </w: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Количество субъектов малого и среднего предпринимательства, арендующих земельные участки</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ед.</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20</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20</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100</w:t>
            </w:r>
          </w:p>
        </w:tc>
      </w:tr>
      <w:tr w:rsidR="00CF79D7" w:rsidRPr="00CF79D7" w:rsidTr="008947CA">
        <w:trPr>
          <w:gridAfter w:val="2"/>
          <w:wAfter w:w="1961" w:type="dxa"/>
          <w:trHeight w:val="300"/>
        </w:trPr>
        <w:tc>
          <w:tcPr>
            <w:tcW w:w="675"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11</w:t>
            </w:r>
          </w:p>
        </w:tc>
        <w:tc>
          <w:tcPr>
            <w:tcW w:w="269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Количество субъектов малого предпринимательства, заключивших контракты на поставку товаров и услуг для муниципальных нужд</w:t>
            </w:r>
          </w:p>
        </w:tc>
        <w:tc>
          <w:tcPr>
            <w:tcW w:w="992" w:type="dxa"/>
            <w:tcBorders>
              <w:top w:val="single" w:sz="4" w:space="0" w:color="auto"/>
              <w:bottom w:val="single" w:sz="4" w:space="0" w:color="auto"/>
            </w:tcBorders>
          </w:tcPr>
          <w:p w:rsidR="008947CA" w:rsidRPr="00CF79D7" w:rsidRDefault="008947CA" w:rsidP="008947CA">
            <w:pPr>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ед.</w:t>
            </w: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w:t>
            </w:r>
          </w:p>
        </w:tc>
        <w:tc>
          <w:tcPr>
            <w:tcW w:w="1985" w:type="dxa"/>
            <w:gridSpan w:val="2"/>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1984"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r>
      <w:tr w:rsidR="00CF79D7" w:rsidRPr="00CF79D7" w:rsidTr="008947CA">
        <w:trPr>
          <w:gridBefore w:val="3"/>
          <w:wBefore w:w="4361" w:type="dxa"/>
          <w:trHeight w:val="210"/>
        </w:trPr>
        <w:tc>
          <w:tcPr>
            <w:tcW w:w="3338" w:type="dxa"/>
            <w:gridSpan w:val="2"/>
            <w:vMerge w:val="restart"/>
            <w:tcBorders>
              <w:top w:val="single" w:sz="4" w:space="0" w:color="auto"/>
              <w:left w:val="nil"/>
              <w:right w:val="nil"/>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3050" w:type="dxa"/>
            <w:gridSpan w:val="3"/>
            <w:vMerge w:val="restart"/>
            <w:tcBorders>
              <w:top w:val="nil"/>
              <w:left w:val="nil"/>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1526"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r>
      <w:tr w:rsidR="00CF79D7" w:rsidRPr="00CF79D7" w:rsidTr="008947CA">
        <w:trPr>
          <w:gridBefore w:val="3"/>
          <w:wBefore w:w="4361" w:type="dxa"/>
          <w:trHeight w:val="225"/>
        </w:trPr>
        <w:tc>
          <w:tcPr>
            <w:tcW w:w="3338" w:type="dxa"/>
            <w:gridSpan w:val="2"/>
            <w:vMerge/>
            <w:tcBorders>
              <w:left w:val="nil"/>
              <w:bottom w:val="nil"/>
              <w:right w:val="nil"/>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3050" w:type="dxa"/>
            <w:gridSpan w:val="3"/>
            <w:vMerge/>
            <w:tcBorders>
              <w:left w:val="nil"/>
              <w:bottom w:val="nil"/>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c>
          <w:tcPr>
            <w:tcW w:w="1526" w:type="dxa"/>
            <w:tcBorders>
              <w:top w:val="single" w:sz="4" w:space="0" w:color="auto"/>
              <w:bottom w:val="single" w:sz="4" w:space="0" w:color="auto"/>
            </w:tcBorders>
          </w:tcPr>
          <w:p w:rsidR="008947CA" w:rsidRPr="00CF79D7" w:rsidRDefault="008947CA" w:rsidP="008947CA">
            <w:pPr>
              <w:ind w:firstLine="709"/>
              <w:contextualSpacing/>
              <w:jc w:val="both"/>
              <w:rPr>
                <w:rFonts w:ascii="Times New Roman" w:hAnsi="Times New Roman" w:cs="Times New Roman"/>
                <w:color w:val="000000" w:themeColor="text1"/>
                <w:sz w:val="24"/>
                <w:szCs w:val="24"/>
              </w:rPr>
            </w:pPr>
          </w:p>
        </w:tc>
      </w:tr>
    </w:tbl>
    <w:p w:rsidR="008947CA" w:rsidRPr="00CF79D7" w:rsidRDefault="008947CA" w:rsidP="008947CA">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     По данным государственной Федеральной налоговой службы по Забайкальскому краю количество субъектов малого и среднего предпринимательства в 1 квартале 2022 года составило 392 единицы,  по сравнению с аналогичным периодом 2020 года произошло уменьшение количества индивидуальных предпринимателей на 3 %. </w:t>
      </w:r>
    </w:p>
    <w:p w:rsidR="008947CA" w:rsidRPr="00CF79D7" w:rsidRDefault="008947CA" w:rsidP="008947CA">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За 1 квартал 2022 года зарегистрировалось в качестве индивидуальных предпринимателей 16 человек. </w:t>
      </w:r>
    </w:p>
    <w:p w:rsidR="008947CA" w:rsidRPr="00CF79D7" w:rsidRDefault="008947CA" w:rsidP="008947CA">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  По видам деятельности количество ИП состоит: сельское хозяйство - 24 ед. (6,12 %); добыча полезных ископаемых -2 ед. (0,51 %); обрабатывающие производства - 17 ед. (4,34 %); обеспечение электрической энергией, паром - 4 ед.(1,02 %); водоснабжение, водоотведение - 2 ед. (0,51%); строительство - 10 ед. (2,55 %); торговля  - 267 (68,11 %); транспортировка и хранение - 21 ед. (5,36 %); деятельность гостиниц - 7 ед. (1,78 %); деятельность по операциям с недвижимостью - 4 ед. (1,02 %); научная деятельность, профессиональная- 7 ед.(1,78 %); административная деятельность – 4 ед. (1,02%); деятельность в области здравоохранения- 1 ед. </w:t>
      </w:r>
      <w:r w:rsidRPr="00CF79D7">
        <w:rPr>
          <w:rFonts w:ascii="Times New Roman" w:hAnsi="Times New Roman" w:cs="Times New Roman"/>
          <w:color w:val="000000" w:themeColor="text1"/>
          <w:sz w:val="24"/>
          <w:szCs w:val="24"/>
        </w:rPr>
        <w:lastRenderedPageBreak/>
        <w:t>(0,26 %); деятельность в области культуры и спорта- 1 ед. (0,26 %); предоставление прочих видов услуг- 21 ед. (5,36 %).</w:t>
      </w:r>
    </w:p>
    <w:p w:rsidR="008947CA" w:rsidRPr="00CF79D7" w:rsidRDefault="008947CA" w:rsidP="008947CA">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На конец 1 квартала 2022 года средняя численность занятых на предприятиях субъектов МСП без внешних совместителей составила 2352 человек, что ниже уровня аналогичного периода 2021 года на 3%. В связи с закрытием ИП (развитие конкуренции).</w:t>
      </w:r>
    </w:p>
    <w:p w:rsidR="008947CA" w:rsidRPr="00CF79D7" w:rsidRDefault="008947CA" w:rsidP="008947CA">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Размер средней заработной платы работников списочного состава малых предприятий в 1 квартале 2022 года увеличился по сравнению с 1 кварталом 2021 года на 9 % за счет увеличения МРОТ.</w:t>
      </w:r>
    </w:p>
    <w:p w:rsidR="008947CA" w:rsidRPr="00CF79D7" w:rsidRDefault="008947CA" w:rsidP="008947CA">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За 1 квартал 2022 года отгружено товаров собственного производства, выполнено работ и услуг собственными силами по основным видам экономической деятельности на сумму 20,8 млн. рублей, что на 25% больше по сравнению с аналогичным периодом прошлого года. Увеличение произошло  за счет открытия в магазине «Читинка» отделов по производству хлебобулочных, кондитерских изделий и салатов собственного производства. Возобновлено производство  и реализация молочной продукции ИП Пьянникова Н.В.</w:t>
      </w:r>
    </w:p>
    <w:p w:rsidR="008947CA" w:rsidRPr="00CF79D7" w:rsidRDefault="008947CA" w:rsidP="008947CA">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В Центр поддержки предпринимательства за 1 квартал 2022 года обратилось за информационно-консультационными услугами 17 субъектов МСП, которым были оказаны консультации по вопросам поддержки СМСП, аспекты регистрации в качестве самозанятого, открытие дополнительных ОКВЭДов. Оказана помощь в написании бизнес планов для потенциальных предпринимателей и самозанятых, желающих воспользовавшись социальной помощью на основании социального контракта - 9 человек (сфера красоты, сельскохозяйственное направление, барбершоп, СТО). Так же в группе «Предприниматели района» в мессенджере WhatsApp 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объявления о соблюдении противоэпидемиологического режима, даются ответы на возникающие вопросы. Для СМПС было опубликовано 7 статей в средствах массовой информации, на постоянной основе актуализируется информация на официальном сайте администрации Чернышевского района.</w:t>
      </w:r>
    </w:p>
    <w:p w:rsidR="008947CA" w:rsidRPr="00CF79D7" w:rsidRDefault="008947CA" w:rsidP="008947CA">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За 1 квартал 2022 года ООО «Гарантийным фондом Забайкальского края» был заключен 1 договор поручительства с предпринимателем, зарегистрированным в Чернышевском районе на сумму 1 500,00 тыс. руб. Фондом поддержки малого предпринимательства Забайкальского края за аналогичный период подписан 1 договор микрозайма с СМП Чернышевского района на сумму      2 000 тыс. рублей. В 1 квартале 2022 года в Микрокредитную компанию Забайкальский микрофинансовый центр за финансовой поддержкой обратилось 2 СМП Чернышевского района на сумму 7 000 тыс. рублей, подписан 1 договор микрозайма на льготных условиях на сумму 5 000 тыс. рублей. </w:t>
      </w:r>
    </w:p>
    <w:p w:rsidR="008947CA" w:rsidRPr="00CF79D7" w:rsidRDefault="008947CA" w:rsidP="008947CA">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В 1 квартале 2022 года проведено 1 заседание Совета по развитию предпринимательской деятельности при администрации МР «Чернышевский район». Были рассмотрены вопросы: основные проблемы поставок сельскохозяйственной продукции в организации бюджетной сферы, проблемы, возникающие при организации питания в учреждениях образования, о переводе образовательных учреждений района на аутсортинг и о развитии сельскохозяйственного производства, перерабатывающих производств на территории района. </w:t>
      </w:r>
    </w:p>
    <w:p w:rsidR="00E37A69" w:rsidRPr="00CF79D7" w:rsidRDefault="00E37A69" w:rsidP="00DB7449">
      <w:pPr>
        <w:spacing w:after="0" w:line="240" w:lineRule="auto"/>
        <w:ind w:firstLine="709"/>
        <w:contextualSpacing/>
        <w:jc w:val="both"/>
        <w:rPr>
          <w:rFonts w:ascii="Times New Roman" w:hAnsi="Times New Roman" w:cs="Times New Roman"/>
          <w:color w:val="000000" w:themeColor="text1"/>
          <w:sz w:val="24"/>
          <w:szCs w:val="24"/>
        </w:rPr>
      </w:pPr>
    </w:p>
    <w:p w:rsidR="008A35D8" w:rsidRPr="00CF79D7" w:rsidRDefault="00AD23AA" w:rsidP="00DB7449">
      <w:pPr>
        <w:spacing w:after="0" w:line="240" w:lineRule="auto"/>
        <w:contextualSpacing/>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4.</w:t>
      </w:r>
      <w:r w:rsidR="008A35D8" w:rsidRPr="00CF79D7">
        <w:rPr>
          <w:rFonts w:ascii="Times New Roman" w:hAnsi="Times New Roman" w:cs="Times New Roman"/>
          <w:b/>
          <w:color w:val="000000" w:themeColor="text1"/>
          <w:sz w:val="24"/>
          <w:szCs w:val="24"/>
        </w:rPr>
        <w:t>Инвестиционная и строительная деятельность</w:t>
      </w:r>
    </w:p>
    <w:p w:rsidR="004F3655" w:rsidRPr="00CF79D7" w:rsidRDefault="008A35D8"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Объем инвестиций в основной капитал в 1 квартале </w:t>
      </w:r>
      <w:r w:rsidR="004A4C71" w:rsidRPr="00CF79D7">
        <w:rPr>
          <w:rFonts w:ascii="Times New Roman" w:hAnsi="Times New Roman" w:cs="Times New Roman"/>
          <w:color w:val="000000" w:themeColor="text1"/>
          <w:sz w:val="24"/>
          <w:szCs w:val="24"/>
        </w:rPr>
        <w:t>20</w:t>
      </w:r>
      <w:r w:rsidR="00A4277D" w:rsidRPr="00CF79D7">
        <w:rPr>
          <w:rFonts w:ascii="Times New Roman" w:hAnsi="Times New Roman" w:cs="Times New Roman"/>
          <w:color w:val="000000" w:themeColor="text1"/>
          <w:sz w:val="24"/>
          <w:szCs w:val="24"/>
        </w:rPr>
        <w:t>2</w:t>
      </w:r>
      <w:r w:rsidR="00A52ABB" w:rsidRPr="00CF79D7">
        <w:rPr>
          <w:rFonts w:ascii="Times New Roman" w:hAnsi="Times New Roman" w:cs="Times New Roman"/>
          <w:color w:val="000000" w:themeColor="text1"/>
          <w:sz w:val="24"/>
          <w:szCs w:val="24"/>
        </w:rPr>
        <w:t>1</w:t>
      </w:r>
      <w:r w:rsidRPr="00CF79D7">
        <w:rPr>
          <w:rFonts w:ascii="Times New Roman" w:hAnsi="Times New Roman" w:cs="Times New Roman"/>
          <w:color w:val="000000" w:themeColor="text1"/>
          <w:sz w:val="24"/>
          <w:szCs w:val="24"/>
        </w:rPr>
        <w:t xml:space="preserve"> года составил </w:t>
      </w:r>
      <w:r w:rsidR="00881E87" w:rsidRPr="00CF79D7">
        <w:rPr>
          <w:rFonts w:ascii="Times New Roman" w:hAnsi="Times New Roman" w:cs="Times New Roman"/>
          <w:color w:val="000000" w:themeColor="text1"/>
          <w:sz w:val="24"/>
          <w:szCs w:val="24"/>
        </w:rPr>
        <w:t>432,50</w:t>
      </w:r>
      <w:r w:rsidRPr="00CF79D7">
        <w:rPr>
          <w:rFonts w:ascii="Times New Roman" w:hAnsi="Times New Roman" w:cs="Times New Roman"/>
          <w:color w:val="000000" w:themeColor="text1"/>
          <w:sz w:val="24"/>
          <w:szCs w:val="24"/>
        </w:rPr>
        <w:t xml:space="preserve"> млн.руб., или </w:t>
      </w:r>
      <w:r w:rsidR="00881E87" w:rsidRPr="00CF79D7">
        <w:rPr>
          <w:rFonts w:ascii="Times New Roman" w:hAnsi="Times New Roman" w:cs="Times New Roman"/>
          <w:color w:val="000000" w:themeColor="text1"/>
          <w:sz w:val="24"/>
          <w:szCs w:val="24"/>
        </w:rPr>
        <w:t>221,79</w:t>
      </w:r>
      <w:r w:rsidRPr="00CF79D7">
        <w:rPr>
          <w:rFonts w:ascii="Times New Roman" w:hAnsi="Times New Roman" w:cs="Times New Roman"/>
          <w:color w:val="000000" w:themeColor="text1"/>
          <w:sz w:val="24"/>
          <w:szCs w:val="24"/>
        </w:rPr>
        <w:t xml:space="preserve">% к </w:t>
      </w:r>
      <w:r w:rsidR="00A2289F" w:rsidRPr="00CF79D7">
        <w:rPr>
          <w:rFonts w:ascii="Times New Roman" w:hAnsi="Times New Roman" w:cs="Times New Roman"/>
          <w:color w:val="000000" w:themeColor="text1"/>
          <w:sz w:val="24"/>
          <w:szCs w:val="24"/>
        </w:rPr>
        <w:t>АППГ</w:t>
      </w:r>
      <w:r w:rsidR="004A4C71" w:rsidRPr="00CF79D7">
        <w:rPr>
          <w:rFonts w:ascii="Times New Roman" w:hAnsi="Times New Roman" w:cs="Times New Roman"/>
          <w:color w:val="000000" w:themeColor="text1"/>
          <w:sz w:val="24"/>
          <w:szCs w:val="24"/>
        </w:rPr>
        <w:t xml:space="preserve"> (</w:t>
      </w:r>
      <w:r w:rsidR="00881E87" w:rsidRPr="00CF79D7">
        <w:rPr>
          <w:rFonts w:ascii="Times New Roman" w:hAnsi="Times New Roman" w:cs="Times New Roman"/>
          <w:color w:val="000000" w:themeColor="text1"/>
          <w:sz w:val="24"/>
          <w:szCs w:val="24"/>
        </w:rPr>
        <w:t xml:space="preserve">1 квартал 2021 г. -195,0 млн. руб., </w:t>
      </w:r>
      <w:r w:rsidR="00A52ABB" w:rsidRPr="00CF79D7">
        <w:rPr>
          <w:rFonts w:ascii="Times New Roman" w:hAnsi="Times New Roman" w:cs="Times New Roman"/>
          <w:color w:val="000000" w:themeColor="text1"/>
          <w:sz w:val="24"/>
          <w:szCs w:val="24"/>
        </w:rPr>
        <w:t xml:space="preserve">1 кв. 2020г-106,0 млн. руб., </w:t>
      </w:r>
      <w:r w:rsidR="00A4277D" w:rsidRPr="00CF79D7">
        <w:rPr>
          <w:rFonts w:ascii="Times New Roman" w:hAnsi="Times New Roman" w:cs="Times New Roman"/>
          <w:color w:val="000000" w:themeColor="text1"/>
          <w:sz w:val="24"/>
          <w:szCs w:val="24"/>
        </w:rPr>
        <w:t>1 кв. 2019г-100,0 млн. руб.</w:t>
      </w:r>
      <w:r w:rsidR="004F3655" w:rsidRPr="00CF79D7">
        <w:rPr>
          <w:rFonts w:ascii="Times New Roman" w:hAnsi="Times New Roman" w:cs="Times New Roman"/>
          <w:color w:val="000000" w:themeColor="text1"/>
          <w:sz w:val="24"/>
          <w:szCs w:val="24"/>
        </w:rPr>
        <w:t>)</w:t>
      </w:r>
      <w:r w:rsidRPr="00CF79D7">
        <w:rPr>
          <w:rFonts w:ascii="Times New Roman" w:hAnsi="Times New Roman" w:cs="Times New Roman"/>
          <w:color w:val="000000" w:themeColor="text1"/>
          <w:sz w:val="24"/>
          <w:szCs w:val="24"/>
        </w:rPr>
        <w:t xml:space="preserve">. </w:t>
      </w:r>
    </w:p>
    <w:p w:rsidR="008A35D8" w:rsidRPr="00CF79D7" w:rsidRDefault="008A35D8" w:rsidP="00767137">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Объем выполненных работ по виду «строительство» составил </w:t>
      </w:r>
      <w:r w:rsidR="00881E87" w:rsidRPr="00CF79D7">
        <w:rPr>
          <w:rFonts w:ascii="Times New Roman" w:hAnsi="Times New Roman" w:cs="Times New Roman"/>
          <w:color w:val="000000" w:themeColor="text1"/>
          <w:sz w:val="24"/>
          <w:szCs w:val="24"/>
        </w:rPr>
        <w:t xml:space="preserve">51,4 </w:t>
      </w:r>
      <w:r w:rsidRPr="00CF79D7">
        <w:rPr>
          <w:rFonts w:ascii="Times New Roman" w:hAnsi="Times New Roman" w:cs="Times New Roman"/>
          <w:color w:val="000000" w:themeColor="text1"/>
          <w:sz w:val="24"/>
          <w:szCs w:val="24"/>
        </w:rPr>
        <w:t xml:space="preserve">млн. руб., </w:t>
      </w:r>
      <w:r w:rsidR="00E6378B" w:rsidRPr="00CF79D7">
        <w:rPr>
          <w:rFonts w:ascii="Times New Roman" w:hAnsi="Times New Roman" w:cs="Times New Roman"/>
          <w:color w:val="000000" w:themeColor="text1"/>
          <w:sz w:val="24"/>
          <w:szCs w:val="24"/>
        </w:rPr>
        <w:t>или</w:t>
      </w:r>
      <w:r w:rsidR="00881E87" w:rsidRPr="00CF79D7">
        <w:rPr>
          <w:rFonts w:ascii="Times New Roman" w:hAnsi="Times New Roman" w:cs="Times New Roman"/>
          <w:color w:val="000000" w:themeColor="text1"/>
          <w:sz w:val="24"/>
          <w:szCs w:val="24"/>
        </w:rPr>
        <w:t xml:space="preserve"> 342,67</w:t>
      </w:r>
      <w:r w:rsidR="00E6378B" w:rsidRPr="00CF79D7">
        <w:rPr>
          <w:rFonts w:ascii="Times New Roman" w:hAnsi="Times New Roman" w:cs="Times New Roman"/>
          <w:color w:val="000000" w:themeColor="text1"/>
          <w:sz w:val="24"/>
          <w:szCs w:val="24"/>
        </w:rPr>
        <w:t xml:space="preserve">% к </w:t>
      </w:r>
      <w:r w:rsidR="00A2289F" w:rsidRPr="00CF79D7">
        <w:rPr>
          <w:rFonts w:ascii="Times New Roman" w:hAnsi="Times New Roman" w:cs="Times New Roman"/>
          <w:color w:val="000000" w:themeColor="text1"/>
          <w:sz w:val="24"/>
          <w:szCs w:val="24"/>
        </w:rPr>
        <w:t>АППГ</w:t>
      </w:r>
      <w:r w:rsidR="004A4C71" w:rsidRPr="00CF79D7">
        <w:rPr>
          <w:rFonts w:ascii="Times New Roman" w:hAnsi="Times New Roman" w:cs="Times New Roman"/>
          <w:color w:val="000000" w:themeColor="text1"/>
          <w:sz w:val="24"/>
          <w:szCs w:val="24"/>
        </w:rPr>
        <w:t xml:space="preserve"> (</w:t>
      </w:r>
      <w:r w:rsidR="00881E87" w:rsidRPr="00CF79D7">
        <w:rPr>
          <w:rFonts w:ascii="Times New Roman" w:hAnsi="Times New Roman" w:cs="Times New Roman"/>
          <w:color w:val="000000" w:themeColor="text1"/>
          <w:sz w:val="24"/>
          <w:szCs w:val="24"/>
        </w:rPr>
        <w:t xml:space="preserve">1кв. 2021 г. -15 млн. руб., </w:t>
      </w:r>
      <w:r w:rsidR="00767137" w:rsidRPr="00CF79D7">
        <w:rPr>
          <w:rFonts w:ascii="Times New Roman" w:hAnsi="Times New Roman" w:cs="Times New Roman"/>
          <w:color w:val="000000" w:themeColor="text1"/>
          <w:sz w:val="24"/>
          <w:szCs w:val="24"/>
        </w:rPr>
        <w:t xml:space="preserve">1 кв. 2020г-10,0 млн. руб., </w:t>
      </w:r>
      <w:r w:rsidR="00881E87" w:rsidRPr="00CF79D7">
        <w:rPr>
          <w:rFonts w:ascii="Times New Roman" w:hAnsi="Times New Roman" w:cs="Times New Roman"/>
          <w:color w:val="000000" w:themeColor="text1"/>
          <w:sz w:val="24"/>
          <w:szCs w:val="24"/>
        </w:rPr>
        <w:t>1 кв. 2019г-9,0 млн. руб.</w:t>
      </w:r>
      <w:r w:rsidR="004F3655" w:rsidRPr="00CF79D7">
        <w:rPr>
          <w:rFonts w:ascii="Times New Roman" w:hAnsi="Times New Roman" w:cs="Times New Roman"/>
          <w:color w:val="000000" w:themeColor="text1"/>
          <w:sz w:val="24"/>
          <w:szCs w:val="24"/>
        </w:rPr>
        <w:t>)</w:t>
      </w:r>
      <w:r w:rsidR="00E6378B" w:rsidRPr="00CF79D7">
        <w:rPr>
          <w:rFonts w:ascii="Times New Roman" w:hAnsi="Times New Roman" w:cs="Times New Roman"/>
          <w:color w:val="000000" w:themeColor="text1"/>
          <w:sz w:val="24"/>
          <w:szCs w:val="24"/>
        </w:rPr>
        <w:t>.</w:t>
      </w:r>
      <w:r w:rsidRPr="00CF79D7">
        <w:rPr>
          <w:rFonts w:ascii="Times New Roman" w:hAnsi="Times New Roman" w:cs="Times New Roman"/>
          <w:color w:val="000000" w:themeColor="text1"/>
          <w:sz w:val="24"/>
          <w:szCs w:val="24"/>
        </w:rPr>
        <w:t xml:space="preserve"> </w:t>
      </w:r>
    </w:p>
    <w:p w:rsidR="00A053EC" w:rsidRPr="00CF79D7" w:rsidRDefault="00A053EC" w:rsidP="00A053EC">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За 1 квартал 2022 года по Чернышевскому району выдано 65 разрешений на строительство/реконструкцию и 54 уведомления ИЖС. Из них начато строительство:</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Администрация МР «Чернышевский район»</w:t>
      </w:r>
      <w:r w:rsidRPr="00CF79D7">
        <w:rPr>
          <w:rFonts w:ascii="Times New Roman" w:eastAsia="Times New Roman" w:hAnsi="Times New Roman" w:cs="Times New Roman"/>
          <w:color w:val="000000" w:themeColor="text1"/>
          <w:sz w:val="24"/>
          <w:szCs w:val="24"/>
        </w:rPr>
        <w:t xml:space="preserve"> - 0 +  24 уведомления ИЖС</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ИЖС – строительство – 24 – 1299,8 м2</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b/>
          <w:color w:val="000000" w:themeColor="text1"/>
          <w:sz w:val="24"/>
          <w:szCs w:val="24"/>
        </w:rPr>
      </w:pPr>
      <w:r w:rsidRPr="00CF79D7">
        <w:rPr>
          <w:rFonts w:ascii="Times New Roman" w:eastAsia="Times New Roman" w:hAnsi="Times New Roman" w:cs="Times New Roman"/>
          <w:b/>
          <w:color w:val="000000" w:themeColor="text1"/>
          <w:sz w:val="24"/>
          <w:szCs w:val="24"/>
        </w:rPr>
        <w:t xml:space="preserve">Городское поселение «Чернышевское»   </w:t>
      </w:r>
      <w:r w:rsidRPr="00CF79D7">
        <w:rPr>
          <w:rFonts w:ascii="Times New Roman" w:eastAsia="Times New Roman" w:hAnsi="Times New Roman" w:cs="Times New Roman"/>
          <w:color w:val="000000" w:themeColor="text1"/>
          <w:sz w:val="24"/>
          <w:szCs w:val="24"/>
        </w:rPr>
        <w:t>-  4 + 29 уведомлений</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Реконструкция МКД – 4 – 483,3 м2</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ИЖС (строительство) – 27 шт. – 1829 м2</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ИЖС (реконструкция) – 2 шт – 180,7 м2</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Городское поселение «Аксеново-Зиловское»</w:t>
      </w:r>
      <w:r w:rsidRPr="00CF79D7">
        <w:rPr>
          <w:rFonts w:ascii="Times New Roman" w:eastAsia="Times New Roman" w:hAnsi="Times New Roman" w:cs="Times New Roman"/>
          <w:color w:val="000000" w:themeColor="text1"/>
          <w:sz w:val="24"/>
          <w:szCs w:val="24"/>
        </w:rPr>
        <w:t xml:space="preserve">  - 1 + 0 уведомлений</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Строительство сельского Дома Культуры – 748,67 м2</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Городское поселение «Жирекенское»</w:t>
      </w:r>
      <w:r w:rsidRPr="00CF79D7">
        <w:rPr>
          <w:rFonts w:ascii="Times New Roman" w:eastAsia="Times New Roman" w:hAnsi="Times New Roman" w:cs="Times New Roman"/>
          <w:color w:val="000000" w:themeColor="text1"/>
          <w:sz w:val="24"/>
          <w:szCs w:val="24"/>
        </w:rPr>
        <w:t>-   0 + 1уведомление</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ИЖС (строительство) – 1 – 94,0 м2</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b/>
          <w:color w:val="000000" w:themeColor="text1"/>
          <w:sz w:val="24"/>
          <w:szCs w:val="24"/>
        </w:rPr>
      </w:pPr>
      <w:r w:rsidRPr="00CF79D7">
        <w:rPr>
          <w:rFonts w:ascii="Times New Roman" w:eastAsia="Times New Roman" w:hAnsi="Times New Roman" w:cs="Times New Roman"/>
          <w:b/>
          <w:color w:val="000000" w:themeColor="text1"/>
          <w:sz w:val="24"/>
          <w:szCs w:val="24"/>
        </w:rPr>
        <w:t>Городское поселение «Букачачинское» - 0</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За  1 квартал   2021 год выдано 5  разрешений на строительство и 13 уведомлений ИЖС.</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b/>
          <w:color w:val="000000" w:themeColor="text1"/>
          <w:sz w:val="24"/>
          <w:szCs w:val="24"/>
        </w:rPr>
      </w:pPr>
      <w:r w:rsidRPr="00CF79D7">
        <w:rPr>
          <w:rFonts w:ascii="Times New Roman" w:eastAsia="Times New Roman" w:hAnsi="Times New Roman" w:cs="Times New Roman"/>
          <w:b/>
          <w:color w:val="000000" w:themeColor="text1"/>
          <w:sz w:val="24"/>
          <w:szCs w:val="24"/>
        </w:rPr>
        <w:t>За 1 квартал 2022 года  выдано   6 разрешений  на ввод объекта в эксплуатацию и   12   уведомлений  ИЖС.</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b/>
          <w:color w:val="000000" w:themeColor="text1"/>
          <w:sz w:val="24"/>
          <w:szCs w:val="24"/>
        </w:rPr>
      </w:pPr>
      <w:r w:rsidRPr="00CF79D7">
        <w:rPr>
          <w:rFonts w:ascii="Times New Roman" w:eastAsia="Times New Roman" w:hAnsi="Times New Roman" w:cs="Times New Roman"/>
          <w:b/>
          <w:color w:val="000000" w:themeColor="text1"/>
          <w:sz w:val="24"/>
          <w:szCs w:val="24"/>
        </w:rPr>
        <w:t>Из них:</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Администрация МР «Чернышевский район»</w:t>
      </w:r>
      <w:r w:rsidRPr="00CF79D7">
        <w:rPr>
          <w:rFonts w:ascii="Times New Roman" w:eastAsia="Times New Roman" w:hAnsi="Times New Roman" w:cs="Times New Roman"/>
          <w:color w:val="000000" w:themeColor="text1"/>
          <w:sz w:val="24"/>
          <w:szCs w:val="24"/>
        </w:rPr>
        <w:t xml:space="preserve"> - 0 +   2 уведомления ИЖС</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ИЖС – 2 – 149,2  м2</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Городское поселение «Аксеново-Зиловское»</w:t>
      </w:r>
      <w:r w:rsidRPr="00CF79D7">
        <w:rPr>
          <w:rFonts w:ascii="Times New Roman" w:eastAsia="Times New Roman" w:hAnsi="Times New Roman" w:cs="Times New Roman"/>
          <w:color w:val="000000" w:themeColor="text1"/>
          <w:sz w:val="24"/>
          <w:szCs w:val="24"/>
        </w:rPr>
        <w:t xml:space="preserve"> -  1 + 0 уведомление ИЖС</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Реконструкция МКД- 1 – 375 м2</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Городское поселение «Жирекенское»</w:t>
      </w:r>
      <w:r w:rsidRPr="00CF79D7">
        <w:rPr>
          <w:rFonts w:ascii="Times New Roman" w:eastAsia="Times New Roman" w:hAnsi="Times New Roman" w:cs="Times New Roman"/>
          <w:color w:val="000000" w:themeColor="text1"/>
          <w:sz w:val="24"/>
          <w:szCs w:val="24"/>
        </w:rPr>
        <w:t xml:space="preserve">  - 0 + 0 уведомление ИЖС</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Городское поселение «Чернышевское»</w:t>
      </w:r>
      <w:r w:rsidRPr="00CF79D7">
        <w:rPr>
          <w:rFonts w:ascii="Times New Roman" w:eastAsia="Times New Roman" w:hAnsi="Times New Roman" w:cs="Times New Roman"/>
          <w:color w:val="000000" w:themeColor="text1"/>
          <w:sz w:val="24"/>
          <w:szCs w:val="24"/>
        </w:rPr>
        <w:t xml:space="preserve"> - 5  +  10  уведомлений ИЖС</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Реконструкция МКД – 3 – 417,2  м2</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Гаражи  - 1 – 573,0 м2</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Строительство ливневой канализации – 626 м</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ИЖС (строительство)  10 – 1349,9 м2 м2</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Городское поселение «Букачачинское»</w:t>
      </w:r>
      <w:r w:rsidRPr="00CF79D7">
        <w:rPr>
          <w:rFonts w:ascii="Times New Roman" w:eastAsia="Times New Roman" w:hAnsi="Times New Roman" w:cs="Times New Roman"/>
          <w:color w:val="000000" w:themeColor="text1"/>
          <w:sz w:val="24"/>
          <w:szCs w:val="24"/>
        </w:rPr>
        <w:t xml:space="preserve"> - 0</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b/>
          <w:i/>
          <w:color w:val="000000" w:themeColor="text1"/>
          <w:sz w:val="24"/>
          <w:szCs w:val="24"/>
          <w:u w:val="single"/>
        </w:rPr>
      </w:pPr>
      <w:r w:rsidRPr="00CF79D7">
        <w:rPr>
          <w:rFonts w:ascii="Times New Roman" w:eastAsia="Times New Roman" w:hAnsi="Times New Roman" w:cs="Times New Roman"/>
          <w:b/>
          <w:i/>
          <w:color w:val="000000" w:themeColor="text1"/>
          <w:sz w:val="24"/>
          <w:szCs w:val="24"/>
          <w:u w:val="single"/>
        </w:rPr>
        <w:t>Всего за 1 квартал 2022 год введено в эксплуатацию  1499,1  м2 жилья (ИЖС)</w:t>
      </w:r>
    </w:p>
    <w:p w:rsidR="00A053EC" w:rsidRPr="00CF79D7" w:rsidRDefault="00A053EC" w:rsidP="00A053EC">
      <w:pPr>
        <w:tabs>
          <w:tab w:val="left" w:pos="3795"/>
        </w:tabs>
        <w:spacing w:after="0" w:line="240" w:lineRule="auto"/>
        <w:ind w:firstLine="709"/>
        <w:contextualSpacing/>
        <w:jc w:val="both"/>
        <w:rPr>
          <w:rFonts w:ascii="Times New Roman" w:eastAsia="Times New Roman" w:hAnsi="Times New Roman" w:cs="Times New Roman"/>
          <w:b/>
          <w:color w:val="000000" w:themeColor="text1"/>
          <w:sz w:val="24"/>
          <w:szCs w:val="24"/>
        </w:rPr>
      </w:pPr>
    </w:p>
    <w:p w:rsidR="00EF4E6E" w:rsidRPr="00CF79D7" w:rsidRDefault="00EF4E6E" w:rsidP="00EF4E6E">
      <w:pPr>
        <w:tabs>
          <w:tab w:val="left" w:pos="3795"/>
        </w:tabs>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Площадь земельных участков, предоставленных под строительство – 3,6 га, в т.ч. земельные участки, предоставленные для ИЖС – 2,88 га;</w:t>
      </w:r>
    </w:p>
    <w:p w:rsidR="00EF4E6E" w:rsidRPr="00CF79D7" w:rsidRDefault="00EF4E6E" w:rsidP="00EF4E6E">
      <w:pPr>
        <w:tabs>
          <w:tab w:val="left" w:pos="3795"/>
        </w:tabs>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Исковые заявления о признании права муниципальной собственности на площади невостребованных земельных долей городских и сельских поселений в 2022 году не подавались.</w:t>
      </w:r>
    </w:p>
    <w:p w:rsidR="00EF4E6E" w:rsidRPr="00CF79D7" w:rsidRDefault="00EF4E6E" w:rsidP="00EF4E6E">
      <w:pPr>
        <w:tabs>
          <w:tab w:val="left" w:pos="3795"/>
        </w:tabs>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Доля площади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всего 21849,2 га, что соответствует 10,02%  площадей, расположенных в границах муниципального образования, признанных в установленном порядке невостребованными, из них общая площадь земельных долей, оформленная в муниципальную собственность за счет отказов от права собственности на земельные доли – 13325,7 га, общая площадь земельных долей, оформленная в муниципальную собственность по решению суда – 21849,2  га.</w:t>
      </w:r>
    </w:p>
    <w:p w:rsidR="00AD23AA" w:rsidRPr="00CF79D7" w:rsidRDefault="00956050" w:rsidP="00DB7449">
      <w:pPr>
        <w:tabs>
          <w:tab w:val="left" w:pos="37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r>
    </w:p>
    <w:p w:rsidR="008A35D8" w:rsidRPr="00CF79D7" w:rsidRDefault="00AD23AA" w:rsidP="00DB7449">
      <w:pPr>
        <w:tabs>
          <w:tab w:val="left" w:pos="3795"/>
        </w:tabs>
        <w:spacing w:after="0" w:line="240" w:lineRule="auto"/>
        <w:ind w:firstLine="709"/>
        <w:contextualSpacing/>
        <w:jc w:val="center"/>
        <w:rPr>
          <w:rFonts w:ascii="Times New Roman" w:hAnsi="Times New Roman" w:cs="Times New Roman"/>
          <w:b/>
          <w:color w:val="000000" w:themeColor="text1"/>
          <w:sz w:val="24"/>
          <w:szCs w:val="24"/>
        </w:rPr>
      </w:pPr>
      <w:r w:rsidRPr="00CF79D7">
        <w:rPr>
          <w:rFonts w:ascii="Times New Roman" w:eastAsia="Times New Roman" w:hAnsi="Times New Roman" w:cs="Times New Roman"/>
          <w:color w:val="000000" w:themeColor="text1"/>
          <w:sz w:val="24"/>
          <w:szCs w:val="24"/>
        </w:rPr>
        <w:t>5.</w:t>
      </w:r>
      <w:r w:rsidR="008A35D8" w:rsidRPr="00CF79D7">
        <w:rPr>
          <w:rFonts w:ascii="Times New Roman" w:hAnsi="Times New Roman" w:cs="Times New Roman"/>
          <w:b/>
          <w:color w:val="000000" w:themeColor="text1"/>
          <w:sz w:val="24"/>
          <w:szCs w:val="24"/>
        </w:rPr>
        <w:t>Сельское хозяйство</w:t>
      </w:r>
    </w:p>
    <w:p w:rsidR="00380CDD" w:rsidRPr="00CF79D7" w:rsidRDefault="00380CDD" w:rsidP="00DB7449">
      <w:pPr>
        <w:tabs>
          <w:tab w:val="left" w:pos="3795"/>
        </w:tabs>
        <w:spacing w:after="0" w:line="240" w:lineRule="auto"/>
        <w:ind w:firstLine="709"/>
        <w:contextualSpacing/>
        <w:jc w:val="both"/>
        <w:rPr>
          <w:rFonts w:ascii="Times New Roman" w:hAnsi="Times New Roman" w:cs="Times New Roman"/>
          <w:b/>
          <w:color w:val="000000" w:themeColor="text1"/>
          <w:sz w:val="24"/>
          <w:szCs w:val="24"/>
        </w:rPr>
      </w:pPr>
    </w:p>
    <w:p w:rsidR="008807A1" w:rsidRPr="00CF79D7" w:rsidRDefault="008807A1" w:rsidP="008807A1">
      <w:pPr>
        <w:spacing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По состоянию на 1 апреля 2021г на территории Чернышевского района осуществляют деятельность 5 сельскохозяйственных предприятий: СПК «Кадаинский», АО «Племенной завод «Комсомолец», ООО «Зерно», ООО «Чернышевское поле», СПК "Имени И. Ф. Деменского", </w:t>
      </w:r>
      <w:r w:rsidR="008D2951" w:rsidRPr="00CF79D7">
        <w:rPr>
          <w:rFonts w:ascii="Times New Roman" w:hAnsi="Times New Roman" w:cs="Times New Roman"/>
          <w:color w:val="000000" w:themeColor="text1"/>
          <w:sz w:val="24"/>
          <w:szCs w:val="24"/>
        </w:rPr>
        <w:t>16</w:t>
      </w:r>
      <w:r w:rsidRPr="00CF79D7">
        <w:rPr>
          <w:rFonts w:ascii="Times New Roman" w:hAnsi="Times New Roman" w:cs="Times New Roman"/>
          <w:color w:val="000000" w:themeColor="text1"/>
          <w:sz w:val="24"/>
          <w:szCs w:val="24"/>
        </w:rPr>
        <w:t xml:space="preserve"> крестьянско-фермерских хозяйств (202</w:t>
      </w:r>
      <w:r w:rsidR="008D2951" w:rsidRPr="00CF79D7">
        <w:rPr>
          <w:rFonts w:ascii="Times New Roman" w:hAnsi="Times New Roman" w:cs="Times New Roman"/>
          <w:color w:val="000000" w:themeColor="text1"/>
          <w:sz w:val="24"/>
          <w:szCs w:val="24"/>
        </w:rPr>
        <w:t>1</w:t>
      </w:r>
      <w:r w:rsidRPr="00CF79D7">
        <w:rPr>
          <w:rFonts w:ascii="Times New Roman" w:hAnsi="Times New Roman" w:cs="Times New Roman"/>
          <w:color w:val="000000" w:themeColor="text1"/>
          <w:sz w:val="24"/>
          <w:szCs w:val="24"/>
        </w:rPr>
        <w:t>г-2</w:t>
      </w:r>
      <w:r w:rsidR="008D2951" w:rsidRPr="00CF79D7">
        <w:rPr>
          <w:rFonts w:ascii="Times New Roman" w:hAnsi="Times New Roman" w:cs="Times New Roman"/>
          <w:color w:val="000000" w:themeColor="text1"/>
          <w:sz w:val="24"/>
          <w:szCs w:val="24"/>
        </w:rPr>
        <w:t>2</w:t>
      </w:r>
      <w:r w:rsidRPr="00CF79D7">
        <w:rPr>
          <w:rFonts w:ascii="Times New Roman" w:hAnsi="Times New Roman" w:cs="Times New Roman"/>
          <w:color w:val="000000" w:themeColor="text1"/>
          <w:sz w:val="24"/>
          <w:szCs w:val="24"/>
        </w:rPr>
        <w:t>)</w:t>
      </w:r>
      <w:r w:rsidRPr="00CF79D7">
        <w:rPr>
          <w:rFonts w:ascii="Times New Roman" w:hAnsi="Times New Roman" w:cs="Times New Roman"/>
          <w:b/>
          <w:color w:val="000000" w:themeColor="text1"/>
          <w:sz w:val="24"/>
          <w:szCs w:val="24"/>
        </w:rPr>
        <w:t>.</w:t>
      </w:r>
      <w:r w:rsidRPr="00CF79D7">
        <w:rPr>
          <w:rFonts w:ascii="Times New Roman" w:hAnsi="Times New Roman" w:cs="Times New Roman"/>
          <w:color w:val="000000" w:themeColor="text1"/>
          <w:sz w:val="24"/>
          <w:szCs w:val="24"/>
        </w:rPr>
        <w:t xml:space="preserve"> </w:t>
      </w:r>
    </w:p>
    <w:p w:rsidR="008D2951" w:rsidRPr="00CF79D7" w:rsidRDefault="008D2951" w:rsidP="008D2951">
      <w:pPr>
        <w:spacing w:line="240" w:lineRule="auto"/>
        <w:ind w:firstLine="709"/>
        <w:contextualSpacing/>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Растениеводство</w:t>
      </w:r>
    </w:p>
    <w:p w:rsidR="008D2951" w:rsidRPr="00CF79D7" w:rsidRDefault="008D2951" w:rsidP="008D2951">
      <w:pPr>
        <w:spacing w:after="0" w:line="240" w:lineRule="auto"/>
        <w:contextualSpacing/>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Согласно прогнозу  структуры посевных площадей вся посевная площадь под урожай 2022 года  во всех категориях хозяйств (сельскохозяйственные организации, крестьянские (фермерские) хозяйства составит 42,7 тыс. га (2021г-27,7 тыс. га), прирост к прошлому году составит 15,0 тыс. га. </w:t>
      </w:r>
    </w:p>
    <w:p w:rsidR="008D2951" w:rsidRPr="00CF79D7" w:rsidRDefault="008D2951" w:rsidP="008D2951">
      <w:pPr>
        <w:spacing w:after="0" w:line="240" w:lineRule="auto"/>
        <w:contextualSpacing/>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Посевную планируют провести в сжатые  агротехнологические сроки. Кроме этого планируют вспахать и обработать паровой клин около 20 тыс. га.</w:t>
      </w:r>
    </w:p>
    <w:p w:rsidR="008D2951" w:rsidRPr="00CF79D7" w:rsidRDefault="008D2951" w:rsidP="008D2951">
      <w:pPr>
        <w:spacing w:after="0" w:line="240" w:lineRule="auto"/>
        <w:contextualSpacing/>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В посевной принимают участие 6 хозяйств района - 2 организации (АО «Племенной завод «Комсомолец», СПК «Кадаинский») и 4 крестьянских (фермерских) хозяйства.</w:t>
      </w:r>
    </w:p>
    <w:p w:rsidR="008D2951" w:rsidRPr="00CF79D7" w:rsidRDefault="008D2951" w:rsidP="008D2951">
      <w:pPr>
        <w:spacing w:after="0" w:line="240" w:lineRule="auto"/>
        <w:contextualSpacing/>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хозяйствах района проведена работа по сортообновлению, как по зерновым культурам, так и по рапсу. В АО «Племенной завод «Комсомолец» и СПК «Кадаинский», закуплены новые сорта высокой репродукции, минеральные удобрения и средства защиты растений.</w:t>
      </w:r>
    </w:p>
    <w:p w:rsidR="008D2951" w:rsidRPr="00CF79D7" w:rsidRDefault="008D2951" w:rsidP="008D2951">
      <w:pPr>
        <w:spacing w:after="0" w:line="240" w:lineRule="auto"/>
        <w:contextualSpacing/>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Хозяйства продолжают обновление тракторной и почвообрабатывающей техники. </w:t>
      </w:r>
    </w:p>
    <w:p w:rsidR="008D2951" w:rsidRPr="00CF79D7" w:rsidRDefault="008D2951" w:rsidP="008D2951">
      <w:pPr>
        <w:spacing w:after="0" w:line="240" w:lineRule="auto"/>
        <w:contextualSpacing/>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Аграрии района получили почти 20 млн. рублей поддержки из бюджета разных уровней на реализацию  агротехнологических  мероприятий. </w:t>
      </w:r>
    </w:p>
    <w:p w:rsidR="008D2951" w:rsidRPr="00CF79D7" w:rsidRDefault="008D2951" w:rsidP="008D2951">
      <w:pPr>
        <w:spacing w:after="0" w:line="240" w:lineRule="auto"/>
        <w:contextualSpacing/>
        <w:jc w:val="center"/>
        <w:rPr>
          <w:rFonts w:ascii="Times New Roman" w:eastAsia="Times New Roman" w:hAnsi="Times New Roman" w:cs="Times New Roman"/>
          <w:b/>
          <w:color w:val="000000" w:themeColor="text1"/>
          <w:sz w:val="24"/>
          <w:szCs w:val="24"/>
        </w:rPr>
      </w:pPr>
      <w:r w:rsidRPr="00CF79D7">
        <w:rPr>
          <w:rFonts w:ascii="Times New Roman" w:eastAsia="Times New Roman" w:hAnsi="Times New Roman" w:cs="Times New Roman"/>
          <w:b/>
          <w:color w:val="000000" w:themeColor="text1"/>
          <w:sz w:val="24"/>
          <w:szCs w:val="24"/>
        </w:rPr>
        <w:t>Животноводство.</w:t>
      </w:r>
    </w:p>
    <w:p w:rsidR="008D2951" w:rsidRPr="00CF79D7" w:rsidRDefault="008D2951" w:rsidP="008D2951">
      <w:pPr>
        <w:spacing w:after="0" w:line="240" w:lineRule="auto"/>
        <w:contextualSpacing/>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Поголовье КРС во всех хозяйствах (по состоянию на 01.04.2022г) составило 11243 голов или 90,9% к АППГ.</w:t>
      </w:r>
    </w:p>
    <w:p w:rsidR="008D2951" w:rsidRPr="00CF79D7" w:rsidRDefault="008D2951" w:rsidP="008D2951">
      <w:pPr>
        <w:spacing w:after="0" w:line="240" w:lineRule="auto"/>
        <w:contextualSpacing/>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сельскохозяйственных предприятиях численность КРС составила 24 головы или 70,5% к уровню прошлого года. Снижение поголовья произошло в связи тем, что закрываются СПК «Кадаинский» снизил поголовье на 10 голов.</w:t>
      </w:r>
    </w:p>
    <w:p w:rsidR="008D2951" w:rsidRPr="00CF79D7" w:rsidRDefault="008D2951" w:rsidP="008D2951">
      <w:pPr>
        <w:spacing w:after="0" w:line="240" w:lineRule="auto"/>
        <w:contextualSpacing/>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К(Ф)Х по состоянию на 01.04.2022 г поголовье составило 1441 голов или 108,4% к АППГ.</w:t>
      </w:r>
    </w:p>
    <w:p w:rsidR="008D2951" w:rsidRPr="00CF79D7" w:rsidRDefault="008D2951" w:rsidP="008D2951">
      <w:pPr>
        <w:spacing w:after="0" w:line="240" w:lineRule="auto"/>
        <w:contextualSpacing/>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связи с закрытием СПК «Кировский» производством молока сельскохозяйственные организации на территории района не занимаются.  Надой молока по К(Ф)Х на 01.04.2022г составил 9 тонн или 14,9% к АППГ. Производством молока на территории района занимается два крестьянских(фермерских) хозяйства, деятельность остальных К(Ф)Х направлена на развитие мясного животноводства.</w:t>
      </w:r>
    </w:p>
    <w:p w:rsidR="008D2951" w:rsidRPr="00CF79D7" w:rsidRDefault="008D2951" w:rsidP="008D2951">
      <w:pPr>
        <w:spacing w:after="0" w:line="240" w:lineRule="auto"/>
        <w:contextualSpacing/>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Общая численность занятых  в хозяйствах района (сельскохозяйственные организации и К(Ф)Х) по состоянию на 01.04.2022г года составила 341 человек, увеличение по сравнению с аналогичным периодом прошлого года составило 20 чел. или 106,2% это  обусловлено тем, что в АО «Племенной завод «Комсомолец» принял на работу 26 граждан республики Узбекистан.</w:t>
      </w:r>
    </w:p>
    <w:p w:rsidR="00F96CEB" w:rsidRPr="00CF79D7" w:rsidRDefault="00F96CEB" w:rsidP="004F1039">
      <w:pPr>
        <w:spacing w:after="0" w:line="240" w:lineRule="auto"/>
        <w:contextualSpacing/>
        <w:rPr>
          <w:rFonts w:ascii="Times New Roman" w:hAnsi="Times New Roman" w:cs="Times New Roman"/>
          <w:b/>
          <w:color w:val="000000" w:themeColor="text1"/>
          <w:sz w:val="24"/>
          <w:szCs w:val="24"/>
        </w:rPr>
      </w:pPr>
    </w:p>
    <w:p w:rsidR="008A35D8" w:rsidRPr="00CF79D7" w:rsidRDefault="00AD23AA" w:rsidP="00DB7449">
      <w:pPr>
        <w:spacing w:after="0" w:line="240" w:lineRule="auto"/>
        <w:ind w:firstLine="709"/>
        <w:contextualSpacing/>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 xml:space="preserve">6. </w:t>
      </w:r>
      <w:r w:rsidR="008A35D8" w:rsidRPr="00CF79D7">
        <w:rPr>
          <w:rFonts w:ascii="Times New Roman" w:hAnsi="Times New Roman" w:cs="Times New Roman"/>
          <w:b/>
          <w:color w:val="000000" w:themeColor="text1"/>
          <w:sz w:val="24"/>
          <w:szCs w:val="24"/>
        </w:rPr>
        <w:t>Промышленность</w:t>
      </w:r>
    </w:p>
    <w:p w:rsidR="00925C20" w:rsidRPr="00CF79D7" w:rsidRDefault="003E4B7D"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Объем отгруженных товаров, выполненных работ, оказанных услуг собственными силами в 1 квартале </w:t>
      </w:r>
      <w:r w:rsidR="00802647" w:rsidRPr="00CF79D7">
        <w:rPr>
          <w:rFonts w:ascii="Times New Roman" w:hAnsi="Times New Roman" w:cs="Times New Roman"/>
          <w:color w:val="000000" w:themeColor="text1"/>
          <w:sz w:val="24"/>
          <w:szCs w:val="24"/>
        </w:rPr>
        <w:t>20</w:t>
      </w:r>
      <w:r w:rsidR="001E7638" w:rsidRPr="00CF79D7">
        <w:rPr>
          <w:rFonts w:ascii="Times New Roman" w:hAnsi="Times New Roman" w:cs="Times New Roman"/>
          <w:color w:val="000000" w:themeColor="text1"/>
          <w:sz w:val="24"/>
          <w:szCs w:val="24"/>
        </w:rPr>
        <w:t>2</w:t>
      </w:r>
      <w:r w:rsidR="003B6E77" w:rsidRPr="00CF79D7">
        <w:rPr>
          <w:rFonts w:ascii="Times New Roman" w:hAnsi="Times New Roman" w:cs="Times New Roman"/>
          <w:color w:val="000000" w:themeColor="text1"/>
          <w:sz w:val="24"/>
          <w:szCs w:val="24"/>
        </w:rPr>
        <w:t>2</w:t>
      </w:r>
      <w:r w:rsidRPr="00CF79D7">
        <w:rPr>
          <w:rFonts w:ascii="Times New Roman" w:hAnsi="Times New Roman" w:cs="Times New Roman"/>
          <w:color w:val="000000" w:themeColor="text1"/>
          <w:sz w:val="24"/>
          <w:szCs w:val="24"/>
        </w:rPr>
        <w:t xml:space="preserve"> г. составил </w:t>
      </w:r>
      <w:r w:rsidR="003B6E77" w:rsidRPr="00CF79D7">
        <w:rPr>
          <w:rFonts w:ascii="Times New Roman" w:hAnsi="Times New Roman" w:cs="Times New Roman"/>
          <w:color w:val="000000" w:themeColor="text1"/>
          <w:sz w:val="24"/>
          <w:szCs w:val="24"/>
        </w:rPr>
        <w:t>833,20</w:t>
      </w:r>
      <w:r w:rsidR="00440EAA" w:rsidRPr="00CF79D7">
        <w:rPr>
          <w:rFonts w:ascii="Times New Roman" w:hAnsi="Times New Roman" w:cs="Times New Roman"/>
          <w:color w:val="000000" w:themeColor="text1"/>
          <w:sz w:val="24"/>
          <w:szCs w:val="24"/>
        </w:rPr>
        <w:t xml:space="preserve"> </w:t>
      </w:r>
      <w:r w:rsidR="004E6466" w:rsidRPr="00CF79D7">
        <w:rPr>
          <w:rFonts w:ascii="Times New Roman" w:hAnsi="Times New Roman" w:cs="Times New Roman"/>
          <w:color w:val="000000" w:themeColor="text1"/>
          <w:sz w:val="24"/>
          <w:szCs w:val="24"/>
        </w:rPr>
        <w:t xml:space="preserve">млн. руб. </w:t>
      </w:r>
      <w:r w:rsidR="008D6528" w:rsidRPr="00CF79D7">
        <w:rPr>
          <w:rFonts w:ascii="Times New Roman" w:hAnsi="Times New Roman" w:cs="Times New Roman"/>
          <w:color w:val="000000" w:themeColor="text1"/>
          <w:sz w:val="24"/>
          <w:szCs w:val="24"/>
        </w:rPr>
        <w:t xml:space="preserve">или </w:t>
      </w:r>
      <w:r w:rsidR="003B6E77" w:rsidRPr="00CF79D7">
        <w:rPr>
          <w:rFonts w:ascii="Times New Roman" w:hAnsi="Times New Roman" w:cs="Times New Roman"/>
          <w:color w:val="000000" w:themeColor="text1"/>
          <w:sz w:val="24"/>
          <w:szCs w:val="24"/>
        </w:rPr>
        <w:t>104,30</w:t>
      </w:r>
      <w:r w:rsidR="008D6528" w:rsidRPr="00CF79D7">
        <w:rPr>
          <w:rFonts w:ascii="Times New Roman" w:hAnsi="Times New Roman" w:cs="Times New Roman"/>
          <w:color w:val="000000" w:themeColor="text1"/>
          <w:sz w:val="24"/>
          <w:szCs w:val="24"/>
        </w:rPr>
        <w:t xml:space="preserve">% к АППГ </w:t>
      </w:r>
      <w:r w:rsidR="004E6466" w:rsidRPr="00CF79D7">
        <w:rPr>
          <w:rFonts w:ascii="Times New Roman" w:hAnsi="Times New Roman" w:cs="Times New Roman"/>
          <w:color w:val="000000" w:themeColor="text1"/>
          <w:sz w:val="24"/>
          <w:szCs w:val="24"/>
        </w:rPr>
        <w:t>(</w:t>
      </w:r>
      <w:r w:rsidR="003B6E77" w:rsidRPr="00CF79D7">
        <w:rPr>
          <w:rFonts w:ascii="Times New Roman" w:hAnsi="Times New Roman" w:cs="Times New Roman"/>
          <w:color w:val="000000" w:themeColor="text1"/>
          <w:sz w:val="24"/>
          <w:szCs w:val="24"/>
        </w:rPr>
        <w:t>1 кв. 2021 г. -798,84 млн. руб.</w:t>
      </w:r>
      <w:r w:rsidR="00440EAA" w:rsidRPr="00CF79D7">
        <w:rPr>
          <w:rFonts w:ascii="Times New Roman" w:hAnsi="Times New Roman" w:cs="Times New Roman"/>
          <w:color w:val="000000" w:themeColor="text1"/>
          <w:sz w:val="24"/>
          <w:szCs w:val="24"/>
        </w:rPr>
        <w:t xml:space="preserve">1 кв. 2020г-780,85 млн. руб., </w:t>
      </w:r>
      <w:r w:rsidR="001E7638" w:rsidRPr="00CF79D7">
        <w:rPr>
          <w:rFonts w:ascii="Times New Roman" w:hAnsi="Times New Roman" w:cs="Times New Roman"/>
          <w:color w:val="000000" w:themeColor="text1"/>
          <w:sz w:val="24"/>
          <w:szCs w:val="24"/>
        </w:rPr>
        <w:t>1 кв. 2019г-680,85 млн. руб.</w:t>
      </w:r>
      <w:r w:rsidR="004E6466" w:rsidRPr="00CF79D7">
        <w:rPr>
          <w:rFonts w:ascii="Times New Roman" w:hAnsi="Times New Roman" w:cs="Times New Roman"/>
          <w:color w:val="000000" w:themeColor="text1"/>
          <w:sz w:val="24"/>
          <w:szCs w:val="24"/>
        </w:rPr>
        <w:t>)</w:t>
      </w:r>
      <w:r w:rsidRPr="00CF79D7">
        <w:rPr>
          <w:rFonts w:ascii="Times New Roman" w:hAnsi="Times New Roman" w:cs="Times New Roman"/>
          <w:color w:val="000000" w:themeColor="text1"/>
          <w:sz w:val="24"/>
          <w:szCs w:val="24"/>
        </w:rPr>
        <w:t xml:space="preserve">, </w:t>
      </w:r>
      <w:r w:rsidR="00925C20" w:rsidRPr="00CF79D7">
        <w:rPr>
          <w:rFonts w:ascii="Times New Roman" w:hAnsi="Times New Roman" w:cs="Times New Roman"/>
          <w:color w:val="000000" w:themeColor="text1"/>
          <w:sz w:val="24"/>
          <w:szCs w:val="24"/>
        </w:rPr>
        <w:t>в том числе по:</w:t>
      </w:r>
    </w:p>
    <w:p w:rsidR="00442AE3" w:rsidRPr="00CF79D7" w:rsidRDefault="008A35D8"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добыче полезных ископаемых</w:t>
      </w:r>
      <w:r w:rsidR="00925C20" w:rsidRPr="00CF79D7">
        <w:rPr>
          <w:rFonts w:ascii="Times New Roman" w:hAnsi="Times New Roman" w:cs="Times New Roman"/>
          <w:color w:val="000000" w:themeColor="text1"/>
          <w:sz w:val="24"/>
          <w:szCs w:val="24"/>
        </w:rPr>
        <w:t xml:space="preserve"> – </w:t>
      </w:r>
      <w:r w:rsidR="00D4570E" w:rsidRPr="00CF79D7">
        <w:rPr>
          <w:rFonts w:ascii="Times New Roman" w:hAnsi="Times New Roman" w:cs="Times New Roman"/>
          <w:color w:val="000000" w:themeColor="text1"/>
          <w:sz w:val="24"/>
          <w:szCs w:val="24"/>
        </w:rPr>
        <w:t>37,60</w:t>
      </w:r>
      <w:r w:rsidR="00440EAA" w:rsidRPr="00CF79D7">
        <w:rPr>
          <w:rFonts w:ascii="Times New Roman" w:hAnsi="Times New Roman" w:cs="Times New Roman"/>
          <w:color w:val="000000" w:themeColor="text1"/>
          <w:sz w:val="24"/>
          <w:szCs w:val="24"/>
        </w:rPr>
        <w:t xml:space="preserve"> </w:t>
      </w:r>
      <w:r w:rsidR="001E7638" w:rsidRPr="00CF79D7">
        <w:rPr>
          <w:rFonts w:ascii="Times New Roman" w:hAnsi="Times New Roman" w:cs="Times New Roman"/>
          <w:color w:val="000000" w:themeColor="text1"/>
          <w:sz w:val="24"/>
          <w:szCs w:val="24"/>
        </w:rPr>
        <w:t xml:space="preserve">млн. руб. или </w:t>
      </w:r>
      <w:r w:rsidR="00D4570E" w:rsidRPr="00CF79D7">
        <w:rPr>
          <w:rFonts w:ascii="Times New Roman" w:hAnsi="Times New Roman" w:cs="Times New Roman"/>
          <w:color w:val="000000" w:themeColor="text1"/>
          <w:sz w:val="24"/>
          <w:szCs w:val="24"/>
        </w:rPr>
        <w:t>159,32</w:t>
      </w:r>
      <w:r w:rsidR="001E7638" w:rsidRPr="00CF79D7">
        <w:rPr>
          <w:rFonts w:ascii="Times New Roman" w:hAnsi="Times New Roman" w:cs="Times New Roman"/>
          <w:color w:val="000000" w:themeColor="text1"/>
          <w:sz w:val="24"/>
          <w:szCs w:val="24"/>
        </w:rPr>
        <w:t xml:space="preserve"> к АППГ</w:t>
      </w:r>
      <w:r w:rsidR="004E6466" w:rsidRPr="00CF79D7">
        <w:rPr>
          <w:rFonts w:ascii="Times New Roman" w:hAnsi="Times New Roman" w:cs="Times New Roman"/>
          <w:color w:val="000000" w:themeColor="text1"/>
          <w:sz w:val="24"/>
          <w:szCs w:val="24"/>
        </w:rPr>
        <w:t>(</w:t>
      </w:r>
      <w:r w:rsidR="00D4570E" w:rsidRPr="00CF79D7">
        <w:rPr>
          <w:rFonts w:ascii="Times New Roman" w:hAnsi="Times New Roman" w:cs="Times New Roman"/>
          <w:color w:val="000000" w:themeColor="text1"/>
          <w:sz w:val="24"/>
          <w:szCs w:val="24"/>
        </w:rPr>
        <w:t xml:space="preserve">1 кв. 2021 г. -23,6 млн. руб., </w:t>
      </w:r>
      <w:r w:rsidR="00440EAA" w:rsidRPr="00CF79D7">
        <w:rPr>
          <w:rFonts w:ascii="Times New Roman" w:hAnsi="Times New Roman" w:cs="Times New Roman"/>
          <w:color w:val="000000" w:themeColor="text1"/>
          <w:sz w:val="24"/>
          <w:szCs w:val="24"/>
        </w:rPr>
        <w:t xml:space="preserve">1 кв. 2020г-16,5 млн. руб., </w:t>
      </w:r>
      <w:r w:rsidR="001E7638" w:rsidRPr="00CF79D7">
        <w:rPr>
          <w:rFonts w:ascii="Times New Roman" w:hAnsi="Times New Roman" w:cs="Times New Roman"/>
          <w:color w:val="000000" w:themeColor="text1"/>
          <w:sz w:val="24"/>
          <w:szCs w:val="24"/>
        </w:rPr>
        <w:t>1 кв. 2019г-14,8 млн. руб.</w:t>
      </w:r>
      <w:r w:rsidR="004E6466" w:rsidRPr="00CF79D7">
        <w:rPr>
          <w:rFonts w:ascii="Times New Roman" w:hAnsi="Times New Roman" w:cs="Times New Roman"/>
          <w:color w:val="000000" w:themeColor="text1"/>
          <w:sz w:val="24"/>
          <w:szCs w:val="24"/>
        </w:rPr>
        <w:t xml:space="preserve">) </w:t>
      </w:r>
    </w:p>
    <w:p w:rsidR="00925C20" w:rsidRPr="00CF79D7" w:rsidRDefault="008A35D8"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обрабатывающ</w:t>
      </w:r>
      <w:r w:rsidR="00925C20" w:rsidRPr="00CF79D7">
        <w:rPr>
          <w:rFonts w:ascii="Times New Roman" w:hAnsi="Times New Roman" w:cs="Times New Roman"/>
          <w:color w:val="000000" w:themeColor="text1"/>
          <w:sz w:val="24"/>
          <w:szCs w:val="24"/>
        </w:rPr>
        <w:t xml:space="preserve">ему </w:t>
      </w:r>
      <w:r w:rsidRPr="00CF79D7">
        <w:rPr>
          <w:rFonts w:ascii="Times New Roman" w:hAnsi="Times New Roman" w:cs="Times New Roman"/>
          <w:color w:val="000000" w:themeColor="text1"/>
          <w:sz w:val="24"/>
          <w:szCs w:val="24"/>
        </w:rPr>
        <w:t>производств</w:t>
      </w:r>
      <w:r w:rsidR="00925C20" w:rsidRPr="00CF79D7">
        <w:rPr>
          <w:rFonts w:ascii="Times New Roman" w:hAnsi="Times New Roman" w:cs="Times New Roman"/>
          <w:color w:val="000000" w:themeColor="text1"/>
          <w:sz w:val="24"/>
          <w:szCs w:val="24"/>
        </w:rPr>
        <w:t>у  –</w:t>
      </w:r>
      <w:r w:rsidR="00440EAA" w:rsidRPr="00CF79D7">
        <w:rPr>
          <w:rFonts w:ascii="Times New Roman" w:hAnsi="Times New Roman" w:cs="Times New Roman"/>
          <w:color w:val="000000" w:themeColor="text1"/>
          <w:sz w:val="24"/>
          <w:szCs w:val="24"/>
        </w:rPr>
        <w:t xml:space="preserve"> </w:t>
      </w:r>
      <w:r w:rsidR="00442AE3" w:rsidRPr="00CF79D7">
        <w:rPr>
          <w:rFonts w:ascii="Times New Roman" w:hAnsi="Times New Roman" w:cs="Times New Roman"/>
          <w:color w:val="000000" w:themeColor="text1"/>
          <w:sz w:val="24"/>
          <w:szCs w:val="24"/>
        </w:rPr>
        <w:t>740,30</w:t>
      </w:r>
      <w:r w:rsidR="00440EAA" w:rsidRPr="00CF79D7">
        <w:rPr>
          <w:rFonts w:ascii="Times New Roman" w:hAnsi="Times New Roman" w:cs="Times New Roman"/>
          <w:color w:val="000000" w:themeColor="text1"/>
          <w:sz w:val="24"/>
          <w:szCs w:val="24"/>
        </w:rPr>
        <w:t xml:space="preserve"> </w:t>
      </w:r>
      <w:r w:rsidR="004E6466" w:rsidRPr="00CF79D7">
        <w:rPr>
          <w:rFonts w:ascii="Times New Roman" w:hAnsi="Times New Roman" w:cs="Times New Roman"/>
          <w:color w:val="000000" w:themeColor="text1"/>
          <w:sz w:val="24"/>
          <w:szCs w:val="24"/>
        </w:rPr>
        <w:t xml:space="preserve">млн. руб. </w:t>
      </w:r>
      <w:r w:rsidR="001E7638" w:rsidRPr="00CF79D7">
        <w:rPr>
          <w:rFonts w:ascii="Times New Roman" w:hAnsi="Times New Roman" w:cs="Times New Roman"/>
          <w:color w:val="000000" w:themeColor="text1"/>
          <w:sz w:val="24"/>
          <w:szCs w:val="24"/>
        </w:rPr>
        <w:t xml:space="preserve">или </w:t>
      </w:r>
      <w:r w:rsidR="00442AE3" w:rsidRPr="00CF79D7">
        <w:rPr>
          <w:rFonts w:ascii="Times New Roman" w:hAnsi="Times New Roman" w:cs="Times New Roman"/>
          <w:color w:val="000000" w:themeColor="text1"/>
          <w:sz w:val="24"/>
          <w:szCs w:val="24"/>
        </w:rPr>
        <w:t>235,83</w:t>
      </w:r>
      <w:r w:rsidR="001E7638" w:rsidRPr="00CF79D7">
        <w:rPr>
          <w:rFonts w:ascii="Times New Roman" w:hAnsi="Times New Roman" w:cs="Times New Roman"/>
          <w:color w:val="000000" w:themeColor="text1"/>
          <w:sz w:val="24"/>
          <w:szCs w:val="24"/>
        </w:rPr>
        <w:t xml:space="preserve"> к АППГ</w:t>
      </w:r>
      <w:r w:rsidR="004E6466" w:rsidRPr="00CF79D7">
        <w:rPr>
          <w:rFonts w:ascii="Times New Roman" w:hAnsi="Times New Roman" w:cs="Times New Roman"/>
          <w:color w:val="000000" w:themeColor="text1"/>
          <w:sz w:val="24"/>
          <w:szCs w:val="24"/>
        </w:rPr>
        <w:t>(</w:t>
      </w:r>
      <w:r w:rsidR="00442AE3" w:rsidRPr="00CF79D7">
        <w:rPr>
          <w:rFonts w:ascii="Times New Roman" w:hAnsi="Times New Roman" w:cs="Times New Roman"/>
          <w:color w:val="000000" w:themeColor="text1"/>
          <w:sz w:val="24"/>
          <w:szCs w:val="24"/>
        </w:rPr>
        <w:t xml:space="preserve">1 кв. 2021 г. -313,91 млн. руб., </w:t>
      </w:r>
      <w:r w:rsidR="00440EAA" w:rsidRPr="00CF79D7">
        <w:rPr>
          <w:rFonts w:ascii="Times New Roman" w:hAnsi="Times New Roman" w:cs="Times New Roman"/>
          <w:color w:val="000000" w:themeColor="text1"/>
          <w:sz w:val="24"/>
          <w:szCs w:val="24"/>
        </w:rPr>
        <w:t xml:space="preserve">1 кв. 2020г-694,15 млн. руб., </w:t>
      </w:r>
      <w:r w:rsidR="001E7638" w:rsidRPr="00CF79D7">
        <w:rPr>
          <w:rFonts w:ascii="Times New Roman" w:hAnsi="Times New Roman" w:cs="Times New Roman"/>
          <w:color w:val="000000" w:themeColor="text1"/>
          <w:sz w:val="24"/>
          <w:szCs w:val="24"/>
        </w:rPr>
        <w:t>1 кв. 2019г-599,35 млн. руб.</w:t>
      </w:r>
      <w:r w:rsidR="004E6466" w:rsidRPr="00CF79D7">
        <w:rPr>
          <w:rFonts w:ascii="Times New Roman" w:hAnsi="Times New Roman" w:cs="Times New Roman"/>
          <w:color w:val="000000" w:themeColor="text1"/>
          <w:sz w:val="24"/>
          <w:szCs w:val="24"/>
        </w:rPr>
        <w:t xml:space="preserve">) </w:t>
      </w:r>
    </w:p>
    <w:p w:rsidR="00925C20" w:rsidRPr="00CF79D7" w:rsidRDefault="008A35D8"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 производству и распределению электроэнергии, газа и воды </w:t>
      </w:r>
      <w:r w:rsidR="00925C20" w:rsidRPr="00CF79D7">
        <w:rPr>
          <w:rFonts w:ascii="Times New Roman" w:hAnsi="Times New Roman" w:cs="Times New Roman"/>
          <w:color w:val="000000" w:themeColor="text1"/>
          <w:sz w:val="24"/>
          <w:szCs w:val="24"/>
        </w:rPr>
        <w:t>–</w:t>
      </w:r>
      <w:r w:rsidR="00442AE3" w:rsidRPr="00CF79D7">
        <w:rPr>
          <w:rFonts w:ascii="Times New Roman" w:hAnsi="Times New Roman" w:cs="Times New Roman"/>
          <w:color w:val="000000" w:themeColor="text1"/>
          <w:sz w:val="24"/>
          <w:szCs w:val="24"/>
        </w:rPr>
        <w:t xml:space="preserve">41,41 </w:t>
      </w:r>
      <w:r w:rsidR="004E6466" w:rsidRPr="00CF79D7">
        <w:rPr>
          <w:rFonts w:ascii="Times New Roman" w:hAnsi="Times New Roman" w:cs="Times New Roman"/>
          <w:color w:val="000000" w:themeColor="text1"/>
          <w:sz w:val="24"/>
          <w:szCs w:val="24"/>
        </w:rPr>
        <w:t xml:space="preserve">млн. руб. </w:t>
      </w:r>
      <w:r w:rsidR="00A36C51" w:rsidRPr="00CF79D7">
        <w:rPr>
          <w:rFonts w:ascii="Times New Roman" w:hAnsi="Times New Roman" w:cs="Times New Roman"/>
          <w:color w:val="000000" w:themeColor="text1"/>
          <w:sz w:val="24"/>
          <w:szCs w:val="24"/>
        </w:rPr>
        <w:t xml:space="preserve">или </w:t>
      </w:r>
      <w:r w:rsidR="00442AE3" w:rsidRPr="00CF79D7">
        <w:rPr>
          <w:rFonts w:ascii="Times New Roman" w:hAnsi="Times New Roman" w:cs="Times New Roman"/>
          <w:color w:val="000000" w:themeColor="text1"/>
          <w:sz w:val="24"/>
          <w:szCs w:val="24"/>
        </w:rPr>
        <w:t>14,39</w:t>
      </w:r>
      <w:r w:rsidR="00A36C51" w:rsidRPr="00CF79D7">
        <w:rPr>
          <w:rFonts w:ascii="Times New Roman" w:hAnsi="Times New Roman" w:cs="Times New Roman"/>
          <w:color w:val="000000" w:themeColor="text1"/>
          <w:sz w:val="24"/>
          <w:szCs w:val="24"/>
        </w:rPr>
        <w:t xml:space="preserve">% к АППГ </w:t>
      </w:r>
      <w:r w:rsidR="004E6466" w:rsidRPr="00CF79D7">
        <w:rPr>
          <w:rFonts w:ascii="Times New Roman" w:hAnsi="Times New Roman" w:cs="Times New Roman"/>
          <w:color w:val="000000" w:themeColor="text1"/>
          <w:sz w:val="24"/>
          <w:szCs w:val="24"/>
        </w:rPr>
        <w:t>(</w:t>
      </w:r>
      <w:r w:rsidR="00442AE3" w:rsidRPr="00CF79D7">
        <w:rPr>
          <w:rFonts w:ascii="Times New Roman" w:hAnsi="Times New Roman" w:cs="Times New Roman"/>
          <w:color w:val="000000" w:themeColor="text1"/>
          <w:sz w:val="24"/>
          <w:szCs w:val="24"/>
        </w:rPr>
        <w:t>1 кв. 2021 г. -36,20 млн. руб.,</w:t>
      </w:r>
      <w:r w:rsidR="00276EC0" w:rsidRPr="00CF79D7">
        <w:rPr>
          <w:rFonts w:ascii="Times New Roman" w:hAnsi="Times New Roman" w:cs="Times New Roman"/>
          <w:color w:val="000000" w:themeColor="text1"/>
          <w:sz w:val="24"/>
          <w:szCs w:val="24"/>
        </w:rPr>
        <w:t xml:space="preserve">1 кв. 2020г-41,7  млн. руб., </w:t>
      </w:r>
      <w:r w:rsidR="00442AE3" w:rsidRPr="00CF79D7">
        <w:rPr>
          <w:rFonts w:ascii="Times New Roman" w:hAnsi="Times New Roman" w:cs="Times New Roman"/>
          <w:color w:val="000000" w:themeColor="text1"/>
          <w:sz w:val="24"/>
          <w:szCs w:val="24"/>
        </w:rPr>
        <w:t>1 кв. 2019г-39,6 млн. руб.)</w:t>
      </w:r>
    </w:p>
    <w:p w:rsidR="000377CB" w:rsidRPr="00CF79D7" w:rsidRDefault="000377CB"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водоснабжение, водоотведение, организация сбора и утилизации отходов, деятельность по ликвидации загрязнений электроэнергии, газа и воды -</w:t>
      </w:r>
      <w:r w:rsidR="001E7638" w:rsidRPr="00CF79D7">
        <w:rPr>
          <w:rFonts w:ascii="Times New Roman" w:hAnsi="Times New Roman" w:cs="Times New Roman"/>
          <w:color w:val="000000" w:themeColor="text1"/>
          <w:sz w:val="24"/>
          <w:szCs w:val="24"/>
        </w:rPr>
        <w:t xml:space="preserve">  </w:t>
      </w:r>
      <w:r w:rsidR="00442AE3" w:rsidRPr="00CF79D7">
        <w:rPr>
          <w:rFonts w:ascii="Times New Roman" w:hAnsi="Times New Roman" w:cs="Times New Roman"/>
          <w:color w:val="000000" w:themeColor="text1"/>
          <w:sz w:val="24"/>
          <w:szCs w:val="24"/>
        </w:rPr>
        <w:t>13,9</w:t>
      </w:r>
      <w:r w:rsidR="001E7638" w:rsidRPr="00CF79D7">
        <w:rPr>
          <w:rFonts w:ascii="Times New Roman" w:hAnsi="Times New Roman" w:cs="Times New Roman"/>
          <w:color w:val="000000" w:themeColor="text1"/>
          <w:sz w:val="24"/>
          <w:szCs w:val="24"/>
        </w:rPr>
        <w:t xml:space="preserve"> млн. руб. или </w:t>
      </w:r>
      <w:r w:rsidR="00442AE3" w:rsidRPr="00CF79D7">
        <w:rPr>
          <w:rFonts w:ascii="Times New Roman" w:hAnsi="Times New Roman" w:cs="Times New Roman"/>
          <w:color w:val="000000" w:themeColor="text1"/>
          <w:sz w:val="24"/>
          <w:szCs w:val="24"/>
        </w:rPr>
        <w:t>60,10</w:t>
      </w:r>
      <w:r w:rsidR="001E7638" w:rsidRPr="00CF79D7">
        <w:rPr>
          <w:rFonts w:ascii="Times New Roman" w:hAnsi="Times New Roman" w:cs="Times New Roman"/>
          <w:color w:val="000000" w:themeColor="text1"/>
          <w:sz w:val="24"/>
          <w:szCs w:val="24"/>
        </w:rPr>
        <w:t>% к АППГ (</w:t>
      </w:r>
      <w:r w:rsidR="00442AE3" w:rsidRPr="00CF79D7">
        <w:rPr>
          <w:rFonts w:ascii="Times New Roman" w:hAnsi="Times New Roman" w:cs="Times New Roman"/>
          <w:color w:val="000000" w:themeColor="text1"/>
          <w:sz w:val="24"/>
          <w:szCs w:val="24"/>
        </w:rPr>
        <w:t xml:space="preserve">1 кв. 2021 г. -25,13 млн. руб., </w:t>
      </w:r>
      <w:r w:rsidR="0093580E" w:rsidRPr="00CF79D7">
        <w:rPr>
          <w:rFonts w:ascii="Times New Roman" w:hAnsi="Times New Roman" w:cs="Times New Roman"/>
          <w:color w:val="000000" w:themeColor="text1"/>
          <w:sz w:val="24"/>
          <w:szCs w:val="24"/>
        </w:rPr>
        <w:t xml:space="preserve">1 кв. 2020г-28,5 млн. руб., </w:t>
      </w:r>
      <w:r w:rsidR="001E7638" w:rsidRPr="00CF79D7">
        <w:rPr>
          <w:rFonts w:ascii="Times New Roman" w:hAnsi="Times New Roman" w:cs="Times New Roman"/>
          <w:color w:val="000000" w:themeColor="text1"/>
          <w:sz w:val="24"/>
          <w:szCs w:val="24"/>
        </w:rPr>
        <w:t>1 кв. 2019г-</w:t>
      </w:r>
      <w:r w:rsidRPr="00CF79D7">
        <w:rPr>
          <w:rFonts w:ascii="Times New Roman" w:hAnsi="Times New Roman" w:cs="Times New Roman"/>
          <w:color w:val="000000" w:themeColor="text1"/>
          <w:sz w:val="24"/>
          <w:szCs w:val="24"/>
        </w:rPr>
        <w:t>27,1 млн.руб.</w:t>
      </w:r>
      <w:r w:rsidR="001E7638" w:rsidRPr="00CF79D7">
        <w:rPr>
          <w:rFonts w:ascii="Times New Roman" w:hAnsi="Times New Roman" w:cs="Times New Roman"/>
          <w:color w:val="000000" w:themeColor="text1"/>
          <w:sz w:val="24"/>
          <w:szCs w:val="24"/>
        </w:rPr>
        <w:t>)</w:t>
      </w:r>
    </w:p>
    <w:p w:rsidR="00CE6970" w:rsidRPr="00CF79D7" w:rsidRDefault="00CE6970" w:rsidP="00DB7449">
      <w:pPr>
        <w:spacing w:after="0" w:line="240" w:lineRule="auto"/>
        <w:ind w:firstLine="709"/>
        <w:contextualSpacing/>
        <w:jc w:val="both"/>
        <w:rPr>
          <w:rFonts w:ascii="Times New Roman" w:hAnsi="Times New Roman" w:cs="Times New Roman"/>
          <w:color w:val="000000" w:themeColor="text1"/>
          <w:sz w:val="24"/>
          <w:szCs w:val="24"/>
        </w:rPr>
      </w:pPr>
    </w:p>
    <w:p w:rsidR="008A35D8" w:rsidRPr="00CF79D7" w:rsidRDefault="00AD23AA" w:rsidP="00DB7449">
      <w:pPr>
        <w:spacing w:after="0" w:line="240" w:lineRule="auto"/>
        <w:ind w:firstLine="709"/>
        <w:contextualSpacing/>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 xml:space="preserve">7. </w:t>
      </w:r>
      <w:r w:rsidR="008A35D8" w:rsidRPr="00CF79D7">
        <w:rPr>
          <w:rFonts w:ascii="Times New Roman" w:hAnsi="Times New Roman" w:cs="Times New Roman"/>
          <w:b/>
          <w:color w:val="000000" w:themeColor="text1"/>
          <w:sz w:val="24"/>
          <w:szCs w:val="24"/>
        </w:rPr>
        <w:t>Рынок труда и заработной платы</w:t>
      </w:r>
    </w:p>
    <w:p w:rsidR="00AD23AA" w:rsidRPr="00CF79D7" w:rsidRDefault="00AD23AA" w:rsidP="00DB7449">
      <w:pPr>
        <w:spacing w:after="0" w:line="240" w:lineRule="auto"/>
        <w:ind w:firstLine="709"/>
        <w:contextualSpacing/>
        <w:jc w:val="center"/>
        <w:rPr>
          <w:rFonts w:ascii="Times New Roman" w:hAnsi="Times New Roman" w:cs="Times New Roman"/>
          <w:b/>
          <w:color w:val="000000" w:themeColor="text1"/>
          <w:sz w:val="24"/>
          <w:szCs w:val="24"/>
        </w:rPr>
      </w:pPr>
    </w:p>
    <w:p w:rsidR="00A67363" w:rsidRPr="00CF79D7" w:rsidRDefault="008A35D8"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Среднемесячная заработная плата работников крупных и средних предприятий в 1 квартале </w:t>
      </w:r>
      <w:r w:rsidR="00741E63" w:rsidRPr="00CF79D7">
        <w:rPr>
          <w:rFonts w:ascii="Times New Roman" w:hAnsi="Times New Roman" w:cs="Times New Roman"/>
          <w:color w:val="000000" w:themeColor="text1"/>
          <w:sz w:val="24"/>
          <w:szCs w:val="24"/>
        </w:rPr>
        <w:t>202</w:t>
      </w:r>
      <w:r w:rsidR="001F5263" w:rsidRPr="00CF79D7">
        <w:rPr>
          <w:rFonts w:ascii="Times New Roman" w:hAnsi="Times New Roman" w:cs="Times New Roman"/>
          <w:color w:val="000000" w:themeColor="text1"/>
          <w:sz w:val="24"/>
          <w:szCs w:val="24"/>
        </w:rPr>
        <w:t>2</w:t>
      </w:r>
      <w:r w:rsidRPr="00CF79D7">
        <w:rPr>
          <w:rFonts w:ascii="Times New Roman" w:hAnsi="Times New Roman" w:cs="Times New Roman"/>
          <w:color w:val="000000" w:themeColor="text1"/>
          <w:sz w:val="24"/>
          <w:szCs w:val="24"/>
        </w:rPr>
        <w:t xml:space="preserve"> года, по статистическим данным составила</w:t>
      </w:r>
      <w:r w:rsidR="001F5263" w:rsidRPr="00CF79D7">
        <w:rPr>
          <w:rFonts w:ascii="Times New Roman" w:hAnsi="Times New Roman" w:cs="Times New Roman"/>
          <w:color w:val="000000" w:themeColor="text1"/>
          <w:sz w:val="24"/>
          <w:szCs w:val="24"/>
        </w:rPr>
        <w:t xml:space="preserve"> 61,01</w:t>
      </w:r>
      <w:r w:rsidR="00BC3E60" w:rsidRPr="00CF79D7">
        <w:rPr>
          <w:rFonts w:ascii="Times New Roman" w:hAnsi="Times New Roman" w:cs="Times New Roman"/>
          <w:color w:val="000000" w:themeColor="text1"/>
          <w:sz w:val="24"/>
          <w:szCs w:val="24"/>
        </w:rPr>
        <w:t xml:space="preserve"> </w:t>
      </w:r>
      <w:r w:rsidRPr="00CF79D7">
        <w:rPr>
          <w:rFonts w:ascii="Times New Roman" w:hAnsi="Times New Roman" w:cs="Times New Roman"/>
          <w:color w:val="000000" w:themeColor="text1"/>
          <w:sz w:val="24"/>
          <w:szCs w:val="24"/>
        </w:rPr>
        <w:t>тыс.</w:t>
      </w:r>
      <w:r w:rsidR="00A6787A" w:rsidRPr="00CF79D7">
        <w:rPr>
          <w:rFonts w:ascii="Times New Roman" w:hAnsi="Times New Roman" w:cs="Times New Roman"/>
          <w:color w:val="000000" w:themeColor="text1"/>
          <w:sz w:val="24"/>
          <w:szCs w:val="24"/>
        </w:rPr>
        <w:t xml:space="preserve"> руб. или </w:t>
      </w:r>
      <w:r w:rsidR="001F5263" w:rsidRPr="00CF79D7">
        <w:rPr>
          <w:rFonts w:ascii="Times New Roman" w:hAnsi="Times New Roman" w:cs="Times New Roman"/>
          <w:color w:val="000000" w:themeColor="text1"/>
          <w:sz w:val="24"/>
          <w:szCs w:val="24"/>
        </w:rPr>
        <w:t>111,81</w:t>
      </w:r>
      <w:r w:rsidR="00A6787A" w:rsidRPr="00CF79D7">
        <w:rPr>
          <w:rFonts w:ascii="Times New Roman" w:hAnsi="Times New Roman" w:cs="Times New Roman"/>
          <w:color w:val="000000" w:themeColor="text1"/>
          <w:sz w:val="24"/>
          <w:szCs w:val="24"/>
        </w:rPr>
        <w:t>% к АППГ.</w:t>
      </w:r>
    </w:p>
    <w:p w:rsidR="001F5785" w:rsidRPr="00CF79D7" w:rsidRDefault="001F5785" w:rsidP="001F5785">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За  1 кв. 2022 года  в Чернышевский отдел  ГКУ КЦЗН Забайкальского края  за предоставлением государственной услуги содействия гражданам в поиске подходящей работы со обратилось 167 граждан из них 5 занятые граждане.  Зарегистрировано в качестве  безработных  127 человек, что на 40,3%  ниже значения  аналогичного периода 2021 года. Уровень регистрируемой безработицы составил 1,39%. Коэффициент напряженности на рынке труда 2 ед.</w:t>
      </w:r>
    </w:p>
    <w:p w:rsidR="001F5785" w:rsidRPr="00CF79D7" w:rsidRDefault="001F5785" w:rsidP="001F5785">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Трудоустроено 43  гражданина  обратившихся в Центр занятости населения, что составляет  25,7 % от общего числа обратившихся граждан в целях поиска подходящей работы. </w:t>
      </w:r>
    </w:p>
    <w:p w:rsidR="001F5785" w:rsidRPr="00CF79D7" w:rsidRDefault="001F5785" w:rsidP="001F5785">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За отчетный период проведено 2 ярмарки вакансий. </w:t>
      </w:r>
    </w:p>
    <w:p w:rsidR="001F5785" w:rsidRPr="00CF79D7" w:rsidRDefault="001F5785" w:rsidP="001F5785">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 xml:space="preserve">Услуги по профессиональной ориентации получили 245 граждан. Психологическая поддержка оказана 38 гражданам. Услугами  по социальной адаптации на рынке труда воспользовались 23 гражданина.   </w:t>
      </w:r>
      <w:r w:rsidRPr="00CF79D7">
        <w:rPr>
          <w:rFonts w:ascii="Times New Roman" w:eastAsia="Times New Roman" w:hAnsi="Times New Roman" w:cs="Times New Roman"/>
          <w:color w:val="000000" w:themeColor="text1"/>
          <w:sz w:val="24"/>
          <w:szCs w:val="24"/>
        </w:rPr>
        <w:br/>
        <w:t xml:space="preserve">          Из общего числа обратившихся граждан трудоустроено на временные работы 10 человек, на постоянную работу трудоустроено 33 человека.</w:t>
      </w:r>
    </w:p>
    <w:p w:rsidR="008A35D8" w:rsidRPr="00CF79D7" w:rsidRDefault="008A35D8" w:rsidP="00DB7449">
      <w:pPr>
        <w:spacing w:after="0" w:line="240" w:lineRule="auto"/>
        <w:ind w:firstLine="709"/>
        <w:contextualSpacing/>
        <w:jc w:val="both"/>
        <w:rPr>
          <w:rFonts w:ascii="Times New Roman" w:hAnsi="Times New Roman" w:cs="Times New Roman"/>
          <w:color w:val="000000" w:themeColor="text1"/>
          <w:sz w:val="24"/>
          <w:szCs w:val="24"/>
        </w:rPr>
      </w:pPr>
    </w:p>
    <w:p w:rsidR="008A35D8" w:rsidRPr="00CF79D7" w:rsidRDefault="00AD23AA" w:rsidP="008A18B8">
      <w:pPr>
        <w:spacing w:after="0" w:line="240" w:lineRule="auto"/>
        <w:ind w:firstLine="709"/>
        <w:contextualSpacing/>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 xml:space="preserve">8. </w:t>
      </w:r>
      <w:r w:rsidR="008A35D8" w:rsidRPr="00CF79D7">
        <w:rPr>
          <w:rFonts w:ascii="Times New Roman" w:hAnsi="Times New Roman" w:cs="Times New Roman"/>
          <w:b/>
          <w:color w:val="000000" w:themeColor="text1"/>
          <w:sz w:val="24"/>
          <w:szCs w:val="24"/>
        </w:rPr>
        <w:t>Здравоохранение</w:t>
      </w:r>
    </w:p>
    <w:p w:rsidR="00AD23AA" w:rsidRPr="00CF79D7" w:rsidRDefault="00AD23AA" w:rsidP="00655C50">
      <w:pPr>
        <w:spacing w:after="0" w:line="240" w:lineRule="auto"/>
        <w:ind w:firstLine="709"/>
        <w:contextualSpacing/>
        <w:jc w:val="both"/>
        <w:rPr>
          <w:rFonts w:ascii="Times New Roman" w:hAnsi="Times New Roman" w:cs="Times New Roman"/>
          <w:b/>
          <w:color w:val="000000" w:themeColor="text1"/>
          <w:sz w:val="24"/>
          <w:szCs w:val="24"/>
        </w:rPr>
      </w:pP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Сеть лечебно-профилактических учреждений Чернышевского района представлена:</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ГУЗ «Чернышевская ЦРБ» со стационаром на 152 коек круглосуточного пребывания (в том числе в п. Чернышевск, Жирекен, Зилово), поликлиника мощностью 783 посещений в смену, дневной стационар: Чернышевской ЦРБ  на 24 коек, в Букачачинской больнице  8 коек;  в Зиловской больнице 20 коек, 16 фельдшерско - акушерских пунктов, 7 ФАПов не укомплектовано.</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Младенческая смертность на 1 тыс. родившихся  составила  10,1</w:t>
      </w:r>
      <w:r w:rsidR="000629ED" w:rsidRPr="00CF79D7">
        <w:rPr>
          <w:rFonts w:ascii="Times New Roman" w:hAnsi="Times New Roman" w:cs="Times New Roman"/>
          <w:color w:val="000000" w:themeColor="text1"/>
          <w:sz w:val="24"/>
          <w:szCs w:val="24"/>
        </w:rPr>
        <w:t>0</w:t>
      </w:r>
      <w:r w:rsidRPr="00CF79D7">
        <w:rPr>
          <w:rFonts w:ascii="Times New Roman" w:hAnsi="Times New Roman" w:cs="Times New Roman"/>
          <w:color w:val="000000" w:themeColor="text1"/>
          <w:sz w:val="24"/>
          <w:szCs w:val="24"/>
        </w:rPr>
        <w:t xml:space="preserve">  - 1 ребенок.   Материнская смертность  -0 . Уровень смертности населения в трудоспособном возрасте на 100 тыс. населения  составил 194,5 (33 чел.).   По-прежнему на 1 месте смертность от болезней системы кровообращения, на 2 месте – коронавирусная инфекция , на 3 месте – онкология .</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В структуре смертности по полу преобладают – женщины .</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Обеспеченность населения врачами на 10 тыс. чел. Составила 10,7  при норме 30,0  на 10 тыс. чел.,  средним  мед.персоналом – 57,9</w:t>
      </w:r>
    </w:p>
    <w:p w:rsidR="003D3D56" w:rsidRPr="00CF79D7" w:rsidRDefault="00C62935"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 </w:t>
      </w:r>
      <w:r w:rsidR="003D3D56" w:rsidRPr="00CF79D7">
        <w:rPr>
          <w:rFonts w:ascii="Times New Roman" w:hAnsi="Times New Roman" w:cs="Times New Roman"/>
          <w:color w:val="000000" w:themeColor="text1"/>
          <w:sz w:val="24"/>
          <w:szCs w:val="24"/>
        </w:rPr>
        <w:t>Стационарная помощь:  Койко – дней круглосуточного стационара –9138 работа койки составила – 60,1</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Амбулаторно - поликлиническая помощь: Выполнение плана по посещениям составило 100 % , посещений всего  26773 , в том числе в поликлинику – 25653, 1120- посещений на дому, функция врачебной должности – 1867 .</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Количество вызовов скорой помощи  3333,  на 1000 населения составило  104,9</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Обеспеченность местами в дневных стационарах составила 19,3 при норме  17,7 коек.</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Флюорографическое обследование населения старше 15 лет  - обследовано  23%    (958 чел) при плане на год – 24045  чел.</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Охват  диспансеризацией взрослого населения  – в связи с ситуацией по новой  короновирусной  инфекцией  - 7 %.</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Осмотрено ИВОВ –0</w:t>
      </w:r>
    </w:p>
    <w:p w:rsidR="003D3D56" w:rsidRPr="00CF79D7" w:rsidRDefault="003D3D56" w:rsidP="008A18B8">
      <w:pPr>
        <w:spacing w:after="0" w:line="240" w:lineRule="auto"/>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 УВОВ – 2 чел-100%</w:t>
      </w:r>
    </w:p>
    <w:p w:rsidR="003D3D56" w:rsidRPr="00CF79D7" w:rsidRDefault="003D3D56" w:rsidP="008A18B8">
      <w:pPr>
        <w:tabs>
          <w:tab w:val="left" w:pos="851"/>
        </w:tabs>
        <w:spacing w:after="0" w:line="240" w:lineRule="auto"/>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  Вдовы – 9 чел- 47 %</w:t>
      </w:r>
    </w:p>
    <w:p w:rsidR="003D3D56" w:rsidRPr="00CF79D7" w:rsidRDefault="003D3D56" w:rsidP="008A18B8">
      <w:pPr>
        <w:spacing w:after="0" w:line="240" w:lineRule="auto"/>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 Труженики тыла 22 чел– 33 %</w:t>
      </w:r>
    </w:p>
    <w:p w:rsidR="003D3D56" w:rsidRPr="00CF79D7" w:rsidRDefault="003D3D56" w:rsidP="008A18B8">
      <w:pPr>
        <w:spacing w:after="0" w:line="240" w:lineRule="auto"/>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Оказание  высокотехнологичной  медицинской  помощи: </w:t>
      </w:r>
    </w:p>
    <w:p w:rsidR="003D3D56" w:rsidRPr="00CF79D7" w:rsidRDefault="003D3D56" w:rsidP="008A18B8">
      <w:pPr>
        <w:spacing w:after="0" w:line="240" w:lineRule="auto"/>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нуждалось – 7 чел., получили – 2 чел. </w:t>
      </w:r>
    </w:p>
    <w:p w:rsidR="0057342D" w:rsidRPr="00CF79D7" w:rsidRDefault="0057342D" w:rsidP="00655C50">
      <w:pPr>
        <w:spacing w:after="0" w:line="240" w:lineRule="auto"/>
        <w:ind w:firstLine="709"/>
        <w:contextualSpacing/>
        <w:jc w:val="both"/>
        <w:rPr>
          <w:rFonts w:ascii="Times New Roman" w:hAnsi="Times New Roman" w:cs="Times New Roman"/>
          <w:color w:val="000000" w:themeColor="text1"/>
          <w:sz w:val="24"/>
          <w:szCs w:val="24"/>
        </w:rPr>
      </w:pPr>
    </w:p>
    <w:p w:rsidR="003D3D56" w:rsidRPr="00CF79D7" w:rsidRDefault="003D3D56" w:rsidP="008A18B8">
      <w:pPr>
        <w:spacing w:after="0" w:line="240" w:lineRule="auto"/>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Отправлено на санаторно-курортное лечение – 7   человека.</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На 01.07.21 г. количество профилактических обследований на:</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ВИЧ – 8000 подлежит,  3790 – 12,5 % </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Гепатит В – 8000 подлежит,   1001 – 12,5 %.</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Гепатит С  - 8000  подлежит, 1001 – 12,5 %.</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Антиретровирусную терапию получают – 55  человек, в т.ч. дети – 0, беременные - 0.</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Противовирусную терапию  гепатита С получают – 1 человек</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p>
    <w:p w:rsidR="003D3D56" w:rsidRPr="00CF79D7" w:rsidRDefault="003D3D56" w:rsidP="008A18B8">
      <w:pPr>
        <w:spacing w:after="0" w:line="240" w:lineRule="auto"/>
        <w:contextualSpacing/>
        <w:jc w:val="both"/>
        <w:rPr>
          <w:rFonts w:ascii="Times New Roman" w:hAnsi="Times New Roman" w:cs="Times New Roman"/>
          <w:b/>
          <w:i/>
          <w:color w:val="000000" w:themeColor="text1"/>
          <w:sz w:val="24"/>
          <w:szCs w:val="24"/>
        </w:rPr>
      </w:pPr>
      <w:r w:rsidRPr="00CF79D7">
        <w:rPr>
          <w:rFonts w:ascii="Times New Roman" w:hAnsi="Times New Roman" w:cs="Times New Roman"/>
          <w:b/>
          <w:i/>
          <w:color w:val="000000" w:themeColor="text1"/>
          <w:sz w:val="24"/>
          <w:szCs w:val="24"/>
        </w:rPr>
        <w:t xml:space="preserve">Информация по поступлению средств по родовым сертификатам </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Сумма средств, полученных по родовым сертификатам за 2022 год составила 234,0 тыс.руб. что на 230,0 тыс.руб. меньше относительно прошлого года.</w:t>
      </w:r>
    </w:p>
    <w:p w:rsidR="003D3D56" w:rsidRPr="00CF79D7" w:rsidRDefault="003D3D56" w:rsidP="00655C50">
      <w:pPr>
        <w:spacing w:after="0" w:line="240" w:lineRule="auto"/>
        <w:ind w:firstLine="709"/>
        <w:contextualSpacing/>
        <w:jc w:val="both"/>
        <w:rPr>
          <w:rFonts w:ascii="Times New Roman" w:hAnsi="Times New Roman" w:cs="Times New Roman"/>
          <w:b/>
          <w:i/>
          <w:color w:val="000000" w:themeColor="text1"/>
          <w:sz w:val="24"/>
          <w:szCs w:val="24"/>
        </w:rPr>
      </w:pPr>
      <w:r w:rsidRPr="00CF79D7">
        <w:rPr>
          <w:rFonts w:ascii="Times New Roman" w:hAnsi="Times New Roman" w:cs="Times New Roman"/>
          <w:b/>
          <w:i/>
          <w:color w:val="000000" w:themeColor="text1"/>
          <w:sz w:val="24"/>
          <w:szCs w:val="24"/>
        </w:rPr>
        <w:t>Анализ фактической стоимости 1 единицы медицинской услуги</w:t>
      </w:r>
    </w:p>
    <w:tbl>
      <w:tblPr>
        <w:tblW w:w="10363" w:type="dxa"/>
        <w:jc w:val="center"/>
        <w:tblLook w:val="04A0" w:firstRow="1" w:lastRow="0" w:firstColumn="1" w:lastColumn="0" w:noHBand="0" w:noVBand="1"/>
      </w:tblPr>
      <w:tblGrid>
        <w:gridCol w:w="3270"/>
        <w:gridCol w:w="1707"/>
        <w:gridCol w:w="1842"/>
        <w:gridCol w:w="3544"/>
      </w:tblGrid>
      <w:tr w:rsidR="00CF79D7" w:rsidRPr="00CF79D7" w:rsidTr="000629ED">
        <w:trPr>
          <w:trHeight w:val="255"/>
          <w:jc w:val="center"/>
        </w:trPr>
        <w:tc>
          <w:tcPr>
            <w:tcW w:w="3270" w:type="dxa"/>
            <w:tcBorders>
              <w:top w:val="nil"/>
              <w:left w:val="nil"/>
              <w:bottom w:val="nil"/>
              <w:right w:val="nil"/>
            </w:tcBorders>
            <w:shd w:val="clear" w:color="auto" w:fill="auto"/>
            <w:noWrap/>
            <w:vAlign w:val="bottom"/>
            <w:hideMark/>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p>
        </w:tc>
        <w:tc>
          <w:tcPr>
            <w:tcW w:w="1707" w:type="dxa"/>
            <w:tcBorders>
              <w:top w:val="nil"/>
              <w:left w:val="nil"/>
              <w:bottom w:val="nil"/>
              <w:right w:val="nil"/>
            </w:tcBorders>
            <w:shd w:val="clear" w:color="auto" w:fill="auto"/>
            <w:noWrap/>
            <w:vAlign w:val="bottom"/>
            <w:hideMark/>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p>
        </w:tc>
        <w:tc>
          <w:tcPr>
            <w:tcW w:w="1842" w:type="dxa"/>
            <w:tcBorders>
              <w:top w:val="nil"/>
              <w:left w:val="nil"/>
              <w:bottom w:val="nil"/>
              <w:right w:val="nil"/>
            </w:tcBorders>
            <w:shd w:val="clear" w:color="auto" w:fill="auto"/>
            <w:noWrap/>
            <w:vAlign w:val="bottom"/>
            <w:hideMark/>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p>
        </w:tc>
        <w:tc>
          <w:tcPr>
            <w:tcW w:w="3544" w:type="dxa"/>
            <w:tcBorders>
              <w:top w:val="nil"/>
              <w:left w:val="nil"/>
              <w:bottom w:val="nil"/>
              <w:right w:val="nil"/>
            </w:tcBorders>
            <w:shd w:val="clear" w:color="auto" w:fill="auto"/>
            <w:noWrap/>
            <w:vAlign w:val="bottom"/>
            <w:hideMark/>
          </w:tcPr>
          <w:p w:rsidR="003D3D56" w:rsidRPr="00CF79D7" w:rsidRDefault="003D3D56" w:rsidP="000629ED">
            <w:pPr>
              <w:spacing w:after="0" w:line="240" w:lineRule="auto"/>
              <w:ind w:firstLine="709"/>
              <w:contextualSpacing/>
              <w:jc w:val="right"/>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руб.</w:t>
            </w:r>
          </w:p>
        </w:tc>
      </w:tr>
      <w:tr w:rsidR="00CF79D7" w:rsidRPr="00CF79D7" w:rsidTr="000629ED">
        <w:trPr>
          <w:trHeight w:val="966"/>
          <w:jc w:val="center"/>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D56" w:rsidRPr="00CF79D7" w:rsidRDefault="003D3D56" w:rsidP="000629ED">
            <w:pPr>
              <w:spacing w:after="0" w:line="240" w:lineRule="auto"/>
              <w:contextualSpacing/>
              <w:jc w:val="center"/>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lastRenderedPageBreak/>
              <w:t>Фактическая стоимость по видам медицинской помощи</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3D3D56" w:rsidRPr="00CF79D7" w:rsidRDefault="003D3D56" w:rsidP="000629ED">
            <w:pPr>
              <w:spacing w:after="0" w:line="240" w:lineRule="auto"/>
              <w:ind w:firstLine="709"/>
              <w:contextualSpacing/>
              <w:jc w:val="center"/>
              <w:rPr>
                <w:rFonts w:ascii="Times New Roman" w:hAnsi="Times New Roman" w:cs="Times New Roman"/>
                <w:b/>
                <w:bCs/>
                <w:color w:val="000000" w:themeColor="text1"/>
                <w:sz w:val="24"/>
                <w:szCs w:val="24"/>
              </w:rPr>
            </w:pPr>
          </w:p>
          <w:p w:rsidR="003D3D56" w:rsidRPr="00CF79D7" w:rsidRDefault="003D3D56" w:rsidP="000629ED">
            <w:pPr>
              <w:spacing w:after="0" w:line="240" w:lineRule="auto"/>
              <w:contextualSpacing/>
              <w:jc w:val="center"/>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2021 год</w:t>
            </w:r>
          </w:p>
          <w:p w:rsidR="003D3D56" w:rsidRPr="00CF79D7" w:rsidRDefault="003D3D56" w:rsidP="000629ED">
            <w:pPr>
              <w:spacing w:after="0" w:line="240" w:lineRule="auto"/>
              <w:ind w:firstLine="709"/>
              <w:contextualSpacing/>
              <w:jc w:val="center"/>
              <w:rPr>
                <w:rFonts w:ascii="Times New Roman" w:hAnsi="Times New Roman" w:cs="Times New Roman"/>
                <w:b/>
                <w:bCs/>
                <w:color w:val="000000" w:themeColor="text1"/>
                <w:sz w:val="24"/>
                <w:szCs w:val="24"/>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D3D56" w:rsidRPr="00CF79D7" w:rsidRDefault="003D3D56" w:rsidP="000629ED">
            <w:pPr>
              <w:spacing w:after="0" w:line="240" w:lineRule="auto"/>
              <w:ind w:firstLine="709"/>
              <w:contextualSpacing/>
              <w:jc w:val="center"/>
              <w:rPr>
                <w:rFonts w:ascii="Times New Roman" w:hAnsi="Times New Roman" w:cs="Times New Roman"/>
                <w:b/>
                <w:bCs/>
                <w:color w:val="000000" w:themeColor="text1"/>
                <w:sz w:val="24"/>
                <w:szCs w:val="24"/>
              </w:rPr>
            </w:pPr>
          </w:p>
          <w:p w:rsidR="003D3D56" w:rsidRPr="00CF79D7" w:rsidRDefault="003D3D56" w:rsidP="000629ED">
            <w:pPr>
              <w:tabs>
                <w:tab w:val="left" w:pos="459"/>
              </w:tabs>
              <w:spacing w:after="0" w:line="240" w:lineRule="auto"/>
              <w:ind w:firstLine="317"/>
              <w:contextualSpacing/>
              <w:jc w:val="center"/>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2022 год</w:t>
            </w:r>
          </w:p>
          <w:p w:rsidR="003D3D56" w:rsidRPr="00CF79D7" w:rsidRDefault="003D3D56" w:rsidP="000629ED">
            <w:pPr>
              <w:spacing w:after="0" w:line="240" w:lineRule="auto"/>
              <w:ind w:firstLine="709"/>
              <w:contextualSpacing/>
              <w:jc w:val="center"/>
              <w:rPr>
                <w:rFonts w:ascii="Times New Roman" w:hAnsi="Times New Roman" w:cs="Times New Roman"/>
                <w:b/>
                <w:bCs/>
                <w:color w:val="000000" w:themeColor="text1"/>
                <w:sz w:val="24"/>
                <w:szCs w:val="24"/>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0629ED" w:rsidRPr="00CF79D7" w:rsidRDefault="000629ED" w:rsidP="000629ED">
            <w:pPr>
              <w:spacing w:after="0" w:line="240" w:lineRule="auto"/>
              <w:ind w:firstLine="709"/>
              <w:contextualSpacing/>
              <w:jc w:val="center"/>
              <w:rPr>
                <w:rFonts w:ascii="Times New Roman" w:hAnsi="Times New Roman" w:cs="Times New Roman"/>
                <w:b/>
                <w:bCs/>
                <w:color w:val="000000" w:themeColor="text1"/>
                <w:sz w:val="24"/>
                <w:szCs w:val="24"/>
              </w:rPr>
            </w:pPr>
          </w:p>
          <w:p w:rsidR="003D3D56" w:rsidRPr="00CF79D7" w:rsidRDefault="003D3D56" w:rsidP="000629ED">
            <w:pPr>
              <w:spacing w:after="0" w:line="240" w:lineRule="auto"/>
              <w:ind w:firstLine="240"/>
              <w:contextualSpacing/>
              <w:jc w:val="center"/>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Отношение стоимости отчетного года к предыдущему</w:t>
            </w:r>
          </w:p>
          <w:p w:rsidR="003D3D56" w:rsidRPr="00CF79D7" w:rsidRDefault="003D3D56" w:rsidP="000629ED">
            <w:pPr>
              <w:spacing w:after="0" w:line="240" w:lineRule="auto"/>
              <w:ind w:firstLine="709"/>
              <w:contextualSpacing/>
              <w:jc w:val="center"/>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в %</w:t>
            </w:r>
          </w:p>
        </w:tc>
      </w:tr>
      <w:tr w:rsidR="00CF79D7" w:rsidRPr="00CF79D7" w:rsidTr="000629ED">
        <w:trPr>
          <w:trHeight w:val="855"/>
          <w:jc w:val="center"/>
        </w:trPr>
        <w:tc>
          <w:tcPr>
            <w:tcW w:w="3270" w:type="dxa"/>
            <w:tcBorders>
              <w:top w:val="nil"/>
              <w:left w:val="single" w:sz="4" w:space="0" w:color="auto"/>
              <w:bottom w:val="single" w:sz="4" w:space="0" w:color="auto"/>
              <w:right w:val="single" w:sz="4" w:space="0" w:color="auto"/>
            </w:tcBorders>
            <w:shd w:val="clear" w:color="auto" w:fill="auto"/>
            <w:hideMark/>
          </w:tcPr>
          <w:p w:rsidR="003D3D56" w:rsidRPr="00CF79D7" w:rsidRDefault="003D3D56" w:rsidP="00435D6C">
            <w:pPr>
              <w:spacing w:after="0" w:line="240" w:lineRule="auto"/>
              <w:contextualSpacing/>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Стоимость 1 койко-дня в стационарных условиях</w:t>
            </w:r>
          </w:p>
        </w:tc>
        <w:tc>
          <w:tcPr>
            <w:tcW w:w="1707"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4 213,7</w:t>
            </w:r>
          </w:p>
        </w:tc>
        <w:tc>
          <w:tcPr>
            <w:tcW w:w="1842"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5273,8</w:t>
            </w:r>
          </w:p>
        </w:tc>
        <w:tc>
          <w:tcPr>
            <w:tcW w:w="3544"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125,2</w:t>
            </w:r>
          </w:p>
        </w:tc>
      </w:tr>
      <w:tr w:rsidR="00CF79D7" w:rsidRPr="00CF79D7" w:rsidTr="000629ED">
        <w:trPr>
          <w:trHeight w:val="300"/>
          <w:jc w:val="center"/>
        </w:trPr>
        <w:tc>
          <w:tcPr>
            <w:tcW w:w="3270" w:type="dxa"/>
            <w:tcBorders>
              <w:top w:val="nil"/>
              <w:left w:val="single" w:sz="4" w:space="0" w:color="auto"/>
              <w:bottom w:val="single" w:sz="4" w:space="0" w:color="auto"/>
              <w:right w:val="single" w:sz="4" w:space="0" w:color="auto"/>
            </w:tcBorders>
            <w:shd w:val="clear" w:color="auto" w:fill="auto"/>
            <w:hideMark/>
          </w:tcPr>
          <w:p w:rsidR="003D3D56" w:rsidRPr="00CF79D7" w:rsidRDefault="003D3D56" w:rsidP="00435D6C">
            <w:pPr>
              <w:spacing w:after="0" w:line="240" w:lineRule="auto"/>
              <w:ind w:firstLine="4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в т.ч. расходы на организацию питания</w:t>
            </w:r>
          </w:p>
        </w:tc>
        <w:tc>
          <w:tcPr>
            <w:tcW w:w="1707"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131,1</w:t>
            </w:r>
          </w:p>
        </w:tc>
        <w:tc>
          <w:tcPr>
            <w:tcW w:w="1842"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176,9</w:t>
            </w:r>
          </w:p>
        </w:tc>
        <w:tc>
          <w:tcPr>
            <w:tcW w:w="3544"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134,9</w:t>
            </w:r>
          </w:p>
        </w:tc>
      </w:tr>
      <w:tr w:rsidR="00CF79D7" w:rsidRPr="00CF79D7" w:rsidTr="000629ED">
        <w:trPr>
          <w:trHeight w:val="300"/>
          <w:jc w:val="center"/>
        </w:trPr>
        <w:tc>
          <w:tcPr>
            <w:tcW w:w="3270" w:type="dxa"/>
            <w:tcBorders>
              <w:top w:val="nil"/>
              <w:left w:val="single" w:sz="4" w:space="0" w:color="auto"/>
              <w:bottom w:val="single" w:sz="4" w:space="0" w:color="auto"/>
              <w:right w:val="single" w:sz="4" w:space="0" w:color="auto"/>
            </w:tcBorders>
            <w:shd w:val="clear" w:color="auto" w:fill="auto"/>
            <w:hideMark/>
          </w:tcPr>
          <w:p w:rsidR="003D3D56" w:rsidRPr="00CF79D7" w:rsidRDefault="003D3D56" w:rsidP="00435D6C">
            <w:pPr>
              <w:spacing w:after="0" w:line="240" w:lineRule="auto"/>
              <w:ind w:firstLine="4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в  т.ч.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928,2</w:t>
            </w:r>
          </w:p>
        </w:tc>
        <w:tc>
          <w:tcPr>
            <w:tcW w:w="1842"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945,5</w:t>
            </w:r>
          </w:p>
        </w:tc>
        <w:tc>
          <w:tcPr>
            <w:tcW w:w="3544"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101,9</w:t>
            </w:r>
          </w:p>
        </w:tc>
      </w:tr>
      <w:tr w:rsidR="00CF79D7" w:rsidRPr="00CF79D7" w:rsidTr="000629ED">
        <w:trPr>
          <w:trHeight w:val="855"/>
          <w:jc w:val="center"/>
        </w:trPr>
        <w:tc>
          <w:tcPr>
            <w:tcW w:w="3270" w:type="dxa"/>
            <w:tcBorders>
              <w:top w:val="nil"/>
              <w:left w:val="single" w:sz="4" w:space="0" w:color="auto"/>
              <w:bottom w:val="single" w:sz="4" w:space="0" w:color="auto"/>
              <w:right w:val="single" w:sz="4" w:space="0" w:color="auto"/>
            </w:tcBorders>
            <w:shd w:val="clear" w:color="auto" w:fill="auto"/>
            <w:hideMark/>
          </w:tcPr>
          <w:p w:rsidR="003D3D56" w:rsidRPr="00CF79D7" w:rsidRDefault="003D3D56" w:rsidP="00435D6C">
            <w:pPr>
              <w:spacing w:after="0" w:line="240" w:lineRule="auto"/>
              <w:ind w:firstLine="4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Стоимость 1 пациенто – дня дневного стационара:</w:t>
            </w:r>
          </w:p>
        </w:tc>
        <w:tc>
          <w:tcPr>
            <w:tcW w:w="1707"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741,7</w:t>
            </w:r>
          </w:p>
        </w:tc>
        <w:tc>
          <w:tcPr>
            <w:tcW w:w="1842"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873,7</w:t>
            </w:r>
          </w:p>
        </w:tc>
        <w:tc>
          <w:tcPr>
            <w:tcW w:w="3544"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131,5</w:t>
            </w:r>
          </w:p>
        </w:tc>
      </w:tr>
      <w:tr w:rsidR="00CF79D7" w:rsidRPr="00CF79D7" w:rsidTr="000629ED">
        <w:trPr>
          <w:trHeight w:val="300"/>
          <w:jc w:val="center"/>
        </w:trPr>
        <w:tc>
          <w:tcPr>
            <w:tcW w:w="3270" w:type="dxa"/>
            <w:tcBorders>
              <w:top w:val="nil"/>
              <w:left w:val="single" w:sz="4" w:space="0" w:color="auto"/>
              <w:bottom w:val="single" w:sz="4" w:space="0" w:color="auto"/>
              <w:right w:val="single" w:sz="4" w:space="0" w:color="auto"/>
            </w:tcBorders>
            <w:shd w:val="clear" w:color="auto" w:fill="auto"/>
            <w:hideMark/>
          </w:tcPr>
          <w:p w:rsidR="003D3D56" w:rsidRPr="00CF79D7" w:rsidRDefault="003D3D56" w:rsidP="00435D6C">
            <w:pPr>
              <w:spacing w:after="0" w:line="240" w:lineRule="auto"/>
              <w:ind w:firstLine="4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в  т.ч.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49,2</w:t>
            </w:r>
          </w:p>
        </w:tc>
        <w:tc>
          <w:tcPr>
            <w:tcW w:w="1842"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80,5</w:t>
            </w:r>
          </w:p>
        </w:tc>
        <w:tc>
          <w:tcPr>
            <w:tcW w:w="3544"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163,6</w:t>
            </w:r>
          </w:p>
        </w:tc>
      </w:tr>
      <w:tr w:rsidR="00CF79D7" w:rsidRPr="00CF79D7" w:rsidTr="000629ED">
        <w:trPr>
          <w:trHeight w:val="300"/>
          <w:jc w:val="center"/>
        </w:trPr>
        <w:tc>
          <w:tcPr>
            <w:tcW w:w="3270" w:type="dxa"/>
            <w:tcBorders>
              <w:top w:val="nil"/>
              <w:left w:val="single" w:sz="4" w:space="0" w:color="auto"/>
              <w:bottom w:val="single" w:sz="4" w:space="0" w:color="auto"/>
              <w:right w:val="single" w:sz="4" w:space="0" w:color="auto"/>
            </w:tcBorders>
            <w:shd w:val="clear" w:color="auto" w:fill="auto"/>
            <w:hideMark/>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w:t>
            </w:r>
          </w:p>
        </w:tc>
        <w:tc>
          <w:tcPr>
            <w:tcW w:w="1707"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p>
        </w:tc>
        <w:tc>
          <w:tcPr>
            <w:tcW w:w="1842"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p>
        </w:tc>
        <w:tc>
          <w:tcPr>
            <w:tcW w:w="3544"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p>
        </w:tc>
      </w:tr>
      <w:tr w:rsidR="00CF79D7" w:rsidRPr="00CF79D7" w:rsidTr="000629ED">
        <w:trPr>
          <w:trHeight w:val="855"/>
          <w:jc w:val="center"/>
        </w:trPr>
        <w:tc>
          <w:tcPr>
            <w:tcW w:w="3270" w:type="dxa"/>
            <w:tcBorders>
              <w:top w:val="nil"/>
              <w:left w:val="single" w:sz="4" w:space="0" w:color="auto"/>
              <w:bottom w:val="single" w:sz="4" w:space="0" w:color="auto"/>
              <w:right w:val="single" w:sz="4" w:space="0" w:color="auto"/>
            </w:tcBorders>
            <w:shd w:val="clear" w:color="auto" w:fill="auto"/>
            <w:hideMark/>
          </w:tcPr>
          <w:p w:rsidR="003D3D56" w:rsidRPr="00CF79D7" w:rsidRDefault="003D3D56" w:rsidP="00435D6C">
            <w:pPr>
              <w:spacing w:after="0" w:line="240" w:lineRule="auto"/>
              <w:ind w:firstLine="4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Стоимость 1 амбулаторного посещения:</w:t>
            </w:r>
          </w:p>
        </w:tc>
        <w:tc>
          <w:tcPr>
            <w:tcW w:w="1707"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1153,6</w:t>
            </w:r>
          </w:p>
        </w:tc>
        <w:tc>
          <w:tcPr>
            <w:tcW w:w="1842"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1363,7</w:t>
            </w:r>
          </w:p>
        </w:tc>
        <w:tc>
          <w:tcPr>
            <w:tcW w:w="3544"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118,2</w:t>
            </w:r>
          </w:p>
        </w:tc>
      </w:tr>
      <w:tr w:rsidR="00CF79D7" w:rsidRPr="00CF79D7" w:rsidTr="000629ED">
        <w:trPr>
          <w:trHeight w:val="300"/>
          <w:jc w:val="center"/>
        </w:trPr>
        <w:tc>
          <w:tcPr>
            <w:tcW w:w="3270" w:type="dxa"/>
            <w:tcBorders>
              <w:top w:val="nil"/>
              <w:left w:val="single" w:sz="4" w:space="0" w:color="auto"/>
              <w:bottom w:val="single" w:sz="4" w:space="0" w:color="auto"/>
              <w:right w:val="single" w:sz="4" w:space="0" w:color="auto"/>
            </w:tcBorders>
            <w:shd w:val="clear" w:color="auto" w:fill="auto"/>
            <w:hideMark/>
          </w:tcPr>
          <w:p w:rsidR="003D3D56" w:rsidRPr="00CF79D7" w:rsidRDefault="003D3D56" w:rsidP="00435D6C">
            <w:pPr>
              <w:spacing w:after="0" w:line="240" w:lineRule="auto"/>
              <w:ind w:firstLine="4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в  т.ч.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84,0</w:t>
            </w:r>
          </w:p>
        </w:tc>
        <w:tc>
          <w:tcPr>
            <w:tcW w:w="1842"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110,1</w:t>
            </w:r>
          </w:p>
        </w:tc>
        <w:tc>
          <w:tcPr>
            <w:tcW w:w="3544"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131,1</w:t>
            </w:r>
          </w:p>
        </w:tc>
      </w:tr>
      <w:tr w:rsidR="00CF79D7" w:rsidRPr="00CF79D7" w:rsidTr="000629ED">
        <w:trPr>
          <w:trHeight w:val="300"/>
          <w:jc w:val="center"/>
        </w:trPr>
        <w:tc>
          <w:tcPr>
            <w:tcW w:w="3270" w:type="dxa"/>
            <w:tcBorders>
              <w:top w:val="nil"/>
              <w:left w:val="single" w:sz="4" w:space="0" w:color="auto"/>
              <w:bottom w:val="single" w:sz="4" w:space="0" w:color="auto"/>
              <w:right w:val="single" w:sz="4" w:space="0" w:color="auto"/>
            </w:tcBorders>
            <w:shd w:val="clear" w:color="auto" w:fill="auto"/>
            <w:hideMark/>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w:t>
            </w:r>
          </w:p>
        </w:tc>
        <w:tc>
          <w:tcPr>
            <w:tcW w:w="1707"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p>
        </w:tc>
        <w:tc>
          <w:tcPr>
            <w:tcW w:w="1842"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p>
        </w:tc>
        <w:tc>
          <w:tcPr>
            <w:tcW w:w="3544"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p>
        </w:tc>
      </w:tr>
      <w:tr w:rsidR="00CF79D7" w:rsidRPr="00CF79D7" w:rsidTr="000629ED">
        <w:trPr>
          <w:trHeight w:val="855"/>
          <w:jc w:val="center"/>
        </w:trPr>
        <w:tc>
          <w:tcPr>
            <w:tcW w:w="3270" w:type="dxa"/>
            <w:tcBorders>
              <w:top w:val="nil"/>
              <w:left w:val="single" w:sz="4" w:space="0" w:color="auto"/>
              <w:bottom w:val="single" w:sz="4" w:space="0" w:color="auto"/>
              <w:right w:val="single" w:sz="4" w:space="0" w:color="auto"/>
            </w:tcBorders>
            <w:shd w:val="clear" w:color="auto" w:fill="auto"/>
            <w:hideMark/>
          </w:tcPr>
          <w:p w:rsidR="003D3D56" w:rsidRPr="00CF79D7" w:rsidRDefault="003D3D56" w:rsidP="00435D6C">
            <w:pPr>
              <w:spacing w:after="0" w:line="240" w:lineRule="auto"/>
              <w:ind w:firstLine="4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Стоимость 1 вызова скорой медицинской помощи:</w:t>
            </w:r>
          </w:p>
        </w:tc>
        <w:tc>
          <w:tcPr>
            <w:tcW w:w="1707"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6448,9</w:t>
            </w:r>
          </w:p>
        </w:tc>
        <w:tc>
          <w:tcPr>
            <w:tcW w:w="1842"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6633,6</w:t>
            </w:r>
          </w:p>
        </w:tc>
        <w:tc>
          <w:tcPr>
            <w:tcW w:w="3544"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102,9</w:t>
            </w:r>
          </w:p>
        </w:tc>
      </w:tr>
      <w:tr w:rsidR="00CF79D7" w:rsidRPr="00CF79D7" w:rsidTr="000629ED">
        <w:trPr>
          <w:trHeight w:val="315"/>
          <w:jc w:val="center"/>
        </w:trPr>
        <w:tc>
          <w:tcPr>
            <w:tcW w:w="3270" w:type="dxa"/>
            <w:tcBorders>
              <w:top w:val="nil"/>
              <w:left w:val="single" w:sz="4" w:space="0" w:color="auto"/>
              <w:bottom w:val="single" w:sz="4" w:space="0" w:color="auto"/>
              <w:right w:val="single" w:sz="4" w:space="0" w:color="auto"/>
            </w:tcBorders>
            <w:shd w:val="clear" w:color="auto" w:fill="auto"/>
            <w:hideMark/>
          </w:tcPr>
          <w:p w:rsidR="003D3D56" w:rsidRPr="00CF79D7" w:rsidRDefault="003D3D56" w:rsidP="00435D6C">
            <w:pPr>
              <w:spacing w:after="0" w:line="240" w:lineRule="auto"/>
              <w:ind w:firstLine="4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в  т.ч. медикаменты</w:t>
            </w:r>
          </w:p>
        </w:tc>
        <w:tc>
          <w:tcPr>
            <w:tcW w:w="1707"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93,6</w:t>
            </w:r>
          </w:p>
        </w:tc>
        <w:tc>
          <w:tcPr>
            <w:tcW w:w="1842"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92,9</w:t>
            </w:r>
          </w:p>
        </w:tc>
        <w:tc>
          <w:tcPr>
            <w:tcW w:w="3544" w:type="dxa"/>
            <w:tcBorders>
              <w:top w:val="nil"/>
              <w:left w:val="nil"/>
              <w:bottom w:val="single" w:sz="4" w:space="0" w:color="auto"/>
              <w:right w:val="single" w:sz="4" w:space="0" w:color="auto"/>
            </w:tcBorders>
            <w:shd w:val="clear" w:color="auto" w:fill="auto"/>
            <w:noWrap/>
            <w:vAlign w:val="center"/>
          </w:tcPr>
          <w:p w:rsidR="003D3D56" w:rsidRPr="00CF79D7" w:rsidRDefault="003D3D56" w:rsidP="00655C50">
            <w:pPr>
              <w:spacing w:after="0" w:line="240" w:lineRule="auto"/>
              <w:ind w:firstLine="709"/>
              <w:contextualSpacing/>
              <w:jc w:val="both"/>
              <w:rPr>
                <w:rFonts w:ascii="Times New Roman" w:hAnsi="Times New Roman" w:cs="Times New Roman"/>
                <w:b/>
                <w:bCs/>
                <w:color w:val="000000" w:themeColor="text1"/>
                <w:sz w:val="24"/>
                <w:szCs w:val="24"/>
              </w:rPr>
            </w:pPr>
            <w:r w:rsidRPr="00CF79D7">
              <w:rPr>
                <w:rFonts w:ascii="Times New Roman" w:hAnsi="Times New Roman" w:cs="Times New Roman"/>
                <w:b/>
                <w:bCs/>
                <w:color w:val="000000" w:themeColor="text1"/>
                <w:sz w:val="24"/>
                <w:szCs w:val="24"/>
              </w:rPr>
              <w:t>99,3</w:t>
            </w:r>
          </w:p>
        </w:tc>
      </w:tr>
    </w:tbl>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Увеличение стоимости медицинской помощи связано с увеличением расходов на оказание МП из-за роста инфляции.</w:t>
      </w:r>
    </w:p>
    <w:p w:rsidR="003D3D56" w:rsidRPr="00CF79D7" w:rsidRDefault="003D3D56" w:rsidP="00655C50">
      <w:pPr>
        <w:spacing w:after="0" w:line="240" w:lineRule="auto"/>
        <w:ind w:firstLine="709"/>
        <w:contextualSpacing/>
        <w:jc w:val="both"/>
        <w:rPr>
          <w:rFonts w:ascii="Times New Roman" w:hAnsi="Times New Roman" w:cs="Times New Roman"/>
          <w:b/>
          <w:i/>
          <w:color w:val="000000" w:themeColor="text1"/>
          <w:sz w:val="24"/>
          <w:szCs w:val="24"/>
        </w:rPr>
      </w:pPr>
      <w:r w:rsidRPr="00CF79D7">
        <w:rPr>
          <w:rFonts w:ascii="Times New Roman" w:hAnsi="Times New Roman" w:cs="Times New Roman"/>
          <w:b/>
          <w:i/>
          <w:color w:val="000000" w:themeColor="text1"/>
          <w:sz w:val="24"/>
          <w:szCs w:val="24"/>
        </w:rPr>
        <w:t>Информация по заработной плате и численности работников</w:t>
      </w:r>
    </w:p>
    <w:p w:rsidR="003D3D56" w:rsidRPr="00CF79D7" w:rsidRDefault="003D3D56" w:rsidP="008A18B8">
      <w:pPr>
        <w:spacing w:after="0" w:line="240" w:lineRule="auto"/>
        <w:ind w:firstLine="284"/>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ab/>
        <w:t>Среднемесячная  заработная плата работников списочного состава за 2022 год составила:</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Врачи – специалисты  – 91,4 тыс.руб. среднесписочная численность – 30,1</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Средний – 46,0 тыс.руб. среднесписочная численность – 174,5</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Младший – 41,2 тыс.руб. среднесписочная численность – 13</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Прочий –  36,1 тыс.руб. среднесписочная численность – 154,4</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Среднемесячная заработная плата работников по Учреждения составила – 45,6 тыс.руб.</w:t>
      </w:r>
    </w:p>
    <w:p w:rsidR="003D3D56" w:rsidRPr="00CF79D7" w:rsidRDefault="003D3D56" w:rsidP="00655C50">
      <w:pPr>
        <w:spacing w:after="0" w:line="240" w:lineRule="auto"/>
        <w:contextualSpacing/>
        <w:jc w:val="both"/>
        <w:rPr>
          <w:rFonts w:ascii="Times New Roman" w:hAnsi="Times New Roman" w:cs="Times New Roman"/>
          <w:b/>
          <w:i/>
          <w:color w:val="000000" w:themeColor="text1"/>
          <w:sz w:val="24"/>
          <w:szCs w:val="24"/>
        </w:rPr>
      </w:pPr>
    </w:p>
    <w:p w:rsidR="003D3D56" w:rsidRPr="00CF79D7" w:rsidRDefault="003D3D56" w:rsidP="00D334CD">
      <w:pPr>
        <w:spacing w:after="0" w:line="240" w:lineRule="auto"/>
        <w:ind w:firstLine="709"/>
        <w:contextualSpacing/>
        <w:jc w:val="center"/>
        <w:rPr>
          <w:rFonts w:ascii="Times New Roman" w:hAnsi="Times New Roman" w:cs="Times New Roman"/>
          <w:b/>
          <w:i/>
          <w:color w:val="000000" w:themeColor="text1"/>
          <w:sz w:val="24"/>
          <w:szCs w:val="24"/>
        </w:rPr>
      </w:pPr>
      <w:r w:rsidRPr="00CF79D7">
        <w:rPr>
          <w:rFonts w:ascii="Times New Roman" w:hAnsi="Times New Roman" w:cs="Times New Roman"/>
          <w:b/>
          <w:i/>
          <w:color w:val="000000" w:themeColor="text1"/>
          <w:sz w:val="24"/>
          <w:szCs w:val="24"/>
        </w:rPr>
        <w:t>Информация по приобретению медицинского оборудования</w:t>
      </w:r>
    </w:p>
    <w:p w:rsidR="003D3D56" w:rsidRPr="00CF79D7" w:rsidRDefault="003D3D56" w:rsidP="00655C50">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За  2022 год приобретено медицинское оборудование:</w:t>
      </w:r>
    </w:p>
    <w:p w:rsidR="003D3D56" w:rsidRPr="00CF79D7" w:rsidRDefault="003D3D56" w:rsidP="009C7E40">
      <w:pPr>
        <w:spacing w:after="0" w:line="240" w:lineRule="auto"/>
        <w:ind w:left="720"/>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За счет собственных доходов:</w:t>
      </w:r>
    </w:p>
    <w:tbl>
      <w:tblPr>
        <w:tblW w:w="9355" w:type="dxa"/>
        <w:tblInd w:w="534" w:type="dxa"/>
        <w:tblLook w:val="04A0" w:firstRow="1" w:lastRow="0" w:firstColumn="1" w:lastColumn="0" w:noHBand="0" w:noVBand="1"/>
      </w:tblPr>
      <w:tblGrid>
        <w:gridCol w:w="1439"/>
        <w:gridCol w:w="7916"/>
      </w:tblGrid>
      <w:tr w:rsidR="00CF79D7" w:rsidRPr="00CF79D7" w:rsidTr="00D334CD">
        <w:trPr>
          <w:trHeight w:val="345"/>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D56" w:rsidRPr="00CF79D7" w:rsidRDefault="003D3D56" w:rsidP="00D334CD">
            <w:pPr>
              <w:spacing w:after="0" w:line="240" w:lineRule="auto"/>
              <w:contextualSpacing/>
              <w:jc w:val="center"/>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128,2</w:t>
            </w:r>
          </w:p>
        </w:tc>
        <w:tc>
          <w:tcPr>
            <w:tcW w:w="7916" w:type="dxa"/>
            <w:tcBorders>
              <w:top w:val="single" w:sz="4" w:space="0" w:color="auto"/>
              <w:left w:val="nil"/>
              <w:bottom w:val="single" w:sz="4" w:space="0" w:color="auto"/>
              <w:right w:val="single" w:sz="4" w:space="0" w:color="auto"/>
            </w:tcBorders>
            <w:shd w:val="clear" w:color="auto" w:fill="auto"/>
            <w:noWrap/>
            <w:vAlign w:val="bottom"/>
            <w:hideMark/>
          </w:tcPr>
          <w:p w:rsidR="003D3D56" w:rsidRPr="00CF79D7" w:rsidRDefault="003D3D56" w:rsidP="00D334CD">
            <w:pPr>
              <w:spacing w:after="0" w:line="240" w:lineRule="auto"/>
              <w:ind w:firstLine="12"/>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Анализатор паров этанола в выдыхаемом воздухе Draeger Alcotest 6820 с принтером</w:t>
            </w:r>
          </w:p>
        </w:tc>
      </w:tr>
    </w:tbl>
    <w:p w:rsidR="003D3D56" w:rsidRPr="00CF79D7" w:rsidRDefault="003D3D56" w:rsidP="003D3D56">
      <w:pPr>
        <w:spacing w:after="0" w:line="240" w:lineRule="auto"/>
        <w:ind w:firstLine="709"/>
        <w:contextualSpacing/>
        <w:jc w:val="center"/>
        <w:rPr>
          <w:rFonts w:ascii="Times New Roman" w:hAnsi="Times New Roman" w:cs="Times New Roman"/>
          <w:color w:val="000000" w:themeColor="text1"/>
          <w:sz w:val="24"/>
          <w:szCs w:val="24"/>
        </w:rPr>
      </w:pPr>
    </w:p>
    <w:p w:rsidR="008A35D8" w:rsidRPr="00CF79D7" w:rsidRDefault="00AD23AA" w:rsidP="00DB7449">
      <w:pPr>
        <w:spacing w:after="0" w:line="240" w:lineRule="auto"/>
        <w:ind w:firstLine="709"/>
        <w:contextualSpacing/>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 xml:space="preserve">9. </w:t>
      </w:r>
      <w:r w:rsidR="008A35D8" w:rsidRPr="00CF79D7">
        <w:rPr>
          <w:rFonts w:ascii="Times New Roman" w:hAnsi="Times New Roman" w:cs="Times New Roman"/>
          <w:b/>
          <w:color w:val="000000" w:themeColor="text1"/>
          <w:sz w:val="24"/>
          <w:szCs w:val="24"/>
        </w:rPr>
        <w:t>Образование</w:t>
      </w:r>
    </w:p>
    <w:p w:rsidR="001B0365" w:rsidRPr="00CF79D7" w:rsidRDefault="001B0365" w:rsidP="00DB7449">
      <w:pPr>
        <w:spacing w:after="0" w:line="240" w:lineRule="auto"/>
        <w:ind w:firstLine="709"/>
        <w:contextualSpacing/>
        <w:jc w:val="both"/>
        <w:rPr>
          <w:rFonts w:ascii="Times New Roman" w:hAnsi="Times New Roman" w:cs="Times New Roman"/>
          <w:color w:val="000000" w:themeColor="text1"/>
          <w:sz w:val="24"/>
          <w:szCs w:val="24"/>
        </w:rPr>
      </w:pP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На 1 апреля 2022 года  муниципальная система образования Чернышевского района представлена 40 образовательными  организациями: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средние общеобразовательные школы – 13;</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основные  общеобразовательные  школы -6;</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начальные общеобразовательные школы- 2;</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дошкольные образовательные организации- 17;</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организации дополнительного образования -2.</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lastRenderedPageBreak/>
        <w:t xml:space="preserve"> В системе общего образования Чернышевского  района функционируют</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21 общеобразовательная  организация, 15 дошкольных  образовательных организаций, 2 учреждения дополнительного образования. В 2 дошкольные образовательных организациях (МДОУ д/с «Северок» п. Чернышевск и МДОУ д/с «Колокольчик» с. Урюм) приостановлена деятельность в связи с необходимостью  проведения работ по капитальному ремонту зданий.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На 1 апреля  2022 года  в школах  4629 учащихся (3223 – в городе, 1406– в селе). В 8 школах организовано обучение в две смены, из них в 4  городских школах (401 обучающийся) и 4 сельских школах (48 обучающихся). Всего 449 школьников обучается во 2 смену (10 %.)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Из 15 сельских школ в статусе сельских малокомплектных школ работают 4 средние  школы (СОШ с. Урюм, СОШ с. Укурей, СОШ с. Байгул, СОШ с. Старый Олов), 6 основных (ООШ с. Икшица, ООШ с. Новый Олов, ООШ с. Бушулей, ООШ с. Новоильинск, ООШ с. Гаур, ООШ с. Мильгидун)  и начальные 2 (Курлыч и Багульное).</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w:t>
      </w:r>
      <w:r w:rsidRPr="00CF79D7">
        <w:rPr>
          <w:rFonts w:ascii="Times New Roman" w:eastAsia="MS Mincho" w:hAnsi="Times New Roman" w:cs="Times New Roman"/>
          <w:b/>
          <w:iCs/>
          <w:color w:val="000000" w:themeColor="text1"/>
          <w:sz w:val="24"/>
          <w:szCs w:val="24"/>
        </w:rPr>
        <w:t>Средняя наполняемость класса</w:t>
      </w:r>
      <w:r w:rsidRPr="00CF79D7">
        <w:rPr>
          <w:rFonts w:ascii="Times New Roman" w:eastAsia="MS Mincho" w:hAnsi="Times New Roman" w:cs="Times New Roman"/>
          <w:iCs/>
          <w:color w:val="000000" w:themeColor="text1"/>
          <w:sz w:val="24"/>
          <w:szCs w:val="24"/>
        </w:rPr>
        <w:t xml:space="preserve"> составила: в городе –  23  чел., на селе – 11,5    человек.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Средняя наполняемость класса по району -    17,6   чел.</w:t>
      </w:r>
    </w:p>
    <w:p w:rsidR="00976F12" w:rsidRPr="00CF79D7" w:rsidRDefault="00976F12" w:rsidP="00976F12">
      <w:pPr>
        <w:spacing w:after="0" w:line="240" w:lineRule="auto"/>
        <w:ind w:firstLine="709"/>
        <w:contextualSpacing/>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b/>
          <w:iCs/>
          <w:color w:val="000000" w:themeColor="text1"/>
          <w:sz w:val="24"/>
          <w:szCs w:val="24"/>
        </w:rPr>
        <w:t>Дошкольное образование</w:t>
      </w:r>
      <w:r w:rsidRPr="00CF79D7">
        <w:rPr>
          <w:rFonts w:ascii="Times New Roman" w:eastAsia="MS Mincho" w:hAnsi="Times New Roman" w:cs="Times New Roman"/>
          <w:iCs/>
          <w:color w:val="000000" w:themeColor="text1"/>
          <w:sz w:val="24"/>
          <w:szCs w:val="24"/>
        </w:rPr>
        <w:t>: (данные по садам)</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Численность воспитанников в детских садах  - 1199 человека.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Кроме этого, в районе функционируют группы предшкольной подготовки  для детей 6-7 лет при МОУ СОШ № 78, № 63 п. Чернышевск, МОУ СОШ с. Алеур,  МОУ ООШ с. Икшица, МОУ ООШ с. Новый Олов, МОУ ДО ДДТ п. Чернышевск и п. Аксёново-Зиловское.  Охват  детей  составляет  135 человек.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Охват детей услугами дошкольного образования составляет 1334 чел.(41 %); общее количество мест в дошкольных учреждениях (плановая мощность) - 1422. Средняя наполняемость групп в МДОУ п. Чернышевск составляет 23 ребёнка.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Количество зарегистрированных заявлений в электронной очереди  за </w:t>
      </w:r>
      <w:r w:rsidRPr="00CF79D7">
        <w:rPr>
          <w:rFonts w:ascii="Times New Roman" w:eastAsia="MS Mincho" w:hAnsi="Times New Roman" w:cs="Times New Roman"/>
          <w:iCs/>
          <w:color w:val="000000" w:themeColor="text1"/>
          <w:sz w:val="24"/>
          <w:szCs w:val="24"/>
          <w:lang w:val="en-US"/>
        </w:rPr>
        <w:t>I</w:t>
      </w:r>
      <w:r w:rsidRPr="00CF79D7">
        <w:rPr>
          <w:rFonts w:ascii="Times New Roman" w:eastAsia="MS Mincho" w:hAnsi="Times New Roman" w:cs="Times New Roman"/>
          <w:iCs/>
          <w:color w:val="000000" w:themeColor="text1"/>
          <w:sz w:val="24"/>
          <w:szCs w:val="24"/>
        </w:rPr>
        <w:t xml:space="preserve"> квартал   2022 года - 121,  в том числе до 3 лет - 81 , от 3 до 7 лет - 40. Всего в электронной очереди  на 1.04.2022 года  состоит - 407, в том числе  до 3 лет - 342 , от 3 до 7 лет - 65.</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Необходимое количество мест для приема детей по п. Чернышевск -  132.</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Мероприятия по ликвидации очередности детей в детские сады:</w:t>
      </w:r>
      <w:r w:rsidRPr="00CF79D7">
        <w:rPr>
          <w:rFonts w:ascii="Times New Roman" w:eastAsia="MS Mincho" w:hAnsi="Times New Roman" w:cs="Times New Roman"/>
          <w:b/>
          <w:iCs/>
          <w:color w:val="000000" w:themeColor="text1"/>
          <w:sz w:val="24"/>
          <w:szCs w:val="24"/>
        </w:rPr>
        <w:t xml:space="preserve"> </w:t>
      </w:r>
      <w:r w:rsidRPr="00CF79D7">
        <w:rPr>
          <w:rFonts w:ascii="Times New Roman" w:eastAsia="MS Mincho" w:hAnsi="Times New Roman" w:cs="Times New Roman"/>
          <w:bCs/>
          <w:iCs/>
          <w:color w:val="000000" w:themeColor="text1"/>
          <w:sz w:val="24"/>
          <w:szCs w:val="24"/>
        </w:rPr>
        <w:t>реализуется  проект «Демография»</w:t>
      </w:r>
      <w:r w:rsidRPr="00CF79D7">
        <w:rPr>
          <w:rFonts w:ascii="Times New Roman" w:eastAsia="MS Mincho" w:hAnsi="Times New Roman" w:cs="Times New Roman"/>
          <w:iCs/>
          <w:color w:val="000000" w:themeColor="text1"/>
          <w:sz w:val="24"/>
          <w:szCs w:val="24"/>
        </w:rPr>
        <w:t xml:space="preserve">. В 2021 - 2025  годах планируется строительство модульных пристроек к  детским садам «Зернышко» с.Алеур, «Медвежонок» п. Аксеново-Зиловское и </w:t>
      </w:r>
      <w:r w:rsidRPr="00CF79D7">
        <w:rPr>
          <w:rFonts w:ascii="Times New Roman" w:eastAsia="MS Mincho" w:hAnsi="Times New Roman" w:cs="Times New Roman"/>
          <w:bCs/>
          <w:iCs/>
          <w:color w:val="000000" w:themeColor="text1"/>
          <w:sz w:val="24"/>
          <w:szCs w:val="24"/>
        </w:rPr>
        <w:t xml:space="preserve">«Алёнушка» п. Чернышевск </w:t>
      </w:r>
      <w:r w:rsidRPr="00CF79D7">
        <w:rPr>
          <w:rFonts w:ascii="Times New Roman" w:eastAsia="MS Mincho" w:hAnsi="Times New Roman" w:cs="Times New Roman"/>
          <w:iCs/>
          <w:color w:val="000000" w:themeColor="text1"/>
          <w:sz w:val="24"/>
          <w:szCs w:val="24"/>
        </w:rPr>
        <w:t>на 36 мест каждая для ясельных групп 1,6 до 3 лет;  строительство детских садов в п. Аксёново-Зиловское на 80 мест,  о</w:t>
      </w:r>
      <w:r w:rsidRPr="00CF79D7">
        <w:rPr>
          <w:rFonts w:ascii="Times New Roman" w:eastAsia="MS Mincho" w:hAnsi="Times New Roman" w:cs="Times New Roman"/>
          <w:bCs/>
          <w:iCs/>
          <w:color w:val="000000" w:themeColor="text1"/>
          <w:sz w:val="24"/>
          <w:szCs w:val="24"/>
        </w:rPr>
        <w:t>ткрытие дополнительной группы в МДОУ д/с «Колобок», также планируется капитальный ремонт МДОУ д/с «Колокольчик» с. Урюм, капитальный ремонт МДОУ д/с «Черёмушки» с. Мильгидун,  капитальный ремонт МДОУ д/с «Теремок» (замена оконных блоков).</w:t>
      </w:r>
      <w:r w:rsidRPr="00CF79D7">
        <w:rPr>
          <w:rFonts w:ascii="Times New Roman" w:eastAsia="MS Mincho" w:hAnsi="Times New Roman" w:cs="Times New Roman"/>
          <w:iCs/>
          <w:color w:val="000000" w:themeColor="text1"/>
          <w:sz w:val="24"/>
          <w:szCs w:val="24"/>
        </w:rPr>
        <w:t xml:space="preserve"> </w:t>
      </w:r>
    </w:p>
    <w:p w:rsidR="00976F12" w:rsidRPr="00CF79D7" w:rsidRDefault="00976F12" w:rsidP="00976F12">
      <w:pPr>
        <w:spacing w:after="0" w:line="240" w:lineRule="auto"/>
        <w:ind w:firstLine="709"/>
        <w:contextualSpacing/>
        <w:jc w:val="both"/>
        <w:rPr>
          <w:rFonts w:ascii="Times New Roman" w:eastAsia="MS Mincho" w:hAnsi="Times New Roman" w:cs="Times New Roman"/>
          <w:b/>
          <w:iCs/>
          <w:color w:val="000000" w:themeColor="text1"/>
          <w:sz w:val="24"/>
          <w:szCs w:val="24"/>
        </w:rPr>
      </w:pPr>
      <w:r w:rsidRPr="00CF79D7">
        <w:rPr>
          <w:rFonts w:ascii="Times New Roman" w:eastAsia="MS Mincho" w:hAnsi="Times New Roman" w:cs="Times New Roman"/>
          <w:b/>
          <w:iCs/>
          <w:color w:val="000000" w:themeColor="text1"/>
          <w:sz w:val="24"/>
          <w:szCs w:val="24"/>
        </w:rPr>
        <w:t xml:space="preserve"> Численность педагогических работников:</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общеобразовательные  организации- 353,32 человека;</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дошкольные образовательные учреждения-  124,36 человек;</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в организациях дополнительного образования – 26 человек.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Все педагоги регулярно проходят повышение квалификации, действительные сертификаты о повышении  квалификации  имеют 99 % педагогических работников. С высшей квалификационной категорией работает 38 учителей, первой  - 47 учителей,  в организациях дошкольного образования с высшей – 0,  с первой – 21 человек. В организациях дополнительного образования с высшей – 4,  с первой – 5 человек.</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b/>
          <w:iCs/>
          <w:color w:val="000000" w:themeColor="text1"/>
          <w:sz w:val="24"/>
          <w:szCs w:val="24"/>
        </w:rPr>
        <w:t>Средняя заработная плата педагогических работников</w:t>
      </w:r>
      <w:r w:rsidRPr="00CF79D7">
        <w:rPr>
          <w:rFonts w:ascii="Times New Roman" w:eastAsia="MS Mincho" w:hAnsi="Times New Roman" w:cs="Times New Roman"/>
          <w:iCs/>
          <w:color w:val="000000" w:themeColor="text1"/>
          <w:sz w:val="24"/>
          <w:szCs w:val="24"/>
        </w:rPr>
        <w:t>:</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  общее  образование  – 39224, 72 руб;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  дошкольное образование  - 30029,75 руб;</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  дополнительное образование – 36990,77 руб.</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lastRenderedPageBreak/>
        <w:t xml:space="preserve"> - </w:t>
      </w:r>
      <w:r w:rsidRPr="00CF79D7">
        <w:rPr>
          <w:rFonts w:ascii="Times New Roman" w:eastAsia="MS Mincho" w:hAnsi="Times New Roman" w:cs="Times New Roman"/>
          <w:b/>
          <w:iCs/>
          <w:color w:val="000000" w:themeColor="text1"/>
          <w:sz w:val="24"/>
          <w:szCs w:val="24"/>
        </w:rPr>
        <w:t>Школьный автобусный парк</w:t>
      </w:r>
      <w:r w:rsidRPr="00CF79D7">
        <w:rPr>
          <w:rFonts w:ascii="Times New Roman" w:eastAsia="MS Mincho" w:hAnsi="Times New Roman" w:cs="Times New Roman"/>
          <w:iCs/>
          <w:color w:val="000000" w:themeColor="text1"/>
          <w:sz w:val="24"/>
          <w:szCs w:val="24"/>
        </w:rPr>
        <w:t xml:space="preserve">  состоит из  8 транспортных единиц.  Подвоз  обучающихся осуществляется в 5 школах, на ежедневном подвозе – 560  человек,  на еженедельном - 7 человек. Всего  подвоз организован для   567   учащихся.</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 </w:t>
      </w:r>
      <w:r w:rsidRPr="00CF79D7">
        <w:rPr>
          <w:rFonts w:ascii="Times New Roman" w:eastAsia="MS Mincho" w:hAnsi="Times New Roman" w:cs="Times New Roman"/>
          <w:b/>
          <w:iCs/>
          <w:color w:val="000000" w:themeColor="text1"/>
          <w:sz w:val="24"/>
          <w:szCs w:val="24"/>
        </w:rPr>
        <w:t>Оснащение  компьютерной техникой</w:t>
      </w:r>
      <w:r w:rsidRPr="00CF79D7">
        <w:rPr>
          <w:rFonts w:ascii="Times New Roman" w:eastAsia="MS Mincho" w:hAnsi="Times New Roman" w:cs="Times New Roman"/>
          <w:iCs/>
          <w:color w:val="000000" w:themeColor="text1"/>
          <w:sz w:val="24"/>
          <w:szCs w:val="24"/>
        </w:rPr>
        <w:t xml:space="preserve"> удовлетворительное. В школах 17  компьютерных классов, в которых оборудовано 176 рабочих мест для обучающихся.  Всего в школах имеется 1034 единиц компьютерной техники.</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-Все  образовательные учреждения </w:t>
      </w:r>
      <w:r w:rsidRPr="00CF79D7">
        <w:rPr>
          <w:rFonts w:ascii="Times New Roman" w:eastAsia="MS Mincho" w:hAnsi="Times New Roman" w:cs="Times New Roman"/>
          <w:b/>
          <w:iCs/>
          <w:color w:val="000000" w:themeColor="text1"/>
          <w:sz w:val="24"/>
          <w:szCs w:val="24"/>
        </w:rPr>
        <w:t>оборудованы противопожарной звуковой сигнализацией</w:t>
      </w:r>
      <w:r w:rsidRPr="00CF79D7">
        <w:rPr>
          <w:rFonts w:ascii="Times New Roman" w:eastAsia="MS Mincho" w:hAnsi="Times New Roman" w:cs="Times New Roman"/>
          <w:iCs/>
          <w:color w:val="000000" w:themeColor="text1"/>
          <w:sz w:val="24"/>
          <w:szCs w:val="24"/>
        </w:rPr>
        <w:t xml:space="preserve"> </w:t>
      </w:r>
      <w:r w:rsidRPr="00CF79D7">
        <w:rPr>
          <w:rFonts w:ascii="Times New Roman" w:eastAsia="MS Mincho" w:hAnsi="Times New Roman" w:cs="Times New Roman"/>
          <w:b/>
          <w:bCs/>
          <w:iCs/>
          <w:color w:val="000000" w:themeColor="text1"/>
          <w:sz w:val="24"/>
          <w:szCs w:val="24"/>
        </w:rPr>
        <w:t>и   системами видеонаблюдения</w:t>
      </w:r>
      <w:r w:rsidRPr="00CF79D7">
        <w:rPr>
          <w:rFonts w:ascii="Times New Roman" w:eastAsia="MS Mincho" w:hAnsi="Times New Roman" w:cs="Times New Roman"/>
          <w:iCs/>
          <w:color w:val="000000" w:themeColor="text1"/>
          <w:sz w:val="24"/>
          <w:szCs w:val="24"/>
        </w:rPr>
        <w:t xml:space="preserve">.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 </w:t>
      </w:r>
      <w:r w:rsidRPr="00CF79D7">
        <w:rPr>
          <w:rFonts w:ascii="Times New Roman" w:eastAsia="MS Mincho" w:hAnsi="Times New Roman" w:cs="Times New Roman"/>
          <w:b/>
          <w:iCs/>
          <w:color w:val="000000" w:themeColor="text1"/>
          <w:sz w:val="24"/>
          <w:szCs w:val="24"/>
        </w:rPr>
        <w:t xml:space="preserve">Обеспечение образовательных учреждений централизованным водоснабжением </w:t>
      </w:r>
      <w:r w:rsidRPr="00CF79D7">
        <w:rPr>
          <w:rFonts w:ascii="Times New Roman" w:eastAsia="MS Mincho" w:hAnsi="Times New Roman" w:cs="Times New Roman"/>
          <w:iCs/>
          <w:color w:val="000000" w:themeColor="text1"/>
          <w:sz w:val="24"/>
          <w:szCs w:val="24"/>
        </w:rPr>
        <w:t xml:space="preserve">– 6 школ (28,5%), МДОУ -6 (35,3%); </w:t>
      </w:r>
      <w:r w:rsidRPr="00CF79D7">
        <w:rPr>
          <w:rFonts w:ascii="Times New Roman" w:eastAsia="MS Mincho" w:hAnsi="Times New Roman" w:cs="Times New Roman"/>
          <w:b/>
          <w:bCs/>
          <w:iCs/>
          <w:color w:val="000000" w:themeColor="text1"/>
          <w:sz w:val="24"/>
          <w:szCs w:val="24"/>
        </w:rPr>
        <w:t xml:space="preserve">отоплением </w:t>
      </w:r>
      <w:r w:rsidRPr="00CF79D7">
        <w:rPr>
          <w:rFonts w:ascii="Times New Roman" w:eastAsia="MS Mincho" w:hAnsi="Times New Roman" w:cs="Times New Roman"/>
          <w:iCs/>
          <w:color w:val="000000" w:themeColor="text1"/>
          <w:sz w:val="24"/>
          <w:szCs w:val="24"/>
        </w:rPr>
        <w:t xml:space="preserve">- школы- 7 (33,3%), МДОУ -7 (41,1%); </w:t>
      </w:r>
      <w:r w:rsidRPr="00CF79D7">
        <w:rPr>
          <w:rFonts w:ascii="Times New Roman" w:eastAsia="MS Mincho" w:hAnsi="Times New Roman" w:cs="Times New Roman"/>
          <w:b/>
          <w:bCs/>
          <w:iCs/>
          <w:color w:val="000000" w:themeColor="text1"/>
          <w:sz w:val="24"/>
          <w:szCs w:val="24"/>
        </w:rPr>
        <w:t>водоотведением</w:t>
      </w:r>
      <w:r w:rsidRPr="00CF79D7">
        <w:rPr>
          <w:rFonts w:ascii="Times New Roman" w:eastAsia="MS Mincho" w:hAnsi="Times New Roman" w:cs="Times New Roman"/>
          <w:iCs/>
          <w:color w:val="000000" w:themeColor="text1"/>
          <w:sz w:val="24"/>
          <w:szCs w:val="24"/>
        </w:rPr>
        <w:t xml:space="preserve"> – школы – 4 (19%), МДОУ- 6 (35,3%). </w:t>
      </w:r>
    </w:p>
    <w:p w:rsidR="00976F12" w:rsidRPr="00CF79D7" w:rsidRDefault="00976F12" w:rsidP="00976F12">
      <w:pPr>
        <w:spacing w:after="0" w:line="240" w:lineRule="auto"/>
        <w:ind w:firstLine="709"/>
        <w:contextualSpacing/>
        <w:jc w:val="both"/>
        <w:rPr>
          <w:rFonts w:ascii="Times New Roman" w:eastAsia="MS Mincho" w:hAnsi="Times New Roman" w:cs="Times New Roman"/>
          <w:b/>
          <w:bCs/>
          <w:iCs/>
          <w:color w:val="000000" w:themeColor="text1"/>
          <w:sz w:val="24"/>
          <w:szCs w:val="24"/>
        </w:rPr>
      </w:pPr>
      <w:r w:rsidRPr="00CF79D7">
        <w:rPr>
          <w:rFonts w:ascii="Times New Roman" w:eastAsia="MS Mincho" w:hAnsi="Times New Roman" w:cs="Times New Roman"/>
          <w:b/>
          <w:bCs/>
          <w:iCs/>
          <w:color w:val="000000" w:themeColor="text1"/>
          <w:sz w:val="24"/>
          <w:szCs w:val="24"/>
        </w:rPr>
        <w:t xml:space="preserve">   - Питание.</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Во всех общеобразовательных организациях созданы условия для организации питания 100 % обучающихся.</w:t>
      </w:r>
      <w:r w:rsidRPr="00CF79D7">
        <w:rPr>
          <w:rFonts w:ascii="Times New Roman" w:eastAsia="MS Mincho" w:hAnsi="Times New Roman" w:cs="Times New Roman"/>
          <w:b/>
          <w:iCs/>
          <w:color w:val="000000" w:themeColor="text1"/>
          <w:sz w:val="24"/>
          <w:szCs w:val="24"/>
        </w:rPr>
        <w:t xml:space="preserve"> </w:t>
      </w:r>
      <w:r w:rsidRPr="00CF79D7">
        <w:rPr>
          <w:rFonts w:ascii="Times New Roman" w:eastAsia="MS Mincho" w:hAnsi="Times New Roman" w:cs="Times New Roman"/>
          <w:bCs/>
          <w:iCs/>
          <w:color w:val="000000" w:themeColor="text1"/>
          <w:sz w:val="24"/>
          <w:szCs w:val="24"/>
        </w:rPr>
        <w:t>Питание</w:t>
      </w:r>
      <w:r w:rsidRPr="00CF79D7">
        <w:rPr>
          <w:rFonts w:ascii="Times New Roman" w:eastAsia="MS Mincho" w:hAnsi="Times New Roman" w:cs="Times New Roman"/>
          <w:iCs/>
          <w:color w:val="000000" w:themeColor="text1"/>
          <w:sz w:val="24"/>
          <w:szCs w:val="24"/>
        </w:rPr>
        <w:t xml:space="preserve"> обучающихся осуществляется на основе  10 - дневного и 14 – дневного меню. Охват горячим питанием составляет -   4326 человек  (93,27 %),  из них  бесплатным питанием детей из малоимущих семей обеспечены 530 человек (12,5 %).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Во исполнение Послания Президента РФ Федеральному Собранию РФ от 15 января 2020 года № Пр-113, бесплатное горячее  питание получают все обучающиеся  1-4 классов  - 2058 человека (100 %).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организовано двухразовое бесплатное питание детей с ОВЗ -  299 детей  (6,2 %).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 xml:space="preserve">           В школах функционирует 21 столовая.</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b/>
          <w:iCs/>
          <w:color w:val="000000" w:themeColor="text1"/>
          <w:sz w:val="24"/>
          <w:szCs w:val="24"/>
        </w:rPr>
        <w:t>- Организация медицинского обслуживания</w:t>
      </w:r>
      <w:r w:rsidRPr="00CF79D7">
        <w:rPr>
          <w:rFonts w:ascii="Times New Roman" w:eastAsia="MS Mincho" w:hAnsi="Times New Roman" w:cs="Times New Roman"/>
          <w:iCs/>
          <w:color w:val="000000" w:themeColor="text1"/>
          <w:sz w:val="24"/>
          <w:szCs w:val="24"/>
        </w:rPr>
        <w:t xml:space="preserve"> – в 6 школах имеются оборудованные медицинские кабинеты, закрепленных на постоянной основе медицинских работников - 4, в 1 школе -  совместитель. 15 школ обслуживаются работниками ФАПов.</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b/>
          <w:iCs/>
          <w:color w:val="000000" w:themeColor="text1"/>
          <w:sz w:val="24"/>
          <w:szCs w:val="24"/>
        </w:rPr>
        <w:t xml:space="preserve"> -Организация физического воспитания учащихся</w:t>
      </w:r>
      <w:r w:rsidRPr="00CF79D7">
        <w:rPr>
          <w:rFonts w:ascii="Times New Roman" w:eastAsia="MS Mincho" w:hAnsi="Times New Roman" w:cs="Times New Roman"/>
          <w:iCs/>
          <w:color w:val="000000" w:themeColor="text1"/>
          <w:sz w:val="24"/>
          <w:szCs w:val="24"/>
        </w:rPr>
        <w:t xml:space="preserve">: </w:t>
      </w:r>
    </w:p>
    <w:p w:rsidR="00976F12" w:rsidRPr="00CF79D7" w:rsidRDefault="00976F12" w:rsidP="00976F12">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во всех образовательных  организациях  проводятся уроки физической культуры в объеме 3 часов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- 1530 человек (33 %).</w:t>
      </w:r>
    </w:p>
    <w:p w:rsidR="00CE7796" w:rsidRPr="00CF79D7" w:rsidRDefault="00976F12" w:rsidP="00CE7796">
      <w:pPr>
        <w:spacing w:after="0" w:line="240" w:lineRule="auto"/>
        <w:ind w:firstLine="709"/>
        <w:contextualSpacing/>
        <w:jc w:val="both"/>
        <w:rPr>
          <w:rFonts w:ascii="Times New Roman" w:eastAsia="MS Mincho" w:hAnsi="Times New Roman" w:cs="Times New Roman"/>
          <w:iCs/>
          <w:color w:val="000000" w:themeColor="text1"/>
          <w:sz w:val="24"/>
          <w:szCs w:val="24"/>
        </w:rPr>
      </w:pPr>
      <w:r w:rsidRPr="00CF79D7">
        <w:rPr>
          <w:rFonts w:ascii="Times New Roman" w:eastAsia="MS Mincho" w:hAnsi="Times New Roman" w:cs="Times New Roman"/>
          <w:iCs/>
          <w:color w:val="000000" w:themeColor="text1"/>
          <w:sz w:val="24"/>
          <w:szCs w:val="24"/>
        </w:rPr>
        <w:t>В учреждениях дополнительного образования (МОУ ДО ДДТ и МУДО  ДЮСШ п. Чернышевск) реализуются программы дополнительного образования в области физической культуры и спота по боксу, футболу, волейболу, пауэрлифтингу, хоккею, шахматам, фитнесу, гиревому спорту, стрельбе, общей физической подготовке, спортивному ориентированию. Охват детей составляет  847  человек (42 %).</w:t>
      </w:r>
      <w:r w:rsidR="00CE7796" w:rsidRPr="00CF79D7">
        <w:rPr>
          <w:rFonts w:ascii="Times New Roman" w:eastAsia="MS Mincho" w:hAnsi="Times New Roman" w:cs="Times New Roman"/>
          <w:iCs/>
          <w:color w:val="000000" w:themeColor="text1"/>
          <w:sz w:val="24"/>
          <w:szCs w:val="24"/>
        </w:rPr>
        <w:t xml:space="preserve"> </w:t>
      </w:r>
    </w:p>
    <w:p w:rsidR="008A35D8" w:rsidRPr="00CF79D7" w:rsidRDefault="00AD23AA" w:rsidP="00CE7796">
      <w:pPr>
        <w:spacing w:after="0" w:line="240" w:lineRule="auto"/>
        <w:ind w:firstLine="709"/>
        <w:contextualSpacing/>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 xml:space="preserve">13. </w:t>
      </w:r>
      <w:r w:rsidR="008A35D8" w:rsidRPr="00CF79D7">
        <w:rPr>
          <w:rFonts w:ascii="Times New Roman" w:hAnsi="Times New Roman" w:cs="Times New Roman"/>
          <w:b/>
          <w:color w:val="000000" w:themeColor="text1"/>
          <w:sz w:val="24"/>
          <w:szCs w:val="24"/>
        </w:rPr>
        <w:t>Культура</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течение 1 квартала 2022 года сеть учреждений культуры осталась без изменений. В учреждениях культуры муниципального района «Чернышевский район» проведены мероприятия районного и межпоселенческого значения:</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С 01 – 07 января - Межпоселенческая онлайн акция «Рождественская ярмарка», в рамках которой проведены различные мероприятия для разных категорий населения. Видео и фото были размещены в группе МУК МКДЦ «Овация»-район. Приняло участие 9 поселений;</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С 10 – 21 января - Онлайн конкурс праздничных блюд «В гостях у матушки-зимы» - размещен в группе «Овация», соц.сети «Одноклассники»;</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- 19 февраля  прошел районный  фестиваль патриотической  песни «Время выбрало нас».  Приняли участие  13 учреждений культуры района. Лучшими стали участники из поселений:  Новый Олов - вокальный коллектив «Сельские напевы», вокалисты из п.Букачача, с. Багульное;</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 С 01 – 31 марта - Краевая  выставка «Кукольный хоровод», где представили свои работы – 4 мастера из п.Чернышевск и п.Букачача;</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- 02 марта - приняли участие в Краевой онлайн акции «Наш край», посвященной Дню образования Забайкальского края, предоставив видео публикацию ЦД с. Утан - Золотаревой А.П.-  «Село моё - частица Чернышевского района» и викторину, где были вопросы  о нашем районе;</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В течение марта приняли участие в Краевой акции «Своих не бросаем» в поддержку Российской Армии на Украине. Почти во всех поселениях района прошли  автопробеги с флагами РФ;</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- 17 - 18 марта в учреждениях культуры района прошли митинги-концерты, информационно-познавательные мероприятия под общим названием «Крымская весна», посвященные Дню воссоединения Крыма с Россией;</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- 19 марта в учреждениях культуры клубного типа в районе прошли мероприятия, приуроченные к открытию Года культурного наследия народов России в Забайкалье.  Так в Чернышевске в МКДЦ «Овация» встречал гостей (зрителей) музыкальным приветствием  ансамбль «Забава», завлекали  в игровой хоровод и одаривали оберегами. На 2-ом этаже была размещена выставка изделий ДПТ «Наши руки не для скуки», где можно было познакомиться с работами мастеров п.Чернышевск. Были организованы мастер-классы для школьников под руководством мастериц из Клуба «Любители рукоделия»;                       </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- 25 марта на базе МКДЦ «Овация» прошло торжественное мероприятие, посвященное профессиональному празднику  Дню работника культуры. Состоялся конкурс профессионального мастерства  под названием «Маска-2022», в котором приняли участие специалисты из 12 учреждений культуры района. Победителями стали: 1 место - ДКДЦ «Радуга» - Камушкова Е. А.; 2 место - ДК с.Алеур – Демидова Н. А.; 3 место - ДК с.Новый Олов-Деменская Л.В. В номинациях: «Приз зрительских симпатий - Иваненко Е.А.- ДК с. Багульное; «За высокую культуру исполнительского мастерства» -Трофимова А.С.- ДК с.Бушулей; «Лучшая группа поддержки» - ЦД с. Мильгидун. Была организована выставка работ изобразительного и декоративно-прикладного творчества работников культуры района «Творим прекрасное».</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конкурс «Живая классика», в составе жюри Прошутинская Н. Б., организатор конкурса Районный комитет образования. В текущем году конкурс прошёл в онлайн – формате. Участники конкурса представили свои видеоролики по произведениям классиков (МЦБ).</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Для детей и подростков в период  новогодних праздников (зимних каникул), были проведены: онлайн викторина «Путешествие по сказкам», театрализованное представление «Новогоднее путешествие Колобка» (МКДЦ «Овация»); онлайн выставки детских  рисунков: «Рождественские фантазии» (МКДЦ «Овация»); «Зимняя сказка» (ДК с. Старый Олов); «Новогодняя мозаика» (ДК с. Новый  Олов); онлайн конкурс «Стихи для Деда Мороза и Снегурочки» (ДКДЦ «Радуга»); фотовыставка «Веселые каникулы» (клуб с. Кадая); Конкурсно - игровые программы на открытых площадках «У зимних ворот игровой хоровод» (МКДЦ «Овация»); игровая программа с элементами театрализации «Новый год» (ДК с. Алеур); игровая программа «Зимние забавы» (ДК с.Гаур, ЦД с. Байгул); катание на санках «Мои быстрые санки» (ЦД п. Букачача, ДК с. Новоильинск  и др).                                     Познавательно- тематические,  конкурсно- игровые программы к 23 февраля  прошли в учреждениях культуры: конкурсно-  игровая программа   «Солдатушки, бравы ребятушки» (ДК с.Гаур);  выставка детских рисунков: «Стоит на страже Родины солдат» (ЦД п. Жирекен);    «Наши защитники», конкурсно - игровая программа «А ну - ка, мальчики!»-(ДКДЦ «Радуга»); выставки детских рисунков «Мой папа самый, самый» (ЦД с.Мильгидун);  «Слава Армии родной» (ДК с.Комсомольское); конкурсная программа «Мужество, доблесть и честь» (ЦД п.Букачача).  Прошли мероприятия, посвященные 8 марта: изо выставка «Весенний букет» (ДК с. Алеур, ДК с. Урюм); конкурс «Маленькая Леди» (ДК с. Комсомольское); выставка рисунков и поделок «Сюрприз для мамы» (ДК с. Багульное, ДК с. Новоильинск); выставка поделок  «Подарок для мамы» (клуб с. Курлыч, ДКДЦ «Радуга»); конкурсная программа «Ох, уж эти барышни» (ДК с. Новоильинск др.); Онлайн мероприятия: «Весенняя викторина» (ДКДЦ «Радуга»); фотовыставка «День котов и кошечек» (ЦД с. Утан); познавательная программа «Эта необыкновенная живая вода», «Этикет. Поведение в </w:t>
      </w:r>
      <w:r w:rsidRPr="00CF79D7">
        <w:rPr>
          <w:rFonts w:ascii="Times New Roman" w:eastAsia="Times New Roman" w:hAnsi="Times New Roman" w:cs="Times New Roman"/>
          <w:color w:val="000000" w:themeColor="text1"/>
          <w:sz w:val="24"/>
          <w:szCs w:val="24"/>
        </w:rPr>
        <w:lastRenderedPageBreak/>
        <w:t xml:space="preserve">общественном месте» (МКДЦ «Овация»); мультсеансы для детей (ЦД п. Жирекен);  онлайн  конкурс  «Фестиваль кормушек» (ЦД с. Мильгидун); онлайн викторина «Самый умный» (ЦД с. Байгул); игровая  программа «Звездный час»  (ДК с. Новоильинск); онлайн экскурс «Театра мир откроет нам кулисы» (МКДЦ «Овация»); игровая программа «Час веселых затей» (ДК с.Старый  Олов); программа «Веселья час в мире игр» (ДК с.Гаур); конкурсно –игровая программа «Музыкальный ринг» (ЦД с. Мильгидун).                                                                                    </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Мероприятия для молодежи познавательно- развлекательного характера прошли на:  Татьянин день - 25 января, День Святого Валентина - 14 февраля, к Дню защитника Отечества - 23 февраля, Международному женскому дню-8 марта прошли как в онлайн формате так и в штатном режиме в учреждениях культуры района. </w:t>
      </w:r>
      <w:r w:rsidRPr="00CF79D7">
        <w:rPr>
          <w:rFonts w:ascii="Times New Roman" w:eastAsia="Times New Roman" w:hAnsi="Times New Roman" w:cs="Times New Roman"/>
          <w:color w:val="000000" w:themeColor="text1"/>
          <w:sz w:val="24"/>
          <w:szCs w:val="24"/>
          <w:u w:val="single"/>
        </w:rPr>
        <w:t xml:space="preserve">ДК с.Гаур </w:t>
      </w:r>
      <w:r w:rsidRPr="00CF79D7">
        <w:rPr>
          <w:rFonts w:ascii="Times New Roman" w:eastAsia="Times New Roman" w:hAnsi="Times New Roman" w:cs="Times New Roman"/>
          <w:color w:val="000000" w:themeColor="text1"/>
          <w:sz w:val="24"/>
          <w:szCs w:val="24"/>
        </w:rPr>
        <w:t xml:space="preserve">- онлайн поздравление «Татьянин день-день студентов», вечер отдыха «Да здравствует Любовь»; </w:t>
      </w:r>
      <w:r w:rsidRPr="00CF79D7">
        <w:rPr>
          <w:rFonts w:ascii="Times New Roman" w:eastAsia="Times New Roman" w:hAnsi="Times New Roman" w:cs="Times New Roman"/>
          <w:color w:val="000000" w:themeColor="text1"/>
          <w:sz w:val="24"/>
          <w:szCs w:val="24"/>
          <w:u w:val="single"/>
        </w:rPr>
        <w:t xml:space="preserve">ЦД п.Букачача </w:t>
      </w:r>
      <w:r w:rsidRPr="00CF79D7">
        <w:rPr>
          <w:rFonts w:ascii="Times New Roman" w:eastAsia="Times New Roman" w:hAnsi="Times New Roman" w:cs="Times New Roman"/>
          <w:color w:val="000000" w:themeColor="text1"/>
          <w:sz w:val="24"/>
          <w:szCs w:val="24"/>
        </w:rPr>
        <w:t xml:space="preserve">-  онлайн викторина «Татьянин день», акция «Подари валентинку другу», конкурсная программа «Мужество, доблесть и честь», конкурсная  программа « Самая прекрасная»; </w:t>
      </w:r>
      <w:r w:rsidRPr="00CF79D7">
        <w:rPr>
          <w:rFonts w:ascii="Times New Roman" w:eastAsia="Times New Roman" w:hAnsi="Times New Roman" w:cs="Times New Roman"/>
          <w:color w:val="000000" w:themeColor="text1"/>
          <w:sz w:val="24"/>
          <w:szCs w:val="24"/>
          <w:u w:val="single"/>
        </w:rPr>
        <w:t xml:space="preserve">ДК с. Новоильинск </w:t>
      </w:r>
      <w:r w:rsidRPr="00CF79D7">
        <w:rPr>
          <w:rFonts w:ascii="Times New Roman" w:eastAsia="Times New Roman" w:hAnsi="Times New Roman" w:cs="Times New Roman"/>
          <w:color w:val="000000" w:themeColor="text1"/>
          <w:sz w:val="24"/>
          <w:szCs w:val="24"/>
        </w:rPr>
        <w:t xml:space="preserve">-  викторина «День студентов», танцевально - развлекательная  программа  «Да здравствует любовь!», конкурсная программа «Быть прекраснее весны»; </w:t>
      </w:r>
      <w:r w:rsidRPr="00CF79D7">
        <w:rPr>
          <w:rFonts w:ascii="Times New Roman" w:eastAsia="Times New Roman" w:hAnsi="Times New Roman" w:cs="Times New Roman"/>
          <w:color w:val="000000" w:themeColor="text1"/>
          <w:sz w:val="24"/>
          <w:szCs w:val="24"/>
          <w:u w:val="single"/>
        </w:rPr>
        <w:t xml:space="preserve">ДК с. Укурей </w:t>
      </w:r>
      <w:r w:rsidRPr="00CF79D7">
        <w:rPr>
          <w:rFonts w:ascii="Times New Roman" w:eastAsia="Times New Roman" w:hAnsi="Times New Roman" w:cs="Times New Roman"/>
          <w:color w:val="000000" w:themeColor="text1"/>
          <w:sz w:val="24"/>
          <w:szCs w:val="24"/>
        </w:rPr>
        <w:t xml:space="preserve">-  развлекательная программа «Стрелы Амура», конкурсная программа «Девичий переполох»;  </w:t>
      </w:r>
      <w:r w:rsidRPr="00CF79D7">
        <w:rPr>
          <w:rFonts w:ascii="Times New Roman" w:eastAsia="Times New Roman" w:hAnsi="Times New Roman" w:cs="Times New Roman"/>
          <w:color w:val="000000" w:themeColor="text1"/>
          <w:sz w:val="24"/>
          <w:szCs w:val="24"/>
          <w:u w:val="single"/>
        </w:rPr>
        <w:t xml:space="preserve">ДК с. Комсомольское </w:t>
      </w:r>
      <w:r w:rsidRPr="00CF79D7">
        <w:rPr>
          <w:rFonts w:ascii="Times New Roman" w:eastAsia="Times New Roman" w:hAnsi="Times New Roman" w:cs="Times New Roman"/>
          <w:color w:val="000000" w:themeColor="text1"/>
          <w:sz w:val="24"/>
          <w:szCs w:val="24"/>
        </w:rPr>
        <w:t xml:space="preserve">- игра «Угадай мелодию», вечер отдыха «Влюбленные сердца», конкурсно- развлекательная программа «Защитник Отечества»;      </w:t>
      </w:r>
      <w:r w:rsidRPr="00CF79D7">
        <w:rPr>
          <w:rFonts w:ascii="Times New Roman" w:eastAsia="Times New Roman" w:hAnsi="Times New Roman" w:cs="Times New Roman"/>
          <w:color w:val="000000" w:themeColor="text1"/>
          <w:sz w:val="24"/>
          <w:szCs w:val="24"/>
          <w:u w:val="single"/>
        </w:rPr>
        <w:t xml:space="preserve">ЦД с. Мильгидун </w:t>
      </w:r>
      <w:r w:rsidRPr="00CF79D7">
        <w:rPr>
          <w:rFonts w:ascii="Times New Roman" w:eastAsia="Times New Roman" w:hAnsi="Times New Roman" w:cs="Times New Roman"/>
          <w:color w:val="000000" w:themeColor="text1"/>
          <w:sz w:val="24"/>
          <w:szCs w:val="24"/>
        </w:rPr>
        <w:t xml:space="preserve">- онлайн поздравление «С днем студентов!», вечер отдыха «Любовью дорожить умейте»;  </w:t>
      </w:r>
      <w:r w:rsidRPr="00CF79D7">
        <w:rPr>
          <w:rFonts w:ascii="Times New Roman" w:eastAsia="Times New Roman" w:hAnsi="Times New Roman" w:cs="Times New Roman"/>
          <w:color w:val="000000" w:themeColor="text1"/>
          <w:sz w:val="24"/>
          <w:szCs w:val="24"/>
          <w:u w:val="single"/>
        </w:rPr>
        <w:t xml:space="preserve">ДК с. Старый Олов </w:t>
      </w:r>
      <w:r w:rsidRPr="00CF79D7">
        <w:rPr>
          <w:rFonts w:ascii="Times New Roman" w:eastAsia="Times New Roman" w:hAnsi="Times New Roman" w:cs="Times New Roman"/>
          <w:color w:val="000000" w:themeColor="text1"/>
          <w:sz w:val="24"/>
          <w:szCs w:val="24"/>
        </w:rPr>
        <w:t xml:space="preserve">- онлайн видео презентация «Она звалась Татьяной», конкурсно - игровая программа «Тяжело в учении- легко в бою»; </w:t>
      </w:r>
      <w:r w:rsidRPr="00CF79D7">
        <w:rPr>
          <w:rFonts w:ascii="Times New Roman" w:eastAsia="Times New Roman" w:hAnsi="Times New Roman" w:cs="Times New Roman"/>
          <w:color w:val="000000" w:themeColor="text1"/>
          <w:sz w:val="24"/>
          <w:szCs w:val="24"/>
          <w:u w:val="single"/>
        </w:rPr>
        <w:t xml:space="preserve">ДК с.Новый Олов </w:t>
      </w:r>
      <w:r w:rsidRPr="00CF79D7">
        <w:rPr>
          <w:rFonts w:ascii="Times New Roman" w:eastAsia="Times New Roman" w:hAnsi="Times New Roman" w:cs="Times New Roman"/>
          <w:color w:val="000000" w:themeColor="text1"/>
          <w:sz w:val="24"/>
          <w:szCs w:val="24"/>
        </w:rPr>
        <w:t xml:space="preserve">- онлайн поздравительная открытка «С днем студентов», музыкально-танцевальный вечер  «День святого Валентина»; </w:t>
      </w:r>
      <w:r w:rsidRPr="00CF79D7">
        <w:rPr>
          <w:rFonts w:ascii="Times New Roman" w:eastAsia="Times New Roman" w:hAnsi="Times New Roman" w:cs="Times New Roman"/>
          <w:color w:val="000000" w:themeColor="text1"/>
          <w:sz w:val="24"/>
          <w:szCs w:val="24"/>
          <w:u w:val="single"/>
        </w:rPr>
        <w:t xml:space="preserve">Клуб с. Кадая </w:t>
      </w:r>
      <w:r w:rsidRPr="00CF79D7">
        <w:rPr>
          <w:rFonts w:ascii="Times New Roman" w:eastAsia="Times New Roman" w:hAnsi="Times New Roman" w:cs="Times New Roman"/>
          <w:color w:val="000000" w:themeColor="text1"/>
          <w:sz w:val="24"/>
          <w:szCs w:val="24"/>
        </w:rPr>
        <w:t xml:space="preserve">- онлайн познавательная программа «Татьянин день», развлекательная программа «Ах любовь, любовь», конкурсно - игровая программа «Солдатушки, бравы ребятушки»; ЦД с. Утан –конкурсно - игровая программа «С днем всех влюбленных», театрально-игровая программа «Как баба Яга внука в Армию провожала», конкурсная программа «Девушки бывают разные» и др.                                                                         </w:t>
      </w:r>
      <w:r w:rsidRPr="00CF79D7">
        <w:rPr>
          <w:rFonts w:ascii="Times New Roman" w:eastAsia="Times New Roman" w:hAnsi="Times New Roman" w:cs="Times New Roman"/>
          <w:color w:val="000000" w:themeColor="text1"/>
          <w:sz w:val="24"/>
          <w:szCs w:val="24"/>
          <w:u w:val="single"/>
        </w:rPr>
        <w:t>Для семьи</w:t>
      </w:r>
      <w:r w:rsidRPr="00CF79D7">
        <w:rPr>
          <w:rFonts w:ascii="Times New Roman" w:eastAsia="Times New Roman" w:hAnsi="Times New Roman" w:cs="Times New Roman"/>
          <w:color w:val="000000" w:themeColor="text1"/>
          <w:sz w:val="24"/>
          <w:szCs w:val="24"/>
        </w:rPr>
        <w:t xml:space="preserve"> прошли мероприятия также в онлайн формате и штатном режиме, в  разных формах проведения.                      </w:t>
      </w:r>
      <w:r w:rsidRPr="00CF79D7">
        <w:rPr>
          <w:rFonts w:ascii="Times New Roman" w:eastAsia="Times New Roman" w:hAnsi="Times New Roman" w:cs="Times New Roman"/>
          <w:color w:val="000000" w:themeColor="text1"/>
          <w:sz w:val="24"/>
          <w:szCs w:val="24"/>
          <w:u w:val="single"/>
        </w:rPr>
        <w:t>МКДЦ «Овация» -</w:t>
      </w:r>
      <w:r w:rsidRPr="00CF79D7">
        <w:rPr>
          <w:rFonts w:ascii="Times New Roman" w:eastAsia="Times New Roman" w:hAnsi="Times New Roman" w:cs="Times New Roman"/>
          <w:color w:val="000000" w:themeColor="text1"/>
          <w:sz w:val="24"/>
          <w:szCs w:val="24"/>
        </w:rPr>
        <w:t xml:space="preserve"> торжественный концерт «Афган - наша память и боль», онлайн концерт «С днем защитника Отечества», онлайн документальный фильм «Восьмое чудо света», онлайн концертная программа «Дарите женщинам цветы», мероприятие к открытию Года культурного наследия народов России в Забайкальском крае «Умелых рук творения», акция автопробег «Своих не бросаем»;    </w:t>
      </w:r>
      <w:r w:rsidRPr="00CF79D7">
        <w:rPr>
          <w:rFonts w:ascii="Times New Roman" w:eastAsia="Times New Roman" w:hAnsi="Times New Roman" w:cs="Times New Roman"/>
          <w:color w:val="000000" w:themeColor="text1"/>
          <w:sz w:val="24"/>
          <w:szCs w:val="24"/>
          <w:u w:val="single"/>
        </w:rPr>
        <w:t xml:space="preserve">ДК с.Комсомольское </w:t>
      </w:r>
      <w:r w:rsidRPr="00CF79D7">
        <w:rPr>
          <w:rFonts w:ascii="Times New Roman" w:eastAsia="Times New Roman" w:hAnsi="Times New Roman" w:cs="Times New Roman"/>
          <w:color w:val="000000" w:themeColor="text1"/>
          <w:sz w:val="24"/>
          <w:szCs w:val="24"/>
        </w:rPr>
        <w:t xml:space="preserve">-   онлайн видео поздравление «Тани, Танечки, Танюши», концерт Сагалгаан», вечер отдыха «Культурный досуг», концерт «Защитники Отечества», акция «Своих не бросаем»; </w:t>
      </w:r>
      <w:r w:rsidRPr="00CF79D7">
        <w:rPr>
          <w:rFonts w:ascii="Times New Roman" w:eastAsia="Times New Roman" w:hAnsi="Times New Roman" w:cs="Times New Roman"/>
          <w:color w:val="000000" w:themeColor="text1"/>
          <w:sz w:val="24"/>
          <w:szCs w:val="24"/>
          <w:u w:val="single"/>
        </w:rPr>
        <w:t>ДК с. Багульное</w:t>
      </w:r>
      <w:r w:rsidRPr="00CF79D7">
        <w:rPr>
          <w:rFonts w:ascii="Times New Roman" w:eastAsia="Times New Roman" w:hAnsi="Times New Roman" w:cs="Times New Roman"/>
          <w:color w:val="000000" w:themeColor="text1"/>
          <w:sz w:val="24"/>
          <w:szCs w:val="24"/>
        </w:rPr>
        <w:t xml:space="preserve">- онлайн фотоконкурс «Наш семейный Новый год», изо выставка « Национальные бурятские узоры», онлайн музыкальная открытка «Для наших мужчин», выставка работ мастеров ДПТ «Красота ненаглядная», акция автопробег «Своих не бросаем»; </w:t>
      </w:r>
      <w:r w:rsidRPr="00CF79D7">
        <w:rPr>
          <w:rFonts w:ascii="Times New Roman" w:eastAsia="Times New Roman" w:hAnsi="Times New Roman" w:cs="Times New Roman"/>
          <w:color w:val="000000" w:themeColor="text1"/>
          <w:sz w:val="24"/>
          <w:szCs w:val="24"/>
          <w:u w:val="single"/>
        </w:rPr>
        <w:t xml:space="preserve">ЦД с. Мильгидун </w:t>
      </w:r>
      <w:r w:rsidRPr="00CF79D7">
        <w:rPr>
          <w:rFonts w:ascii="Times New Roman" w:eastAsia="Times New Roman" w:hAnsi="Times New Roman" w:cs="Times New Roman"/>
          <w:color w:val="000000" w:themeColor="text1"/>
          <w:sz w:val="24"/>
          <w:szCs w:val="24"/>
        </w:rPr>
        <w:t xml:space="preserve">- онлайн викторина «Январь- году начало»,концертная программа «Славься Отечество», народное гуляние «Весна пришла - весне начало», концертная программа «8 марта- праздник любви и красоты», акция «Своих не бросаем»;                      </w:t>
      </w:r>
      <w:r w:rsidRPr="00CF79D7">
        <w:rPr>
          <w:rFonts w:ascii="Times New Roman" w:eastAsia="Times New Roman" w:hAnsi="Times New Roman" w:cs="Times New Roman"/>
          <w:color w:val="000000" w:themeColor="text1"/>
          <w:sz w:val="24"/>
          <w:szCs w:val="24"/>
          <w:u w:val="single"/>
        </w:rPr>
        <w:t>ЦД с. Утан</w:t>
      </w:r>
      <w:r w:rsidRPr="00CF79D7">
        <w:rPr>
          <w:rFonts w:ascii="Times New Roman" w:eastAsia="Times New Roman" w:hAnsi="Times New Roman" w:cs="Times New Roman"/>
          <w:color w:val="000000" w:themeColor="text1"/>
          <w:sz w:val="24"/>
          <w:szCs w:val="24"/>
        </w:rPr>
        <w:t xml:space="preserve">-  онлайн конкурс «От Байкала до Амура - валенки, предмет гламура», онлайн акция «Защитник Отечества», акция «День дарения книги», акция автопробег «Своих не бросаем», вечер отдыха «Улыбка женщины», выставка работ ДПТ мастеров села «Талантов россыпь- гениев полет» ; </w:t>
      </w:r>
      <w:r w:rsidRPr="00CF79D7">
        <w:rPr>
          <w:rFonts w:ascii="Times New Roman" w:eastAsia="Times New Roman" w:hAnsi="Times New Roman" w:cs="Times New Roman"/>
          <w:color w:val="000000" w:themeColor="text1"/>
          <w:sz w:val="24"/>
          <w:szCs w:val="24"/>
          <w:u w:val="single"/>
        </w:rPr>
        <w:t xml:space="preserve">ДК с. Урюм </w:t>
      </w:r>
      <w:r w:rsidRPr="00CF79D7">
        <w:rPr>
          <w:rFonts w:ascii="Times New Roman" w:eastAsia="Times New Roman" w:hAnsi="Times New Roman" w:cs="Times New Roman"/>
          <w:color w:val="000000" w:themeColor="text1"/>
          <w:sz w:val="24"/>
          <w:szCs w:val="24"/>
        </w:rPr>
        <w:t xml:space="preserve">- танцевальная программа «Вечер новогодних сюрпризов», концертная программа  «Присягают Родине сыны», вечер отдыха Я помню чудное мгновенье», онлайн музыкальное поздравление «Для вас, любимые!», митинг «За Россию!, за Президента!» ; </w:t>
      </w:r>
      <w:r w:rsidRPr="00CF79D7">
        <w:rPr>
          <w:rFonts w:ascii="Times New Roman" w:eastAsia="Times New Roman" w:hAnsi="Times New Roman" w:cs="Times New Roman"/>
          <w:color w:val="000000" w:themeColor="text1"/>
          <w:sz w:val="24"/>
          <w:szCs w:val="24"/>
          <w:u w:val="single"/>
        </w:rPr>
        <w:t>ДК с. Новоильинск</w:t>
      </w:r>
      <w:r w:rsidRPr="00CF79D7">
        <w:rPr>
          <w:rFonts w:ascii="Times New Roman" w:eastAsia="Times New Roman" w:hAnsi="Times New Roman" w:cs="Times New Roman"/>
          <w:color w:val="000000" w:themeColor="text1"/>
          <w:sz w:val="24"/>
          <w:szCs w:val="24"/>
        </w:rPr>
        <w:t xml:space="preserve">- поздравительная музыкальная открытка «Татьянин день», поздравительная  музыкальная открытка «С днем защитника Отечества», конкурсная программа «Ай, да мамы, молодцы!»; </w:t>
      </w:r>
      <w:r w:rsidRPr="00CF79D7">
        <w:rPr>
          <w:rFonts w:ascii="Times New Roman" w:eastAsia="Times New Roman" w:hAnsi="Times New Roman" w:cs="Times New Roman"/>
          <w:color w:val="000000" w:themeColor="text1"/>
          <w:sz w:val="24"/>
          <w:szCs w:val="24"/>
          <w:u w:val="single"/>
        </w:rPr>
        <w:t>ДК с.  Алеур-</w:t>
      </w:r>
      <w:r w:rsidRPr="00CF79D7">
        <w:rPr>
          <w:rFonts w:ascii="Times New Roman" w:eastAsia="Times New Roman" w:hAnsi="Times New Roman" w:cs="Times New Roman"/>
          <w:color w:val="000000" w:themeColor="text1"/>
          <w:sz w:val="24"/>
          <w:szCs w:val="24"/>
        </w:rPr>
        <w:t xml:space="preserve"> онлайн фотовыставка «Новогоднее селфи», онлайн поздравление «Татьянин день-день студентов», онлайн музыкальная открытка «С днем 8 марта»; </w:t>
      </w:r>
      <w:r w:rsidRPr="00CF79D7">
        <w:rPr>
          <w:rFonts w:ascii="Times New Roman" w:eastAsia="Times New Roman" w:hAnsi="Times New Roman" w:cs="Times New Roman"/>
          <w:color w:val="000000" w:themeColor="text1"/>
          <w:sz w:val="24"/>
          <w:szCs w:val="24"/>
          <w:u w:val="single"/>
        </w:rPr>
        <w:t>ДК с.Гау</w:t>
      </w:r>
      <w:r w:rsidRPr="00CF79D7">
        <w:rPr>
          <w:rFonts w:ascii="Times New Roman" w:eastAsia="Times New Roman" w:hAnsi="Times New Roman" w:cs="Times New Roman"/>
          <w:color w:val="000000" w:themeColor="text1"/>
          <w:sz w:val="24"/>
          <w:szCs w:val="24"/>
        </w:rPr>
        <w:t xml:space="preserve">р- концертная программа «Святое дело Родине служить», концертная программа «Дарите женщинам цветы»; </w:t>
      </w:r>
      <w:r w:rsidRPr="00CF79D7">
        <w:rPr>
          <w:rFonts w:ascii="Times New Roman" w:eastAsia="Times New Roman" w:hAnsi="Times New Roman" w:cs="Times New Roman"/>
          <w:color w:val="000000" w:themeColor="text1"/>
          <w:sz w:val="24"/>
          <w:szCs w:val="24"/>
          <w:u w:val="single"/>
        </w:rPr>
        <w:t xml:space="preserve">ЦД п. Жирекен </w:t>
      </w:r>
      <w:r w:rsidRPr="00CF79D7">
        <w:rPr>
          <w:rFonts w:ascii="Times New Roman" w:eastAsia="Times New Roman" w:hAnsi="Times New Roman" w:cs="Times New Roman"/>
          <w:color w:val="000000" w:themeColor="text1"/>
          <w:sz w:val="24"/>
          <w:szCs w:val="24"/>
        </w:rPr>
        <w:t xml:space="preserve">- онлайн  фотоконкурс «Праздник к нам приходит», конкурс «Ох, уж эти барыщни!», выставка ДПТ «Город мастеров», фотоконкурс «Весна идет, весне дорогу»; </w:t>
      </w:r>
      <w:r w:rsidRPr="00CF79D7">
        <w:rPr>
          <w:rFonts w:ascii="Times New Roman" w:eastAsia="Times New Roman" w:hAnsi="Times New Roman" w:cs="Times New Roman"/>
          <w:color w:val="000000" w:themeColor="text1"/>
          <w:sz w:val="24"/>
          <w:szCs w:val="24"/>
          <w:u w:val="single"/>
        </w:rPr>
        <w:t>ДК с.Бушулей</w:t>
      </w:r>
      <w:r w:rsidRPr="00CF79D7">
        <w:rPr>
          <w:rFonts w:ascii="Times New Roman" w:eastAsia="Times New Roman" w:hAnsi="Times New Roman" w:cs="Times New Roman"/>
          <w:color w:val="000000" w:themeColor="text1"/>
          <w:sz w:val="24"/>
          <w:szCs w:val="24"/>
        </w:rPr>
        <w:t xml:space="preserve">- онлайн видео поздравление </w:t>
      </w:r>
      <w:r w:rsidRPr="00CF79D7">
        <w:rPr>
          <w:rFonts w:ascii="Times New Roman" w:eastAsia="Times New Roman" w:hAnsi="Times New Roman" w:cs="Times New Roman"/>
          <w:color w:val="000000" w:themeColor="text1"/>
          <w:sz w:val="24"/>
          <w:szCs w:val="24"/>
        </w:rPr>
        <w:lastRenderedPageBreak/>
        <w:t xml:space="preserve">Татьянин день», онлайн видео поздравление «Любовь, загадочное слово»; </w:t>
      </w:r>
      <w:r w:rsidRPr="00CF79D7">
        <w:rPr>
          <w:rFonts w:ascii="Times New Roman" w:eastAsia="Times New Roman" w:hAnsi="Times New Roman" w:cs="Times New Roman"/>
          <w:color w:val="000000" w:themeColor="text1"/>
          <w:sz w:val="24"/>
          <w:szCs w:val="24"/>
          <w:u w:val="single"/>
        </w:rPr>
        <w:t>ДК с.Новый Олов</w:t>
      </w:r>
      <w:r w:rsidRPr="00CF79D7">
        <w:rPr>
          <w:rFonts w:ascii="Times New Roman" w:eastAsia="Times New Roman" w:hAnsi="Times New Roman" w:cs="Times New Roman"/>
          <w:color w:val="000000" w:themeColor="text1"/>
          <w:sz w:val="24"/>
          <w:szCs w:val="24"/>
        </w:rPr>
        <w:t xml:space="preserve">- онлайн концерт «Весна и женщина похожи»; </w:t>
      </w:r>
      <w:r w:rsidRPr="00CF79D7">
        <w:rPr>
          <w:rFonts w:ascii="Times New Roman" w:eastAsia="Times New Roman" w:hAnsi="Times New Roman" w:cs="Times New Roman"/>
          <w:color w:val="000000" w:themeColor="text1"/>
          <w:sz w:val="24"/>
          <w:szCs w:val="24"/>
          <w:u w:val="single"/>
        </w:rPr>
        <w:t>ДК с.Старый  Олов</w:t>
      </w:r>
      <w:r w:rsidRPr="00CF79D7">
        <w:rPr>
          <w:rFonts w:ascii="Times New Roman" w:eastAsia="Times New Roman" w:hAnsi="Times New Roman" w:cs="Times New Roman"/>
          <w:color w:val="000000" w:themeColor="text1"/>
          <w:sz w:val="24"/>
          <w:szCs w:val="24"/>
        </w:rPr>
        <w:t xml:space="preserve">- концертная программа «Все цветы для любимой»; </w:t>
      </w:r>
      <w:r w:rsidRPr="00CF79D7">
        <w:rPr>
          <w:rFonts w:ascii="Times New Roman" w:eastAsia="Times New Roman" w:hAnsi="Times New Roman" w:cs="Times New Roman"/>
          <w:color w:val="000000" w:themeColor="text1"/>
          <w:sz w:val="24"/>
          <w:szCs w:val="24"/>
          <w:u w:val="single"/>
        </w:rPr>
        <w:t>ЦД п. Букачача</w:t>
      </w:r>
      <w:r w:rsidRPr="00CF79D7">
        <w:rPr>
          <w:rFonts w:ascii="Times New Roman" w:eastAsia="Times New Roman" w:hAnsi="Times New Roman" w:cs="Times New Roman"/>
          <w:color w:val="000000" w:themeColor="text1"/>
          <w:sz w:val="24"/>
          <w:szCs w:val="24"/>
        </w:rPr>
        <w:t xml:space="preserve">- концертная программа «Женщина, Весна, Любовь»; </w:t>
      </w:r>
      <w:r w:rsidRPr="00CF79D7">
        <w:rPr>
          <w:rFonts w:ascii="Times New Roman" w:eastAsia="Times New Roman" w:hAnsi="Times New Roman" w:cs="Times New Roman"/>
          <w:color w:val="000000" w:themeColor="text1"/>
          <w:sz w:val="24"/>
          <w:szCs w:val="24"/>
          <w:u w:val="single"/>
        </w:rPr>
        <w:t>Клуб с. Кадая</w:t>
      </w:r>
      <w:r w:rsidRPr="00CF79D7">
        <w:rPr>
          <w:rFonts w:ascii="Times New Roman" w:eastAsia="Times New Roman" w:hAnsi="Times New Roman" w:cs="Times New Roman"/>
          <w:color w:val="000000" w:themeColor="text1"/>
          <w:sz w:val="24"/>
          <w:szCs w:val="24"/>
        </w:rPr>
        <w:t xml:space="preserve">- концертная программа «Ах, уж эти женщины!»; </w:t>
      </w:r>
      <w:r w:rsidRPr="00CF79D7">
        <w:rPr>
          <w:rFonts w:ascii="Times New Roman" w:eastAsia="Times New Roman" w:hAnsi="Times New Roman" w:cs="Times New Roman"/>
          <w:color w:val="000000" w:themeColor="text1"/>
          <w:sz w:val="24"/>
          <w:szCs w:val="24"/>
          <w:u w:val="single"/>
        </w:rPr>
        <w:t>Клуб с. Курлыч</w:t>
      </w:r>
      <w:r w:rsidRPr="00CF79D7">
        <w:rPr>
          <w:rFonts w:ascii="Times New Roman" w:eastAsia="Times New Roman" w:hAnsi="Times New Roman" w:cs="Times New Roman"/>
          <w:color w:val="000000" w:themeColor="text1"/>
          <w:sz w:val="24"/>
          <w:szCs w:val="24"/>
        </w:rPr>
        <w:t xml:space="preserve">- концертная программа «День настоящих мужчин», концертная программа « Мир женщины»;  </w:t>
      </w:r>
      <w:r w:rsidRPr="00CF79D7">
        <w:rPr>
          <w:rFonts w:ascii="Times New Roman" w:eastAsia="Times New Roman" w:hAnsi="Times New Roman" w:cs="Times New Roman"/>
          <w:color w:val="000000" w:themeColor="text1"/>
          <w:sz w:val="24"/>
          <w:szCs w:val="24"/>
          <w:u w:val="single"/>
        </w:rPr>
        <w:t>ДК с. Укурей-</w:t>
      </w:r>
      <w:r w:rsidRPr="00CF79D7">
        <w:rPr>
          <w:rFonts w:ascii="Times New Roman" w:eastAsia="Times New Roman" w:hAnsi="Times New Roman" w:cs="Times New Roman"/>
          <w:color w:val="000000" w:themeColor="text1"/>
          <w:sz w:val="24"/>
          <w:szCs w:val="24"/>
        </w:rPr>
        <w:t xml:space="preserve">  онлайн выставка «Умелые ручки», поздравительная музыкальная открытка «Для тебя». </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Патриотическое воспитание - одно из приоритетных направлений деятельности  учреждений культуры района. По этому направлению были проведены мероприятия  как в онлайн формате так и в штатном режиме для   населения района. В январе, феврале прошли мероприятия, посвященные дням воинской Славы: снятию блокады Ленинграда и Сталинградской битве: онлайн познавательная видео презентация «Детям о блокаде Ленинграда»-</w:t>
      </w:r>
      <w:r w:rsidRPr="00CF79D7">
        <w:rPr>
          <w:rFonts w:ascii="Times New Roman" w:eastAsia="Times New Roman" w:hAnsi="Times New Roman" w:cs="Times New Roman"/>
          <w:color w:val="000000" w:themeColor="text1"/>
          <w:sz w:val="24"/>
          <w:szCs w:val="24"/>
          <w:u w:val="single"/>
        </w:rPr>
        <w:t>ДКДЦ «Радуга»</w:t>
      </w:r>
      <w:r w:rsidRPr="00CF79D7">
        <w:rPr>
          <w:rFonts w:ascii="Times New Roman" w:eastAsia="Times New Roman" w:hAnsi="Times New Roman" w:cs="Times New Roman"/>
          <w:color w:val="000000" w:themeColor="text1"/>
          <w:sz w:val="24"/>
          <w:szCs w:val="24"/>
        </w:rPr>
        <w:t xml:space="preserve">; устный журнал «По страницам Сталинградской  битвы» - </w:t>
      </w:r>
      <w:r w:rsidRPr="00CF79D7">
        <w:rPr>
          <w:rFonts w:ascii="Times New Roman" w:eastAsia="Times New Roman" w:hAnsi="Times New Roman" w:cs="Times New Roman"/>
          <w:color w:val="000000" w:themeColor="text1"/>
          <w:sz w:val="24"/>
          <w:szCs w:val="24"/>
          <w:u w:val="single"/>
        </w:rPr>
        <w:t>ЦД п. Букачача</w:t>
      </w:r>
      <w:r w:rsidRPr="00CF79D7">
        <w:rPr>
          <w:rFonts w:ascii="Times New Roman" w:eastAsia="Times New Roman" w:hAnsi="Times New Roman" w:cs="Times New Roman"/>
          <w:color w:val="000000" w:themeColor="text1"/>
          <w:sz w:val="24"/>
          <w:szCs w:val="24"/>
        </w:rPr>
        <w:t>; час истории провели для детей на темы «Сквозь всю блокаду Ленинграда»,  «Завершение Сталинградской битвы» -</w:t>
      </w:r>
      <w:r w:rsidRPr="00CF79D7">
        <w:rPr>
          <w:rFonts w:ascii="Times New Roman" w:eastAsia="Times New Roman" w:hAnsi="Times New Roman" w:cs="Times New Roman"/>
          <w:color w:val="000000" w:themeColor="text1"/>
          <w:sz w:val="24"/>
          <w:szCs w:val="24"/>
          <w:u w:val="single"/>
        </w:rPr>
        <w:t>ДК с.Старый Олов</w:t>
      </w:r>
      <w:r w:rsidRPr="00CF79D7">
        <w:rPr>
          <w:rFonts w:ascii="Times New Roman" w:eastAsia="Times New Roman" w:hAnsi="Times New Roman" w:cs="Times New Roman"/>
          <w:color w:val="000000" w:themeColor="text1"/>
          <w:sz w:val="24"/>
          <w:szCs w:val="24"/>
        </w:rPr>
        <w:t xml:space="preserve">;  час памяти «Нужно помнить - не забывать», ДК с. Алеур; онлайн познавательный час «Был город - фронт, была блокада», «200 дней мужества» - </w:t>
      </w:r>
      <w:r w:rsidRPr="00CF79D7">
        <w:rPr>
          <w:rFonts w:ascii="Times New Roman" w:eastAsia="Times New Roman" w:hAnsi="Times New Roman" w:cs="Times New Roman"/>
          <w:color w:val="000000" w:themeColor="text1"/>
          <w:sz w:val="24"/>
          <w:szCs w:val="24"/>
          <w:u w:val="single"/>
        </w:rPr>
        <w:t>МКДЦ «Овация»;</w:t>
      </w:r>
      <w:r w:rsidRPr="00CF79D7">
        <w:rPr>
          <w:rFonts w:ascii="Times New Roman" w:eastAsia="Times New Roman" w:hAnsi="Times New Roman" w:cs="Times New Roman"/>
          <w:color w:val="000000" w:themeColor="text1"/>
          <w:sz w:val="24"/>
          <w:szCs w:val="24"/>
        </w:rPr>
        <w:t xml:space="preserve"> онлайн документальный фильм «Горячий снег Сталинграда» - </w:t>
      </w:r>
      <w:r w:rsidRPr="00CF79D7">
        <w:rPr>
          <w:rFonts w:ascii="Times New Roman" w:eastAsia="Times New Roman" w:hAnsi="Times New Roman" w:cs="Times New Roman"/>
          <w:color w:val="000000" w:themeColor="text1"/>
          <w:sz w:val="24"/>
          <w:szCs w:val="24"/>
          <w:u w:val="single"/>
        </w:rPr>
        <w:t>ДК с. Новый Олов</w:t>
      </w:r>
      <w:r w:rsidRPr="00CF79D7">
        <w:rPr>
          <w:rFonts w:ascii="Times New Roman" w:eastAsia="Times New Roman" w:hAnsi="Times New Roman" w:cs="Times New Roman"/>
          <w:color w:val="000000" w:themeColor="text1"/>
          <w:sz w:val="24"/>
          <w:szCs w:val="24"/>
        </w:rPr>
        <w:t xml:space="preserve">; урок мужества «Сталинград - 200дней стойкости и мужества» -  </w:t>
      </w:r>
      <w:r w:rsidRPr="00CF79D7">
        <w:rPr>
          <w:rFonts w:ascii="Times New Roman" w:eastAsia="Times New Roman" w:hAnsi="Times New Roman" w:cs="Times New Roman"/>
          <w:color w:val="000000" w:themeColor="text1"/>
          <w:sz w:val="24"/>
          <w:szCs w:val="24"/>
          <w:u w:val="single"/>
        </w:rPr>
        <w:t>ДК с. Укурей</w:t>
      </w:r>
      <w:r w:rsidRPr="00CF79D7">
        <w:rPr>
          <w:rFonts w:ascii="Times New Roman" w:eastAsia="Times New Roman" w:hAnsi="Times New Roman" w:cs="Times New Roman"/>
          <w:color w:val="000000" w:themeColor="text1"/>
          <w:sz w:val="24"/>
          <w:szCs w:val="24"/>
        </w:rPr>
        <w:t xml:space="preserve"> и др.   Вечер памяти Героя России Евгения Эпова прошел 27 января в МКДЦ «Овация» и ЦД с. Мильгидун.                                                                                                               К 33 годовщине вывода советских войск из Афганистана и Дню воина-интернационалиста прошли  мероприятия: онлайн документальный фильм «Долг. Честь. Память.», торжественный концерт «Афган - наша память и боль» - МКДЦ «Овация»; информационно-познавательный час «Афганистан- живая память - </w:t>
      </w:r>
      <w:r w:rsidRPr="00CF79D7">
        <w:rPr>
          <w:rFonts w:ascii="Times New Roman" w:eastAsia="Times New Roman" w:hAnsi="Times New Roman" w:cs="Times New Roman"/>
          <w:color w:val="000000" w:themeColor="text1"/>
          <w:sz w:val="24"/>
          <w:szCs w:val="24"/>
          <w:u w:val="single"/>
        </w:rPr>
        <w:t>ДК с. Укурей</w:t>
      </w:r>
      <w:r w:rsidRPr="00CF79D7">
        <w:rPr>
          <w:rFonts w:ascii="Times New Roman" w:eastAsia="Times New Roman" w:hAnsi="Times New Roman" w:cs="Times New Roman"/>
          <w:color w:val="000000" w:themeColor="text1"/>
          <w:sz w:val="24"/>
          <w:szCs w:val="24"/>
        </w:rPr>
        <w:t xml:space="preserve">; час мужества «Чтоб не забыть - надо знать и помнить» - </w:t>
      </w:r>
      <w:r w:rsidRPr="00CF79D7">
        <w:rPr>
          <w:rFonts w:ascii="Times New Roman" w:eastAsia="Times New Roman" w:hAnsi="Times New Roman" w:cs="Times New Roman"/>
          <w:color w:val="000000" w:themeColor="text1"/>
          <w:sz w:val="24"/>
          <w:szCs w:val="24"/>
          <w:u w:val="single"/>
        </w:rPr>
        <w:t>ДК с.Гаур</w:t>
      </w:r>
      <w:r w:rsidRPr="00CF79D7">
        <w:rPr>
          <w:rFonts w:ascii="Times New Roman" w:eastAsia="Times New Roman" w:hAnsi="Times New Roman" w:cs="Times New Roman"/>
          <w:color w:val="000000" w:themeColor="text1"/>
          <w:sz w:val="24"/>
          <w:szCs w:val="24"/>
        </w:rPr>
        <w:t>;  онлайн видеоролик «Афганистан - живая память» -молодежь -</w:t>
      </w:r>
      <w:r w:rsidRPr="00CF79D7">
        <w:rPr>
          <w:rFonts w:ascii="Times New Roman" w:eastAsia="Times New Roman" w:hAnsi="Times New Roman" w:cs="Times New Roman"/>
          <w:color w:val="000000" w:themeColor="text1"/>
          <w:sz w:val="24"/>
          <w:szCs w:val="24"/>
          <w:u w:val="single"/>
        </w:rPr>
        <w:t>ЦД с. Утан;</w:t>
      </w:r>
      <w:r w:rsidRPr="00CF79D7">
        <w:rPr>
          <w:rFonts w:ascii="Times New Roman" w:eastAsia="Times New Roman" w:hAnsi="Times New Roman" w:cs="Times New Roman"/>
          <w:color w:val="000000" w:themeColor="text1"/>
          <w:sz w:val="24"/>
          <w:szCs w:val="24"/>
        </w:rPr>
        <w:t xml:space="preserve"> викторина «Дорогами Афганской войны»-молодежь, </w:t>
      </w:r>
      <w:r w:rsidRPr="00CF79D7">
        <w:rPr>
          <w:rFonts w:ascii="Times New Roman" w:eastAsia="Times New Roman" w:hAnsi="Times New Roman" w:cs="Times New Roman"/>
          <w:color w:val="000000" w:themeColor="text1"/>
          <w:sz w:val="24"/>
          <w:szCs w:val="24"/>
          <w:u w:val="single"/>
        </w:rPr>
        <w:t>ЦД п.Букачача</w:t>
      </w:r>
      <w:r w:rsidRPr="00CF79D7">
        <w:rPr>
          <w:rFonts w:ascii="Times New Roman" w:eastAsia="Times New Roman" w:hAnsi="Times New Roman" w:cs="Times New Roman"/>
          <w:color w:val="000000" w:themeColor="text1"/>
          <w:sz w:val="24"/>
          <w:szCs w:val="24"/>
        </w:rPr>
        <w:t xml:space="preserve">; встреча с воинами-интернационалистами в </w:t>
      </w:r>
      <w:r w:rsidRPr="00CF79D7">
        <w:rPr>
          <w:rFonts w:ascii="Times New Roman" w:eastAsia="Times New Roman" w:hAnsi="Times New Roman" w:cs="Times New Roman"/>
          <w:color w:val="000000" w:themeColor="text1"/>
          <w:sz w:val="24"/>
          <w:szCs w:val="24"/>
          <w:u w:val="single"/>
        </w:rPr>
        <w:t>ЦД п. Жирекен</w:t>
      </w:r>
      <w:r w:rsidRPr="00CF79D7">
        <w:rPr>
          <w:rFonts w:ascii="Times New Roman" w:eastAsia="Times New Roman" w:hAnsi="Times New Roman" w:cs="Times New Roman"/>
          <w:color w:val="000000" w:themeColor="text1"/>
          <w:sz w:val="24"/>
          <w:szCs w:val="24"/>
        </w:rPr>
        <w:t xml:space="preserve">.                                                                           Дню рождения Забайкальского края  были посвящены мероприятия: </w:t>
      </w:r>
      <w:r w:rsidRPr="00CF79D7">
        <w:rPr>
          <w:rFonts w:ascii="Times New Roman" w:eastAsia="Times New Roman" w:hAnsi="Times New Roman" w:cs="Times New Roman"/>
          <w:color w:val="000000" w:themeColor="text1"/>
          <w:sz w:val="24"/>
          <w:szCs w:val="24"/>
          <w:u w:val="single"/>
        </w:rPr>
        <w:t xml:space="preserve">  МКДЦ «Овация» - </w:t>
      </w:r>
      <w:r w:rsidRPr="00CF79D7">
        <w:rPr>
          <w:rFonts w:ascii="Times New Roman" w:eastAsia="Times New Roman" w:hAnsi="Times New Roman" w:cs="Times New Roman"/>
          <w:color w:val="000000" w:themeColor="text1"/>
          <w:sz w:val="24"/>
          <w:szCs w:val="24"/>
        </w:rPr>
        <w:t xml:space="preserve">онлайн видеоролик литературно - музыкальной композиции «Родной мой край- тебя я воспеваю» -  </w:t>
      </w:r>
      <w:r w:rsidRPr="00CF79D7">
        <w:rPr>
          <w:rFonts w:ascii="Times New Roman" w:eastAsia="Times New Roman" w:hAnsi="Times New Roman" w:cs="Times New Roman"/>
          <w:color w:val="000000" w:themeColor="text1"/>
          <w:sz w:val="24"/>
          <w:szCs w:val="24"/>
          <w:u w:val="single"/>
        </w:rPr>
        <w:t>ДК с. Гаур</w:t>
      </w:r>
      <w:r w:rsidRPr="00CF79D7">
        <w:rPr>
          <w:rFonts w:ascii="Times New Roman" w:eastAsia="Times New Roman" w:hAnsi="Times New Roman" w:cs="Times New Roman"/>
          <w:color w:val="000000" w:themeColor="text1"/>
          <w:sz w:val="24"/>
          <w:szCs w:val="24"/>
        </w:rPr>
        <w:t xml:space="preserve">,  познавательная программа «День образования Забайкальского края»; </w:t>
      </w:r>
      <w:r w:rsidRPr="00CF79D7">
        <w:rPr>
          <w:rFonts w:ascii="Times New Roman" w:eastAsia="Times New Roman" w:hAnsi="Times New Roman" w:cs="Times New Roman"/>
          <w:color w:val="000000" w:themeColor="text1"/>
          <w:sz w:val="24"/>
          <w:szCs w:val="24"/>
          <w:u w:val="single"/>
        </w:rPr>
        <w:t>ЦД п.Букачача</w:t>
      </w:r>
      <w:r w:rsidRPr="00CF79D7">
        <w:rPr>
          <w:rFonts w:ascii="Times New Roman" w:eastAsia="Times New Roman" w:hAnsi="Times New Roman" w:cs="Times New Roman"/>
          <w:color w:val="000000" w:themeColor="text1"/>
          <w:sz w:val="24"/>
          <w:szCs w:val="24"/>
        </w:rPr>
        <w:t xml:space="preserve">- презентация «Забайкалье - край мой родной»; </w:t>
      </w:r>
      <w:r w:rsidRPr="00CF79D7">
        <w:rPr>
          <w:rFonts w:ascii="Times New Roman" w:eastAsia="Times New Roman" w:hAnsi="Times New Roman" w:cs="Times New Roman"/>
          <w:color w:val="000000" w:themeColor="text1"/>
          <w:sz w:val="24"/>
          <w:szCs w:val="24"/>
          <w:u w:val="single"/>
        </w:rPr>
        <w:t>ДК с.Старый Олов</w:t>
      </w:r>
      <w:r w:rsidRPr="00CF79D7">
        <w:rPr>
          <w:rFonts w:ascii="Times New Roman" w:eastAsia="Times New Roman" w:hAnsi="Times New Roman" w:cs="Times New Roman"/>
          <w:color w:val="000000" w:themeColor="text1"/>
          <w:sz w:val="24"/>
          <w:szCs w:val="24"/>
        </w:rPr>
        <w:t xml:space="preserve">- познавательная программа «С днем рождения, Забайкалье!»; </w:t>
      </w:r>
      <w:r w:rsidRPr="00CF79D7">
        <w:rPr>
          <w:rFonts w:ascii="Times New Roman" w:eastAsia="Times New Roman" w:hAnsi="Times New Roman" w:cs="Times New Roman"/>
          <w:color w:val="000000" w:themeColor="text1"/>
          <w:sz w:val="24"/>
          <w:szCs w:val="24"/>
          <w:u w:val="single"/>
        </w:rPr>
        <w:t>ДК с. Алеур</w:t>
      </w:r>
      <w:r w:rsidRPr="00CF79D7">
        <w:rPr>
          <w:rFonts w:ascii="Times New Roman" w:eastAsia="Times New Roman" w:hAnsi="Times New Roman" w:cs="Times New Roman"/>
          <w:color w:val="000000" w:themeColor="text1"/>
          <w:sz w:val="24"/>
          <w:szCs w:val="24"/>
        </w:rPr>
        <w:t xml:space="preserve">- онлайн познавательный час «Забайкалье - наш дом»; </w:t>
      </w:r>
      <w:r w:rsidRPr="00CF79D7">
        <w:rPr>
          <w:rFonts w:ascii="Times New Roman" w:eastAsia="Times New Roman" w:hAnsi="Times New Roman" w:cs="Times New Roman"/>
          <w:color w:val="000000" w:themeColor="text1"/>
          <w:sz w:val="24"/>
          <w:szCs w:val="24"/>
          <w:u w:val="single"/>
        </w:rPr>
        <w:t>ДК с. Комсомольское</w:t>
      </w:r>
      <w:r w:rsidRPr="00CF79D7">
        <w:rPr>
          <w:rFonts w:ascii="Times New Roman" w:eastAsia="Times New Roman" w:hAnsi="Times New Roman" w:cs="Times New Roman"/>
          <w:color w:val="000000" w:themeColor="text1"/>
          <w:sz w:val="24"/>
          <w:szCs w:val="24"/>
        </w:rPr>
        <w:t xml:space="preserve">-викторина «Что я знаю о родном крае»; </w:t>
      </w:r>
      <w:r w:rsidRPr="00CF79D7">
        <w:rPr>
          <w:rFonts w:ascii="Times New Roman" w:eastAsia="Times New Roman" w:hAnsi="Times New Roman" w:cs="Times New Roman"/>
          <w:color w:val="000000" w:themeColor="text1"/>
          <w:sz w:val="24"/>
          <w:szCs w:val="24"/>
          <w:u w:val="single"/>
        </w:rPr>
        <w:t xml:space="preserve">ЦД с. Байгул </w:t>
      </w:r>
      <w:r w:rsidRPr="00CF79D7">
        <w:rPr>
          <w:rFonts w:ascii="Times New Roman" w:eastAsia="Times New Roman" w:hAnsi="Times New Roman" w:cs="Times New Roman"/>
          <w:color w:val="000000" w:themeColor="text1"/>
          <w:sz w:val="24"/>
          <w:szCs w:val="24"/>
        </w:rPr>
        <w:t xml:space="preserve">- беседа «Образование Забайкальского края»; </w:t>
      </w:r>
      <w:r w:rsidRPr="00CF79D7">
        <w:rPr>
          <w:rFonts w:ascii="Times New Roman" w:eastAsia="Times New Roman" w:hAnsi="Times New Roman" w:cs="Times New Roman"/>
          <w:color w:val="000000" w:themeColor="text1"/>
          <w:sz w:val="24"/>
          <w:szCs w:val="24"/>
          <w:u w:val="single"/>
        </w:rPr>
        <w:t>ДК с. Урюм</w:t>
      </w:r>
      <w:r w:rsidRPr="00CF79D7">
        <w:rPr>
          <w:rFonts w:ascii="Times New Roman" w:eastAsia="Times New Roman" w:hAnsi="Times New Roman" w:cs="Times New Roman"/>
          <w:color w:val="000000" w:themeColor="text1"/>
          <w:sz w:val="24"/>
          <w:szCs w:val="24"/>
        </w:rPr>
        <w:t>- конкурс детских рисунков «Посмотри как он хорош, край в котором ты живешь» и др.</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Всего культурно-досуговыми учреждениями в течение 1 квартала 2022 года проведено 815 мероприятий, обслужено 37095 чел., что на 159 мероприятий больше а обслуженных на 45384 чел. меньше, чем в 1 квартале 2021 года., в том числе мероприятий для детей проведено 219 и обслужено 18723 чел., что 34 мероприятия меньше а обслуженных на 1879 чел. больше, чем в 2021 году. Мероприятий на платной основе в 1 квартале 2022 г. проведено 156 обслужено 3937 чел., что на 67 мероприятий и на 1930 чел. обслуженных больше, чем в 1 квартале 2021 года.</w:t>
      </w:r>
    </w:p>
    <w:p w:rsidR="00F0159A" w:rsidRPr="00CF79D7" w:rsidRDefault="00F0159A" w:rsidP="00F0159A">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CF79D7">
        <w:rPr>
          <w:rFonts w:ascii="Times New Roman" w:eastAsia="Times New Roman" w:hAnsi="Times New Roman" w:cs="Times New Roman"/>
          <w:b/>
          <w:color w:val="000000" w:themeColor="text1"/>
          <w:sz w:val="24"/>
          <w:szCs w:val="24"/>
        </w:rPr>
        <w:t xml:space="preserve">В 1 квартале 2022 года за счет внебюджетных средств МУК МКДЦ «Овация» приобрели выставочные витрины на сумму 58 080 руб. </w:t>
      </w:r>
    </w:p>
    <w:p w:rsidR="00F0159A" w:rsidRPr="00CF79D7" w:rsidRDefault="00F0159A" w:rsidP="00F0159A">
      <w:pPr>
        <w:spacing w:after="0" w:line="240" w:lineRule="auto"/>
        <w:ind w:firstLine="709"/>
        <w:contextualSpacing/>
        <w:jc w:val="both"/>
        <w:rPr>
          <w:rFonts w:ascii="Times New Roman" w:eastAsia="Times New Roman" w:hAnsi="Times New Roman" w:cs="Times New Roman"/>
          <w:b/>
          <w:i/>
          <w:color w:val="000000" w:themeColor="text1"/>
          <w:sz w:val="24"/>
          <w:szCs w:val="24"/>
        </w:rPr>
      </w:pPr>
      <w:r w:rsidRPr="00CF79D7">
        <w:rPr>
          <w:rFonts w:ascii="Times New Roman" w:eastAsia="Times New Roman" w:hAnsi="Times New Roman" w:cs="Times New Roman"/>
          <w:b/>
          <w:i/>
          <w:color w:val="000000" w:themeColor="text1"/>
          <w:sz w:val="24"/>
          <w:szCs w:val="24"/>
        </w:rPr>
        <w:t>Знаковые мероприятия.</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i/>
          <w:color w:val="000000" w:themeColor="text1"/>
          <w:sz w:val="24"/>
          <w:szCs w:val="24"/>
        </w:rPr>
        <w:tab/>
        <w:t xml:space="preserve">- </w:t>
      </w:r>
      <w:r w:rsidRPr="00CF79D7">
        <w:rPr>
          <w:rFonts w:ascii="Times New Roman" w:eastAsia="Times New Roman" w:hAnsi="Times New Roman" w:cs="Times New Roman"/>
          <w:color w:val="000000" w:themeColor="text1"/>
          <w:sz w:val="24"/>
          <w:szCs w:val="24"/>
        </w:rPr>
        <w:t>Участники клуба «Вдохновение» Малахова О. А. и Потапова Ксения стали финалистами в т</w:t>
      </w:r>
      <w:r w:rsidRPr="00CF79D7">
        <w:rPr>
          <w:rFonts w:ascii="Times New Roman" w:eastAsia="Times New Roman" w:hAnsi="Times New Roman" w:cs="Times New Roman"/>
          <w:bCs/>
          <w:color w:val="000000" w:themeColor="text1"/>
          <w:sz w:val="24"/>
          <w:szCs w:val="24"/>
        </w:rPr>
        <w:t xml:space="preserve">ретьем Международном благотворительном конкурсе «Мы за них в ответе», который проходил  с 5 октября 2021 г. по 20 января 2022г. и был посвящен Международному Дню защиты животных. На конкурс было представлено произведение Ольги Анатольевны сказка – быль «Люськино Рождество», проиллюстрированное Потаповой Ксенией. Участники конкурса получили дипломы финалистов, в МЦБ поступил сборник финалистов конкурса «Мы за них в ответе»; </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xml:space="preserve">- в честь 85-летия со дня образования МУК МЦБ МР «Чернышевский район»  выпущен цикл статей в районной газете «Наше время»; </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ab/>
        <w:t>- в рамках Всероссийской акции «</w:t>
      </w:r>
      <w:hyperlink r:id="rId9" w:tooltip="Крымская весна" w:history="1">
        <w:r w:rsidRPr="00CF79D7">
          <w:rPr>
            <w:rStyle w:val="af6"/>
            <w:rFonts w:ascii="Times New Roman" w:eastAsia="Times New Roman" w:hAnsi="Times New Roman" w:cs="Times New Roman"/>
            <w:color w:val="000000" w:themeColor="text1"/>
            <w:sz w:val="24"/>
            <w:szCs w:val="24"/>
          </w:rPr>
          <w:t>Крымская весна</w:t>
        </w:r>
      </w:hyperlink>
      <w:r w:rsidRPr="00CF79D7">
        <w:rPr>
          <w:rFonts w:ascii="Times New Roman" w:eastAsia="Times New Roman" w:hAnsi="Times New Roman" w:cs="Times New Roman"/>
          <w:color w:val="000000" w:themeColor="text1"/>
          <w:sz w:val="24"/>
          <w:szCs w:val="24"/>
        </w:rPr>
        <w:t xml:space="preserve">» в библиотеках – филиалах МУК МЦБ прошли мероприятия, посвящённые восьмой годовщине воссоединения Крыма с Россией:  </w:t>
      </w:r>
      <w:r w:rsidRPr="00CF79D7">
        <w:rPr>
          <w:rFonts w:ascii="Times New Roman" w:eastAsia="Times New Roman" w:hAnsi="Times New Roman" w:cs="Times New Roman"/>
          <w:color w:val="000000" w:themeColor="text1"/>
          <w:sz w:val="24"/>
          <w:szCs w:val="24"/>
        </w:rPr>
        <w:tab/>
        <w:t>видеопрезентация «Крым. Весна. Россия» (п. Букачача); познавательная программа «Крым. Россия. Мы вместе» (п. Багульный); акция «Мы вместе» (с. Гаур, с. Мильгидун); познавательная программа «Крымская весна»                        (с. Новольинск);  информационный час «Одна страна – одна история»; выпущены информационные листовки и буклеты «Крымская весна – вместе навсегда» (с. Утан). Познавательная программа «Крымская весна» (с. Укурей, с. Урюм); познавательная беседа «Частичка России – прекрасный наш Крым» (с. Комсомольское).  В ходе мероприятии читатели совершили виртуальное путешествие по г. Севастополю, познакомились с природными памятниками Крыма и его достопримечательностями, вспомнили известных деятелей культуры и искусства, чья жизнь и творчество связаны с пребыванием в Крыму;</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Cs/>
          <w:color w:val="000000" w:themeColor="text1"/>
          <w:sz w:val="24"/>
          <w:szCs w:val="24"/>
        </w:rPr>
        <w:tab/>
        <w:t xml:space="preserve">- в марте 2022 года библиотеки – филиалы присоединились к всероссийской акции </w:t>
      </w:r>
      <w:r w:rsidRPr="00CF79D7">
        <w:rPr>
          <w:rFonts w:ascii="Times New Roman" w:eastAsia="Times New Roman" w:hAnsi="Times New Roman" w:cs="Times New Roman"/>
          <w:color w:val="000000" w:themeColor="text1"/>
          <w:sz w:val="24"/>
          <w:szCs w:val="24"/>
        </w:rPr>
        <w:t xml:space="preserve">в поддержку российских военнослужащих участвующих в спецоперации на Украине. В рамках акции в городских и сельских поселениях прошли автопробеги,   с  флагами России, Забайкальского края  и наклейками «Z» автоколонны прошли   по улицам поселений.  (п. Жирекен, п. Букачача, с. Алеур, п. Чернышевск, с. Утан, с. Мильгидун,                     с. Старый Олов, с. Укурей, с. Урюм, с. Комсомольское).   Также  в рамках акции в библиотеках – филиалах прошли флешмобы «Своих не бросаем» (с. Байгул, с.Старый Олов, с. Гаур, с. Икшица, п. Багульный); </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xml:space="preserve">- участие во Всероссийской онлайн  акции – флешмоб «Своих не бросаем», видеоролик с призывом поддержки военной операции России на Украине размещён в социальной сети ОК на странице группы «Районная библиотека п. Чернышевск.  (МЦБ); </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библиотечный проект «Центр памяти Героя…», цель проекта: собрать воедино и  сохранить всю информацию о герое России Евгении Эпове. На данный момент в библиотеке – филиале №14 с. Мильгидун собраны фотоархивы и видеотека о Евгении, которые сформированы в альбомы в электронном носителе. Созданы презентации, которые,  реально работают на различных мероприятиях о Жене. Ежегодно в день гибели 27 января в библиотеках – филиалах МУК МЦБ проходят мероприятия, оформляются книжные выставки   посвящённые памяти Евгения Эпова:</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час памяти «Памяти Евгения Эпова» (п. Букачача),  выставка – подвиг «Твой подвиг, солдат!» (МЦБЛ); урок памяти «Мне сказали: к войне прикоснулся…» (с. Гаур); акция памяти «Герой наших сердец», урок мужества «Имя твоё бессмертно», конкурс сочинений «Мой герой…» (с. Мильгидун); час мужества «Жизнь, отмеченная Звездой», выставка – подвиг «В строю всегда, в памяти навечно»   (с. Утан); тематический час «Путь к звезде Евгения Эпова» (с. Укурей);  патриотический час «Герой России», обзор книги «Путь к звезде» (с. Комсомольское). На мероприятиях присутствующим рассказано о детстве, учёбе, службе в армии, предложены к показу фильмы о Е. Эпове «Последний бой», «Подвиг спецназовца»;  </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xml:space="preserve"> -в социальной сети в ВКонтакте </w:t>
      </w:r>
      <w:r w:rsidRPr="00CF79D7">
        <w:rPr>
          <w:rFonts w:ascii="Times New Roman" w:eastAsia="Times New Roman" w:hAnsi="Times New Roman" w:cs="Times New Roman"/>
          <w:bCs/>
          <w:color w:val="000000" w:themeColor="text1"/>
          <w:sz w:val="24"/>
          <w:szCs w:val="24"/>
        </w:rPr>
        <w:t xml:space="preserve">набирает обороты движение помощь сельским библиотекам, организованное благотворительной группой «Вереница». При ее поддержки библиотеки – филиалы (МЦБ, ЦДБ, филиал № 2 п. Зилово,  филиал № 5 п. Багульный,  филиал № 10 с. Икшица, филиал № 14 с. Мильгидун,  филиал № 16                     с. Новый Олов, филиал № 19 с. Укурей, филиал № 23 с. Комсомольское, филиал № 9                  с. Гаур, филиал № 6 с. Байгул) </w:t>
      </w:r>
      <w:r w:rsidRPr="00CF79D7">
        <w:rPr>
          <w:rFonts w:ascii="Times New Roman" w:eastAsia="Times New Roman" w:hAnsi="Times New Roman" w:cs="Times New Roman"/>
          <w:color w:val="000000" w:themeColor="text1"/>
          <w:sz w:val="24"/>
          <w:szCs w:val="24"/>
        </w:rPr>
        <w:t xml:space="preserve">пополнились фонды, оформили подписку на </w:t>
      </w:r>
      <w:r w:rsidRPr="00CF79D7">
        <w:rPr>
          <w:rFonts w:ascii="Times New Roman" w:eastAsia="Times New Roman" w:hAnsi="Times New Roman" w:cs="Times New Roman"/>
          <w:color w:val="000000" w:themeColor="text1"/>
          <w:sz w:val="24"/>
          <w:szCs w:val="24"/>
          <w:lang w:val="en-US"/>
        </w:rPr>
        <w:t>I</w:t>
      </w:r>
      <w:r w:rsidRPr="00CF79D7">
        <w:rPr>
          <w:rFonts w:ascii="Times New Roman" w:eastAsia="Times New Roman" w:hAnsi="Times New Roman" w:cs="Times New Roman"/>
          <w:color w:val="000000" w:themeColor="text1"/>
          <w:sz w:val="24"/>
          <w:szCs w:val="24"/>
        </w:rPr>
        <w:t xml:space="preserve"> полугодие 2022 года,  получили канцелярию, наборы для творчества, сувенирную продукцию. Работа с «Вереницей» требует ведение группы библиотеки в социальной сети ВКонтакте, постоянно обновляемый список литературы нужной для библиотеки и конечно строгой отчётности перед дарителями и администраторами группы, главный критерий – соблюдение правил.  За отчётный период фонды библиотек – филиалов пополнились на  249 экземпляров, оформлена подписка на 40 наименований периодических изданий;</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с 1 по 14 февраля 2022 года в библиотеках - филиалах прошла акция «Дарите книги с любовью». Акция приурочена к Международному дню дарения книг. Участниками акции стали люди разного возраста. Они несли в подарок свои любимые книги, чтобы каждая из них нашла своего читателя. Тематика подаренных книг разнообразная: «женские» романы, детективы, </w:t>
      </w:r>
      <w:r w:rsidRPr="00CF79D7">
        <w:rPr>
          <w:rFonts w:ascii="Times New Roman" w:eastAsia="Times New Roman" w:hAnsi="Times New Roman" w:cs="Times New Roman"/>
          <w:color w:val="000000" w:themeColor="text1"/>
          <w:sz w:val="24"/>
          <w:szCs w:val="24"/>
        </w:rPr>
        <w:lastRenderedPageBreak/>
        <w:t>фантастика, кулинарные книги, книги русских классиков, детская литература. (ЦДБ, филиал № 6 с. Байгул, филиал № 17                        с. Старый Олов,  филиал № 18 с. Утан).</w:t>
      </w:r>
    </w:p>
    <w:p w:rsidR="00F0159A" w:rsidRPr="00CF79D7" w:rsidRDefault="00F0159A" w:rsidP="00F0159A">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CF79D7">
        <w:rPr>
          <w:rFonts w:ascii="Times New Roman" w:eastAsia="Times New Roman" w:hAnsi="Times New Roman" w:cs="Times New Roman"/>
          <w:b/>
          <w:color w:val="000000" w:themeColor="text1"/>
          <w:sz w:val="24"/>
          <w:szCs w:val="24"/>
        </w:rPr>
        <w:t>Мероприятия здорового образа жизни:</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По этому направлению  были проведены мероприятия для разных категорий населения в онлайн и офлайн режимах: МКДЦ «Овация» - игровая  программа «Физкультуру не любить - под собою сук рубить»,   онлайн познавательная программа «Мы за здоровый образ жизни»; развлекательная программа «Играй, танцуй и отдыхай»; Клуб с. Кадая - познавательная программа «Жизнь без вредных привычек», дискотека с игровой программой «Весенние радости»; ЦД п.Букачача- игровая программа «Я здоровье берегу, сам себе я помогу», игровая программа «Улыбайтесь смайлики»;  ДК с. Багульное - спортивные состязания по теннису; ДК с.Гаур - час здоровья «О вредных привычках»; ДК с.Комсомольское -  спортивно-развлекательная программа «Я и спорт»-молодежь, час спорта «За здоровьем наперегонки»; ЦД с. Утан - онлайн видео ролик «Бокс-спорт всех времен»; ДК с. Укурей- спортивно - игровая программа «Здоровым быть- век долгий жить», конкурсно - игровая программа «Жизнь и здоровье зависят от нас»; ДК с. Новоильинск - спортивно-патриотическая программа «Забавы молодецкие», игровая программа «Веселые вытворяшки», спортивно-игровая программа «Неразлучные друзья – спорт, мой друг и я»; ДК с.Новый Олов - спортивно-развлекательная программа «Отчизны верные сыны», военно-спортивная игра «Зарничка»; ЦД с. Байгул - игровая программа «Забавы для богатырей», танцевальный марафон «Покажи свои умения»; ДК с.Старый Олов- беседа «Здоровая улыбка», спортивно-игровая программа «Молодежь за ЗОЖ»; ЦД с. Мильгидун - игровая программа «Дружно, весело играя, мы здоровье поправляем», «Шахматный турнир», дискомания «Музыка нас связала», информационно-познавательная беседа «1000 советов на здоровье», танцевальный флешмоб «Кто  кого перетанцует»; Клуб с. Курлыч - игровая программа «Весенние радости»; беседа «Здоровье в наших руках»; ДК с.Алеур -  игровая программа «Игры на свежем воздухе», изо выставка «В здоровом теле- здоровый дух»; ДК с. Урюм- беседа «Три ступени ведущие вниз»,  игровая программа по ПДД «Светофорик»; ДКДЦ «Радуга»-игровая программа «Наше здоровье в наших руках»,  викторина «Царство здоровья»; ДК с.Бушулей - информационный час «Наркомания - шаг в бездну», спортивно-игровая программа «Весенние забавы».</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Формирование сознательной установки на здоровый образ жизни – такова цель всех мероприятий  проведённых в библиотеках – филиалах МУК МЦБ:</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Игровая программа «Я здоровье берегу, сам себе я помогу», дети с удовольствием участвовали в различных конкурсах и эстафетах: «Паровозик», «Бег змейкой», «Кто лишний» (п. Букачача);</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Викторина «Займи здоровья у природы», изучали лечебные растения, отвечали на вопросы, отгадывали загадки (с. Курлыч);</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Вечер отдыха «Здравие желаем» (с. Новольинск);</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День спорта прошёл в библиотеке – филиале №16 с. Новый Олов, в этот день проведено: эстафета «Со спортом дружить, здоровым быть», подвижные игры «Нам со спортом по пути»;</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Выставка – просмотр «Употребляешь дурь, вся жизнь сплошная хмурь»                    (с. Новый Олов);</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Информационный час «Наркотик дорога в никуда!», в ходе мероприятия показан видеоролик «Нет – наркотикам!» (с. Новый Олов);</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Викторина «Волшебные правила ЗОЖ», такие мероприятия проходят с пользой для здоровья (с. Старый Олов);</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Беседа «Добрые советы, как здоровье сохранить», ведущий во вступительном слове отметила, что молодому поколению необходимо формирование потребности в здоровом образе жизни. Был раскрыт вопрос о влиянии вредных привычек на подрастающий организм и возможных последствиях (с. Старый Олов);</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Конкурсно – игровая программа «Весёлый час» (с. Комсомольское);</w:t>
      </w:r>
    </w:p>
    <w:p w:rsidR="00F0159A" w:rsidRPr="00CF79D7" w:rsidRDefault="00F0159A" w:rsidP="00F0159A">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CF79D7">
        <w:rPr>
          <w:rFonts w:ascii="Times New Roman" w:eastAsia="Times New Roman" w:hAnsi="Times New Roman" w:cs="Times New Roman"/>
          <w:b/>
          <w:color w:val="000000" w:themeColor="text1"/>
          <w:sz w:val="24"/>
          <w:szCs w:val="24"/>
        </w:rPr>
        <w:t>Мероприятия по традиционной культуре:</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 xml:space="preserve">За 1 квартал текущего года работниками культуры района были проведены: </w:t>
      </w:r>
      <w:r w:rsidRPr="00CF79D7">
        <w:rPr>
          <w:rFonts w:ascii="Times New Roman" w:eastAsia="Times New Roman" w:hAnsi="Times New Roman" w:cs="Times New Roman"/>
          <w:b/>
          <w:color w:val="000000" w:themeColor="text1"/>
          <w:sz w:val="24"/>
          <w:szCs w:val="24"/>
        </w:rPr>
        <w:t>МКДЦ «Овация» -</w:t>
      </w:r>
      <w:r w:rsidRPr="00CF79D7">
        <w:rPr>
          <w:rFonts w:ascii="Times New Roman" w:eastAsia="Times New Roman" w:hAnsi="Times New Roman" w:cs="Times New Roman"/>
          <w:color w:val="000000" w:themeColor="text1"/>
          <w:sz w:val="24"/>
          <w:szCs w:val="24"/>
        </w:rPr>
        <w:t xml:space="preserve"> познавательно-развлекательная программа «Накануне Рождества», онлайн акция «Рождественская ярмарка», онлайн информационно-познавательная программа «Сагалгаан - Белый месяц», игровая программа с элементами театрализации «Именины Домового», познавательный  час  «Сретенье Господне», онлайн час познания «Масленица»; </w:t>
      </w:r>
      <w:r w:rsidRPr="00CF79D7">
        <w:rPr>
          <w:rFonts w:ascii="Times New Roman" w:eastAsia="Times New Roman" w:hAnsi="Times New Roman" w:cs="Times New Roman"/>
          <w:b/>
          <w:color w:val="000000" w:themeColor="text1"/>
          <w:sz w:val="24"/>
          <w:szCs w:val="24"/>
        </w:rPr>
        <w:t>ДК с. Гаур</w:t>
      </w:r>
      <w:r w:rsidRPr="00CF79D7">
        <w:rPr>
          <w:rFonts w:ascii="Times New Roman" w:eastAsia="Times New Roman" w:hAnsi="Times New Roman" w:cs="Times New Roman"/>
          <w:color w:val="000000" w:themeColor="text1"/>
          <w:sz w:val="24"/>
          <w:szCs w:val="24"/>
        </w:rPr>
        <w:t xml:space="preserve"> – познавательно-игровая программа «Рождественские колядки»,  онлайн познавательная программа Крещение Господне», познавательно-развлекательная  программа «Сагалгаан - праздник Белого месяца», час фольклора «Барыня масленица», экскурсия в этнографический уголок «Путешествие в прошлое»; </w:t>
      </w:r>
      <w:r w:rsidRPr="00CF79D7">
        <w:rPr>
          <w:rFonts w:ascii="Times New Roman" w:eastAsia="Times New Roman" w:hAnsi="Times New Roman" w:cs="Times New Roman"/>
          <w:b/>
          <w:color w:val="000000" w:themeColor="text1"/>
          <w:sz w:val="24"/>
          <w:szCs w:val="24"/>
        </w:rPr>
        <w:t>ДК с.Комсомольское</w:t>
      </w:r>
      <w:r w:rsidRPr="00CF79D7">
        <w:rPr>
          <w:rFonts w:ascii="Times New Roman" w:eastAsia="Times New Roman" w:hAnsi="Times New Roman" w:cs="Times New Roman"/>
          <w:color w:val="000000" w:themeColor="text1"/>
          <w:sz w:val="24"/>
          <w:szCs w:val="24"/>
        </w:rPr>
        <w:t xml:space="preserve">- онлайн познавательная программа «Традиции и обычаи Рождества», концертная программа «Сагаалган», народное гуляние «Масленицу встречаем, зиму провожаем»; </w:t>
      </w:r>
      <w:r w:rsidRPr="00CF79D7">
        <w:rPr>
          <w:rFonts w:ascii="Times New Roman" w:eastAsia="Times New Roman" w:hAnsi="Times New Roman" w:cs="Times New Roman"/>
          <w:b/>
          <w:color w:val="000000" w:themeColor="text1"/>
          <w:sz w:val="24"/>
          <w:szCs w:val="24"/>
        </w:rPr>
        <w:t xml:space="preserve">ДК с. Багульное </w:t>
      </w:r>
      <w:r w:rsidRPr="00CF79D7">
        <w:rPr>
          <w:rFonts w:ascii="Times New Roman" w:eastAsia="Times New Roman" w:hAnsi="Times New Roman" w:cs="Times New Roman"/>
          <w:color w:val="000000" w:themeColor="text1"/>
          <w:sz w:val="24"/>
          <w:szCs w:val="24"/>
        </w:rPr>
        <w:t xml:space="preserve">- познавательно-игровая программа «Колядки на Святки», информационно-познавательная программа «Крещение Господне», народное гуляние «Масленичные потехи»; </w:t>
      </w:r>
      <w:r w:rsidRPr="00CF79D7">
        <w:rPr>
          <w:rFonts w:ascii="Times New Roman" w:eastAsia="Times New Roman" w:hAnsi="Times New Roman" w:cs="Times New Roman"/>
          <w:b/>
          <w:color w:val="000000" w:themeColor="text1"/>
          <w:sz w:val="24"/>
          <w:szCs w:val="24"/>
        </w:rPr>
        <w:t xml:space="preserve">ДК с. Новоильинск </w:t>
      </w:r>
      <w:r w:rsidRPr="00CF79D7">
        <w:rPr>
          <w:rFonts w:ascii="Times New Roman" w:eastAsia="Times New Roman" w:hAnsi="Times New Roman" w:cs="Times New Roman"/>
          <w:color w:val="000000" w:themeColor="text1"/>
          <w:sz w:val="24"/>
          <w:szCs w:val="24"/>
        </w:rPr>
        <w:t xml:space="preserve">-  познавательная программа  с элементами театрализации «Коляда, коляда», обряд «На святки свои порядки», познавательно-игровая программа «Сагалгаан», театрализованная игровая программа «Масленица щедра, веселись хоть до утра»; </w:t>
      </w:r>
      <w:r w:rsidRPr="00CF79D7">
        <w:rPr>
          <w:rFonts w:ascii="Times New Roman" w:eastAsia="Times New Roman" w:hAnsi="Times New Roman" w:cs="Times New Roman"/>
          <w:b/>
          <w:color w:val="000000" w:themeColor="text1"/>
          <w:sz w:val="24"/>
          <w:szCs w:val="24"/>
        </w:rPr>
        <w:t>ДК с.Новый Олов</w:t>
      </w:r>
      <w:r w:rsidRPr="00CF79D7">
        <w:rPr>
          <w:rFonts w:ascii="Times New Roman" w:eastAsia="Times New Roman" w:hAnsi="Times New Roman" w:cs="Times New Roman"/>
          <w:color w:val="000000" w:themeColor="text1"/>
          <w:sz w:val="24"/>
          <w:szCs w:val="24"/>
        </w:rPr>
        <w:t xml:space="preserve">- онлайн поздравительная открытка  «С Рождеством»,  познавательно-игровая программа «Святочные гадания», развлекательно-игровая программа с элементами театрализации «Масленичные потехи»; </w:t>
      </w:r>
      <w:r w:rsidRPr="00CF79D7">
        <w:rPr>
          <w:rFonts w:ascii="Times New Roman" w:eastAsia="Times New Roman" w:hAnsi="Times New Roman" w:cs="Times New Roman"/>
          <w:b/>
          <w:color w:val="000000" w:themeColor="text1"/>
          <w:sz w:val="24"/>
          <w:szCs w:val="24"/>
        </w:rPr>
        <w:t xml:space="preserve">ДК с.Старый Олов - </w:t>
      </w:r>
      <w:r w:rsidRPr="00CF79D7">
        <w:rPr>
          <w:rFonts w:ascii="Times New Roman" w:eastAsia="Times New Roman" w:hAnsi="Times New Roman" w:cs="Times New Roman"/>
          <w:color w:val="000000" w:themeColor="text1"/>
          <w:sz w:val="24"/>
          <w:szCs w:val="24"/>
        </w:rPr>
        <w:t xml:space="preserve"> мастер-класс по исполнению бурятского танца «Ёхор», театрализованное представление «День рождения Домового», фольклорно-игровая программа «Игры русского дома», народное гуляние «Русская Масленица»; </w:t>
      </w:r>
      <w:r w:rsidRPr="00CF79D7">
        <w:rPr>
          <w:rFonts w:ascii="Times New Roman" w:eastAsia="Times New Roman" w:hAnsi="Times New Roman" w:cs="Times New Roman"/>
          <w:b/>
          <w:color w:val="000000" w:themeColor="text1"/>
          <w:sz w:val="24"/>
          <w:szCs w:val="24"/>
        </w:rPr>
        <w:t xml:space="preserve">ДК с. Урюм </w:t>
      </w:r>
      <w:r w:rsidRPr="00CF79D7">
        <w:rPr>
          <w:rFonts w:ascii="Times New Roman" w:eastAsia="Times New Roman" w:hAnsi="Times New Roman" w:cs="Times New Roman"/>
          <w:color w:val="000000" w:themeColor="text1"/>
          <w:sz w:val="24"/>
          <w:szCs w:val="24"/>
        </w:rPr>
        <w:t xml:space="preserve">- посиделки на Рождество «Свеча горела на столе», познавательный час «Сагалгаан- месяц добрых традиций», фольклорный праздник «Рады, рады мы весне на родимой стороне», народное гуляние «Масленица -кормилица, нынче именинница»; </w:t>
      </w:r>
      <w:r w:rsidRPr="00CF79D7">
        <w:rPr>
          <w:rFonts w:ascii="Times New Roman" w:eastAsia="Times New Roman" w:hAnsi="Times New Roman" w:cs="Times New Roman"/>
          <w:b/>
          <w:color w:val="000000" w:themeColor="text1"/>
          <w:sz w:val="24"/>
          <w:szCs w:val="24"/>
        </w:rPr>
        <w:t>ДК с. Укурей</w:t>
      </w:r>
      <w:r w:rsidRPr="00CF79D7">
        <w:rPr>
          <w:rFonts w:ascii="Times New Roman" w:eastAsia="Times New Roman" w:hAnsi="Times New Roman" w:cs="Times New Roman"/>
          <w:color w:val="000000" w:themeColor="text1"/>
          <w:sz w:val="24"/>
          <w:szCs w:val="24"/>
        </w:rPr>
        <w:t xml:space="preserve">- онлайн познавательная программа «Рождественские традиции и обряды», познавательно-игровая программа «В сиянии белого месяца», онлайн  мастер-класс по лепке бууз, познавательный час «День Домового»; </w:t>
      </w:r>
      <w:r w:rsidRPr="00CF79D7">
        <w:rPr>
          <w:rFonts w:ascii="Times New Roman" w:eastAsia="Times New Roman" w:hAnsi="Times New Roman" w:cs="Times New Roman"/>
          <w:b/>
          <w:color w:val="000000" w:themeColor="text1"/>
          <w:sz w:val="24"/>
          <w:szCs w:val="24"/>
        </w:rPr>
        <w:t>ЦД с. Утан</w:t>
      </w:r>
      <w:r w:rsidRPr="00CF79D7">
        <w:rPr>
          <w:rFonts w:ascii="Times New Roman" w:eastAsia="Times New Roman" w:hAnsi="Times New Roman" w:cs="Times New Roman"/>
          <w:color w:val="000000" w:themeColor="text1"/>
          <w:sz w:val="24"/>
          <w:szCs w:val="24"/>
        </w:rPr>
        <w:t xml:space="preserve">- онлайн познавательная беседа «Рождественские традиции», познавательно-игровая программа «Праздник Белого месяца», познавательно-игровая программа  «Домовой, домовой поиграй со мной», театрализованное представление «Широкая Масленица», тематическая экскурсия в музейную комнату ЦД «Печка-матушка, самовар-батюшка»; </w:t>
      </w:r>
      <w:r w:rsidRPr="00CF79D7">
        <w:rPr>
          <w:rFonts w:ascii="Times New Roman" w:eastAsia="Times New Roman" w:hAnsi="Times New Roman" w:cs="Times New Roman"/>
          <w:b/>
          <w:color w:val="000000" w:themeColor="text1"/>
          <w:sz w:val="24"/>
          <w:szCs w:val="24"/>
        </w:rPr>
        <w:t xml:space="preserve">ЦД с. Мильгидун </w:t>
      </w:r>
      <w:r w:rsidRPr="00CF79D7">
        <w:rPr>
          <w:rFonts w:ascii="Times New Roman" w:eastAsia="Times New Roman" w:hAnsi="Times New Roman" w:cs="Times New Roman"/>
          <w:color w:val="000000" w:themeColor="text1"/>
          <w:sz w:val="24"/>
          <w:szCs w:val="24"/>
        </w:rPr>
        <w:t xml:space="preserve">-  мастер-класс «Изготовление куклы-масленицы», игровая программа «Молодецкие потехи»; </w:t>
      </w:r>
      <w:r w:rsidRPr="00CF79D7">
        <w:rPr>
          <w:rFonts w:ascii="Times New Roman" w:eastAsia="Times New Roman" w:hAnsi="Times New Roman" w:cs="Times New Roman"/>
          <w:b/>
          <w:color w:val="000000" w:themeColor="text1"/>
          <w:sz w:val="24"/>
          <w:szCs w:val="24"/>
        </w:rPr>
        <w:t>ЦД п. Жирекен</w:t>
      </w:r>
      <w:r w:rsidRPr="00CF79D7">
        <w:rPr>
          <w:rFonts w:ascii="Times New Roman" w:eastAsia="Times New Roman" w:hAnsi="Times New Roman" w:cs="Times New Roman"/>
          <w:color w:val="000000" w:themeColor="text1"/>
          <w:sz w:val="24"/>
          <w:szCs w:val="24"/>
        </w:rPr>
        <w:t xml:space="preserve">-конкурс декоративных подушек «Думочка- задумочка», мастер-класс по пошиву лоскутного «Есенинского одеяла», конкурсно- игровая программа «Жирекенская масленица»; </w:t>
      </w:r>
      <w:r w:rsidRPr="00CF79D7">
        <w:rPr>
          <w:rFonts w:ascii="Times New Roman" w:eastAsia="Times New Roman" w:hAnsi="Times New Roman" w:cs="Times New Roman"/>
          <w:b/>
          <w:color w:val="000000" w:themeColor="text1"/>
          <w:sz w:val="24"/>
          <w:szCs w:val="24"/>
        </w:rPr>
        <w:t>ЦД п.Букачача</w:t>
      </w:r>
      <w:r w:rsidRPr="00CF79D7">
        <w:rPr>
          <w:rFonts w:ascii="Times New Roman" w:eastAsia="Times New Roman" w:hAnsi="Times New Roman" w:cs="Times New Roman"/>
          <w:color w:val="000000" w:themeColor="text1"/>
          <w:sz w:val="24"/>
          <w:szCs w:val="24"/>
        </w:rPr>
        <w:t xml:space="preserve">-  онлайн информационно-познавательная программа «О празднике Крещение Господне», фотовыставка «Рождественская выпечка»-семья, презентация «Здравствуй Белый месяц- Сагалгаан»,  масленичный концерт «Ярмарочная карусель»; </w:t>
      </w:r>
      <w:r w:rsidRPr="00CF79D7">
        <w:rPr>
          <w:rFonts w:ascii="Times New Roman" w:eastAsia="Times New Roman" w:hAnsi="Times New Roman" w:cs="Times New Roman"/>
          <w:b/>
          <w:color w:val="000000" w:themeColor="text1"/>
          <w:sz w:val="24"/>
          <w:szCs w:val="24"/>
        </w:rPr>
        <w:t>ДК с. Алеур</w:t>
      </w:r>
      <w:r w:rsidRPr="00CF79D7">
        <w:rPr>
          <w:rFonts w:ascii="Times New Roman" w:eastAsia="Times New Roman" w:hAnsi="Times New Roman" w:cs="Times New Roman"/>
          <w:color w:val="000000" w:themeColor="text1"/>
          <w:sz w:val="24"/>
          <w:szCs w:val="24"/>
        </w:rPr>
        <w:t xml:space="preserve">- онлайн информационно-познавательная программа «Святочные гадания», конкурсно- игровая программа с элементами театрализации «Масленица»; </w:t>
      </w:r>
      <w:r w:rsidRPr="00CF79D7">
        <w:rPr>
          <w:rFonts w:ascii="Times New Roman" w:eastAsia="Times New Roman" w:hAnsi="Times New Roman" w:cs="Times New Roman"/>
          <w:b/>
          <w:color w:val="000000" w:themeColor="text1"/>
          <w:sz w:val="24"/>
          <w:szCs w:val="24"/>
        </w:rPr>
        <w:t>ЦД с. Байгул</w:t>
      </w:r>
      <w:r w:rsidRPr="00CF79D7">
        <w:rPr>
          <w:rFonts w:ascii="Times New Roman" w:eastAsia="Times New Roman" w:hAnsi="Times New Roman" w:cs="Times New Roman"/>
          <w:color w:val="000000" w:themeColor="text1"/>
          <w:sz w:val="24"/>
          <w:szCs w:val="24"/>
        </w:rPr>
        <w:t>- познавательно-игровая программа «Веселись, народ, Масленица идет»</w:t>
      </w:r>
      <w:r w:rsidRPr="00CF79D7">
        <w:rPr>
          <w:rFonts w:ascii="Times New Roman" w:eastAsia="Times New Roman" w:hAnsi="Times New Roman" w:cs="Times New Roman"/>
          <w:b/>
          <w:color w:val="000000" w:themeColor="text1"/>
          <w:sz w:val="24"/>
          <w:szCs w:val="24"/>
        </w:rPr>
        <w:t xml:space="preserve">;                </w:t>
      </w:r>
      <w:r w:rsidRPr="00CF79D7">
        <w:rPr>
          <w:rFonts w:ascii="Times New Roman" w:eastAsia="Times New Roman" w:hAnsi="Times New Roman" w:cs="Times New Roman"/>
          <w:b/>
          <w:color w:val="000000" w:themeColor="text1"/>
          <w:sz w:val="24"/>
          <w:szCs w:val="24"/>
          <w:u w:val="single"/>
        </w:rPr>
        <w:t>ДК с. Икшица</w:t>
      </w:r>
      <w:r w:rsidRPr="00CF79D7">
        <w:rPr>
          <w:rFonts w:ascii="Times New Roman" w:eastAsia="Times New Roman" w:hAnsi="Times New Roman" w:cs="Times New Roman"/>
          <w:color w:val="000000" w:themeColor="text1"/>
          <w:sz w:val="24"/>
          <w:szCs w:val="24"/>
        </w:rPr>
        <w:t xml:space="preserve">- познавательно-игровая программа «Коляда, коляда - отворяй ворота»,  познавательная программа «Сагалгаан», развлекательно-игровая программа «Масленица», познавательная программа «История Матрешки»; </w:t>
      </w:r>
      <w:r w:rsidRPr="00CF79D7">
        <w:rPr>
          <w:rFonts w:ascii="Times New Roman" w:eastAsia="Times New Roman" w:hAnsi="Times New Roman" w:cs="Times New Roman"/>
          <w:b/>
          <w:color w:val="000000" w:themeColor="text1"/>
          <w:sz w:val="24"/>
          <w:szCs w:val="24"/>
          <w:u w:val="single"/>
        </w:rPr>
        <w:t>ДК с. Бушулей</w:t>
      </w:r>
      <w:r w:rsidRPr="00CF79D7">
        <w:rPr>
          <w:rFonts w:ascii="Times New Roman" w:eastAsia="Times New Roman" w:hAnsi="Times New Roman" w:cs="Times New Roman"/>
          <w:color w:val="000000" w:themeColor="text1"/>
          <w:sz w:val="24"/>
          <w:szCs w:val="24"/>
        </w:rPr>
        <w:t xml:space="preserve">- познавательно-игровая программа «Пришла коляда», онлайн видеоролик «Праздник белого месяца»; </w:t>
      </w:r>
      <w:r w:rsidRPr="00CF79D7">
        <w:rPr>
          <w:rFonts w:ascii="Times New Roman" w:eastAsia="Times New Roman" w:hAnsi="Times New Roman" w:cs="Times New Roman"/>
          <w:b/>
          <w:color w:val="000000" w:themeColor="text1"/>
          <w:sz w:val="24"/>
          <w:szCs w:val="24"/>
          <w:u w:val="single"/>
        </w:rPr>
        <w:t>ДКДЦ «Радуга»</w:t>
      </w:r>
      <w:r w:rsidRPr="00CF79D7">
        <w:rPr>
          <w:rFonts w:ascii="Times New Roman" w:eastAsia="Times New Roman" w:hAnsi="Times New Roman" w:cs="Times New Roman"/>
          <w:color w:val="000000" w:themeColor="text1"/>
          <w:sz w:val="24"/>
          <w:szCs w:val="24"/>
        </w:rPr>
        <w:t xml:space="preserve"> - посиделки «Собирайся детвора, Масленица к нам пришла».</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В январе в библиотеках – филиалах  прошли  святочные гадания для девушек, колядки для детей,  фольклорные посиделки для взрослых.</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Широкая Масленица – народные гуляния для жителей сел прошли на площадках. Кроме этого в данном направлении проведены следующие массовые мероприятия:</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Цикл мероприятий онлайн – обзора «История музыкальных инструментов» (МЦБ);</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Онлайн – рубрика «Сказка ложь, но в ней намёк»  (МЦБ);</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Фольклорный час «День рождения Домового» (ЦДБ);</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Цикл мероприятий проведён в библиотеке п. Жирекен, для учащихся начальных классов урок – познание «К истокам народного искусства, выставка – предметов декоративно – прикладного характера, используемых в быту «Думочка – задумочка»  (п. Жирекен);</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 Выставка – традиция «Многообразие русских народных промыслов» (п. Зилово);</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Творческий час «Алмазная мозаика» (п. Багульный);</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Час интересного сообщения «А у нас живёт домовой!»                         (с. Байгул);</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Литературный час «Герои былинного эпоса!» и выставка «Былинные герои Древней Руси!» (с. Гаур);</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Беседа «Мир дому твоему: традиции и обычаи» (с. Икшица);</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Выставка творческих работ читателей «Волшебство умелых рук» (с. Новый Олов);</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Занимательная программа «Азбучные истины»  (с. Старый Олов);</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Фольклорные посиделки «Кудесы – именины Домового»  (с. Утан);</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Путешествие в историю «Герои русских былин»  (с. Утан);</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Литературное путешествие «Загадочная страна Фразеология», мероприятие приурочено к Международному дню русского языка (с. Утан);</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Интеллектуальная игра «Пословица не даром молвится» (с. Укурей).</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По библиотечным учреждениям число читателей в 1 квартале 2022 года  составило 7778 чел., что на 10 чел меньше, чем в 1 квартале 2021 года., из них детей до 14 лет 3268 чел., что на 22 чел. больше, чем в 2021 году. Число посещений составило 40334, что на 734 больше, чем в 1 квартале 2021 года. Книговыдача составляет 80491 экз., что на 10990 экз. больше, чем в 1 квартале  2021 года. Понижение числа читателей связано со сменой кадров в библиотеке-филиале № 8 с. Бушулей. В связи с поступлением новой литературы в библиотеках увеличилось количество посещений.</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Мероприятия на платной основе</w:t>
      </w:r>
      <w:r w:rsidRPr="00CF79D7">
        <w:rPr>
          <w:rFonts w:ascii="Times New Roman" w:eastAsia="Times New Roman" w:hAnsi="Times New Roman" w:cs="Times New Roman"/>
          <w:color w:val="000000" w:themeColor="text1"/>
          <w:sz w:val="24"/>
          <w:szCs w:val="24"/>
        </w:rPr>
        <w:t xml:space="preserve"> в учреждениях культурно-досугового типа – проведение дискотек.</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Районным краеведческим музеем в течение 1 квартала 2022 года было оформлено и представлено 4 выставки: «В блеске елочных огней»; «Посуда для печи»; «Любимые мамины цветы» и районная фото-выставка «Мое родное Забайкалье».</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Для посетителей музея были разработаны и проведены 10 мероприятий, среди них: «Играют ребятки в Рождественские святки», музейный урок «История чугунка», «Масленица - блинница, весны именинница» и другие.</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Всего за 1 квартал 2022 года Музей посетило 395 чел., что на 83 чел. меньше, чем в этот же период 2021 года. В мероприятиях приняли участие  262 чел., что на 181 чел. меньше, чем в 1 квартале 2021 года,  из них дети 180 чел, что на 36 чел. меньше, чем в 2021 году. Проведено 48 экскурсий, что на 32 экскурсии больше, чем в 1 квартале 2021г. Понижение  показателей связано с тем, что Музей находится в приспособленном помещении.</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Музейные фонды пополнились на 8 музейных предметов.</w:t>
      </w:r>
    </w:p>
    <w:p w:rsidR="00F0159A" w:rsidRPr="00CF79D7" w:rsidRDefault="00F0159A" w:rsidP="00F0159A">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CF79D7">
        <w:rPr>
          <w:rFonts w:ascii="Times New Roman" w:eastAsia="Times New Roman" w:hAnsi="Times New Roman" w:cs="Times New Roman"/>
          <w:b/>
          <w:color w:val="000000" w:themeColor="text1"/>
          <w:sz w:val="24"/>
          <w:szCs w:val="24"/>
        </w:rPr>
        <w:t>В 1 квартале 2022 года на улучшение материально-технической базы Музея по программе «Культура» было выделено 721489,62 руб., из них: 500000 руб.- приобретение экспозиционного оборудования (витрины, стенды и т.д.); 59 404,62 руб. – приобретение мебели и 162 085 руб. затрачено на приобретение оргтехники (персональный компьютер, ноутбуки, принтер и др.).</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1 квартале 2022 года  проведено 24 спортивных мероприятия в которых приняли участие 715 чел.: Рождественский турнир по шахматам, Первенство Забайкальского края по хоккею на приз «Золотая шайба»(сборная команда п.Букачача и п.Жирекен заняла 5 место из 10), «Лыжня России-2022», турнир по волейболу памяти Героя Советского Союза В.А.Чалдаева среди мужских команд, соревнования по футболу на Кубок председателя Дорпрофжел., автопробег, первенство Забайкальского края на приз клуба «Белая ладья» и другие.</w:t>
      </w:r>
    </w:p>
    <w:p w:rsidR="00F0159A" w:rsidRPr="00CF79D7" w:rsidRDefault="00F0159A" w:rsidP="00F0159A">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течение 1 квартала 2022 года в Физкультурно-оздоровительном комплексе «Багульник» проведено два соревнования: «Веселые старты» (25 чел.) и соревнование-акция «Своих не бросаем» (23 чел.). Посещаемость бассейна, тренажерного зала и сауны составила 1450 чел. Действует группа «Здоровье» - 30 чел. и группы по обучению плаванием: от 5 до 7 лет – 7 чел., от 8 до 9 лет – 7 чел., и от 10 до 11 лет – 12 чел.</w:t>
      </w:r>
    </w:p>
    <w:p w:rsidR="0030284C" w:rsidRPr="00CF79D7" w:rsidRDefault="0030284C" w:rsidP="00F0159A">
      <w:pPr>
        <w:spacing w:after="0" w:line="240" w:lineRule="auto"/>
        <w:ind w:firstLine="709"/>
        <w:contextualSpacing/>
        <w:jc w:val="both"/>
        <w:rPr>
          <w:rFonts w:ascii="Times New Roman" w:hAnsi="Times New Roman" w:cs="Times New Roman"/>
          <w:b/>
          <w:color w:val="000000" w:themeColor="text1"/>
          <w:sz w:val="24"/>
          <w:szCs w:val="24"/>
        </w:rPr>
      </w:pPr>
    </w:p>
    <w:p w:rsidR="008A35D8" w:rsidRPr="00CF79D7" w:rsidRDefault="00AD23AA" w:rsidP="00DB7449">
      <w:pPr>
        <w:spacing w:after="0" w:line="240" w:lineRule="auto"/>
        <w:ind w:firstLine="709"/>
        <w:contextualSpacing/>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 xml:space="preserve">14. </w:t>
      </w:r>
      <w:r w:rsidR="008A35D8" w:rsidRPr="00CF79D7">
        <w:rPr>
          <w:rFonts w:ascii="Times New Roman" w:hAnsi="Times New Roman" w:cs="Times New Roman"/>
          <w:b/>
          <w:color w:val="000000" w:themeColor="text1"/>
          <w:sz w:val="24"/>
          <w:szCs w:val="24"/>
        </w:rPr>
        <w:t>Социальная защита</w:t>
      </w:r>
    </w:p>
    <w:p w:rsidR="00AD23AA" w:rsidRPr="00CF79D7" w:rsidRDefault="00AD23AA" w:rsidP="00DB7449">
      <w:pPr>
        <w:spacing w:after="0" w:line="240" w:lineRule="auto"/>
        <w:ind w:firstLine="709"/>
        <w:contextualSpacing/>
        <w:jc w:val="center"/>
        <w:rPr>
          <w:rFonts w:ascii="Times New Roman" w:hAnsi="Times New Roman" w:cs="Times New Roman"/>
          <w:b/>
          <w:color w:val="000000" w:themeColor="text1"/>
          <w:sz w:val="24"/>
          <w:szCs w:val="24"/>
        </w:rPr>
      </w:pPr>
    </w:p>
    <w:p w:rsidR="004D17B6" w:rsidRPr="00CF79D7" w:rsidRDefault="008A35D8"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Численность населения района, нуждающегося в социальной поддержке в 1 квартале </w:t>
      </w:r>
      <w:r w:rsidR="00F84452" w:rsidRPr="00CF79D7">
        <w:rPr>
          <w:rFonts w:ascii="Times New Roman" w:hAnsi="Times New Roman" w:cs="Times New Roman"/>
          <w:color w:val="000000" w:themeColor="text1"/>
          <w:sz w:val="24"/>
          <w:szCs w:val="24"/>
        </w:rPr>
        <w:t>20</w:t>
      </w:r>
      <w:r w:rsidR="00882EAB" w:rsidRPr="00CF79D7">
        <w:rPr>
          <w:rFonts w:ascii="Times New Roman" w:hAnsi="Times New Roman" w:cs="Times New Roman"/>
          <w:color w:val="000000" w:themeColor="text1"/>
          <w:sz w:val="24"/>
          <w:szCs w:val="24"/>
        </w:rPr>
        <w:t>2</w:t>
      </w:r>
      <w:r w:rsidR="008330D3" w:rsidRPr="00CF79D7">
        <w:rPr>
          <w:rFonts w:ascii="Times New Roman" w:hAnsi="Times New Roman" w:cs="Times New Roman"/>
          <w:color w:val="000000" w:themeColor="text1"/>
          <w:sz w:val="24"/>
          <w:szCs w:val="24"/>
        </w:rPr>
        <w:t>2</w:t>
      </w:r>
      <w:r w:rsidR="004B0440" w:rsidRPr="00CF79D7">
        <w:rPr>
          <w:rFonts w:ascii="Times New Roman" w:hAnsi="Times New Roman" w:cs="Times New Roman"/>
          <w:color w:val="000000" w:themeColor="text1"/>
          <w:sz w:val="24"/>
          <w:szCs w:val="24"/>
        </w:rPr>
        <w:t>г.</w:t>
      </w:r>
      <w:r w:rsidRPr="00CF79D7">
        <w:rPr>
          <w:rFonts w:ascii="Times New Roman" w:hAnsi="Times New Roman" w:cs="Times New Roman"/>
          <w:color w:val="000000" w:themeColor="text1"/>
          <w:sz w:val="24"/>
          <w:szCs w:val="24"/>
        </w:rPr>
        <w:t xml:space="preserve"> составила </w:t>
      </w:r>
      <w:r w:rsidR="008330D3" w:rsidRPr="00CF79D7">
        <w:rPr>
          <w:rFonts w:ascii="Times New Roman" w:hAnsi="Times New Roman" w:cs="Times New Roman"/>
          <w:color w:val="000000" w:themeColor="text1"/>
          <w:sz w:val="24"/>
          <w:szCs w:val="24"/>
        </w:rPr>
        <w:t>8100</w:t>
      </w:r>
      <w:r w:rsidR="00AB1229" w:rsidRPr="00CF79D7">
        <w:rPr>
          <w:rFonts w:ascii="Times New Roman" w:hAnsi="Times New Roman" w:cs="Times New Roman"/>
          <w:color w:val="000000" w:themeColor="text1"/>
          <w:sz w:val="24"/>
          <w:szCs w:val="24"/>
        </w:rPr>
        <w:t xml:space="preserve"> че</w:t>
      </w:r>
      <w:r w:rsidR="00882EAB" w:rsidRPr="00CF79D7">
        <w:rPr>
          <w:rFonts w:ascii="Times New Roman" w:hAnsi="Times New Roman" w:cs="Times New Roman"/>
          <w:color w:val="000000" w:themeColor="text1"/>
          <w:sz w:val="24"/>
          <w:szCs w:val="24"/>
        </w:rPr>
        <w:t xml:space="preserve">л. или </w:t>
      </w:r>
      <w:r w:rsidR="00D97209" w:rsidRPr="00CF79D7">
        <w:rPr>
          <w:rFonts w:ascii="Times New Roman" w:hAnsi="Times New Roman" w:cs="Times New Roman"/>
          <w:color w:val="000000" w:themeColor="text1"/>
          <w:sz w:val="24"/>
          <w:szCs w:val="24"/>
        </w:rPr>
        <w:t>95,56</w:t>
      </w:r>
      <w:r w:rsidR="00882EAB" w:rsidRPr="00CF79D7">
        <w:rPr>
          <w:rFonts w:ascii="Times New Roman" w:hAnsi="Times New Roman" w:cs="Times New Roman"/>
          <w:color w:val="000000" w:themeColor="text1"/>
          <w:sz w:val="24"/>
          <w:szCs w:val="24"/>
        </w:rPr>
        <w:t>% к АППГ (</w:t>
      </w:r>
      <w:r w:rsidR="008330D3" w:rsidRPr="00CF79D7">
        <w:rPr>
          <w:rFonts w:ascii="Times New Roman" w:hAnsi="Times New Roman" w:cs="Times New Roman"/>
          <w:color w:val="000000" w:themeColor="text1"/>
          <w:sz w:val="24"/>
          <w:szCs w:val="24"/>
        </w:rPr>
        <w:t xml:space="preserve">1 кв. 2021 г. – 8476 чел., </w:t>
      </w:r>
      <w:r w:rsidR="006C6279" w:rsidRPr="00CF79D7">
        <w:rPr>
          <w:rFonts w:ascii="Times New Roman" w:hAnsi="Times New Roman" w:cs="Times New Roman"/>
          <w:color w:val="000000" w:themeColor="text1"/>
          <w:sz w:val="24"/>
          <w:szCs w:val="24"/>
        </w:rPr>
        <w:t>1кв. 2020г. - 9464 чел</w:t>
      </w:r>
      <w:r w:rsidR="008330D3" w:rsidRPr="00CF79D7">
        <w:rPr>
          <w:rFonts w:ascii="Times New Roman" w:hAnsi="Times New Roman" w:cs="Times New Roman"/>
          <w:color w:val="000000" w:themeColor="text1"/>
          <w:sz w:val="24"/>
          <w:szCs w:val="24"/>
        </w:rPr>
        <w:t>.)</w:t>
      </w:r>
      <w:r w:rsidR="00042BA7" w:rsidRPr="00CF79D7">
        <w:rPr>
          <w:rFonts w:ascii="Times New Roman" w:hAnsi="Times New Roman" w:cs="Times New Roman"/>
          <w:color w:val="000000" w:themeColor="text1"/>
          <w:sz w:val="24"/>
          <w:szCs w:val="24"/>
        </w:rPr>
        <w:t xml:space="preserve"> </w:t>
      </w:r>
      <w:r w:rsidR="00382EC2" w:rsidRPr="00CF79D7">
        <w:rPr>
          <w:rFonts w:ascii="Times New Roman" w:hAnsi="Times New Roman" w:cs="Times New Roman"/>
          <w:color w:val="000000" w:themeColor="text1"/>
          <w:sz w:val="24"/>
          <w:szCs w:val="24"/>
        </w:rPr>
        <w:t>К</w:t>
      </w:r>
      <w:r w:rsidRPr="00CF79D7">
        <w:rPr>
          <w:rFonts w:ascii="Times New Roman" w:hAnsi="Times New Roman" w:cs="Times New Roman"/>
          <w:color w:val="000000" w:themeColor="text1"/>
          <w:sz w:val="24"/>
          <w:szCs w:val="24"/>
        </w:rPr>
        <w:t>оличеств</w:t>
      </w:r>
      <w:r w:rsidR="00382EC2" w:rsidRPr="00CF79D7">
        <w:rPr>
          <w:rFonts w:ascii="Times New Roman" w:hAnsi="Times New Roman" w:cs="Times New Roman"/>
          <w:color w:val="000000" w:themeColor="text1"/>
          <w:sz w:val="24"/>
          <w:szCs w:val="24"/>
        </w:rPr>
        <w:t xml:space="preserve">о обратившихся за предоставлением социальной помощи составило </w:t>
      </w:r>
      <w:r w:rsidR="00D97209" w:rsidRPr="00CF79D7">
        <w:rPr>
          <w:rFonts w:ascii="Times New Roman" w:hAnsi="Times New Roman" w:cs="Times New Roman"/>
          <w:color w:val="000000" w:themeColor="text1"/>
          <w:sz w:val="24"/>
          <w:szCs w:val="24"/>
        </w:rPr>
        <w:t>8011</w:t>
      </w:r>
      <w:r w:rsidR="002D7E18" w:rsidRPr="00CF79D7">
        <w:rPr>
          <w:rFonts w:ascii="Times New Roman" w:hAnsi="Times New Roman" w:cs="Times New Roman"/>
          <w:color w:val="000000" w:themeColor="text1"/>
          <w:sz w:val="24"/>
          <w:szCs w:val="24"/>
        </w:rPr>
        <w:t xml:space="preserve"> чел. или </w:t>
      </w:r>
      <w:r w:rsidR="00D97209" w:rsidRPr="00CF79D7">
        <w:rPr>
          <w:rFonts w:ascii="Times New Roman" w:hAnsi="Times New Roman" w:cs="Times New Roman"/>
          <w:color w:val="000000" w:themeColor="text1"/>
          <w:sz w:val="24"/>
          <w:szCs w:val="24"/>
        </w:rPr>
        <w:t xml:space="preserve">95,26 </w:t>
      </w:r>
      <w:r w:rsidR="00882EAB" w:rsidRPr="00CF79D7">
        <w:rPr>
          <w:rFonts w:ascii="Times New Roman" w:hAnsi="Times New Roman" w:cs="Times New Roman"/>
          <w:color w:val="000000" w:themeColor="text1"/>
          <w:sz w:val="24"/>
          <w:szCs w:val="24"/>
        </w:rPr>
        <w:t>% к АППГ (</w:t>
      </w:r>
      <w:r w:rsidR="00D97209" w:rsidRPr="00CF79D7">
        <w:rPr>
          <w:rFonts w:ascii="Times New Roman" w:hAnsi="Times New Roman" w:cs="Times New Roman"/>
          <w:color w:val="000000" w:themeColor="text1"/>
          <w:sz w:val="24"/>
          <w:szCs w:val="24"/>
        </w:rPr>
        <w:t xml:space="preserve">1 кв. 2021 г. – 8476 чел., </w:t>
      </w:r>
      <w:r w:rsidR="00882EAB" w:rsidRPr="00CF79D7">
        <w:rPr>
          <w:rFonts w:ascii="Times New Roman" w:hAnsi="Times New Roman" w:cs="Times New Roman"/>
          <w:color w:val="000000" w:themeColor="text1"/>
          <w:sz w:val="24"/>
          <w:szCs w:val="24"/>
        </w:rPr>
        <w:t>1кв. 2019</w:t>
      </w:r>
      <w:r w:rsidR="00C86723" w:rsidRPr="00CF79D7">
        <w:rPr>
          <w:rFonts w:ascii="Times New Roman" w:hAnsi="Times New Roman" w:cs="Times New Roman"/>
          <w:color w:val="000000" w:themeColor="text1"/>
          <w:sz w:val="24"/>
          <w:szCs w:val="24"/>
        </w:rPr>
        <w:t xml:space="preserve">г. - </w:t>
      </w:r>
      <w:r w:rsidR="00882EAB" w:rsidRPr="00CF79D7">
        <w:rPr>
          <w:rFonts w:ascii="Times New Roman" w:hAnsi="Times New Roman" w:cs="Times New Roman"/>
          <w:color w:val="000000" w:themeColor="text1"/>
          <w:sz w:val="24"/>
          <w:szCs w:val="24"/>
        </w:rPr>
        <w:t>9515</w:t>
      </w:r>
      <w:r w:rsidR="002D7E18" w:rsidRPr="00CF79D7">
        <w:rPr>
          <w:rFonts w:ascii="Times New Roman" w:hAnsi="Times New Roman" w:cs="Times New Roman"/>
          <w:color w:val="000000" w:themeColor="text1"/>
          <w:sz w:val="24"/>
          <w:szCs w:val="24"/>
        </w:rPr>
        <w:t>чел.). Всем о</w:t>
      </w:r>
      <w:r w:rsidR="00AB1229" w:rsidRPr="00CF79D7">
        <w:rPr>
          <w:rFonts w:ascii="Times New Roman" w:hAnsi="Times New Roman" w:cs="Times New Roman"/>
          <w:color w:val="000000" w:themeColor="text1"/>
          <w:sz w:val="24"/>
          <w:szCs w:val="24"/>
        </w:rPr>
        <w:t>бративши</w:t>
      </w:r>
      <w:r w:rsidR="002D7E18" w:rsidRPr="00CF79D7">
        <w:rPr>
          <w:rFonts w:ascii="Times New Roman" w:hAnsi="Times New Roman" w:cs="Times New Roman"/>
          <w:color w:val="000000" w:themeColor="text1"/>
          <w:sz w:val="24"/>
          <w:szCs w:val="24"/>
        </w:rPr>
        <w:t>м</w:t>
      </w:r>
      <w:r w:rsidR="00AB1229" w:rsidRPr="00CF79D7">
        <w:rPr>
          <w:rFonts w:ascii="Times New Roman" w:hAnsi="Times New Roman" w:cs="Times New Roman"/>
          <w:color w:val="000000" w:themeColor="text1"/>
          <w:sz w:val="24"/>
          <w:szCs w:val="24"/>
        </w:rPr>
        <w:t>ся за предоставлением социальной помощи была оказана социальная поддержка.</w:t>
      </w:r>
    </w:p>
    <w:p w:rsidR="00DC208B" w:rsidRPr="00CF79D7" w:rsidRDefault="00DC208B" w:rsidP="00DB7449">
      <w:pPr>
        <w:pStyle w:val="a6"/>
        <w:tabs>
          <w:tab w:val="left" w:pos="993"/>
        </w:tabs>
        <w:ind w:left="709" w:firstLine="0"/>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Количество граждан, получивших социальную поддержку </w:t>
      </w:r>
      <w:r w:rsidR="00782B41" w:rsidRPr="00CF79D7">
        <w:rPr>
          <w:rFonts w:ascii="Times New Roman" w:hAnsi="Times New Roman" w:cs="Times New Roman"/>
          <w:color w:val="000000" w:themeColor="text1"/>
          <w:sz w:val="24"/>
          <w:szCs w:val="24"/>
        </w:rPr>
        <w:t>8476</w:t>
      </w:r>
      <w:r w:rsidRPr="00CF79D7">
        <w:rPr>
          <w:rFonts w:ascii="Times New Roman" w:hAnsi="Times New Roman" w:cs="Times New Roman"/>
          <w:color w:val="000000" w:themeColor="text1"/>
          <w:sz w:val="24"/>
          <w:szCs w:val="24"/>
        </w:rPr>
        <w:t xml:space="preserve"> чел, в том числе:</w:t>
      </w:r>
    </w:p>
    <w:p w:rsidR="00DC208B" w:rsidRPr="00CF79D7" w:rsidRDefault="00882EAB" w:rsidP="00DB7449">
      <w:pPr>
        <w:pStyle w:val="a6"/>
        <w:tabs>
          <w:tab w:val="left" w:pos="993"/>
        </w:tabs>
        <w:ind w:left="709" w:firstLine="0"/>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Региональную -</w:t>
      </w:r>
      <w:r w:rsidR="00D97209" w:rsidRPr="00CF79D7">
        <w:rPr>
          <w:rFonts w:ascii="Times New Roman" w:hAnsi="Times New Roman" w:cs="Times New Roman"/>
          <w:color w:val="000000" w:themeColor="text1"/>
          <w:sz w:val="24"/>
          <w:szCs w:val="24"/>
        </w:rPr>
        <w:t>5053</w:t>
      </w:r>
      <w:r w:rsidR="00DC208B" w:rsidRPr="00CF79D7">
        <w:rPr>
          <w:rFonts w:ascii="Times New Roman" w:hAnsi="Times New Roman" w:cs="Times New Roman"/>
          <w:color w:val="000000" w:themeColor="text1"/>
          <w:sz w:val="24"/>
          <w:szCs w:val="24"/>
        </w:rPr>
        <w:t>чел.</w:t>
      </w:r>
    </w:p>
    <w:p w:rsidR="00DC208B" w:rsidRPr="00CF79D7" w:rsidRDefault="00DC208B" w:rsidP="00DB7449">
      <w:pPr>
        <w:pStyle w:val="a6"/>
        <w:tabs>
          <w:tab w:val="left" w:pos="993"/>
        </w:tabs>
        <w:ind w:left="709" w:firstLine="0"/>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Федеральную -</w:t>
      </w:r>
      <w:r w:rsidR="00D97209" w:rsidRPr="00CF79D7">
        <w:rPr>
          <w:rFonts w:ascii="Times New Roman" w:hAnsi="Times New Roman" w:cs="Times New Roman"/>
          <w:color w:val="000000" w:themeColor="text1"/>
          <w:sz w:val="24"/>
          <w:szCs w:val="24"/>
        </w:rPr>
        <w:t>2096</w:t>
      </w:r>
      <w:r w:rsidR="00782B41" w:rsidRPr="00CF79D7">
        <w:rPr>
          <w:rFonts w:ascii="Times New Roman" w:hAnsi="Times New Roman" w:cs="Times New Roman"/>
          <w:color w:val="000000" w:themeColor="text1"/>
          <w:sz w:val="24"/>
          <w:szCs w:val="24"/>
        </w:rPr>
        <w:t xml:space="preserve"> </w:t>
      </w:r>
      <w:r w:rsidRPr="00CF79D7">
        <w:rPr>
          <w:rFonts w:ascii="Times New Roman" w:hAnsi="Times New Roman" w:cs="Times New Roman"/>
          <w:color w:val="000000" w:themeColor="text1"/>
          <w:sz w:val="24"/>
          <w:szCs w:val="24"/>
        </w:rPr>
        <w:t>чел.</w:t>
      </w:r>
    </w:p>
    <w:p w:rsidR="00DC208B" w:rsidRPr="00CF79D7" w:rsidRDefault="00DC208B" w:rsidP="00DB7449">
      <w:pPr>
        <w:pStyle w:val="a6"/>
        <w:tabs>
          <w:tab w:val="left" w:pos="993"/>
        </w:tabs>
        <w:ind w:left="709" w:firstLine="0"/>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Педагоги-</w:t>
      </w:r>
      <w:r w:rsidR="00D97209" w:rsidRPr="00CF79D7">
        <w:rPr>
          <w:rFonts w:ascii="Times New Roman" w:hAnsi="Times New Roman" w:cs="Times New Roman"/>
          <w:color w:val="000000" w:themeColor="text1"/>
          <w:sz w:val="24"/>
          <w:szCs w:val="24"/>
        </w:rPr>
        <w:t>555</w:t>
      </w:r>
      <w:r w:rsidRPr="00CF79D7">
        <w:rPr>
          <w:rFonts w:ascii="Times New Roman" w:hAnsi="Times New Roman" w:cs="Times New Roman"/>
          <w:color w:val="000000" w:themeColor="text1"/>
          <w:sz w:val="24"/>
          <w:szCs w:val="24"/>
        </w:rPr>
        <w:t xml:space="preserve"> чел.</w:t>
      </w:r>
    </w:p>
    <w:p w:rsidR="00DC208B" w:rsidRPr="00CF79D7" w:rsidRDefault="00DC208B" w:rsidP="00DB7449">
      <w:pPr>
        <w:pStyle w:val="a6"/>
        <w:tabs>
          <w:tab w:val="left" w:pos="993"/>
        </w:tabs>
        <w:ind w:left="709" w:firstLine="0"/>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Субсидии -</w:t>
      </w:r>
      <w:r w:rsidR="00D97209" w:rsidRPr="00CF79D7">
        <w:rPr>
          <w:rFonts w:ascii="Times New Roman" w:hAnsi="Times New Roman" w:cs="Times New Roman"/>
          <w:color w:val="000000" w:themeColor="text1"/>
          <w:sz w:val="24"/>
          <w:szCs w:val="24"/>
        </w:rPr>
        <w:t>307</w:t>
      </w:r>
      <w:r w:rsidRPr="00CF79D7">
        <w:rPr>
          <w:rFonts w:ascii="Times New Roman" w:hAnsi="Times New Roman" w:cs="Times New Roman"/>
          <w:color w:val="000000" w:themeColor="text1"/>
          <w:sz w:val="24"/>
          <w:szCs w:val="24"/>
        </w:rPr>
        <w:t xml:space="preserve"> чел.</w:t>
      </w:r>
    </w:p>
    <w:p w:rsidR="003F7989" w:rsidRPr="00CF79D7" w:rsidRDefault="003F7989" w:rsidP="00DB7449">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Основную долю получателей средств составляют инвалиды, ветераны труда, педагогические работники, малоимущие, семьи с детьми до 1,5 и 3-х лет.</w:t>
      </w:r>
    </w:p>
    <w:p w:rsidR="008A35D8" w:rsidRPr="00CF79D7" w:rsidRDefault="0072340C" w:rsidP="005451EF">
      <w:pPr>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w:t>
      </w:r>
    </w:p>
    <w:p w:rsidR="008A35D8" w:rsidRPr="00CF79D7" w:rsidRDefault="00AD23AA" w:rsidP="00DB7449">
      <w:pPr>
        <w:spacing w:after="0" w:line="240" w:lineRule="auto"/>
        <w:ind w:firstLine="709"/>
        <w:contextualSpacing/>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 xml:space="preserve">15. </w:t>
      </w:r>
      <w:r w:rsidR="008A35D8" w:rsidRPr="00CF79D7">
        <w:rPr>
          <w:rFonts w:ascii="Times New Roman" w:hAnsi="Times New Roman" w:cs="Times New Roman"/>
          <w:b/>
          <w:color w:val="000000" w:themeColor="text1"/>
          <w:sz w:val="24"/>
          <w:szCs w:val="24"/>
        </w:rPr>
        <w:t>Жилищно-коммунальное хозяйство</w:t>
      </w:r>
    </w:p>
    <w:p w:rsidR="005451EF" w:rsidRPr="00CF79D7" w:rsidRDefault="005451EF" w:rsidP="00DB7449">
      <w:pPr>
        <w:spacing w:after="0" w:line="240" w:lineRule="auto"/>
        <w:ind w:firstLine="709"/>
        <w:contextualSpacing/>
        <w:jc w:val="center"/>
        <w:rPr>
          <w:rFonts w:ascii="Times New Roman" w:hAnsi="Times New Roman" w:cs="Times New Roman"/>
          <w:b/>
          <w:color w:val="000000" w:themeColor="text1"/>
          <w:sz w:val="24"/>
          <w:szCs w:val="24"/>
        </w:rPr>
      </w:pPr>
    </w:p>
    <w:p w:rsidR="004D17B6" w:rsidRPr="00CF79D7" w:rsidRDefault="000452F8" w:rsidP="00DB7449">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О</w:t>
      </w:r>
      <w:r w:rsidR="004D17B6" w:rsidRPr="00CF79D7">
        <w:rPr>
          <w:rFonts w:ascii="Times New Roman" w:eastAsia="Times New Roman" w:hAnsi="Times New Roman" w:cs="Times New Roman"/>
          <w:color w:val="000000" w:themeColor="text1"/>
          <w:sz w:val="24"/>
          <w:szCs w:val="24"/>
        </w:rPr>
        <w:t xml:space="preserve">бщая площадь жилых помещений, приходящихся в среднем </w:t>
      </w:r>
      <w:r w:rsidRPr="00CF79D7">
        <w:rPr>
          <w:rFonts w:ascii="Times New Roman" w:eastAsia="Times New Roman" w:hAnsi="Times New Roman" w:cs="Times New Roman"/>
          <w:color w:val="000000" w:themeColor="text1"/>
          <w:sz w:val="24"/>
          <w:szCs w:val="24"/>
        </w:rPr>
        <w:t xml:space="preserve">квадратных метров </w:t>
      </w:r>
      <w:r w:rsidR="004D17B6" w:rsidRPr="00CF79D7">
        <w:rPr>
          <w:rFonts w:ascii="Times New Roman" w:eastAsia="Times New Roman" w:hAnsi="Times New Roman" w:cs="Times New Roman"/>
          <w:color w:val="000000" w:themeColor="text1"/>
          <w:sz w:val="24"/>
          <w:szCs w:val="24"/>
        </w:rPr>
        <w:t xml:space="preserve">на одного жителя </w:t>
      </w:r>
      <w:r w:rsidR="00F84452" w:rsidRPr="00CF79D7">
        <w:rPr>
          <w:rFonts w:ascii="Times New Roman" w:eastAsia="Times New Roman" w:hAnsi="Times New Roman" w:cs="Times New Roman"/>
          <w:color w:val="000000" w:themeColor="text1"/>
          <w:sz w:val="24"/>
          <w:szCs w:val="24"/>
        </w:rPr>
        <w:t>на 01.04.20</w:t>
      </w:r>
      <w:r w:rsidR="00AD23AA" w:rsidRPr="00CF79D7">
        <w:rPr>
          <w:rFonts w:ascii="Times New Roman" w:eastAsia="Times New Roman" w:hAnsi="Times New Roman" w:cs="Times New Roman"/>
          <w:color w:val="000000" w:themeColor="text1"/>
          <w:sz w:val="24"/>
          <w:szCs w:val="24"/>
        </w:rPr>
        <w:t>2</w:t>
      </w:r>
      <w:r w:rsidR="000427F7" w:rsidRPr="00CF79D7">
        <w:rPr>
          <w:rFonts w:ascii="Times New Roman" w:eastAsia="Times New Roman" w:hAnsi="Times New Roman" w:cs="Times New Roman"/>
          <w:color w:val="000000" w:themeColor="text1"/>
          <w:sz w:val="24"/>
          <w:szCs w:val="24"/>
        </w:rPr>
        <w:t>1</w:t>
      </w:r>
      <w:r w:rsidR="00214C6F" w:rsidRPr="00CF79D7">
        <w:rPr>
          <w:rFonts w:ascii="Times New Roman" w:eastAsia="Times New Roman" w:hAnsi="Times New Roman" w:cs="Times New Roman"/>
          <w:color w:val="000000" w:themeColor="text1"/>
          <w:sz w:val="24"/>
          <w:szCs w:val="24"/>
        </w:rPr>
        <w:t>г</w:t>
      </w:r>
      <w:r w:rsidR="00F84452" w:rsidRPr="00CF79D7">
        <w:rPr>
          <w:rFonts w:ascii="Times New Roman" w:eastAsia="Times New Roman" w:hAnsi="Times New Roman" w:cs="Times New Roman"/>
          <w:color w:val="000000" w:themeColor="text1"/>
          <w:sz w:val="24"/>
          <w:szCs w:val="24"/>
        </w:rPr>
        <w:t xml:space="preserve">. составила </w:t>
      </w:r>
      <w:r w:rsidR="00F82D3F" w:rsidRPr="00CF79D7">
        <w:rPr>
          <w:rFonts w:ascii="Times New Roman" w:eastAsia="Times New Roman" w:hAnsi="Times New Roman" w:cs="Times New Roman"/>
          <w:color w:val="000000" w:themeColor="text1"/>
          <w:sz w:val="24"/>
          <w:szCs w:val="24"/>
        </w:rPr>
        <w:t>23,25</w:t>
      </w:r>
      <w:r w:rsidRPr="00CF79D7">
        <w:rPr>
          <w:rFonts w:ascii="Times New Roman" w:eastAsia="Times New Roman" w:hAnsi="Times New Roman" w:cs="Times New Roman"/>
          <w:color w:val="000000" w:themeColor="text1"/>
          <w:sz w:val="24"/>
          <w:szCs w:val="24"/>
        </w:rPr>
        <w:t xml:space="preserve"> или </w:t>
      </w:r>
      <w:r w:rsidR="00F82D3F" w:rsidRPr="00CF79D7">
        <w:rPr>
          <w:rFonts w:ascii="Times New Roman" w:eastAsia="Times New Roman" w:hAnsi="Times New Roman" w:cs="Times New Roman"/>
          <w:color w:val="000000" w:themeColor="text1"/>
          <w:sz w:val="24"/>
          <w:szCs w:val="24"/>
        </w:rPr>
        <w:t>112,86</w:t>
      </w:r>
      <w:r w:rsidR="004D17B6"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color w:val="000000" w:themeColor="text1"/>
          <w:sz w:val="24"/>
          <w:szCs w:val="24"/>
        </w:rPr>
        <w:t>к</w:t>
      </w:r>
      <w:r w:rsidR="000427F7" w:rsidRPr="00CF79D7">
        <w:rPr>
          <w:rFonts w:ascii="Times New Roman" w:eastAsia="Times New Roman" w:hAnsi="Times New Roman" w:cs="Times New Roman"/>
          <w:color w:val="000000" w:themeColor="text1"/>
          <w:sz w:val="24"/>
          <w:szCs w:val="24"/>
        </w:rPr>
        <w:t xml:space="preserve"> </w:t>
      </w:r>
      <w:r w:rsidR="00833ED6" w:rsidRPr="00CF79D7">
        <w:rPr>
          <w:rFonts w:ascii="Times New Roman" w:eastAsia="Times New Roman" w:hAnsi="Times New Roman" w:cs="Times New Roman"/>
          <w:color w:val="000000" w:themeColor="text1"/>
          <w:sz w:val="24"/>
          <w:szCs w:val="24"/>
        </w:rPr>
        <w:t>АППГ</w:t>
      </w:r>
      <w:r w:rsidR="00F84452" w:rsidRPr="00CF79D7">
        <w:rPr>
          <w:rFonts w:ascii="Times New Roman" w:eastAsia="Times New Roman" w:hAnsi="Times New Roman" w:cs="Times New Roman"/>
          <w:color w:val="000000" w:themeColor="text1"/>
          <w:sz w:val="24"/>
          <w:szCs w:val="24"/>
        </w:rPr>
        <w:t xml:space="preserve"> (</w:t>
      </w:r>
      <w:r w:rsidR="00F82D3F" w:rsidRPr="00CF79D7">
        <w:rPr>
          <w:rFonts w:ascii="Times New Roman" w:eastAsia="Times New Roman" w:hAnsi="Times New Roman" w:cs="Times New Roman"/>
          <w:color w:val="000000" w:themeColor="text1"/>
          <w:sz w:val="24"/>
          <w:szCs w:val="24"/>
        </w:rPr>
        <w:t>1 кв. 2021 г. -20,6; 1</w:t>
      </w:r>
      <w:r w:rsidR="00484B7A" w:rsidRPr="00CF79D7">
        <w:rPr>
          <w:rFonts w:ascii="Times New Roman" w:eastAsia="Times New Roman" w:hAnsi="Times New Roman" w:cs="Times New Roman"/>
          <w:color w:val="000000" w:themeColor="text1"/>
          <w:sz w:val="24"/>
          <w:szCs w:val="24"/>
        </w:rPr>
        <w:t xml:space="preserve"> кв. 2020г-22,4; </w:t>
      </w:r>
      <w:r w:rsidR="007A315A" w:rsidRPr="00CF79D7">
        <w:rPr>
          <w:rFonts w:ascii="Times New Roman" w:eastAsia="Times New Roman" w:hAnsi="Times New Roman" w:cs="Times New Roman"/>
          <w:color w:val="000000" w:themeColor="text1"/>
          <w:sz w:val="24"/>
          <w:szCs w:val="24"/>
        </w:rPr>
        <w:t>1 кв. 2019г-20,6</w:t>
      </w:r>
      <w:r w:rsidRPr="00CF79D7">
        <w:rPr>
          <w:rFonts w:ascii="Times New Roman" w:eastAsia="Times New Roman" w:hAnsi="Times New Roman" w:cs="Times New Roman"/>
          <w:color w:val="000000" w:themeColor="text1"/>
          <w:sz w:val="24"/>
          <w:szCs w:val="24"/>
        </w:rPr>
        <w:t>)</w:t>
      </w:r>
    </w:p>
    <w:p w:rsidR="00AD23AA" w:rsidRPr="00CF79D7" w:rsidRDefault="00AD23AA" w:rsidP="00DB7449">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Уровень собираемости платежей за предоставление  жилищно-коммунальных услуг составил </w:t>
      </w:r>
      <w:r w:rsidR="00F0159A" w:rsidRPr="00CF79D7">
        <w:rPr>
          <w:rFonts w:ascii="Times New Roman" w:eastAsia="Times New Roman" w:hAnsi="Times New Roman" w:cs="Times New Roman"/>
          <w:color w:val="000000" w:themeColor="text1"/>
          <w:sz w:val="24"/>
          <w:szCs w:val="24"/>
        </w:rPr>
        <w:t>84.62</w:t>
      </w:r>
      <w:r w:rsidRPr="00CF79D7">
        <w:rPr>
          <w:rFonts w:ascii="Times New Roman" w:eastAsia="Times New Roman" w:hAnsi="Times New Roman" w:cs="Times New Roman"/>
          <w:color w:val="000000" w:themeColor="text1"/>
          <w:sz w:val="24"/>
          <w:szCs w:val="24"/>
        </w:rPr>
        <w:t>%.</w:t>
      </w:r>
    </w:p>
    <w:p w:rsidR="00AD23AA" w:rsidRPr="00CF79D7" w:rsidRDefault="00AD23AA" w:rsidP="00DB7449">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Доля убыточных организаций в сфере ЖКХ составила </w:t>
      </w:r>
      <w:r w:rsidR="00F0159A" w:rsidRPr="00CF79D7">
        <w:rPr>
          <w:rFonts w:ascii="Times New Roman" w:eastAsia="Times New Roman" w:hAnsi="Times New Roman" w:cs="Times New Roman"/>
          <w:color w:val="000000" w:themeColor="text1"/>
          <w:sz w:val="24"/>
          <w:szCs w:val="24"/>
        </w:rPr>
        <w:t>62.5</w:t>
      </w:r>
      <w:r w:rsidRPr="00CF79D7">
        <w:rPr>
          <w:rFonts w:ascii="Times New Roman" w:eastAsia="Times New Roman" w:hAnsi="Times New Roman" w:cs="Times New Roman"/>
          <w:color w:val="000000" w:themeColor="text1"/>
          <w:sz w:val="24"/>
          <w:szCs w:val="24"/>
        </w:rPr>
        <w:t>% (</w:t>
      </w:r>
      <w:r w:rsidR="00F0159A" w:rsidRPr="00CF79D7">
        <w:rPr>
          <w:rFonts w:ascii="Times New Roman" w:eastAsia="Times New Roman" w:hAnsi="Times New Roman" w:cs="Times New Roman"/>
          <w:color w:val="000000" w:themeColor="text1"/>
          <w:sz w:val="24"/>
          <w:szCs w:val="24"/>
        </w:rPr>
        <w:t xml:space="preserve">1 кв. 2021 г.-57,14%, </w:t>
      </w:r>
      <w:r w:rsidR="004B5E0F" w:rsidRPr="00CF79D7">
        <w:rPr>
          <w:rFonts w:ascii="Times New Roman" w:eastAsia="Times New Roman" w:hAnsi="Times New Roman" w:cs="Times New Roman"/>
          <w:color w:val="000000" w:themeColor="text1"/>
          <w:sz w:val="24"/>
          <w:szCs w:val="24"/>
        </w:rPr>
        <w:t>1 кв. 2020г-73%</w:t>
      </w:r>
      <w:r w:rsidRPr="00CF79D7">
        <w:rPr>
          <w:rFonts w:ascii="Times New Roman" w:eastAsia="Times New Roman" w:hAnsi="Times New Roman" w:cs="Times New Roman"/>
          <w:color w:val="000000" w:themeColor="text1"/>
          <w:sz w:val="24"/>
          <w:szCs w:val="24"/>
        </w:rPr>
        <w:t>).</w:t>
      </w:r>
    </w:p>
    <w:p w:rsidR="00AD23AA" w:rsidRPr="00CF79D7" w:rsidRDefault="00AD23AA" w:rsidP="00DB7449">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Численность занятых в сфере ЖКХ </w:t>
      </w:r>
      <w:r w:rsidR="00823E62" w:rsidRPr="00CF79D7">
        <w:rPr>
          <w:rFonts w:ascii="Times New Roman" w:eastAsia="Times New Roman" w:hAnsi="Times New Roman" w:cs="Times New Roman"/>
          <w:color w:val="000000" w:themeColor="text1"/>
          <w:sz w:val="24"/>
          <w:szCs w:val="24"/>
        </w:rPr>
        <w:t>491</w:t>
      </w:r>
      <w:r w:rsidRPr="00CF79D7">
        <w:rPr>
          <w:rFonts w:ascii="Times New Roman" w:eastAsia="Times New Roman" w:hAnsi="Times New Roman" w:cs="Times New Roman"/>
          <w:color w:val="000000" w:themeColor="text1"/>
          <w:sz w:val="24"/>
          <w:szCs w:val="24"/>
        </w:rPr>
        <w:t xml:space="preserve"> чел., что на  </w:t>
      </w:r>
      <w:r w:rsidR="00E75DB9" w:rsidRPr="00CF79D7">
        <w:rPr>
          <w:rFonts w:ascii="Times New Roman" w:eastAsia="Times New Roman" w:hAnsi="Times New Roman" w:cs="Times New Roman"/>
          <w:color w:val="000000" w:themeColor="text1"/>
          <w:sz w:val="24"/>
          <w:szCs w:val="24"/>
        </w:rPr>
        <w:t>0,61</w:t>
      </w:r>
      <w:r w:rsidRPr="00CF79D7">
        <w:rPr>
          <w:rFonts w:ascii="Times New Roman" w:eastAsia="Times New Roman" w:hAnsi="Times New Roman" w:cs="Times New Roman"/>
          <w:color w:val="000000" w:themeColor="text1"/>
          <w:sz w:val="24"/>
          <w:szCs w:val="24"/>
        </w:rPr>
        <w:t xml:space="preserve">% </w:t>
      </w:r>
      <w:r w:rsidR="00C0646E" w:rsidRPr="00CF79D7">
        <w:rPr>
          <w:rFonts w:ascii="Times New Roman" w:eastAsia="Times New Roman" w:hAnsi="Times New Roman" w:cs="Times New Roman"/>
          <w:color w:val="000000" w:themeColor="text1"/>
          <w:sz w:val="24"/>
          <w:szCs w:val="24"/>
        </w:rPr>
        <w:t>больше</w:t>
      </w:r>
      <w:r w:rsidRPr="00CF79D7">
        <w:rPr>
          <w:rFonts w:ascii="Times New Roman" w:eastAsia="Times New Roman" w:hAnsi="Times New Roman" w:cs="Times New Roman"/>
          <w:color w:val="000000" w:themeColor="text1"/>
          <w:sz w:val="24"/>
          <w:szCs w:val="24"/>
        </w:rPr>
        <w:t xml:space="preserve"> чем в АППГ.</w:t>
      </w:r>
    </w:p>
    <w:p w:rsidR="000E7ED6" w:rsidRPr="00CF79D7" w:rsidRDefault="00AD23AA" w:rsidP="000E7ED6">
      <w:pPr>
        <w:spacing w:line="240" w:lineRule="auto"/>
        <w:ind w:firstLine="708"/>
        <w:contextualSpacing/>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Средняя заработная плата за 1 квартал 202</w:t>
      </w:r>
      <w:r w:rsidR="00E75DB9" w:rsidRPr="00CF79D7">
        <w:rPr>
          <w:rFonts w:ascii="Times New Roman" w:eastAsia="Times New Roman" w:hAnsi="Times New Roman" w:cs="Times New Roman"/>
          <w:color w:val="000000" w:themeColor="text1"/>
          <w:sz w:val="24"/>
          <w:szCs w:val="24"/>
        </w:rPr>
        <w:t>2</w:t>
      </w:r>
      <w:r w:rsidRPr="00CF79D7">
        <w:rPr>
          <w:rFonts w:ascii="Times New Roman" w:eastAsia="Times New Roman" w:hAnsi="Times New Roman" w:cs="Times New Roman"/>
          <w:color w:val="000000" w:themeColor="text1"/>
          <w:sz w:val="24"/>
          <w:szCs w:val="24"/>
        </w:rPr>
        <w:t xml:space="preserve">г составила </w:t>
      </w:r>
      <w:r w:rsidR="00E75DB9" w:rsidRPr="00CF79D7">
        <w:rPr>
          <w:rFonts w:ascii="Times New Roman" w:eastAsia="Times New Roman" w:hAnsi="Times New Roman" w:cs="Times New Roman"/>
          <w:color w:val="000000" w:themeColor="text1"/>
          <w:sz w:val="24"/>
          <w:szCs w:val="24"/>
        </w:rPr>
        <w:t>32,5</w:t>
      </w:r>
      <w:r w:rsidRPr="00CF79D7">
        <w:rPr>
          <w:rFonts w:ascii="Times New Roman" w:eastAsia="Times New Roman" w:hAnsi="Times New Roman" w:cs="Times New Roman"/>
          <w:color w:val="000000" w:themeColor="text1"/>
          <w:sz w:val="24"/>
          <w:szCs w:val="24"/>
        </w:rPr>
        <w:t xml:space="preserve"> тыс. руб. </w:t>
      </w:r>
      <w:r w:rsidR="004E24B5" w:rsidRPr="00CF79D7">
        <w:rPr>
          <w:rFonts w:ascii="Times New Roman" w:eastAsia="Times New Roman" w:hAnsi="Times New Roman" w:cs="Times New Roman"/>
          <w:color w:val="000000" w:themeColor="text1"/>
          <w:sz w:val="24"/>
          <w:szCs w:val="24"/>
        </w:rPr>
        <w:t>Снижение</w:t>
      </w:r>
      <w:r w:rsidRPr="00CF79D7">
        <w:rPr>
          <w:rFonts w:ascii="Times New Roman" w:eastAsia="Times New Roman" w:hAnsi="Times New Roman" w:cs="Times New Roman"/>
          <w:color w:val="000000" w:themeColor="text1"/>
          <w:sz w:val="24"/>
          <w:szCs w:val="24"/>
        </w:rPr>
        <w:t xml:space="preserve"> к АППГ составил </w:t>
      </w:r>
      <w:r w:rsidR="00E75DB9" w:rsidRPr="00CF79D7">
        <w:rPr>
          <w:rFonts w:ascii="Times New Roman" w:eastAsia="Times New Roman" w:hAnsi="Times New Roman" w:cs="Times New Roman"/>
          <w:color w:val="000000" w:themeColor="text1"/>
          <w:sz w:val="24"/>
          <w:szCs w:val="24"/>
        </w:rPr>
        <w:t>19,79</w:t>
      </w:r>
      <w:r w:rsidRPr="00CF79D7">
        <w:rPr>
          <w:rFonts w:ascii="Times New Roman" w:eastAsia="Times New Roman" w:hAnsi="Times New Roman" w:cs="Times New Roman"/>
          <w:color w:val="000000" w:themeColor="text1"/>
          <w:sz w:val="24"/>
          <w:szCs w:val="24"/>
        </w:rPr>
        <w:t>%.</w:t>
      </w:r>
      <w:r w:rsidR="000E7ED6" w:rsidRPr="00CF79D7">
        <w:rPr>
          <w:rFonts w:ascii="Times New Roman" w:eastAsia="Times New Roman" w:hAnsi="Times New Roman" w:cs="Times New Roman"/>
          <w:color w:val="000000" w:themeColor="text1"/>
          <w:sz w:val="28"/>
          <w:szCs w:val="28"/>
        </w:rPr>
        <w:t xml:space="preserve"> </w:t>
      </w:r>
      <w:r w:rsidR="000E7ED6" w:rsidRPr="00CF79D7">
        <w:rPr>
          <w:rFonts w:ascii="Times New Roman" w:eastAsia="Times New Roman" w:hAnsi="Times New Roman" w:cs="Times New Roman"/>
          <w:color w:val="000000" w:themeColor="text1"/>
          <w:sz w:val="24"/>
          <w:szCs w:val="24"/>
        </w:rPr>
        <w:tab/>
      </w:r>
    </w:p>
    <w:p w:rsidR="000E7ED6" w:rsidRPr="00CF79D7" w:rsidRDefault="000E7ED6" w:rsidP="000E7ED6">
      <w:pPr>
        <w:spacing w:line="240" w:lineRule="auto"/>
        <w:ind w:firstLine="708"/>
        <w:contextualSpacing/>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За 1 квартал 2022 года был произведен ремонт тепловых сетей:</w:t>
      </w:r>
    </w:p>
    <w:p w:rsidR="000E7ED6" w:rsidRPr="00CF79D7" w:rsidRDefault="000E7ED6" w:rsidP="000E7ED6">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от МОУ СОШ с.Урюм до дома культуры с.Урюм протяженностью 82 м в двухтрубном исчислении </w:t>
      </w:r>
      <w:r w:rsidRPr="00CF79D7">
        <w:rPr>
          <w:rFonts w:ascii="Cambria Math" w:eastAsia="Times New Roman" w:hAnsi="Cambria Math" w:cs="Cambria Math"/>
          <w:color w:val="000000" w:themeColor="text1"/>
          <w:sz w:val="24"/>
          <w:szCs w:val="24"/>
        </w:rPr>
        <w:t>⌀</w:t>
      </w:r>
      <w:r w:rsidRPr="00CF79D7">
        <w:rPr>
          <w:rFonts w:ascii="Times New Roman" w:eastAsia="Times New Roman" w:hAnsi="Times New Roman" w:cs="Times New Roman"/>
          <w:color w:val="000000" w:themeColor="text1"/>
          <w:sz w:val="24"/>
          <w:szCs w:val="24"/>
        </w:rPr>
        <w:t xml:space="preserve"> 76 и </w:t>
      </w:r>
      <w:r w:rsidRPr="00CF79D7">
        <w:rPr>
          <w:rFonts w:ascii="Cambria Math" w:eastAsia="Times New Roman" w:hAnsi="Cambria Math" w:cs="Cambria Math"/>
          <w:color w:val="000000" w:themeColor="text1"/>
          <w:sz w:val="24"/>
          <w:szCs w:val="24"/>
        </w:rPr>
        <w:t>⌀</w:t>
      </w:r>
      <w:r w:rsidRPr="00CF79D7">
        <w:rPr>
          <w:rFonts w:ascii="Times New Roman" w:eastAsia="Times New Roman" w:hAnsi="Times New Roman" w:cs="Times New Roman"/>
          <w:color w:val="000000" w:themeColor="text1"/>
          <w:sz w:val="24"/>
          <w:szCs w:val="24"/>
        </w:rPr>
        <w:t xml:space="preserve"> 219 мм - 10м., подрядчик ООО «Теплоснабжение», сумма средств краевого и местного бюджетов составила 412244,57 рублей.</w:t>
      </w:r>
    </w:p>
    <w:p w:rsidR="000E7ED6" w:rsidRPr="00CF79D7" w:rsidRDefault="000E7ED6" w:rsidP="000E7ED6">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от МОУ СОШ с.Урюм до дома культуры с.Урюм протяженностью 98 м в двухтрубном исчислении </w:t>
      </w:r>
      <w:r w:rsidRPr="00CF79D7">
        <w:rPr>
          <w:rFonts w:ascii="Cambria Math" w:eastAsia="Times New Roman" w:hAnsi="Cambria Math" w:cs="Cambria Math"/>
          <w:color w:val="000000" w:themeColor="text1"/>
          <w:sz w:val="24"/>
          <w:szCs w:val="24"/>
        </w:rPr>
        <w:t>⌀</w:t>
      </w:r>
      <w:r w:rsidRPr="00CF79D7">
        <w:rPr>
          <w:rFonts w:ascii="Times New Roman" w:eastAsia="Times New Roman" w:hAnsi="Times New Roman" w:cs="Times New Roman"/>
          <w:color w:val="000000" w:themeColor="text1"/>
          <w:sz w:val="24"/>
          <w:szCs w:val="24"/>
        </w:rPr>
        <w:t xml:space="preserve"> 76 мм.; подрядчик ООО «Теплоснабжение», сумма средств краевого и местного бюджетов составила 342098,53 рублей.</w:t>
      </w:r>
    </w:p>
    <w:p w:rsidR="000E7ED6" w:rsidRPr="00CF79D7" w:rsidRDefault="000E7ED6" w:rsidP="000E7ED6">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На территории муниципального района «Чернышевский район» реализуются программы:</w:t>
      </w:r>
    </w:p>
    <w:p w:rsidR="000E7ED6" w:rsidRPr="00CF79D7" w:rsidRDefault="000E7ED6" w:rsidP="000E7ED6">
      <w:pPr>
        <w:numPr>
          <w:ilvl w:val="0"/>
          <w:numId w:val="28"/>
        </w:numPr>
        <w:spacing w:after="0" w:line="240" w:lineRule="auto"/>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Федеральный проект «Формирование комфортной городской среды». </w:t>
      </w:r>
    </w:p>
    <w:p w:rsidR="000E7ED6" w:rsidRPr="00CF79D7" w:rsidRDefault="000E7ED6" w:rsidP="000E7ED6">
      <w:pPr>
        <w:numPr>
          <w:ilvl w:val="0"/>
          <w:numId w:val="28"/>
        </w:numPr>
        <w:spacing w:after="0" w:line="240" w:lineRule="auto"/>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Благоустройство дворовых территорий в рамках проекта </w:t>
      </w:r>
      <w:r w:rsidRPr="00CF79D7">
        <w:rPr>
          <w:rFonts w:ascii="Times New Roman" w:eastAsia="Times New Roman" w:hAnsi="Times New Roman" w:cs="Times New Roman"/>
          <w:b/>
          <w:color w:val="000000" w:themeColor="text1"/>
          <w:sz w:val="24"/>
          <w:szCs w:val="24"/>
        </w:rPr>
        <w:t>«</w:t>
      </w:r>
      <w:r w:rsidRPr="00CF79D7">
        <w:rPr>
          <w:rFonts w:ascii="Times New Roman" w:eastAsia="Times New Roman" w:hAnsi="Times New Roman" w:cs="Times New Roman"/>
          <w:color w:val="000000" w:themeColor="text1"/>
          <w:sz w:val="24"/>
          <w:szCs w:val="24"/>
        </w:rPr>
        <w:t>1000 дворов</w:t>
      </w:r>
      <w:r w:rsidRPr="00CF79D7">
        <w:rPr>
          <w:rFonts w:ascii="Times New Roman" w:eastAsia="Times New Roman" w:hAnsi="Times New Roman" w:cs="Times New Roman"/>
          <w:b/>
          <w:color w:val="000000" w:themeColor="text1"/>
          <w:sz w:val="24"/>
          <w:szCs w:val="24"/>
        </w:rPr>
        <w:t>».</w:t>
      </w:r>
    </w:p>
    <w:p w:rsidR="000E7ED6" w:rsidRPr="00CF79D7" w:rsidRDefault="000E7ED6" w:rsidP="000E7ED6">
      <w:pPr>
        <w:numPr>
          <w:ilvl w:val="0"/>
          <w:numId w:val="28"/>
        </w:numPr>
        <w:spacing w:after="0" w:line="240" w:lineRule="auto"/>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Муниципальная целевая программа  «Энергосбережение и повышение энергетической эффективности муниципального района «Чернышевский район»</w:t>
      </w:r>
    </w:p>
    <w:p w:rsidR="000E7ED6" w:rsidRPr="00CF79D7" w:rsidRDefault="000E7ED6" w:rsidP="000E7ED6">
      <w:pPr>
        <w:numPr>
          <w:ilvl w:val="0"/>
          <w:numId w:val="28"/>
        </w:numPr>
        <w:spacing w:after="0" w:line="240" w:lineRule="auto"/>
        <w:contextualSpacing/>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Подпрограмма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 </w:t>
      </w:r>
    </w:p>
    <w:p w:rsidR="000E7ED6" w:rsidRPr="00CF79D7" w:rsidRDefault="000E7ED6" w:rsidP="000E7ED6">
      <w:pPr>
        <w:numPr>
          <w:ilvl w:val="0"/>
          <w:numId w:val="28"/>
        </w:numPr>
        <w:spacing w:after="0" w:line="240" w:lineRule="auto"/>
        <w:contextualSpacing/>
        <w:jc w:val="both"/>
        <w:rPr>
          <w:rFonts w:ascii="Times New Roman" w:eastAsia="Times New Roman" w:hAnsi="Times New Roman" w:cs="Times New Roman"/>
          <w:bCs/>
          <w:color w:val="000000" w:themeColor="text1"/>
          <w:sz w:val="24"/>
          <w:szCs w:val="24"/>
        </w:rPr>
      </w:pPr>
      <w:r w:rsidRPr="00CF79D7">
        <w:rPr>
          <w:rFonts w:ascii="Times New Roman" w:eastAsia="Times New Roman" w:hAnsi="Times New Roman" w:cs="Times New Roman"/>
          <w:bCs/>
          <w:color w:val="000000" w:themeColor="text1"/>
          <w:sz w:val="24"/>
          <w:szCs w:val="24"/>
        </w:rPr>
        <w:t xml:space="preserve">Муниципальная </w:t>
      </w:r>
      <w:r w:rsidRPr="00CF79D7">
        <w:rPr>
          <w:rFonts w:ascii="Times New Roman" w:eastAsia="Times New Roman" w:hAnsi="Times New Roman" w:cs="Times New Roman"/>
          <w:color w:val="000000" w:themeColor="text1"/>
          <w:sz w:val="24"/>
          <w:szCs w:val="24"/>
        </w:rPr>
        <w:t>программа «Обеспечение экологической безопасности окружающей среды и населения МР "Чернышевский район" при обращении с отходами производств и потребления на 2021-2025 годы"</w:t>
      </w:r>
    </w:p>
    <w:p w:rsidR="00833ED6" w:rsidRPr="00CF79D7" w:rsidRDefault="00833ED6" w:rsidP="00AB28BF">
      <w:pPr>
        <w:spacing w:after="0" w:line="240" w:lineRule="auto"/>
        <w:contextualSpacing/>
        <w:rPr>
          <w:rFonts w:ascii="Times New Roman" w:hAnsi="Times New Roman" w:cs="Times New Roman"/>
          <w:b/>
          <w:color w:val="000000" w:themeColor="text1"/>
          <w:sz w:val="24"/>
          <w:szCs w:val="24"/>
        </w:rPr>
      </w:pPr>
    </w:p>
    <w:p w:rsidR="008A35D8" w:rsidRPr="00CF79D7" w:rsidRDefault="00AD23AA" w:rsidP="00DB7449">
      <w:pPr>
        <w:spacing w:after="0" w:line="240" w:lineRule="auto"/>
        <w:ind w:firstLine="709"/>
        <w:contextualSpacing/>
        <w:jc w:val="center"/>
        <w:rPr>
          <w:rFonts w:ascii="Times New Roman" w:hAnsi="Times New Roman" w:cs="Times New Roman"/>
          <w:b/>
          <w:color w:val="000000" w:themeColor="text1"/>
          <w:sz w:val="24"/>
          <w:szCs w:val="24"/>
        </w:rPr>
      </w:pPr>
      <w:r w:rsidRPr="00CF79D7">
        <w:rPr>
          <w:rFonts w:ascii="Times New Roman" w:hAnsi="Times New Roman" w:cs="Times New Roman"/>
          <w:b/>
          <w:color w:val="000000" w:themeColor="text1"/>
          <w:sz w:val="24"/>
          <w:szCs w:val="24"/>
        </w:rPr>
        <w:t>16.</w:t>
      </w:r>
      <w:r w:rsidR="008A35D8" w:rsidRPr="00CF79D7">
        <w:rPr>
          <w:rFonts w:ascii="Times New Roman" w:hAnsi="Times New Roman" w:cs="Times New Roman"/>
          <w:b/>
          <w:color w:val="000000" w:themeColor="text1"/>
          <w:sz w:val="24"/>
          <w:szCs w:val="24"/>
        </w:rPr>
        <w:t>Финансы</w:t>
      </w:r>
    </w:p>
    <w:p w:rsidR="002B5E52" w:rsidRPr="00CF79D7" w:rsidRDefault="002B5E52" w:rsidP="00DB7449">
      <w:pPr>
        <w:spacing w:after="0" w:line="240" w:lineRule="auto"/>
        <w:ind w:firstLine="709"/>
        <w:contextualSpacing/>
        <w:jc w:val="center"/>
        <w:rPr>
          <w:rFonts w:ascii="Times New Roman" w:hAnsi="Times New Roman" w:cs="Times New Roman"/>
          <w:b/>
          <w:color w:val="000000" w:themeColor="text1"/>
          <w:sz w:val="24"/>
          <w:szCs w:val="24"/>
        </w:rPr>
      </w:pP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Доля налоговых и неналоговых доходов  местного бюджета  в общем объеме собственных доходов муниципального района за 1 квартал 2022 года  уменьшилась по сравнению с аналогичным периодом прошлого года и составила 68,3% за счет увеличения субсидий, а также уменьшения субвенции.</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 xml:space="preserve">    </w:t>
      </w:r>
      <w:r w:rsidRPr="00CF79D7">
        <w:rPr>
          <w:rFonts w:ascii="Times New Roman" w:eastAsia="Times New Roman" w:hAnsi="Times New Roman" w:cs="Times New Roman"/>
          <w:color w:val="000000" w:themeColor="text1"/>
          <w:sz w:val="24"/>
          <w:szCs w:val="24"/>
        </w:rPr>
        <w:tab/>
        <w:t>Просроченной кредиторской задолженности по оплате труда и начислениям на оплату труда по состоянию на 01.04.2022 года нет.</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color w:val="000000" w:themeColor="text1"/>
          <w:sz w:val="24"/>
          <w:szCs w:val="24"/>
        </w:rPr>
        <w:tab/>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По налогу  на доходы физических лиц</w:t>
      </w:r>
      <w:r w:rsidRPr="00CF79D7">
        <w:rPr>
          <w:rFonts w:ascii="Times New Roman" w:eastAsia="Times New Roman" w:hAnsi="Times New Roman" w:cs="Times New Roman"/>
          <w:color w:val="000000" w:themeColor="text1"/>
          <w:sz w:val="24"/>
          <w:szCs w:val="24"/>
        </w:rPr>
        <w:t xml:space="preserve"> – бюджетные назначения по консолидированному  бюджету за 1 квартал 2022 года  выполнены на 103%, в том числе процент исполнения по районному бюджету составил 102,3%, по бюджетам поселений – 105,2%.  </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При  бюджетных назначениях на 1 квартал 2022 года  в сумме  68 210,8 тыс.руб. (план по районному бюджету – 52 618,6 тыс.руб., по бюджетам  поселений – 15 592,2 тыс.руб.), фактически поступило  70 238,6 тыс.руб., в том числе в районный  бюджет сумма поступлений составила 53 834,3 тыс.руб., в бюджеты поселений  поступило 16 404,3 тыс.руб.   </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В сравнении с аналогичным периодом 2021 года в абсолютных величинах  налога на  доходы физических лиц в консолидированный бюджет района поступило больше на  5 537,7 тыс. руб. </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сопоставимых условиях 2021 года налога на доходы физических лиц поступило больше на 8 364,4 тыс.руб., в связи с увеличением МРОТ, увеличением поступлений от АО «Прииск Соловьевский», предприятий ОАО «РЖД».</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Основными причинами выполнения плановых показателей является оплата задолженности КГСАУ «Забайкаллесхоз», ООО «Партнер», Чернышевское райпо.</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Крупными налогоплательщиками налога на доходы физических лиц муниципального района «Чернышевский район» являются ОАО «РЖД» (доля НДФЛ составляет 61,7%), АО «Прииск Соловьевский» (доля НДФЛ составляет 10,4%), АО «Племенной завод «Комсомолец» (доля НДФЛ составляет 1,7%).</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color w:val="000000" w:themeColor="text1"/>
          <w:sz w:val="24"/>
          <w:szCs w:val="24"/>
        </w:rPr>
        <w:tab/>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По  налогу</w:t>
      </w: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b/>
          <w:color w:val="000000" w:themeColor="text1"/>
          <w:sz w:val="24"/>
          <w:szCs w:val="24"/>
        </w:rPr>
        <w:t>взимаемому в связи с применением упрощенной системы налогообложения</w:t>
      </w:r>
      <w:r w:rsidRPr="00CF79D7">
        <w:rPr>
          <w:rFonts w:ascii="Times New Roman" w:eastAsia="Times New Roman" w:hAnsi="Times New Roman" w:cs="Times New Roman"/>
          <w:color w:val="000000" w:themeColor="text1"/>
          <w:sz w:val="24"/>
          <w:szCs w:val="24"/>
        </w:rPr>
        <w:t xml:space="preserve">  бюджетные назначения по консолидированному  бюджету за 1 квартал 2022 года  выполнены на 65,5%.</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При  бюджетных назначениях на 1 квартал 2022 года  в сумме 1 740,0 тыс.руб., фактически поступило  1 139,5 тыс.руб. Снижение поступлений связано с предоставлением налоговых  каникул малому и среднему бизнесу в связи с экономической обстановкой в стране.</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По единому налогу на вменённый доход</w:t>
      </w:r>
      <w:r w:rsidRPr="00CF79D7">
        <w:rPr>
          <w:rFonts w:ascii="Times New Roman" w:eastAsia="Times New Roman" w:hAnsi="Times New Roman" w:cs="Times New Roman"/>
          <w:color w:val="000000" w:themeColor="text1"/>
          <w:sz w:val="24"/>
          <w:szCs w:val="24"/>
        </w:rPr>
        <w:t xml:space="preserve"> для отдельных видов деятельности бюджетные значения на 2022 год не предусмотрены в связи с отменой налога с 01.01.2021 года и переходом налогоплательщиков на другую систему налогообложения. Фактически поступила задолженность прошлых лет в сумме 54,0 тыс.руб.  </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color w:val="000000" w:themeColor="text1"/>
          <w:sz w:val="24"/>
          <w:szCs w:val="24"/>
        </w:rPr>
        <w:tab/>
        <w:t xml:space="preserve">В сравнении с аналогичным периодом 2021 года единого налога на вменённый доход для отдельных видов деятельности  поступило меньше на 2 137,5тыс.руб. </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По единому сельскохозяйственному налогу</w:t>
      </w:r>
      <w:r w:rsidRPr="00CF79D7">
        <w:rPr>
          <w:rFonts w:ascii="Times New Roman" w:eastAsia="Times New Roman" w:hAnsi="Times New Roman" w:cs="Times New Roman"/>
          <w:color w:val="000000" w:themeColor="text1"/>
          <w:sz w:val="24"/>
          <w:szCs w:val="24"/>
        </w:rPr>
        <w:t xml:space="preserve"> бюджетные назначения на 1 квартал 2022 года  выполнены на 87,2%, при плане на 1 квартал 2022 года  в сумме 174,0тыс.руб., фактически поступило 151,7 тыс.руб. </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сравнении с аналогичным периодом 2021 годом единого сельскохозяйственного налога поступило меньше на 19,6 тыс.руб. в связи со снижением реализации продукции СПК «Кадаинский».</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По налогу</w:t>
      </w: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b/>
          <w:color w:val="000000" w:themeColor="text1"/>
          <w:sz w:val="24"/>
          <w:szCs w:val="24"/>
        </w:rPr>
        <w:t>взимаемого в связи с применением патентной системы налогообложения,</w:t>
      </w:r>
      <w:r w:rsidRPr="00CF79D7">
        <w:rPr>
          <w:rFonts w:ascii="Times New Roman" w:eastAsia="Times New Roman" w:hAnsi="Times New Roman" w:cs="Times New Roman"/>
          <w:color w:val="000000" w:themeColor="text1"/>
          <w:sz w:val="24"/>
          <w:szCs w:val="24"/>
        </w:rPr>
        <w:t xml:space="preserve"> бюджетные назначения за 1 квартал 2022 года  выполнены на 202,2%, при плане на 1 квартал 2022 года  в сумме 895,0 тыс.руб., фактически поступило 1 809,7 тыс.руб.</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сравнении с аналогичным периодом 2021 года налога, взимаемого в связи с применением патентной системы налогообложения,  поступило больше на 916,9 тыс.руб. Перевыполнение плановых показателей объясняется тем, что при отмене ЕНВД с 01.01.2021 года часть налогоплательщиков перешла на патентную систему налогообложения.</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lastRenderedPageBreak/>
        <w:t>По налогу на имущество  физических лиц</w:t>
      </w:r>
      <w:r w:rsidRPr="00CF79D7">
        <w:rPr>
          <w:rFonts w:ascii="Times New Roman" w:eastAsia="Times New Roman" w:hAnsi="Times New Roman" w:cs="Times New Roman"/>
          <w:color w:val="000000" w:themeColor="text1"/>
          <w:sz w:val="24"/>
          <w:szCs w:val="24"/>
        </w:rPr>
        <w:t xml:space="preserve"> – бюджетные  назначения   выполнены  на 293,8%, при  плане 276,5 тыс.руб., фактически поступило 812,3 тыс.руб. </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В сравнении с аналогичным периодом 2021 года налога на имущество физических лиц  поступило больше на 471,7 тыс. руб. в связи с уплатой налога в 1  квартале 2022 года по установленному сроку уплаты до 1 декабря 2021 года.</w:t>
      </w:r>
    </w:p>
    <w:p w:rsidR="00280986" w:rsidRPr="00CF79D7" w:rsidRDefault="00280986" w:rsidP="005958EC">
      <w:pPr>
        <w:spacing w:after="0" w:line="240" w:lineRule="auto"/>
        <w:jc w:val="both"/>
        <w:rPr>
          <w:rFonts w:ascii="Times New Roman" w:eastAsia="Times New Roman" w:hAnsi="Times New Roman" w:cs="Times New Roman"/>
          <w:b/>
          <w:color w:val="000000" w:themeColor="text1"/>
          <w:sz w:val="24"/>
          <w:szCs w:val="24"/>
        </w:rPr>
      </w:pPr>
      <w:r w:rsidRPr="00CF79D7">
        <w:rPr>
          <w:rFonts w:ascii="Times New Roman" w:eastAsia="Times New Roman" w:hAnsi="Times New Roman" w:cs="Times New Roman"/>
          <w:b/>
          <w:color w:val="000000" w:themeColor="text1"/>
          <w:sz w:val="24"/>
          <w:szCs w:val="24"/>
        </w:rPr>
        <w:t xml:space="preserve">        По земельному налогу</w:t>
      </w:r>
      <w:r w:rsidRPr="00CF79D7">
        <w:rPr>
          <w:rFonts w:ascii="Times New Roman" w:eastAsia="Times New Roman" w:hAnsi="Times New Roman" w:cs="Times New Roman"/>
          <w:color w:val="000000" w:themeColor="text1"/>
          <w:sz w:val="24"/>
          <w:szCs w:val="24"/>
        </w:rPr>
        <w:t xml:space="preserve"> бюджетные назначения  за 1  квартал  2022 года выполнены  на 61,3%,  при плане 11 691,7 тыс.руб., фактически поступило 7 169,3 тыс.руб.</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color w:val="000000" w:themeColor="text1"/>
          <w:sz w:val="24"/>
          <w:szCs w:val="24"/>
        </w:rPr>
        <w:tab/>
        <w:t>В сравнении с аналогичным периодом 2021 года земельного налога  поступило меньше на 5 318,1 тыс.руб. в связи  с переоценкой кадастровой стоимости земельных  участков ОАО «ЖГОК», Администрации сельского поселения «Новооловское».</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По налогу на добычу полезных ископаемых</w:t>
      </w:r>
      <w:r w:rsidRPr="00CF79D7">
        <w:rPr>
          <w:rFonts w:ascii="Times New Roman" w:eastAsia="Times New Roman" w:hAnsi="Times New Roman" w:cs="Times New Roman"/>
          <w:color w:val="000000" w:themeColor="text1"/>
          <w:sz w:val="24"/>
          <w:szCs w:val="24"/>
        </w:rPr>
        <w:t xml:space="preserve">  бюджетные  назначения за  1  квартал  2022 года выполнены  на  329,1%, при плане 150,0 тыс.руб., фактически поступило 493,7 тыс.руб., в связи с увеличением объемов добычи ООО «ЗУЭК».</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color w:val="000000" w:themeColor="text1"/>
          <w:sz w:val="24"/>
          <w:szCs w:val="24"/>
        </w:rPr>
        <w:tab/>
        <w:t>В сравнении с аналогичным периодом 2021 года налога на добычу полезных  ископаемых поступило  больше на 301,8 тыс.руб. в связи с увеличением объемов добычи угля.</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 xml:space="preserve">     </w:t>
      </w:r>
      <w:r w:rsidRPr="00CF79D7">
        <w:rPr>
          <w:rFonts w:ascii="Times New Roman" w:eastAsia="Times New Roman" w:hAnsi="Times New Roman" w:cs="Times New Roman"/>
          <w:b/>
          <w:color w:val="000000" w:themeColor="text1"/>
          <w:sz w:val="24"/>
          <w:szCs w:val="24"/>
        </w:rPr>
        <w:tab/>
        <w:t>По государственной пошлине</w:t>
      </w:r>
      <w:r w:rsidRPr="00CF79D7">
        <w:rPr>
          <w:rFonts w:ascii="Times New Roman" w:eastAsia="Times New Roman" w:hAnsi="Times New Roman" w:cs="Times New Roman"/>
          <w:color w:val="000000" w:themeColor="text1"/>
          <w:sz w:val="24"/>
          <w:szCs w:val="24"/>
        </w:rPr>
        <w:t xml:space="preserve"> –  бюджетные назначения на  1 квартал 2022 года выполнены  на 126,6%,  в том числе по районному бюджету  на 127,9%,  по бюджетам поселений – 84,1%.   </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При   бюджетных назначениях  на 1 квартал 2022 года в сумме  740,6 тыс.руб. (план по районному бюджету – 717,4 тыс. руб., по бюджетам поселений – 23,2 тыс.руб.),  фактически поступило 937,3 тыс.руб., в том числе:  в бюджет района поступило  917,8 тыс. руб., в бюджеты поселений – 19,5 тыс.руб. </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Неисполнение плановых показателей по бюджетам поселений объясняется снижением у населения потребности в оформлении нотариальных действий в связи с переходом оформления государственных и муниципальных услуг через портал «Госуслуги», а также получение социальных пособий, пенсий через  банковские карты.</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color w:val="000000" w:themeColor="text1"/>
          <w:sz w:val="24"/>
          <w:szCs w:val="24"/>
        </w:rPr>
        <w:tab/>
        <w:t xml:space="preserve">В  сравнении с аналогичным периодом 2021 года государственной пошлины поступило  больше на 100,3 тыс.руб. </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По доходам от использования имущества, находящегося в муниципальной собственности</w:t>
      </w:r>
      <w:r w:rsidRPr="00CF79D7">
        <w:rPr>
          <w:rFonts w:ascii="Times New Roman" w:eastAsia="Times New Roman" w:hAnsi="Times New Roman" w:cs="Times New Roman"/>
          <w:color w:val="000000" w:themeColor="text1"/>
          <w:sz w:val="24"/>
          <w:szCs w:val="24"/>
        </w:rPr>
        <w:t xml:space="preserve">   бюджетные назначения  на 1 квартал 2022 года  выполнены на 178,3%, в том числе процент исполнения по районному бюджету составил  234,9%, а по бюджетам поселений – 148,3%.  </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При плане на 1  квартал  2022 года в сумме 2 200,86 тыс.руб. (план по районному бюджету –  762,2 тыс.руб.,  по бюджетам поселений – 1 438,66 тыс.руб.),  фактически поступило 3 923,2 тыс.руб., в том числе в районный бюджет сумма поступлений составила 1 790,3 тыс.руб., в бюджеты поселений поступило 2 132,9 тыс.руб.  </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В том числе:   </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b/>
          <w:i/>
          <w:color w:val="000000" w:themeColor="text1"/>
          <w:sz w:val="24"/>
          <w:szCs w:val="24"/>
        </w:rPr>
        <w:t>По</w:t>
      </w: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b/>
          <w:i/>
          <w:color w:val="000000" w:themeColor="text1"/>
          <w:sz w:val="24"/>
          <w:szCs w:val="24"/>
        </w:rPr>
        <w:t>арендной плате за земельные участки</w:t>
      </w:r>
      <w:r w:rsidRPr="00CF79D7">
        <w:rPr>
          <w:rFonts w:ascii="Times New Roman" w:eastAsia="Times New Roman" w:hAnsi="Times New Roman" w:cs="Times New Roman"/>
          <w:color w:val="000000" w:themeColor="text1"/>
          <w:sz w:val="24"/>
          <w:szCs w:val="24"/>
        </w:rPr>
        <w:t xml:space="preserve">  бюджетные назначения на 1  квартал  2022 года по консолидированному бюджету района выполнены на 182,9 %, при  плане  1 177,8 тыс.руб., фактически поступило  2 154,0 тыс.руб. </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 по районному бюджету  бюджетные назначения  выполнены  на  296,9%, при  плане в сумме 512,0 тыс.руб., фактически поступило  1 520,1 тыс.руб.</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 по бюджетам поселений  план выполнен на 95,2%,  при плане    665,8  тыс.руб., фактически поступило 633,9 тыс.руб.</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В сравнении с аналогичным периодом 2021 года доходов, получаемых в виде арендной платы за земельные участки поступило в консолидированный бюджет больше на 1 126,8 тыс.руб., в связи с увеличением заключенных договоров аренды земельных  участков, оплатой текущих  платежей.</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i/>
          <w:color w:val="000000" w:themeColor="text1"/>
          <w:sz w:val="24"/>
          <w:szCs w:val="24"/>
        </w:rPr>
        <w:t>По прочим поступлениям от использования  имущества</w:t>
      </w:r>
      <w:r w:rsidRPr="00CF79D7">
        <w:rPr>
          <w:rFonts w:ascii="Times New Roman" w:eastAsia="Times New Roman" w:hAnsi="Times New Roman" w:cs="Times New Roman"/>
          <w:color w:val="000000" w:themeColor="text1"/>
          <w:sz w:val="24"/>
          <w:szCs w:val="24"/>
        </w:rPr>
        <w:t xml:space="preserve">, находящегося в муниципальной собственности,  бюджетные назначения за 1 квартал 2022 года по консолидированному бюджету района выполнены на 172,8%, при  плане 1 023,06  тыс.руб., фактически поступило 1 767,9 тыс.руб. </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lastRenderedPageBreak/>
        <w:t>- по районному бюджету выполнены  на  107,5%:  при плане в сумме 250,2тыс.руб., фактически поступило 268,9 тыс.руб.</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color w:val="000000" w:themeColor="text1"/>
          <w:sz w:val="24"/>
          <w:szCs w:val="24"/>
        </w:rPr>
        <w:tab/>
        <w:t xml:space="preserve">- по бюджетам поселений бюджетные назначения выполнены на 194,0%, при  плане 772,86 тыс.руб.,  фактически поступило 1 499,0 тыс.руб. </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color w:val="000000" w:themeColor="text1"/>
          <w:sz w:val="24"/>
          <w:szCs w:val="24"/>
        </w:rPr>
        <w:tab/>
        <w:t xml:space="preserve">В сравнении с аналогичным периодом 2021 года доходов от использования   имущества, находящегося в муниципальной собственности, поступило в консолидированный бюджет района  больше  на  516,1 тыс.руб.  в связи с погашением в 1 квартале 2022 года задолженности прошлых лет АО «ЗабТЭК» , УК «Ритм» городскому поселению «Жирекенское». </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b/>
          <w:color w:val="000000" w:themeColor="text1"/>
          <w:sz w:val="24"/>
          <w:szCs w:val="24"/>
        </w:rPr>
        <w:t>По плате за негативное воздействие на окружающую среду</w:t>
      </w:r>
      <w:r w:rsidRPr="00CF79D7">
        <w:rPr>
          <w:rFonts w:ascii="Times New Roman" w:eastAsia="Times New Roman" w:hAnsi="Times New Roman" w:cs="Times New Roman"/>
          <w:color w:val="000000" w:themeColor="text1"/>
          <w:sz w:val="24"/>
          <w:szCs w:val="24"/>
        </w:rPr>
        <w:t xml:space="preserve">  бюджетные назначения  на 1 квартал 2022 года  выполнены на 95,6%: при плане  144,5 тыс.руб.,  фактически поступило  138,1 тыс.руб.  </w:t>
      </w:r>
    </w:p>
    <w:p w:rsidR="00280986" w:rsidRPr="00CF79D7" w:rsidRDefault="00280986" w:rsidP="00280986">
      <w:pPr>
        <w:spacing w:after="0" w:line="240" w:lineRule="auto"/>
        <w:ind w:firstLine="708"/>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В сравнении с аналогичным периодом 2021 года платы за негативное воздействие на окружающую среду поступило меньше на 14,2 тыс.руб.</w:t>
      </w:r>
    </w:p>
    <w:p w:rsidR="00280986" w:rsidRPr="00CF79D7" w:rsidRDefault="00280986" w:rsidP="005958EC">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color w:val="000000" w:themeColor="text1"/>
          <w:sz w:val="24"/>
          <w:szCs w:val="24"/>
        </w:rPr>
        <w:tab/>
      </w:r>
      <w:r w:rsidRPr="00CF79D7">
        <w:rPr>
          <w:rFonts w:ascii="Times New Roman" w:eastAsia="Times New Roman" w:hAnsi="Times New Roman" w:cs="Times New Roman"/>
          <w:b/>
          <w:color w:val="000000" w:themeColor="text1"/>
          <w:sz w:val="24"/>
          <w:szCs w:val="24"/>
        </w:rPr>
        <w:t>По доходам от  оказания  платных  услуг</w:t>
      </w:r>
      <w:r w:rsidRPr="00CF79D7">
        <w:rPr>
          <w:rFonts w:ascii="Times New Roman" w:eastAsia="Times New Roman" w:hAnsi="Times New Roman" w:cs="Times New Roman"/>
          <w:color w:val="000000" w:themeColor="text1"/>
          <w:sz w:val="24"/>
          <w:szCs w:val="24"/>
        </w:rPr>
        <w:t xml:space="preserve">   бюджетные  назначения    выполнены на 514,4%: при плане на 1 квартал 2022 года в сумме 173,6 тыс.руб., фактически поступило 893,0 тыс.руб.  </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В сравнении с аналогичным периодом 2021 года доходов от платных  услуг  поступило больше на 497,0 тыс.руб. в связи с возвратом неиспользованных средств субсидии на обеспечение жильем молодых семей лет муниципальному району в сумме 718,0 тыс.руб.</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color w:val="000000" w:themeColor="text1"/>
          <w:sz w:val="24"/>
          <w:szCs w:val="24"/>
        </w:rPr>
        <w:tab/>
      </w:r>
      <w:r w:rsidRPr="00CF79D7">
        <w:rPr>
          <w:rFonts w:ascii="Times New Roman" w:eastAsia="Times New Roman" w:hAnsi="Times New Roman" w:cs="Times New Roman"/>
          <w:b/>
          <w:color w:val="000000" w:themeColor="text1"/>
          <w:sz w:val="24"/>
          <w:szCs w:val="24"/>
        </w:rPr>
        <w:t>По доходам от продажи материальных и нематериальных активов</w:t>
      </w:r>
      <w:r w:rsidRPr="00CF79D7">
        <w:rPr>
          <w:rFonts w:ascii="Times New Roman" w:eastAsia="Times New Roman" w:hAnsi="Times New Roman" w:cs="Times New Roman"/>
          <w:color w:val="000000" w:themeColor="text1"/>
          <w:sz w:val="24"/>
          <w:szCs w:val="24"/>
        </w:rPr>
        <w:t xml:space="preserve">    бюджетные назначения  выполнены на 430%;  при плане  на 1 квартал 2022 года в сумме 255,3 тыс.руб., фактически поступило 1 097,7 тыс.руб.</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 xml:space="preserve"> </w:t>
      </w:r>
      <w:r w:rsidRPr="00CF79D7">
        <w:rPr>
          <w:rFonts w:ascii="Times New Roman" w:eastAsia="Times New Roman" w:hAnsi="Times New Roman" w:cs="Times New Roman"/>
          <w:color w:val="000000" w:themeColor="text1"/>
          <w:sz w:val="24"/>
          <w:szCs w:val="24"/>
        </w:rPr>
        <w:tab/>
        <w:t>В сравнении с аналогичным периодом 2021 года доходов от продажи материальных и нематериальных активов поступило больше на 795,3 тыс.руб. в связи с увеличением продажи земельных  участков городскими поселениями.</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r>
      <w:r w:rsidRPr="00CF79D7">
        <w:rPr>
          <w:rFonts w:ascii="Times New Roman" w:eastAsia="Times New Roman" w:hAnsi="Times New Roman" w:cs="Times New Roman"/>
          <w:b/>
          <w:color w:val="000000" w:themeColor="text1"/>
          <w:sz w:val="24"/>
          <w:szCs w:val="24"/>
        </w:rPr>
        <w:t>По штрафам, санкциям, возмещению ущерба</w:t>
      </w:r>
      <w:r w:rsidRPr="00CF79D7">
        <w:rPr>
          <w:rFonts w:ascii="Times New Roman" w:eastAsia="Times New Roman" w:hAnsi="Times New Roman" w:cs="Times New Roman"/>
          <w:color w:val="000000" w:themeColor="text1"/>
          <w:sz w:val="24"/>
          <w:szCs w:val="24"/>
        </w:rPr>
        <w:t xml:space="preserve"> бюджетные назначения выполнены на 51,6%; при плане на 1 квартал 2022 года в сумме 277,3 тыс.руб., фактически поступило  243,5 тыс.руб.</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imes New Roman" w:hAnsi="Times New Roman" w:cs="Times New Roman"/>
          <w:color w:val="000000" w:themeColor="text1"/>
          <w:sz w:val="24"/>
          <w:szCs w:val="24"/>
        </w:rPr>
        <w:tab/>
        <w:t xml:space="preserve">В сравнении с аналогичным периодом 2021 года штрафных санкций  поступило меньше на 287,7тыс.руб. </w:t>
      </w:r>
    </w:p>
    <w:p w:rsidR="00280986" w:rsidRPr="00CF79D7" w:rsidRDefault="00280986" w:rsidP="00280986">
      <w:pPr>
        <w:spacing w:after="0" w:line="240" w:lineRule="auto"/>
        <w:jc w:val="both"/>
        <w:rPr>
          <w:rFonts w:ascii="Times New Roman" w:eastAsiaTheme="minorHAnsi" w:hAnsi="Times New Roman" w:cs="Times New Roman"/>
          <w:color w:val="000000" w:themeColor="text1"/>
          <w:sz w:val="24"/>
          <w:szCs w:val="24"/>
          <w:lang w:eastAsia="en-US"/>
        </w:rPr>
      </w:pPr>
      <w:r w:rsidRPr="00CF79D7">
        <w:rPr>
          <w:rFonts w:ascii="Times New Roman" w:eastAsiaTheme="minorHAnsi" w:hAnsi="Times New Roman" w:cs="Times New Roman"/>
          <w:color w:val="000000" w:themeColor="text1"/>
          <w:sz w:val="24"/>
          <w:szCs w:val="24"/>
          <w:lang w:eastAsia="en-US"/>
        </w:rPr>
        <w:tab/>
      </w:r>
      <w:r w:rsidRPr="00CF79D7">
        <w:rPr>
          <w:rFonts w:ascii="Times New Roman" w:eastAsiaTheme="minorHAnsi" w:hAnsi="Times New Roman" w:cs="Times New Roman"/>
          <w:b/>
          <w:color w:val="000000" w:themeColor="text1"/>
          <w:sz w:val="24"/>
          <w:szCs w:val="24"/>
          <w:lang w:eastAsia="en-US"/>
        </w:rPr>
        <w:t>По прочим неналоговым доходам</w:t>
      </w:r>
      <w:r w:rsidRPr="00CF79D7">
        <w:rPr>
          <w:rFonts w:ascii="Times New Roman" w:eastAsiaTheme="minorHAnsi" w:hAnsi="Times New Roman" w:cs="Times New Roman"/>
          <w:color w:val="000000" w:themeColor="text1"/>
          <w:sz w:val="24"/>
          <w:szCs w:val="24"/>
          <w:lang w:eastAsia="en-US"/>
        </w:rPr>
        <w:t xml:space="preserve"> бюджетные назначения выполнены на 51,6%, при плане на 1 квартал 2022 года в сумме 101,4 тыс.руб., фактически поступило 52,3 тыс.руб.  </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r w:rsidRPr="00CF79D7">
        <w:rPr>
          <w:rFonts w:ascii="Times New Roman" w:eastAsiaTheme="minorHAnsi" w:hAnsi="Times New Roman" w:cs="Times New Roman"/>
          <w:color w:val="000000" w:themeColor="text1"/>
          <w:sz w:val="24"/>
          <w:szCs w:val="24"/>
          <w:lang w:eastAsia="en-US"/>
        </w:rPr>
        <w:tab/>
      </w:r>
      <w:r w:rsidRPr="00CF79D7">
        <w:rPr>
          <w:rFonts w:ascii="Times New Roman" w:eastAsia="Times New Roman" w:hAnsi="Times New Roman" w:cs="Times New Roman"/>
          <w:color w:val="000000" w:themeColor="text1"/>
          <w:sz w:val="24"/>
          <w:szCs w:val="24"/>
        </w:rPr>
        <w:t>В сравнении  с 2021 годом прочих неналоговых доходов поступило меньше на 4 251,1 тыс.руб.,  в связи с поступлением в 2021 году  в связи с возвратом дебиторской задолженности прошлых лет в сумме 45,6 тыс.руб, возвратом задолженности с/п «Урюмское» от ООО «Благоустройство-Чернышевск» в сумме 500,0 тыс.руб., поступлением коммунальных платежей г/п «Аксёново-Зиловское» от АО «Тепловодоканал» в сумме 1 650,9 тыс.руб., поступлением финансовой помощи муниципальному району от АО «Прииск Соловьевский» в сумме 800,0 тыс.руб.</w:t>
      </w:r>
    </w:p>
    <w:p w:rsidR="00280986" w:rsidRPr="00CF79D7" w:rsidRDefault="00280986" w:rsidP="00280986">
      <w:pPr>
        <w:spacing w:after="0" w:line="240" w:lineRule="auto"/>
        <w:jc w:val="both"/>
        <w:rPr>
          <w:rFonts w:ascii="Times New Roman" w:eastAsia="Times New Roman" w:hAnsi="Times New Roman" w:cs="Times New Roman"/>
          <w:color w:val="000000" w:themeColor="text1"/>
          <w:sz w:val="24"/>
          <w:szCs w:val="24"/>
        </w:rPr>
      </w:pPr>
    </w:p>
    <w:p w:rsidR="00280986" w:rsidRPr="00CF79D7" w:rsidRDefault="00907121" w:rsidP="005958EC">
      <w:pPr>
        <w:tabs>
          <w:tab w:val="left" w:pos="3705"/>
        </w:tabs>
        <w:spacing w:after="0" w:line="240" w:lineRule="auto"/>
        <w:jc w:val="center"/>
        <w:rPr>
          <w:rFonts w:ascii="Times New Roman" w:eastAsiaTheme="minorHAnsi" w:hAnsi="Times New Roman" w:cs="Times New Roman"/>
          <w:b/>
          <w:color w:val="000000" w:themeColor="text1"/>
          <w:sz w:val="24"/>
          <w:szCs w:val="24"/>
          <w:lang w:eastAsia="en-US"/>
        </w:rPr>
      </w:pPr>
      <w:r w:rsidRPr="00CF79D7">
        <w:rPr>
          <w:rFonts w:ascii="Times New Roman" w:eastAsiaTheme="minorHAnsi" w:hAnsi="Times New Roman" w:cs="Times New Roman"/>
          <w:b/>
          <w:color w:val="000000" w:themeColor="text1"/>
          <w:sz w:val="24"/>
          <w:szCs w:val="24"/>
          <w:lang w:eastAsia="en-US"/>
        </w:rPr>
        <w:t>17. Моногород</w:t>
      </w:r>
    </w:p>
    <w:p w:rsidR="00907121" w:rsidRPr="00CF79D7" w:rsidRDefault="00907121" w:rsidP="00907121">
      <w:pPr>
        <w:shd w:val="clear" w:color="auto" w:fill="FFFFFF" w:themeFill="background1"/>
        <w:spacing w:after="0"/>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На территории Чернышевского района расположен моногород – пгт. Жирекен.</w:t>
      </w:r>
    </w:p>
    <w:p w:rsidR="00907121" w:rsidRPr="00CF79D7" w:rsidRDefault="00907121" w:rsidP="00907121">
      <w:pPr>
        <w:shd w:val="clear" w:color="auto" w:fill="FFFFFF" w:themeFill="background1"/>
        <w:spacing w:after="0"/>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Основные показатели социально-экономического развития моногорода пгт. Жирекен за </w:t>
      </w:r>
      <w:r w:rsidR="00803DDB" w:rsidRPr="00CF79D7">
        <w:rPr>
          <w:rFonts w:ascii="Times New Roman" w:hAnsi="Times New Roman" w:cs="Times New Roman"/>
          <w:color w:val="000000" w:themeColor="text1"/>
          <w:sz w:val="24"/>
          <w:szCs w:val="24"/>
        </w:rPr>
        <w:t>3</w:t>
      </w:r>
      <w:r w:rsidRPr="00CF79D7">
        <w:rPr>
          <w:rFonts w:ascii="Times New Roman" w:hAnsi="Times New Roman" w:cs="Times New Roman"/>
          <w:color w:val="000000" w:themeColor="text1"/>
          <w:sz w:val="24"/>
          <w:szCs w:val="24"/>
        </w:rPr>
        <w:t xml:space="preserve"> месяц</w:t>
      </w:r>
      <w:r w:rsidR="00803DDB" w:rsidRPr="00CF79D7">
        <w:rPr>
          <w:rFonts w:ascii="Times New Roman" w:hAnsi="Times New Roman" w:cs="Times New Roman"/>
          <w:color w:val="000000" w:themeColor="text1"/>
          <w:sz w:val="24"/>
          <w:szCs w:val="24"/>
        </w:rPr>
        <w:t>а</w:t>
      </w:r>
      <w:r w:rsidRPr="00CF79D7">
        <w:rPr>
          <w:rFonts w:ascii="Times New Roman" w:hAnsi="Times New Roman" w:cs="Times New Roman"/>
          <w:color w:val="000000" w:themeColor="text1"/>
          <w:sz w:val="24"/>
          <w:szCs w:val="24"/>
        </w:rPr>
        <w:t xml:space="preserve"> 202</w:t>
      </w:r>
      <w:r w:rsidR="00803DDB" w:rsidRPr="00CF79D7">
        <w:rPr>
          <w:rFonts w:ascii="Times New Roman" w:hAnsi="Times New Roman" w:cs="Times New Roman"/>
          <w:color w:val="000000" w:themeColor="text1"/>
          <w:sz w:val="24"/>
          <w:szCs w:val="24"/>
        </w:rPr>
        <w:t>2</w:t>
      </w:r>
      <w:r w:rsidRPr="00CF79D7">
        <w:rPr>
          <w:rFonts w:ascii="Times New Roman" w:hAnsi="Times New Roman" w:cs="Times New Roman"/>
          <w:color w:val="000000" w:themeColor="text1"/>
          <w:sz w:val="24"/>
          <w:szCs w:val="24"/>
        </w:rPr>
        <w:t xml:space="preserve"> года:</w:t>
      </w:r>
    </w:p>
    <w:p w:rsidR="00907121" w:rsidRPr="00CF79D7" w:rsidRDefault="00907121" w:rsidP="00907121">
      <w:pPr>
        <w:shd w:val="clear" w:color="auto" w:fill="FFFFFF" w:themeFill="background1"/>
        <w:spacing w:after="0"/>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ab/>
        <w:t>Численность постоянного населения по состоянию на 01.0</w:t>
      </w:r>
      <w:r w:rsidR="00803DDB" w:rsidRPr="00CF79D7">
        <w:rPr>
          <w:rFonts w:ascii="Times New Roman" w:hAnsi="Times New Roman" w:cs="Times New Roman"/>
          <w:color w:val="000000" w:themeColor="text1"/>
          <w:sz w:val="24"/>
          <w:szCs w:val="24"/>
        </w:rPr>
        <w:t>4</w:t>
      </w:r>
      <w:r w:rsidRPr="00CF79D7">
        <w:rPr>
          <w:rFonts w:ascii="Times New Roman" w:hAnsi="Times New Roman" w:cs="Times New Roman"/>
          <w:color w:val="000000" w:themeColor="text1"/>
          <w:sz w:val="24"/>
          <w:szCs w:val="24"/>
        </w:rPr>
        <w:t>.202</w:t>
      </w:r>
      <w:r w:rsidR="00803DDB" w:rsidRPr="00CF79D7">
        <w:rPr>
          <w:rFonts w:ascii="Times New Roman" w:hAnsi="Times New Roman" w:cs="Times New Roman"/>
          <w:color w:val="000000" w:themeColor="text1"/>
          <w:sz w:val="24"/>
          <w:szCs w:val="24"/>
        </w:rPr>
        <w:t>2</w:t>
      </w:r>
      <w:r w:rsidRPr="00CF79D7">
        <w:rPr>
          <w:rFonts w:ascii="Times New Roman" w:hAnsi="Times New Roman" w:cs="Times New Roman"/>
          <w:color w:val="000000" w:themeColor="text1"/>
          <w:sz w:val="24"/>
          <w:szCs w:val="24"/>
        </w:rPr>
        <w:t xml:space="preserve"> года составляет 41</w:t>
      </w:r>
      <w:r w:rsidR="00803DDB" w:rsidRPr="00CF79D7">
        <w:rPr>
          <w:rFonts w:ascii="Times New Roman" w:hAnsi="Times New Roman" w:cs="Times New Roman"/>
          <w:color w:val="000000" w:themeColor="text1"/>
          <w:sz w:val="24"/>
          <w:szCs w:val="24"/>
        </w:rPr>
        <w:t>14</w:t>
      </w:r>
      <w:r w:rsidRPr="00CF79D7">
        <w:rPr>
          <w:rFonts w:ascii="Times New Roman" w:hAnsi="Times New Roman" w:cs="Times New Roman"/>
          <w:color w:val="000000" w:themeColor="text1"/>
          <w:sz w:val="24"/>
          <w:szCs w:val="24"/>
        </w:rPr>
        <w:t xml:space="preserve"> чел, снижение составило 1,</w:t>
      </w:r>
      <w:r w:rsidR="00803DDB" w:rsidRPr="00CF79D7">
        <w:rPr>
          <w:rFonts w:ascii="Times New Roman" w:hAnsi="Times New Roman" w:cs="Times New Roman"/>
          <w:color w:val="000000" w:themeColor="text1"/>
          <w:sz w:val="24"/>
          <w:szCs w:val="24"/>
        </w:rPr>
        <w:t>8</w:t>
      </w:r>
      <w:r w:rsidRPr="00CF79D7">
        <w:rPr>
          <w:rFonts w:ascii="Times New Roman" w:hAnsi="Times New Roman" w:cs="Times New Roman"/>
          <w:color w:val="000000" w:themeColor="text1"/>
          <w:sz w:val="24"/>
          <w:szCs w:val="24"/>
        </w:rPr>
        <w:t>% к АППГ.</w:t>
      </w:r>
    </w:p>
    <w:p w:rsidR="00907121" w:rsidRPr="00CF79D7" w:rsidRDefault="00907121" w:rsidP="00907121">
      <w:pPr>
        <w:shd w:val="clear" w:color="auto" w:fill="FFFFFF" w:themeFill="background1"/>
        <w:spacing w:after="0"/>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ab/>
        <w:t xml:space="preserve">Естественная убыль за </w:t>
      </w:r>
      <w:r w:rsidR="00803DDB" w:rsidRPr="00CF79D7">
        <w:rPr>
          <w:rFonts w:ascii="Times New Roman" w:hAnsi="Times New Roman" w:cs="Times New Roman"/>
          <w:color w:val="000000" w:themeColor="text1"/>
          <w:sz w:val="24"/>
          <w:szCs w:val="24"/>
        </w:rPr>
        <w:t>3 месяца 2022</w:t>
      </w:r>
      <w:r w:rsidRPr="00CF79D7">
        <w:rPr>
          <w:rFonts w:ascii="Times New Roman" w:hAnsi="Times New Roman" w:cs="Times New Roman"/>
          <w:color w:val="000000" w:themeColor="text1"/>
          <w:sz w:val="24"/>
          <w:szCs w:val="24"/>
        </w:rPr>
        <w:t xml:space="preserve"> года составила </w:t>
      </w:r>
      <w:r w:rsidR="00803DDB" w:rsidRPr="00CF79D7">
        <w:rPr>
          <w:rFonts w:ascii="Times New Roman" w:hAnsi="Times New Roman" w:cs="Times New Roman"/>
          <w:color w:val="000000" w:themeColor="text1"/>
          <w:sz w:val="24"/>
          <w:szCs w:val="24"/>
        </w:rPr>
        <w:t>0,5</w:t>
      </w:r>
      <w:r w:rsidRPr="00CF79D7">
        <w:rPr>
          <w:rFonts w:ascii="Times New Roman" w:hAnsi="Times New Roman" w:cs="Times New Roman"/>
          <w:color w:val="000000" w:themeColor="text1"/>
          <w:sz w:val="24"/>
          <w:szCs w:val="24"/>
        </w:rPr>
        <w:t xml:space="preserve"> % на 1000 человек населения</w:t>
      </w:r>
    </w:p>
    <w:p w:rsidR="00907121" w:rsidRPr="00CF79D7" w:rsidRDefault="00907121" w:rsidP="00907121">
      <w:pPr>
        <w:shd w:val="clear" w:color="auto" w:fill="FFFFFF" w:themeFill="background1"/>
        <w:spacing w:after="0"/>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ab/>
        <w:t xml:space="preserve">Миграционная убыль составила </w:t>
      </w:r>
      <w:r w:rsidR="00803DDB" w:rsidRPr="00CF79D7">
        <w:rPr>
          <w:rFonts w:ascii="Times New Roman" w:hAnsi="Times New Roman" w:cs="Times New Roman"/>
          <w:color w:val="000000" w:themeColor="text1"/>
          <w:sz w:val="24"/>
          <w:szCs w:val="24"/>
        </w:rPr>
        <w:t>2,2</w:t>
      </w:r>
      <w:r w:rsidRPr="00CF79D7">
        <w:rPr>
          <w:rFonts w:ascii="Times New Roman" w:hAnsi="Times New Roman" w:cs="Times New Roman"/>
          <w:color w:val="000000" w:themeColor="text1"/>
          <w:sz w:val="24"/>
          <w:szCs w:val="24"/>
        </w:rPr>
        <w:t xml:space="preserve"> % на 1000 человек населения.</w:t>
      </w:r>
    </w:p>
    <w:p w:rsidR="00907121" w:rsidRPr="00CF79D7" w:rsidRDefault="00907121" w:rsidP="00907121">
      <w:pPr>
        <w:shd w:val="clear" w:color="auto" w:fill="FFFFFF" w:themeFill="background1"/>
        <w:spacing w:after="0"/>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ab/>
        <w:t xml:space="preserve">Оборот розничной торговли за </w:t>
      </w:r>
      <w:r w:rsidR="00803DDB" w:rsidRPr="00CF79D7">
        <w:rPr>
          <w:rFonts w:ascii="Times New Roman" w:hAnsi="Times New Roman" w:cs="Times New Roman"/>
          <w:color w:val="000000" w:themeColor="text1"/>
          <w:sz w:val="24"/>
          <w:szCs w:val="24"/>
        </w:rPr>
        <w:t>3 месяца 2022 года</w:t>
      </w:r>
      <w:r w:rsidRPr="00CF79D7">
        <w:rPr>
          <w:rFonts w:ascii="Times New Roman" w:hAnsi="Times New Roman" w:cs="Times New Roman"/>
          <w:color w:val="000000" w:themeColor="text1"/>
          <w:sz w:val="24"/>
          <w:szCs w:val="24"/>
        </w:rPr>
        <w:t xml:space="preserve"> составил </w:t>
      </w:r>
      <w:r w:rsidR="00803DDB" w:rsidRPr="00CF79D7">
        <w:rPr>
          <w:rFonts w:ascii="Times New Roman" w:hAnsi="Times New Roman" w:cs="Times New Roman"/>
          <w:color w:val="000000" w:themeColor="text1"/>
          <w:sz w:val="24"/>
          <w:szCs w:val="24"/>
        </w:rPr>
        <w:t>56,6</w:t>
      </w:r>
      <w:r w:rsidRPr="00CF79D7">
        <w:rPr>
          <w:rFonts w:ascii="Times New Roman" w:hAnsi="Times New Roman" w:cs="Times New Roman"/>
          <w:color w:val="000000" w:themeColor="text1"/>
          <w:sz w:val="24"/>
          <w:szCs w:val="24"/>
        </w:rPr>
        <w:t xml:space="preserve"> млн. руб. или  </w:t>
      </w:r>
      <w:r w:rsidR="00803DDB" w:rsidRPr="00CF79D7">
        <w:rPr>
          <w:rFonts w:ascii="Times New Roman" w:hAnsi="Times New Roman" w:cs="Times New Roman"/>
          <w:color w:val="000000" w:themeColor="text1"/>
          <w:sz w:val="24"/>
          <w:szCs w:val="24"/>
        </w:rPr>
        <w:t>135,7</w:t>
      </w:r>
      <w:r w:rsidRPr="00CF79D7">
        <w:rPr>
          <w:rFonts w:ascii="Times New Roman" w:hAnsi="Times New Roman" w:cs="Times New Roman"/>
          <w:color w:val="000000" w:themeColor="text1"/>
          <w:sz w:val="24"/>
          <w:szCs w:val="24"/>
        </w:rPr>
        <w:t xml:space="preserve"> %  к АППГ.</w:t>
      </w:r>
    </w:p>
    <w:p w:rsidR="00907121" w:rsidRPr="00CF79D7" w:rsidRDefault="00907121" w:rsidP="00907121">
      <w:pPr>
        <w:shd w:val="clear" w:color="auto" w:fill="FFFFFF" w:themeFill="background1"/>
        <w:spacing w:after="0"/>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lastRenderedPageBreak/>
        <w:tab/>
        <w:t>Количество субъектов малого предпринимательства, в том числе ИП на 01.0</w:t>
      </w:r>
      <w:r w:rsidR="00803DDB" w:rsidRPr="00CF79D7">
        <w:rPr>
          <w:rFonts w:ascii="Times New Roman" w:hAnsi="Times New Roman" w:cs="Times New Roman"/>
          <w:color w:val="000000" w:themeColor="text1"/>
          <w:sz w:val="24"/>
          <w:szCs w:val="24"/>
        </w:rPr>
        <w:t>4</w:t>
      </w:r>
      <w:r w:rsidRPr="00CF79D7">
        <w:rPr>
          <w:rFonts w:ascii="Times New Roman" w:hAnsi="Times New Roman" w:cs="Times New Roman"/>
          <w:color w:val="000000" w:themeColor="text1"/>
          <w:sz w:val="24"/>
          <w:szCs w:val="24"/>
        </w:rPr>
        <w:t>.202</w:t>
      </w:r>
      <w:r w:rsidR="00803DDB" w:rsidRPr="00CF79D7">
        <w:rPr>
          <w:rFonts w:ascii="Times New Roman" w:hAnsi="Times New Roman" w:cs="Times New Roman"/>
          <w:color w:val="000000" w:themeColor="text1"/>
          <w:sz w:val="24"/>
          <w:szCs w:val="24"/>
        </w:rPr>
        <w:t>2</w:t>
      </w:r>
      <w:r w:rsidRPr="00CF79D7">
        <w:rPr>
          <w:rFonts w:ascii="Times New Roman" w:hAnsi="Times New Roman" w:cs="Times New Roman"/>
          <w:color w:val="000000" w:themeColor="text1"/>
          <w:sz w:val="24"/>
          <w:szCs w:val="24"/>
        </w:rPr>
        <w:t xml:space="preserve"> год</w:t>
      </w:r>
      <w:r w:rsidR="00803DDB" w:rsidRPr="00CF79D7">
        <w:rPr>
          <w:rFonts w:ascii="Times New Roman" w:hAnsi="Times New Roman" w:cs="Times New Roman"/>
          <w:color w:val="000000" w:themeColor="text1"/>
          <w:sz w:val="24"/>
          <w:szCs w:val="24"/>
        </w:rPr>
        <w:t>а</w:t>
      </w:r>
      <w:r w:rsidRPr="00CF79D7">
        <w:rPr>
          <w:rFonts w:ascii="Times New Roman" w:hAnsi="Times New Roman" w:cs="Times New Roman"/>
          <w:color w:val="000000" w:themeColor="text1"/>
          <w:sz w:val="24"/>
          <w:szCs w:val="24"/>
        </w:rPr>
        <w:t xml:space="preserve"> составило </w:t>
      </w:r>
      <w:r w:rsidR="00803DDB" w:rsidRPr="00CF79D7">
        <w:rPr>
          <w:rFonts w:ascii="Times New Roman" w:hAnsi="Times New Roman" w:cs="Times New Roman"/>
          <w:color w:val="000000" w:themeColor="text1"/>
          <w:sz w:val="24"/>
          <w:szCs w:val="24"/>
        </w:rPr>
        <w:t>31</w:t>
      </w:r>
      <w:r w:rsidRPr="00CF79D7">
        <w:rPr>
          <w:rFonts w:ascii="Times New Roman" w:hAnsi="Times New Roman" w:cs="Times New Roman"/>
          <w:color w:val="000000" w:themeColor="text1"/>
          <w:sz w:val="24"/>
          <w:szCs w:val="24"/>
        </w:rPr>
        <w:t xml:space="preserve"> ед., по сравнению с АППГ снижение составило на </w:t>
      </w:r>
      <w:r w:rsidR="00803DDB" w:rsidRPr="00CF79D7">
        <w:rPr>
          <w:rFonts w:ascii="Times New Roman" w:hAnsi="Times New Roman" w:cs="Times New Roman"/>
          <w:color w:val="000000" w:themeColor="text1"/>
          <w:sz w:val="24"/>
          <w:szCs w:val="24"/>
        </w:rPr>
        <w:t>6,3</w:t>
      </w:r>
      <w:r w:rsidRPr="00CF79D7">
        <w:rPr>
          <w:rFonts w:ascii="Times New Roman" w:hAnsi="Times New Roman" w:cs="Times New Roman"/>
          <w:color w:val="000000" w:themeColor="text1"/>
          <w:sz w:val="24"/>
          <w:szCs w:val="24"/>
        </w:rPr>
        <w:t xml:space="preserve">%, </w:t>
      </w:r>
      <w:r w:rsidR="00803DDB" w:rsidRPr="00CF79D7">
        <w:rPr>
          <w:rFonts w:ascii="Times New Roman" w:hAnsi="Times New Roman" w:cs="Times New Roman"/>
          <w:color w:val="000000" w:themeColor="text1"/>
          <w:sz w:val="24"/>
          <w:szCs w:val="24"/>
        </w:rPr>
        <w:t>так же</w:t>
      </w:r>
      <w:r w:rsidRPr="00CF79D7">
        <w:rPr>
          <w:rFonts w:ascii="Times New Roman" w:hAnsi="Times New Roman" w:cs="Times New Roman"/>
          <w:color w:val="000000" w:themeColor="text1"/>
          <w:sz w:val="24"/>
          <w:szCs w:val="24"/>
        </w:rPr>
        <w:t xml:space="preserve"> наблюдается </w:t>
      </w:r>
      <w:r w:rsidR="00803DDB" w:rsidRPr="00CF79D7">
        <w:rPr>
          <w:rFonts w:ascii="Times New Roman" w:hAnsi="Times New Roman" w:cs="Times New Roman"/>
          <w:color w:val="000000" w:themeColor="text1"/>
          <w:sz w:val="24"/>
          <w:szCs w:val="24"/>
        </w:rPr>
        <w:t>снижение</w:t>
      </w:r>
      <w:r w:rsidRPr="00CF79D7">
        <w:rPr>
          <w:rFonts w:ascii="Times New Roman" w:hAnsi="Times New Roman" w:cs="Times New Roman"/>
          <w:color w:val="000000" w:themeColor="text1"/>
          <w:sz w:val="24"/>
          <w:szCs w:val="24"/>
        </w:rPr>
        <w:t xml:space="preserve"> численности занятых на малых предприятиях на </w:t>
      </w:r>
      <w:r w:rsidR="00803DDB" w:rsidRPr="00CF79D7">
        <w:rPr>
          <w:rFonts w:ascii="Times New Roman" w:hAnsi="Times New Roman" w:cs="Times New Roman"/>
          <w:color w:val="000000" w:themeColor="text1"/>
          <w:sz w:val="24"/>
          <w:szCs w:val="24"/>
        </w:rPr>
        <w:t>2,3</w:t>
      </w:r>
      <w:r w:rsidRPr="00CF79D7">
        <w:rPr>
          <w:rFonts w:ascii="Times New Roman" w:hAnsi="Times New Roman" w:cs="Times New Roman"/>
          <w:color w:val="000000" w:themeColor="text1"/>
          <w:sz w:val="24"/>
          <w:szCs w:val="24"/>
        </w:rPr>
        <w:t>%, с сравнении с АППГ и составляет 2</w:t>
      </w:r>
      <w:r w:rsidR="00803DDB" w:rsidRPr="00CF79D7">
        <w:rPr>
          <w:rFonts w:ascii="Times New Roman" w:hAnsi="Times New Roman" w:cs="Times New Roman"/>
          <w:color w:val="000000" w:themeColor="text1"/>
          <w:sz w:val="24"/>
          <w:szCs w:val="24"/>
        </w:rPr>
        <w:t>08</w:t>
      </w:r>
      <w:r w:rsidRPr="00CF79D7">
        <w:rPr>
          <w:rFonts w:ascii="Times New Roman" w:hAnsi="Times New Roman" w:cs="Times New Roman"/>
          <w:color w:val="000000" w:themeColor="text1"/>
          <w:sz w:val="24"/>
          <w:szCs w:val="24"/>
        </w:rPr>
        <w:t xml:space="preserve"> чел.</w:t>
      </w:r>
    </w:p>
    <w:p w:rsidR="00907121" w:rsidRPr="00CF79D7" w:rsidRDefault="00907121" w:rsidP="00907121">
      <w:pPr>
        <w:shd w:val="clear" w:color="auto" w:fill="FFFFFF" w:themeFill="background1"/>
        <w:spacing w:after="0"/>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ab/>
        <w:t xml:space="preserve">Оборот малых предприятий составил </w:t>
      </w:r>
      <w:r w:rsidR="00803DDB" w:rsidRPr="00CF79D7">
        <w:rPr>
          <w:rFonts w:ascii="Times New Roman" w:hAnsi="Times New Roman" w:cs="Times New Roman"/>
          <w:color w:val="000000" w:themeColor="text1"/>
          <w:sz w:val="24"/>
          <w:szCs w:val="24"/>
        </w:rPr>
        <w:t>48,3</w:t>
      </w:r>
      <w:r w:rsidRPr="00CF79D7">
        <w:rPr>
          <w:rFonts w:ascii="Times New Roman" w:hAnsi="Times New Roman" w:cs="Times New Roman"/>
          <w:color w:val="000000" w:themeColor="text1"/>
          <w:sz w:val="24"/>
          <w:szCs w:val="24"/>
        </w:rPr>
        <w:t xml:space="preserve"> млн. руб. или </w:t>
      </w:r>
      <w:r w:rsidR="00803DDB" w:rsidRPr="00CF79D7">
        <w:rPr>
          <w:rFonts w:ascii="Times New Roman" w:hAnsi="Times New Roman" w:cs="Times New Roman"/>
          <w:color w:val="000000" w:themeColor="text1"/>
          <w:sz w:val="24"/>
          <w:szCs w:val="24"/>
        </w:rPr>
        <w:t>211,8</w:t>
      </w:r>
      <w:r w:rsidRPr="00CF79D7">
        <w:rPr>
          <w:rFonts w:ascii="Times New Roman" w:hAnsi="Times New Roman" w:cs="Times New Roman"/>
          <w:color w:val="000000" w:themeColor="text1"/>
          <w:sz w:val="24"/>
          <w:szCs w:val="24"/>
        </w:rPr>
        <w:t>% к АППГ.</w:t>
      </w:r>
    </w:p>
    <w:p w:rsidR="00907121" w:rsidRPr="00CF79D7" w:rsidRDefault="00907121" w:rsidP="00907121">
      <w:pPr>
        <w:shd w:val="clear" w:color="auto" w:fill="FFFFFF" w:themeFill="background1"/>
        <w:spacing w:after="0"/>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ab/>
        <w:t xml:space="preserve">Объем отгруженных товаров, выполненных работ, оказанных услуг собственными силами составил </w:t>
      </w:r>
      <w:r w:rsidR="00803DDB" w:rsidRPr="00CF79D7">
        <w:rPr>
          <w:rFonts w:ascii="Times New Roman" w:hAnsi="Times New Roman" w:cs="Times New Roman"/>
          <w:color w:val="000000" w:themeColor="text1"/>
          <w:sz w:val="24"/>
          <w:szCs w:val="24"/>
        </w:rPr>
        <w:t>51,9</w:t>
      </w:r>
      <w:r w:rsidRPr="00CF79D7">
        <w:rPr>
          <w:rFonts w:ascii="Times New Roman" w:hAnsi="Times New Roman" w:cs="Times New Roman"/>
          <w:color w:val="000000" w:themeColor="text1"/>
          <w:sz w:val="24"/>
          <w:szCs w:val="24"/>
        </w:rPr>
        <w:t xml:space="preserve"> млн. руб., что на </w:t>
      </w:r>
      <w:r w:rsidR="00803DDB" w:rsidRPr="00CF79D7">
        <w:rPr>
          <w:rFonts w:ascii="Times New Roman" w:hAnsi="Times New Roman" w:cs="Times New Roman"/>
          <w:color w:val="000000" w:themeColor="text1"/>
          <w:sz w:val="24"/>
          <w:szCs w:val="24"/>
        </w:rPr>
        <w:t>29,1</w:t>
      </w:r>
      <w:r w:rsidRPr="00CF79D7">
        <w:rPr>
          <w:rFonts w:ascii="Times New Roman" w:hAnsi="Times New Roman" w:cs="Times New Roman"/>
          <w:color w:val="000000" w:themeColor="text1"/>
          <w:sz w:val="24"/>
          <w:szCs w:val="24"/>
        </w:rPr>
        <w:t xml:space="preserve"> % выше АППГ. Среднемесячная заработная плата в промышленности по моногороду составила 28,</w:t>
      </w:r>
      <w:r w:rsidR="00803DDB" w:rsidRPr="00CF79D7">
        <w:rPr>
          <w:rFonts w:ascii="Times New Roman" w:hAnsi="Times New Roman" w:cs="Times New Roman"/>
          <w:color w:val="000000" w:themeColor="text1"/>
          <w:sz w:val="24"/>
          <w:szCs w:val="24"/>
        </w:rPr>
        <w:t>3</w:t>
      </w:r>
      <w:r w:rsidRPr="00CF79D7">
        <w:rPr>
          <w:rFonts w:ascii="Times New Roman" w:hAnsi="Times New Roman" w:cs="Times New Roman"/>
          <w:color w:val="000000" w:themeColor="text1"/>
          <w:sz w:val="24"/>
          <w:szCs w:val="24"/>
        </w:rPr>
        <w:t xml:space="preserve"> тыс. руб., в сравнении с АППГ заработная плата увеличилась на </w:t>
      </w:r>
      <w:r w:rsidR="00803DDB" w:rsidRPr="00CF79D7">
        <w:rPr>
          <w:rFonts w:ascii="Times New Roman" w:hAnsi="Times New Roman" w:cs="Times New Roman"/>
          <w:color w:val="000000" w:themeColor="text1"/>
          <w:sz w:val="24"/>
          <w:szCs w:val="24"/>
        </w:rPr>
        <w:t>1,8</w:t>
      </w:r>
      <w:r w:rsidRPr="00CF79D7">
        <w:rPr>
          <w:rFonts w:ascii="Times New Roman" w:hAnsi="Times New Roman" w:cs="Times New Roman"/>
          <w:color w:val="000000" w:themeColor="text1"/>
          <w:sz w:val="24"/>
          <w:szCs w:val="24"/>
        </w:rPr>
        <w:t>%.</w:t>
      </w:r>
    </w:p>
    <w:p w:rsidR="00907121" w:rsidRPr="00CF79D7" w:rsidRDefault="00907121" w:rsidP="00907121">
      <w:pPr>
        <w:shd w:val="clear" w:color="auto" w:fill="FFFFFF" w:themeFill="background1"/>
        <w:spacing w:after="0"/>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ab/>
        <w:t xml:space="preserve">Численность официально зарегистрированных безработных по моногороду сократилась на </w:t>
      </w:r>
      <w:r w:rsidR="002563BC" w:rsidRPr="00CF79D7">
        <w:rPr>
          <w:rFonts w:ascii="Times New Roman" w:hAnsi="Times New Roman" w:cs="Times New Roman"/>
          <w:color w:val="000000" w:themeColor="text1"/>
          <w:sz w:val="24"/>
          <w:szCs w:val="24"/>
        </w:rPr>
        <w:t>38,1</w:t>
      </w:r>
      <w:r w:rsidRPr="00CF79D7">
        <w:rPr>
          <w:rFonts w:ascii="Times New Roman" w:hAnsi="Times New Roman" w:cs="Times New Roman"/>
          <w:color w:val="000000" w:themeColor="text1"/>
          <w:sz w:val="24"/>
          <w:szCs w:val="24"/>
        </w:rPr>
        <w:t xml:space="preserve">%   составила </w:t>
      </w:r>
      <w:r w:rsidR="002563BC" w:rsidRPr="00CF79D7">
        <w:rPr>
          <w:rFonts w:ascii="Times New Roman" w:hAnsi="Times New Roman" w:cs="Times New Roman"/>
          <w:color w:val="000000" w:themeColor="text1"/>
          <w:sz w:val="24"/>
          <w:szCs w:val="24"/>
        </w:rPr>
        <w:t>13</w:t>
      </w:r>
      <w:r w:rsidRPr="00CF79D7">
        <w:rPr>
          <w:rFonts w:ascii="Times New Roman" w:hAnsi="Times New Roman" w:cs="Times New Roman"/>
          <w:color w:val="000000" w:themeColor="text1"/>
          <w:sz w:val="24"/>
          <w:szCs w:val="24"/>
        </w:rPr>
        <w:t xml:space="preserve"> человек в сравнении с АППГ.</w:t>
      </w:r>
    </w:p>
    <w:p w:rsidR="00907121" w:rsidRPr="00CF79D7" w:rsidRDefault="00907121" w:rsidP="00907121">
      <w:pPr>
        <w:shd w:val="clear" w:color="auto" w:fill="FFFFFF" w:themeFill="background1"/>
        <w:spacing w:after="0"/>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ab/>
        <w:t xml:space="preserve">Уровень зарегистрированной безработицы к трудоспособному населению </w:t>
      </w:r>
      <w:r w:rsidR="002563BC" w:rsidRPr="00CF79D7">
        <w:rPr>
          <w:rFonts w:ascii="Times New Roman" w:hAnsi="Times New Roman" w:cs="Times New Roman"/>
          <w:color w:val="000000" w:themeColor="text1"/>
          <w:sz w:val="24"/>
          <w:szCs w:val="24"/>
        </w:rPr>
        <w:t>0,53</w:t>
      </w:r>
      <w:r w:rsidRPr="00CF79D7">
        <w:rPr>
          <w:rFonts w:ascii="Times New Roman" w:hAnsi="Times New Roman" w:cs="Times New Roman"/>
          <w:color w:val="000000" w:themeColor="text1"/>
          <w:sz w:val="24"/>
          <w:szCs w:val="24"/>
        </w:rPr>
        <w:t xml:space="preserve"> % или </w:t>
      </w:r>
      <w:r w:rsidR="002563BC" w:rsidRPr="00CF79D7">
        <w:rPr>
          <w:rFonts w:ascii="Times New Roman" w:hAnsi="Times New Roman" w:cs="Times New Roman"/>
          <w:color w:val="000000" w:themeColor="text1"/>
          <w:sz w:val="24"/>
          <w:szCs w:val="24"/>
        </w:rPr>
        <w:t>57</w:t>
      </w:r>
      <w:r w:rsidRPr="00CF79D7">
        <w:rPr>
          <w:rFonts w:ascii="Times New Roman" w:hAnsi="Times New Roman" w:cs="Times New Roman"/>
          <w:color w:val="000000" w:themeColor="text1"/>
          <w:sz w:val="24"/>
          <w:szCs w:val="24"/>
        </w:rPr>
        <w:t>% к АППГ.</w:t>
      </w:r>
    </w:p>
    <w:p w:rsidR="00907121" w:rsidRPr="00CF79D7" w:rsidRDefault="00907121" w:rsidP="00907121">
      <w:pPr>
        <w:shd w:val="clear" w:color="auto" w:fill="FFFFFF" w:themeFill="background1"/>
        <w:spacing w:after="0"/>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ab/>
        <w:t xml:space="preserve">На территории моногорода находится 1 амбулаторное учреждение  с 19 койками, обеспеченность населения врачами на 10 тыс. человек </w:t>
      </w:r>
      <w:r w:rsidR="00B158BE" w:rsidRPr="00CF79D7">
        <w:rPr>
          <w:rFonts w:ascii="Times New Roman" w:hAnsi="Times New Roman" w:cs="Times New Roman"/>
          <w:color w:val="000000" w:themeColor="text1"/>
          <w:sz w:val="24"/>
          <w:szCs w:val="24"/>
        </w:rPr>
        <w:t>7,3</w:t>
      </w:r>
      <w:r w:rsidRPr="00CF79D7">
        <w:rPr>
          <w:rFonts w:ascii="Times New Roman" w:hAnsi="Times New Roman" w:cs="Times New Roman"/>
          <w:color w:val="000000" w:themeColor="text1"/>
          <w:sz w:val="24"/>
          <w:szCs w:val="24"/>
        </w:rPr>
        <w:t xml:space="preserve"> %,средним медицинским персоналом 65,01% ,  по сравнению с АППГ обеспеченность не изменилась.</w:t>
      </w:r>
    </w:p>
    <w:p w:rsidR="00907121" w:rsidRPr="00CF79D7" w:rsidRDefault="00907121" w:rsidP="00907121">
      <w:pPr>
        <w:shd w:val="clear" w:color="auto" w:fill="FFFFFF" w:themeFill="background1"/>
        <w:spacing w:after="0"/>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ab/>
        <w:t xml:space="preserve"> Количество образовательных учреждений 2, численность лиц обучающихся за </w:t>
      </w:r>
      <w:r w:rsidR="005F5116" w:rsidRPr="00CF79D7">
        <w:rPr>
          <w:rFonts w:ascii="Times New Roman" w:hAnsi="Times New Roman" w:cs="Times New Roman"/>
          <w:color w:val="000000" w:themeColor="text1"/>
          <w:sz w:val="24"/>
          <w:szCs w:val="24"/>
        </w:rPr>
        <w:t>3 месяца 2022 года</w:t>
      </w:r>
      <w:r w:rsidRPr="00CF79D7">
        <w:rPr>
          <w:rFonts w:ascii="Times New Roman" w:hAnsi="Times New Roman" w:cs="Times New Roman"/>
          <w:color w:val="000000" w:themeColor="text1"/>
          <w:sz w:val="24"/>
          <w:szCs w:val="24"/>
        </w:rPr>
        <w:t xml:space="preserve"> </w:t>
      </w:r>
      <w:r w:rsidR="005F5116" w:rsidRPr="00CF79D7">
        <w:rPr>
          <w:rFonts w:ascii="Times New Roman" w:hAnsi="Times New Roman" w:cs="Times New Roman"/>
          <w:color w:val="000000" w:themeColor="text1"/>
          <w:sz w:val="24"/>
          <w:szCs w:val="24"/>
        </w:rPr>
        <w:t>556</w:t>
      </w:r>
      <w:r w:rsidRPr="00CF79D7">
        <w:rPr>
          <w:rFonts w:ascii="Times New Roman" w:hAnsi="Times New Roman" w:cs="Times New Roman"/>
          <w:color w:val="000000" w:themeColor="text1"/>
          <w:sz w:val="24"/>
          <w:szCs w:val="24"/>
        </w:rPr>
        <w:t xml:space="preserve">  человек, что на </w:t>
      </w:r>
      <w:r w:rsidR="005F5116" w:rsidRPr="00CF79D7">
        <w:rPr>
          <w:rFonts w:ascii="Times New Roman" w:hAnsi="Times New Roman" w:cs="Times New Roman"/>
          <w:color w:val="000000" w:themeColor="text1"/>
          <w:sz w:val="24"/>
          <w:szCs w:val="24"/>
        </w:rPr>
        <w:t>4</w:t>
      </w:r>
      <w:r w:rsidRPr="00CF79D7">
        <w:rPr>
          <w:rFonts w:ascii="Times New Roman" w:hAnsi="Times New Roman" w:cs="Times New Roman"/>
          <w:color w:val="000000" w:themeColor="text1"/>
          <w:sz w:val="24"/>
          <w:szCs w:val="24"/>
        </w:rPr>
        <w:t xml:space="preserve">,1 % </w:t>
      </w:r>
      <w:r w:rsidR="005F5116" w:rsidRPr="00CF79D7">
        <w:rPr>
          <w:rFonts w:ascii="Times New Roman" w:hAnsi="Times New Roman" w:cs="Times New Roman"/>
          <w:color w:val="000000" w:themeColor="text1"/>
          <w:sz w:val="24"/>
          <w:szCs w:val="24"/>
        </w:rPr>
        <w:t>меньше</w:t>
      </w:r>
      <w:r w:rsidRPr="00CF79D7">
        <w:rPr>
          <w:rFonts w:ascii="Times New Roman" w:hAnsi="Times New Roman" w:cs="Times New Roman"/>
          <w:color w:val="000000" w:themeColor="text1"/>
          <w:sz w:val="24"/>
          <w:szCs w:val="24"/>
        </w:rPr>
        <w:t xml:space="preserve">  АППГ.</w:t>
      </w:r>
    </w:p>
    <w:p w:rsidR="00907121" w:rsidRPr="00CF79D7" w:rsidRDefault="00907121" w:rsidP="00907121">
      <w:pPr>
        <w:shd w:val="clear" w:color="auto" w:fill="FFFFFF" w:themeFill="background1"/>
        <w:spacing w:after="0"/>
        <w:ind w:firstLine="708"/>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Численность педагогов в анализируемом периоде  сократилась на </w:t>
      </w:r>
      <w:r w:rsidR="005F5116" w:rsidRPr="00CF79D7">
        <w:rPr>
          <w:rFonts w:ascii="Times New Roman" w:hAnsi="Times New Roman" w:cs="Times New Roman"/>
          <w:color w:val="000000" w:themeColor="text1"/>
          <w:sz w:val="24"/>
          <w:szCs w:val="24"/>
        </w:rPr>
        <w:t>36,1</w:t>
      </w:r>
      <w:r w:rsidRPr="00CF79D7">
        <w:rPr>
          <w:rFonts w:ascii="Times New Roman" w:hAnsi="Times New Roman" w:cs="Times New Roman"/>
          <w:color w:val="000000" w:themeColor="text1"/>
          <w:sz w:val="24"/>
          <w:szCs w:val="24"/>
        </w:rPr>
        <w:t xml:space="preserve"> % и составила </w:t>
      </w:r>
      <w:r w:rsidR="005F5116" w:rsidRPr="00CF79D7">
        <w:rPr>
          <w:rFonts w:ascii="Times New Roman" w:hAnsi="Times New Roman" w:cs="Times New Roman"/>
          <w:color w:val="000000" w:themeColor="text1"/>
          <w:sz w:val="24"/>
          <w:szCs w:val="24"/>
        </w:rPr>
        <w:t>39</w:t>
      </w:r>
      <w:r w:rsidRPr="00CF79D7">
        <w:rPr>
          <w:rFonts w:ascii="Times New Roman" w:hAnsi="Times New Roman" w:cs="Times New Roman"/>
          <w:color w:val="000000" w:themeColor="text1"/>
          <w:sz w:val="24"/>
          <w:szCs w:val="24"/>
        </w:rPr>
        <w:t xml:space="preserve"> человек. Среднемесячная заработная плата работников муниципальных образовательных учреждений увеличилась на </w:t>
      </w:r>
      <w:r w:rsidR="005F5116" w:rsidRPr="00CF79D7">
        <w:rPr>
          <w:rFonts w:ascii="Times New Roman" w:hAnsi="Times New Roman" w:cs="Times New Roman"/>
          <w:color w:val="000000" w:themeColor="text1"/>
          <w:sz w:val="24"/>
          <w:szCs w:val="24"/>
        </w:rPr>
        <w:t>56,0</w:t>
      </w:r>
      <w:r w:rsidRPr="00CF79D7">
        <w:rPr>
          <w:rFonts w:ascii="Times New Roman" w:hAnsi="Times New Roman" w:cs="Times New Roman"/>
          <w:color w:val="000000" w:themeColor="text1"/>
          <w:sz w:val="24"/>
          <w:szCs w:val="24"/>
        </w:rPr>
        <w:t xml:space="preserve">% в сравнении с АППГ и за </w:t>
      </w:r>
      <w:r w:rsidR="005F5116" w:rsidRPr="00CF79D7">
        <w:rPr>
          <w:rFonts w:ascii="Times New Roman" w:hAnsi="Times New Roman" w:cs="Times New Roman"/>
          <w:color w:val="000000" w:themeColor="text1"/>
          <w:sz w:val="24"/>
          <w:szCs w:val="24"/>
        </w:rPr>
        <w:t>3 месяца 2022</w:t>
      </w:r>
      <w:r w:rsidRPr="00CF79D7">
        <w:rPr>
          <w:rFonts w:ascii="Times New Roman" w:hAnsi="Times New Roman" w:cs="Times New Roman"/>
          <w:color w:val="000000" w:themeColor="text1"/>
          <w:sz w:val="24"/>
          <w:szCs w:val="24"/>
        </w:rPr>
        <w:t xml:space="preserve"> года составила </w:t>
      </w:r>
      <w:r w:rsidR="005F5116" w:rsidRPr="00CF79D7">
        <w:rPr>
          <w:rFonts w:ascii="Times New Roman" w:hAnsi="Times New Roman" w:cs="Times New Roman"/>
          <w:color w:val="000000" w:themeColor="text1"/>
          <w:sz w:val="24"/>
          <w:szCs w:val="24"/>
        </w:rPr>
        <w:t>33,92</w:t>
      </w:r>
      <w:r w:rsidRPr="00CF79D7">
        <w:rPr>
          <w:rFonts w:ascii="Times New Roman" w:hAnsi="Times New Roman" w:cs="Times New Roman"/>
          <w:color w:val="000000" w:themeColor="text1"/>
          <w:sz w:val="24"/>
          <w:szCs w:val="24"/>
        </w:rPr>
        <w:t xml:space="preserve"> тыс.руб., заработная плата учителей увеличилась на </w:t>
      </w:r>
      <w:r w:rsidR="005F5116" w:rsidRPr="00CF79D7">
        <w:rPr>
          <w:rFonts w:ascii="Times New Roman" w:hAnsi="Times New Roman" w:cs="Times New Roman"/>
          <w:color w:val="000000" w:themeColor="text1"/>
          <w:sz w:val="24"/>
          <w:szCs w:val="24"/>
        </w:rPr>
        <w:t>66,1</w:t>
      </w:r>
      <w:r w:rsidRPr="00CF79D7">
        <w:rPr>
          <w:rFonts w:ascii="Times New Roman" w:hAnsi="Times New Roman" w:cs="Times New Roman"/>
          <w:color w:val="000000" w:themeColor="text1"/>
          <w:sz w:val="24"/>
          <w:szCs w:val="24"/>
        </w:rPr>
        <w:t>% ,  и составила 3</w:t>
      </w:r>
      <w:r w:rsidR="005F5116" w:rsidRPr="00CF79D7">
        <w:rPr>
          <w:rFonts w:ascii="Times New Roman" w:hAnsi="Times New Roman" w:cs="Times New Roman"/>
          <w:color w:val="000000" w:themeColor="text1"/>
          <w:sz w:val="24"/>
          <w:szCs w:val="24"/>
        </w:rPr>
        <w:t>8,2</w:t>
      </w:r>
      <w:r w:rsidRPr="00CF79D7">
        <w:rPr>
          <w:rFonts w:ascii="Times New Roman" w:hAnsi="Times New Roman" w:cs="Times New Roman"/>
          <w:color w:val="000000" w:themeColor="text1"/>
          <w:sz w:val="24"/>
          <w:szCs w:val="24"/>
        </w:rPr>
        <w:t xml:space="preserve"> тыс. руб.</w:t>
      </w:r>
    </w:p>
    <w:p w:rsidR="00907121" w:rsidRPr="00CF79D7" w:rsidRDefault="00907121" w:rsidP="00907121">
      <w:pPr>
        <w:shd w:val="clear" w:color="auto" w:fill="FFFFFF" w:themeFill="background1"/>
        <w:spacing w:after="0"/>
        <w:ind w:firstLine="708"/>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Охват населения занятиями спорта за </w:t>
      </w:r>
      <w:r w:rsidR="005F5116" w:rsidRPr="00CF79D7">
        <w:rPr>
          <w:rFonts w:ascii="Times New Roman" w:hAnsi="Times New Roman" w:cs="Times New Roman"/>
          <w:color w:val="000000" w:themeColor="text1"/>
          <w:sz w:val="24"/>
          <w:szCs w:val="24"/>
        </w:rPr>
        <w:t>3</w:t>
      </w:r>
      <w:r w:rsidRPr="00CF79D7">
        <w:rPr>
          <w:rFonts w:ascii="Times New Roman" w:hAnsi="Times New Roman" w:cs="Times New Roman"/>
          <w:color w:val="000000" w:themeColor="text1"/>
          <w:sz w:val="24"/>
          <w:szCs w:val="24"/>
        </w:rPr>
        <w:t xml:space="preserve"> месяц</w:t>
      </w:r>
      <w:r w:rsidR="005F5116" w:rsidRPr="00CF79D7">
        <w:rPr>
          <w:rFonts w:ascii="Times New Roman" w:hAnsi="Times New Roman" w:cs="Times New Roman"/>
          <w:color w:val="000000" w:themeColor="text1"/>
          <w:sz w:val="24"/>
          <w:szCs w:val="24"/>
        </w:rPr>
        <w:t>а</w:t>
      </w:r>
      <w:r w:rsidRPr="00CF79D7">
        <w:rPr>
          <w:rFonts w:ascii="Times New Roman" w:hAnsi="Times New Roman" w:cs="Times New Roman"/>
          <w:color w:val="000000" w:themeColor="text1"/>
          <w:sz w:val="24"/>
          <w:szCs w:val="24"/>
        </w:rPr>
        <w:t xml:space="preserve"> 202</w:t>
      </w:r>
      <w:r w:rsidR="005F5116" w:rsidRPr="00CF79D7">
        <w:rPr>
          <w:rFonts w:ascii="Times New Roman" w:hAnsi="Times New Roman" w:cs="Times New Roman"/>
          <w:color w:val="000000" w:themeColor="text1"/>
          <w:sz w:val="24"/>
          <w:szCs w:val="24"/>
        </w:rPr>
        <w:t>2</w:t>
      </w:r>
      <w:r w:rsidRPr="00CF79D7">
        <w:rPr>
          <w:rFonts w:ascii="Times New Roman" w:hAnsi="Times New Roman" w:cs="Times New Roman"/>
          <w:color w:val="000000" w:themeColor="text1"/>
          <w:sz w:val="24"/>
          <w:szCs w:val="24"/>
        </w:rPr>
        <w:t xml:space="preserve"> года составил </w:t>
      </w:r>
      <w:r w:rsidR="005F5116" w:rsidRPr="00CF79D7">
        <w:rPr>
          <w:rFonts w:ascii="Times New Roman" w:hAnsi="Times New Roman" w:cs="Times New Roman"/>
          <w:color w:val="000000" w:themeColor="text1"/>
          <w:sz w:val="24"/>
          <w:szCs w:val="24"/>
        </w:rPr>
        <w:t>70,6%</w:t>
      </w:r>
      <w:r w:rsidRPr="00CF79D7">
        <w:rPr>
          <w:rFonts w:ascii="Times New Roman" w:hAnsi="Times New Roman" w:cs="Times New Roman"/>
          <w:color w:val="000000" w:themeColor="text1"/>
          <w:sz w:val="24"/>
          <w:szCs w:val="24"/>
        </w:rPr>
        <w:t xml:space="preserve">, данный показатель </w:t>
      </w:r>
      <w:r w:rsidR="005F5116" w:rsidRPr="00CF79D7">
        <w:rPr>
          <w:rFonts w:ascii="Times New Roman" w:hAnsi="Times New Roman" w:cs="Times New Roman"/>
          <w:color w:val="000000" w:themeColor="text1"/>
          <w:sz w:val="24"/>
          <w:szCs w:val="24"/>
        </w:rPr>
        <w:t xml:space="preserve"> увеличен </w:t>
      </w:r>
      <w:r w:rsidRPr="00CF79D7">
        <w:rPr>
          <w:rFonts w:ascii="Times New Roman" w:hAnsi="Times New Roman" w:cs="Times New Roman"/>
          <w:color w:val="000000" w:themeColor="text1"/>
          <w:sz w:val="24"/>
          <w:szCs w:val="24"/>
        </w:rPr>
        <w:t xml:space="preserve">на </w:t>
      </w:r>
      <w:r w:rsidR="005F5116" w:rsidRPr="00CF79D7">
        <w:rPr>
          <w:rFonts w:ascii="Times New Roman" w:hAnsi="Times New Roman" w:cs="Times New Roman"/>
          <w:color w:val="000000" w:themeColor="text1"/>
          <w:sz w:val="24"/>
          <w:szCs w:val="24"/>
        </w:rPr>
        <w:t>37,9</w:t>
      </w:r>
      <w:r w:rsidRPr="00CF79D7">
        <w:rPr>
          <w:rFonts w:ascii="Times New Roman" w:hAnsi="Times New Roman" w:cs="Times New Roman"/>
          <w:color w:val="000000" w:themeColor="text1"/>
          <w:sz w:val="24"/>
          <w:szCs w:val="24"/>
        </w:rPr>
        <w:t>% в сравнении с АППГ.</w:t>
      </w:r>
    </w:p>
    <w:p w:rsidR="00907121" w:rsidRPr="00CF79D7" w:rsidRDefault="00907121" w:rsidP="00907121">
      <w:pPr>
        <w:shd w:val="clear" w:color="auto" w:fill="FFFFFF" w:themeFill="background1"/>
        <w:spacing w:after="0"/>
        <w:ind w:firstLine="708"/>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За </w:t>
      </w:r>
      <w:r w:rsidR="005F5116" w:rsidRPr="00CF79D7">
        <w:rPr>
          <w:rFonts w:ascii="Times New Roman" w:hAnsi="Times New Roman" w:cs="Times New Roman"/>
          <w:color w:val="000000" w:themeColor="text1"/>
          <w:sz w:val="24"/>
          <w:szCs w:val="24"/>
        </w:rPr>
        <w:t>3 месяца 2022 года увеличилоь</w:t>
      </w:r>
      <w:r w:rsidRPr="00CF79D7">
        <w:rPr>
          <w:rFonts w:ascii="Times New Roman" w:hAnsi="Times New Roman" w:cs="Times New Roman"/>
          <w:color w:val="000000" w:themeColor="text1"/>
          <w:sz w:val="24"/>
          <w:szCs w:val="24"/>
        </w:rPr>
        <w:t xml:space="preserve"> число пользователей публичной библиотеки на </w:t>
      </w:r>
      <w:r w:rsidR="005F5116" w:rsidRPr="00CF79D7">
        <w:rPr>
          <w:rFonts w:ascii="Times New Roman" w:hAnsi="Times New Roman" w:cs="Times New Roman"/>
          <w:color w:val="000000" w:themeColor="text1"/>
          <w:sz w:val="24"/>
          <w:szCs w:val="24"/>
        </w:rPr>
        <w:t>19,4</w:t>
      </w:r>
      <w:r w:rsidRPr="00CF79D7">
        <w:rPr>
          <w:rFonts w:ascii="Times New Roman" w:hAnsi="Times New Roman" w:cs="Times New Roman"/>
          <w:color w:val="000000" w:themeColor="text1"/>
          <w:sz w:val="24"/>
          <w:szCs w:val="24"/>
        </w:rPr>
        <w:t xml:space="preserve">% в сравнении с АППГ и составило </w:t>
      </w:r>
      <w:r w:rsidR="005F5116" w:rsidRPr="00CF79D7">
        <w:rPr>
          <w:rFonts w:ascii="Times New Roman" w:hAnsi="Times New Roman" w:cs="Times New Roman"/>
          <w:color w:val="000000" w:themeColor="text1"/>
          <w:sz w:val="24"/>
          <w:szCs w:val="24"/>
        </w:rPr>
        <w:t>370</w:t>
      </w:r>
      <w:r w:rsidRPr="00CF79D7">
        <w:rPr>
          <w:rFonts w:ascii="Times New Roman" w:hAnsi="Times New Roman" w:cs="Times New Roman"/>
          <w:color w:val="000000" w:themeColor="text1"/>
          <w:sz w:val="24"/>
          <w:szCs w:val="24"/>
        </w:rPr>
        <w:t xml:space="preserve"> человека,  книжный фонд был пополнен </w:t>
      </w:r>
      <w:r w:rsidR="005F5116" w:rsidRPr="00CF79D7">
        <w:rPr>
          <w:rFonts w:ascii="Times New Roman" w:hAnsi="Times New Roman" w:cs="Times New Roman"/>
          <w:color w:val="000000" w:themeColor="text1"/>
          <w:sz w:val="24"/>
          <w:szCs w:val="24"/>
        </w:rPr>
        <w:t>133</w:t>
      </w:r>
      <w:r w:rsidRPr="00CF79D7">
        <w:rPr>
          <w:rFonts w:ascii="Times New Roman" w:hAnsi="Times New Roman" w:cs="Times New Roman"/>
          <w:color w:val="000000" w:themeColor="text1"/>
          <w:sz w:val="24"/>
          <w:szCs w:val="24"/>
        </w:rPr>
        <w:t xml:space="preserve"> единиц</w:t>
      </w:r>
      <w:r w:rsidR="005F5116" w:rsidRPr="00CF79D7">
        <w:rPr>
          <w:rFonts w:ascii="Times New Roman" w:hAnsi="Times New Roman" w:cs="Times New Roman"/>
          <w:color w:val="000000" w:themeColor="text1"/>
          <w:sz w:val="24"/>
          <w:szCs w:val="24"/>
        </w:rPr>
        <w:t>ы</w:t>
      </w:r>
      <w:r w:rsidRPr="00CF79D7">
        <w:rPr>
          <w:rFonts w:ascii="Times New Roman" w:hAnsi="Times New Roman" w:cs="Times New Roman"/>
          <w:color w:val="000000" w:themeColor="text1"/>
          <w:sz w:val="24"/>
          <w:szCs w:val="24"/>
        </w:rPr>
        <w:t xml:space="preserve"> изданий и составил </w:t>
      </w:r>
      <w:r w:rsidR="005F5116" w:rsidRPr="00CF79D7">
        <w:rPr>
          <w:rFonts w:ascii="Times New Roman" w:hAnsi="Times New Roman" w:cs="Times New Roman"/>
          <w:color w:val="000000" w:themeColor="text1"/>
          <w:sz w:val="24"/>
          <w:szCs w:val="24"/>
        </w:rPr>
        <w:t>8000</w:t>
      </w:r>
      <w:r w:rsidRPr="00CF79D7">
        <w:rPr>
          <w:rFonts w:ascii="Times New Roman" w:hAnsi="Times New Roman" w:cs="Times New Roman"/>
          <w:color w:val="000000" w:themeColor="text1"/>
          <w:sz w:val="24"/>
          <w:szCs w:val="24"/>
        </w:rPr>
        <w:t xml:space="preserve"> ед. </w:t>
      </w:r>
    </w:p>
    <w:p w:rsidR="00907121" w:rsidRPr="00CF79D7" w:rsidRDefault="00907121" w:rsidP="00907121">
      <w:pPr>
        <w:shd w:val="clear" w:color="auto" w:fill="FFFFFF" w:themeFill="background1"/>
        <w:spacing w:after="0"/>
        <w:ind w:firstLine="708"/>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 Численность населения, нуждающегося в социальной поддержке </w:t>
      </w:r>
      <w:r w:rsidR="00715BC2" w:rsidRPr="00CF79D7">
        <w:rPr>
          <w:rFonts w:ascii="Times New Roman" w:hAnsi="Times New Roman" w:cs="Times New Roman"/>
          <w:color w:val="000000" w:themeColor="text1"/>
          <w:sz w:val="24"/>
          <w:szCs w:val="24"/>
        </w:rPr>
        <w:t xml:space="preserve">за 3 месяца 2022 года </w:t>
      </w:r>
      <w:r w:rsidRPr="00CF79D7">
        <w:rPr>
          <w:rFonts w:ascii="Times New Roman" w:hAnsi="Times New Roman" w:cs="Times New Roman"/>
          <w:color w:val="000000" w:themeColor="text1"/>
          <w:sz w:val="24"/>
          <w:szCs w:val="24"/>
        </w:rPr>
        <w:t xml:space="preserve">снизилась на </w:t>
      </w:r>
      <w:r w:rsidR="00715BC2" w:rsidRPr="00CF79D7">
        <w:rPr>
          <w:rFonts w:ascii="Times New Roman" w:hAnsi="Times New Roman" w:cs="Times New Roman"/>
          <w:color w:val="000000" w:themeColor="text1"/>
          <w:sz w:val="24"/>
          <w:szCs w:val="24"/>
        </w:rPr>
        <w:t>3,9</w:t>
      </w:r>
      <w:r w:rsidRPr="00CF79D7">
        <w:rPr>
          <w:rFonts w:ascii="Times New Roman" w:hAnsi="Times New Roman" w:cs="Times New Roman"/>
          <w:color w:val="000000" w:themeColor="text1"/>
          <w:sz w:val="24"/>
          <w:szCs w:val="24"/>
        </w:rPr>
        <w:t xml:space="preserve"> % и  составила </w:t>
      </w:r>
      <w:r w:rsidR="00715BC2" w:rsidRPr="00CF79D7">
        <w:rPr>
          <w:rFonts w:ascii="Times New Roman" w:hAnsi="Times New Roman" w:cs="Times New Roman"/>
          <w:color w:val="000000" w:themeColor="text1"/>
          <w:sz w:val="24"/>
          <w:szCs w:val="24"/>
        </w:rPr>
        <w:t>870</w:t>
      </w:r>
      <w:r w:rsidRPr="00CF79D7">
        <w:rPr>
          <w:rFonts w:ascii="Times New Roman" w:hAnsi="Times New Roman" w:cs="Times New Roman"/>
          <w:color w:val="000000" w:themeColor="text1"/>
          <w:sz w:val="24"/>
          <w:szCs w:val="24"/>
        </w:rPr>
        <w:t xml:space="preserve"> человек в сравнении с </w:t>
      </w:r>
      <w:r w:rsidR="00715BC2" w:rsidRPr="00CF79D7">
        <w:rPr>
          <w:rFonts w:ascii="Times New Roman" w:hAnsi="Times New Roman" w:cs="Times New Roman"/>
          <w:color w:val="000000" w:themeColor="text1"/>
          <w:sz w:val="24"/>
          <w:szCs w:val="24"/>
        </w:rPr>
        <w:t>905</w:t>
      </w:r>
      <w:r w:rsidRPr="00CF79D7">
        <w:rPr>
          <w:rFonts w:ascii="Times New Roman" w:hAnsi="Times New Roman" w:cs="Times New Roman"/>
          <w:color w:val="000000" w:themeColor="text1"/>
          <w:sz w:val="24"/>
          <w:szCs w:val="24"/>
        </w:rPr>
        <w:t xml:space="preserve"> чел. в АППГ.</w:t>
      </w:r>
    </w:p>
    <w:p w:rsidR="00907121" w:rsidRPr="00CF79D7" w:rsidRDefault="003C27BF" w:rsidP="00907121">
      <w:pPr>
        <w:shd w:val="clear" w:color="auto" w:fill="FFFFFF" w:themeFill="background1"/>
        <w:spacing w:after="0"/>
        <w:ind w:firstLine="708"/>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870</w:t>
      </w:r>
      <w:r w:rsidR="00907121" w:rsidRPr="00CF79D7">
        <w:rPr>
          <w:rFonts w:ascii="Times New Roman" w:hAnsi="Times New Roman" w:cs="Times New Roman"/>
          <w:color w:val="000000" w:themeColor="text1"/>
          <w:sz w:val="24"/>
          <w:szCs w:val="24"/>
        </w:rPr>
        <w:t xml:space="preserve"> человек за анализируемый период обратилось за предоставлением социальной помощи, что составило </w:t>
      </w:r>
      <w:r w:rsidRPr="00CF79D7">
        <w:rPr>
          <w:rFonts w:ascii="Times New Roman" w:hAnsi="Times New Roman" w:cs="Times New Roman"/>
          <w:color w:val="000000" w:themeColor="text1"/>
          <w:sz w:val="24"/>
          <w:szCs w:val="24"/>
        </w:rPr>
        <w:t>96,1</w:t>
      </w:r>
      <w:r w:rsidR="00907121" w:rsidRPr="00CF79D7">
        <w:rPr>
          <w:rFonts w:ascii="Times New Roman" w:hAnsi="Times New Roman" w:cs="Times New Roman"/>
          <w:color w:val="000000" w:themeColor="text1"/>
          <w:sz w:val="24"/>
          <w:szCs w:val="24"/>
        </w:rPr>
        <w:t xml:space="preserve"> % к АППГ, из них </w:t>
      </w:r>
      <w:r w:rsidRPr="00CF79D7">
        <w:rPr>
          <w:rFonts w:ascii="Times New Roman" w:hAnsi="Times New Roman" w:cs="Times New Roman"/>
          <w:color w:val="000000" w:themeColor="text1"/>
          <w:sz w:val="24"/>
          <w:szCs w:val="24"/>
        </w:rPr>
        <w:t>859</w:t>
      </w:r>
      <w:r w:rsidR="00907121" w:rsidRPr="00CF79D7">
        <w:rPr>
          <w:rFonts w:ascii="Times New Roman" w:hAnsi="Times New Roman" w:cs="Times New Roman"/>
          <w:color w:val="000000" w:themeColor="text1"/>
          <w:sz w:val="24"/>
          <w:szCs w:val="24"/>
        </w:rPr>
        <w:t xml:space="preserve"> человек граждан получили  социальную поддержку.</w:t>
      </w:r>
    </w:p>
    <w:p w:rsidR="00907121" w:rsidRPr="00CF79D7" w:rsidRDefault="00907121" w:rsidP="00907121">
      <w:pPr>
        <w:shd w:val="clear" w:color="auto" w:fill="FFFFFF" w:themeFill="background1"/>
        <w:spacing w:after="0"/>
        <w:ind w:firstLine="708"/>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Объем жилищного фонда за анализируемый период не изменился  и составляет 94 989,84 м</w:t>
      </w:r>
      <w:r w:rsidRPr="00CF79D7">
        <w:rPr>
          <w:rFonts w:ascii="Times New Roman" w:hAnsi="Times New Roman" w:cs="Times New Roman"/>
          <w:color w:val="000000" w:themeColor="text1"/>
          <w:sz w:val="24"/>
          <w:szCs w:val="24"/>
          <w:vertAlign w:val="superscript"/>
        </w:rPr>
        <w:t>2</w:t>
      </w:r>
      <w:r w:rsidRPr="00CF79D7">
        <w:rPr>
          <w:rFonts w:ascii="Times New Roman" w:hAnsi="Times New Roman" w:cs="Times New Roman"/>
          <w:color w:val="000000" w:themeColor="text1"/>
          <w:sz w:val="24"/>
          <w:szCs w:val="24"/>
        </w:rPr>
        <w:t xml:space="preserve">. Количество семей, состоящих в очереди на улучшение жилищных условий по договору соц. найма </w:t>
      </w:r>
      <w:r w:rsidR="003C27BF" w:rsidRPr="00CF79D7">
        <w:rPr>
          <w:rFonts w:ascii="Times New Roman" w:hAnsi="Times New Roman" w:cs="Times New Roman"/>
          <w:color w:val="000000" w:themeColor="text1"/>
          <w:sz w:val="24"/>
          <w:szCs w:val="24"/>
        </w:rPr>
        <w:t>отсутствует.</w:t>
      </w:r>
    </w:p>
    <w:p w:rsidR="00907121" w:rsidRPr="00CF79D7" w:rsidRDefault="00907121" w:rsidP="00907121">
      <w:pPr>
        <w:shd w:val="clear" w:color="auto" w:fill="FFFFFF" w:themeFill="background1"/>
        <w:spacing w:after="0"/>
        <w:ind w:firstLine="708"/>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Уровень собираемости платежей за предоставленные ЖКУ вырос на </w:t>
      </w:r>
      <w:r w:rsidR="003C27BF" w:rsidRPr="00CF79D7">
        <w:rPr>
          <w:rFonts w:ascii="Times New Roman" w:hAnsi="Times New Roman" w:cs="Times New Roman"/>
          <w:color w:val="000000" w:themeColor="text1"/>
          <w:sz w:val="24"/>
          <w:szCs w:val="24"/>
        </w:rPr>
        <w:t>1,3</w:t>
      </w:r>
      <w:r w:rsidRPr="00CF79D7">
        <w:rPr>
          <w:rFonts w:ascii="Times New Roman" w:hAnsi="Times New Roman" w:cs="Times New Roman"/>
          <w:color w:val="000000" w:themeColor="text1"/>
          <w:sz w:val="24"/>
          <w:szCs w:val="24"/>
        </w:rPr>
        <w:t xml:space="preserve">% в сравнении с АППГ и составил </w:t>
      </w:r>
      <w:r w:rsidR="003C27BF" w:rsidRPr="00CF79D7">
        <w:rPr>
          <w:rFonts w:ascii="Times New Roman" w:hAnsi="Times New Roman" w:cs="Times New Roman"/>
          <w:color w:val="000000" w:themeColor="text1"/>
          <w:sz w:val="24"/>
          <w:szCs w:val="24"/>
        </w:rPr>
        <w:t>78</w:t>
      </w:r>
      <w:r w:rsidRPr="00CF79D7">
        <w:rPr>
          <w:rFonts w:ascii="Times New Roman" w:hAnsi="Times New Roman" w:cs="Times New Roman"/>
          <w:color w:val="000000" w:themeColor="text1"/>
          <w:sz w:val="24"/>
          <w:szCs w:val="24"/>
        </w:rPr>
        <w:t>%.</w:t>
      </w:r>
    </w:p>
    <w:p w:rsidR="00907121" w:rsidRPr="00CF79D7" w:rsidRDefault="00907121" w:rsidP="00907121">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составила </w:t>
      </w:r>
      <w:r w:rsidR="003C27BF" w:rsidRPr="00CF79D7">
        <w:rPr>
          <w:rFonts w:ascii="Times New Roman" w:hAnsi="Times New Roman" w:cs="Times New Roman"/>
          <w:color w:val="000000" w:themeColor="text1"/>
          <w:sz w:val="24"/>
          <w:szCs w:val="24"/>
        </w:rPr>
        <w:t>96,52</w:t>
      </w:r>
      <w:r w:rsidRPr="00CF79D7">
        <w:rPr>
          <w:rFonts w:ascii="Times New Roman" w:hAnsi="Times New Roman" w:cs="Times New Roman"/>
          <w:color w:val="000000" w:themeColor="text1"/>
          <w:sz w:val="24"/>
          <w:szCs w:val="24"/>
        </w:rPr>
        <w:t xml:space="preserve">% </w:t>
      </w:r>
      <w:r w:rsidR="003C27BF" w:rsidRPr="00CF79D7">
        <w:rPr>
          <w:rFonts w:ascii="Times New Roman" w:hAnsi="Times New Roman" w:cs="Times New Roman"/>
          <w:color w:val="000000" w:themeColor="text1"/>
          <w:sz w:val="24"/>
          <w:szCs w:val="24"/>
        </w:rPr>
        <w:t xml:space="preserve">за 3 месяца 2022 года </w:t>
      </w:r>
      <w:r w:rsidRPr="00CF79D7">
        <w:rPr>
          <w:rFonts w:ascii="Times New Roman" w:hAnsi="Times New Roman" w:cs="Times New Roman"/>
          <w:color w:val="000000" w:themeColor="text1"/>
          <w:sz w:val="24"/>
          <w:szCs w:val="24"/>
        </w:rPr>
        <w:t xml:space="preserve">при запланированном </w:t>
      </w:r>
      <w:r w:rsidR="003C27BF" w:rsidRPr="00CF79D7">
        <w:rPr>
          <w:rFonts w:ascii="Times New Roman" w:hAnsi="Times New Roman" w:cs="Times New Roman"/>
          <w:color w:val="000000" w:themeColor="text1"/>
          <w:sz w:val="24"/>
          <w:szCs w:val="24"/>
        </w:rPr>
        <w:t>96,35</w:t>
      </w:r>
      <w:r w:rsidRPr="00CF79D7">
        <w:rPr>
          <w:rFonts w:ascii="Times New Roman" w:hAnsi="Times New Roman" w:cs="Times New Roman"/>
          <w:color w:val="000000" w:themeColor="text1"/>
          <w:sz w:val="24"/>
          <w:szCs w:val="24"/>
        </w:rPr>
        <w:t>%.</w:t>
      </w:r>
    </w:p>
    <w:p w:rsidR="00907121" w:rsidRPr="00CF79D7" w:rsidRDefault="00907121" w:rsidP="00907121">
      <w:pPr>
        <w:shd w:val="clear" w:color="auto" w:fill="FFFFFF" w:themeFill="background1"/>
        <w:spacing w:after="0" w:line="240" w:lineRule="auto"/>
        <w:ind w:firstLine="709"/>
        <w:contextualSpacing/>
        <w:jc w:val="both"/>
        <w:rPr>
          <w:rFonts w:ascii="Times New Roman" w:hAnsi="Times New Roman" w:cs="Times New Roman"/>
          <w:color w:val="000000" w:themeColor="text1"/>
          <w:sz w:val="24"/>
          <w:szCs w:val="24"/>
        </w:rPr>
      </w:pPr>
      <w:r w:rsidRPr="00CF79D7">
        <w:rPr>
          <w:rFonts w:ascii="Times New Roman" w:hAnsi="Times New Roman" w:cs="Times New Roman"/>
          <w:color w:val="000000" w:themeColor="text1"/>
          <w:sz w:val="24"/>
          <w:szCs w:val="24"/>
        </w:rPr>
        <w:t xml:space="preserve">Всего доходов </w:t>
      </w:r>
      <w:r w:rsidR="003C27BF" w:rsidRPr="00CF79D7">
        <w:rPr>
          <w:rFonts w:ascii="Times New Roman" w:hAnsi="Times New Roman" w:cs="Times New Roman"/>
          <w:color w:val="000000" w:themeColor="text1"/>
          <w:sz w:val="24"/>
          <w:szCs w:val="24"/>
        </w:rPr>
        <w:t>получено</w:t>
      </w:r>
      <w:r w:rsidRPr="00CF79D7">
        <w:rPr>
          <w:rFonts w:ascii="Times New Roman" w:hAnsi="Times New Roman" w:cs="Times New Roman"/>
          <w:color w:val="000000" w:themeColor="text1"/>
          <w:sz w:val="24"/>
          <w:szCs w:val="24"/>
        </w:rPr>
        <w:t xml:space="preserve"> </w:t>
      </w:r>
      <w:r w:rsidR="003C27BF" w:rsidRPr="00CF79D7">
        <w:rPr>
          <w:rFonts w:ascii="Times New Roman" w:hAnsi="Times New Roman" w:cs="Times New Roman"/>
          <w:color w:val="000000" w:themeColor="text1"/>
          <w:sz w:val="24"/>
          <w:szCs w:val="24"/>
        </w:rPr>
        <w:t>за 3 месяца 2022 года 4705,82</w:t>
      </w:r>
      <w:r w:rsidRPr="00CF79D7">
        <w:rPr>
          <w:rFonts w:ascii="Times New Roman" w:hAnsi="Times New Roman" w:cs="Times New Roman"/>
          <w:color w:val="000000" w:themeColor="text1"/>
          <w:sz w:val="24"/>
          <w:szCs w:val="24"/>
        </w:rPr>
        <w:t xml:space="preserve"> тыс. руб., при запланированных </w:t>
      </w:r>
      <w:r w:rsidR="003C27BF" w:rsidRPr="00CF79D7">
        <w:rPr>
          <w:rFonts w:ascii="Times New Roman" w:hAnsi="Times New Roman" w:cs="Times New Roman"/>
          <w:color w:val="000000" w:themeColor="text1"/>
          <w:sz w:val="24"/>
          <w:szCs w:val="24"/>
        </w:rPr>
        <w:t>4481,49</w:t>
      </w:r>
      <w:r w:rsidRPr="00CF79D7">
        <w:rPr>
          <w:rFonts w:ascii="Times New Roman" w:hAnsi="Times New Roman" w:cs="Times New Roman"/>
          <w:color w:val="000000" w:themeColor="text1"/>
          <w:sz w:val="24"/>
          <w:szCs w:val="24"/>
        </w:rPr>
        <w:t xml:space="preserve"> тыс. руб. В АППГ доходы составили </w:t>
      </w:r>
      <w:r w:rsidR="003C27BF" w:rsidRPr="00CF79D7">
        <w:rPr>
          <w:rFonts w:ascii="Times New Roman" w:hAnsi="Times New Roman" w:cs="Times New Roman"/>
          <w:color w:val="000000" w:themeColor="text1"/>
          <w:sz w:val="24"/>
          <w:szCs w:val="24"/>
        </w:rPr>
        <w:t>3117,14</w:t>
      </w:r>
      <w:r w:rsidRPr="00CF79D7">
        <w:rPr>
          <w:rFonts w:ascii="Times New Roman" w:hAnsi="Times New Roman" w:cs="Times New Roman"/>
          <w:color w:val="000000" w:themeColor="text1"/>
          <w:sz w:val="24"/>
          <w:szCs w:val="24"/>
        </w:rPr>
        <w:t xml:space="preserve"> тыс. руб., что на </w:t>
      </w:r>
      <w:r w:rsidR="003C27BF" w:rsidRPr="00CF79D7">
        <w:rPr>
          <w:rFonts w:ascii="Times New Roman" w:hAnsi="Times New Roman" w:cs="Times New Roman"/>
          <w:color w:val="000000" w:themeColor="text1"/>
          <w:sz w:val="24"/>
          <w:szCs w:val="24"/>
        </w:rPr>
        <w:t>50,97</w:t>
      </w:r>
      <w:r w:rsidRPr="00CF79D7">
        <w:rPr>
          <w:rFonts w:ascii="Times New Roman" w:hAnsi="Times New Roman" w:cs="Times New Roman"/>
          <w:color w:val="000000" w:themeColor="text1"/>
          <w:sz w:val="24"/>
          <w:szCs w:val="24"/>
        </w:rPr>
        <w:t xml:space="preserve">% </w:t>
      </w:r>
      <w:r w:rsidR="003C27BF" w:rsidRPr="00CF79D7">
        <w:rPr>
          <w:rFonts w:ascii="Times New Roman" w:hAnsi="Times New Roman" w:cs="Times New Roman"/>
          <w:color w:val="000000" w:themeColor="text1"/>
          <w:sz w:val="24"/>
          <w:szCs w:val="24"/>
        </w:rPr>
        <w:t>больше</w:t>
      </w:r>
      <w:r w:rsidRPr="00CF79D7">
        <w:rPr>
          <w:rFonts w:ascii="Times New Roman" w:hAnsi="Times New Roman" w:cs="Times New Roman"/>
          <w:color w:val="000000" w:themeColor="text1"/>
          <w:sz w:val="24"/>
          <w:szCs w:val="24"/>
        </w:rPr>
        <w:t xml:space="preserve">  анализируемого периода.</w:t>
      </w:r>
    </w:p>
    <w:p w:rsidR="00907121" w:rsidRPr="00CF79D7" w:rsidRDefault="005920F9" w:rsidP="005920F9">
      <w:pPr>
        <w:shd w:val="clear" w:color="auto" w:fill="FFFFFF" w:themeFill="background1"/>
        <w:spacing w:after="0" w:line="240" w:lineRule="auto"/>
        <w:ind w:firstLine="709"/>
        <w:contextualSpacing/>
        <w:jc w:val="both"/>
        <w:rPr>
          <w:rFonts w:ascii="Times New Roman" w:eastAsiaTheme="minorHAnsi" w:hAnsi="Times New Roman" w:cs="Times New Roman"/>
          <w:color w:val="000000" w:themeColor="text1"/>
          <w:sz w:val="24"/>
          <w:szCs w:val="24"/>
          <w:lang w:eastAsia="en-US"/>
        </w:rPr>
      </w:pPr>
      <w:r w:rsidRPr="00CF79D7">
        <w:rPr>
          <w:rFonts w:ascii="Times New Roman" w:hAnsi="Times New Roman" w:cs="Times New Roman"/>
          <w:color w:val="000000" w:themeColor="text1"/>
          <w:sz w:val="24"/>
          <w:szCs w:val="24"/>
        </w:rPr>
        <w:t xml:space="preserve">Ремонт </w:t>
      </w:r>
      <w:r w:rsidR="00907121" w:rsidRPr="00CF79D7">
        <w:rPr>
          <w:rFonts w:ascii="Times New Roman" w:hAnsi="Times New Roman" w:cs="Times New Roman"/>
          <w:color w:val="000000" w:themeColor="text1"/>
          <w:sz w:val="24"/>
          <w:szCs w:val="24"/>
        </w:rPr>
        <w:t xml:space="preserve">дорог поселкового значения </w:t>
      </w:r>
      <w:r w:rsidRPr="00CF79D7">
        <w:rPr>
          <w:rFonts w:ascii="Times New Roman" w:hAnsi="Times New Roman" w:cs="Times New Roman"/>
          <w:color w:val="000000" w:themeColor="text1"/>
          <w:sz w:val="24"/>
          <w:szCs w:val="24"/>
        </w:rPr>
        <w:t>за 3 месяца 2022 года не проводился.</w:t>
      </w:r>
    </w:p>
    <w:p w:rsidR="00695B49" w:rsidRPr="00CF79D7" w:rsidRDefault="00695B49" w:rsidP="00695B49">
      <w:pPr>
        <w:jc w:val="both"/>
        <w:rPr>
          <w:rFonts w:ascii="Times New Roman" w:hAnsi="Times New Roman" w:cs="Times New Roman"/>
          <w:color w:val="000000" w:themeColor="text1"/>
          <w:sz w:val="24"/>
          <w:szCs w:val="24"/>
        </w:rPr>
      </w:pPr>
    </w:p>
    <w:p w:rsidR="002B5E52" w:rsidRPr="00CF79D7" w:rsidRDefault="002B5E52" w:rsidP="00695B49">
      <w:pPr>
        <w:spacing w:after="0" w:line="240" w:lineRule="auto"/>
        <w:ind w:firstLine="708"/>
        <w:contextualSpacing/>
        <w:jc w:val="both"/>
        <w:rPr>
          <w:rFonts w:ascii="Times New Roman" w:hAnsi="Times New Roman" w:cs="Times New Roman"/>
          <w:b/>
          <w:color w:val="000000" w:themeColor="text1"/>
          <w:sz w:val="24"/>
          <w:szCs w:val="24"/>
        </w:rPr>
      </w:pPr>
    </w:p>
    <w:sectPr w:rsidR="002B5E52" w:rsidRPr="00CF79D7" w:rsidSect="006F7028">
      <w:footerReference w:type="default" r:id="rId10"/>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083" w:rsidRDefault="00127083" w:rsidP="00C20E06">
      <w:pPr>
        <w:spacing w:after="0" w:line="240" w:lineRule="auto"/>
      </w:pPr>
      <w:r>
        <w:separator/>
      </w:r>
    </w:p>
  </w:endnote>
  <w:endnote w:type="continuationSeparator" w:id="0">
    <w:p w:rsidR="00127083" w:rsidRDefault="00127083" w:rsidP="00C2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762"/>
    </w:sdtPr>
    <w:sdtEndPr/>
    <w:sdtContent>
      <w:p w:rsidR="00F62D8A" w:rsidRDefault="00F62D8A">
        <w:pPr>
          <w:pStyle w:val="af1"/>
          <w:jc w:val="right"/>
        </w:pPr>
        <w:r>
          <w:fldChar w:fldCharType="begin"/>
        </w:r>
        <w:r>
          <w:instrText xml:space="preserve"> PAGE   \* MERGEFORMAT </w:instrText>
        </w:r>
        <w:r>
          <w:fldChar w:fldCharType="separate"/>
        </w:r>
        <w:r w:rsidR="0074577D">
          <w:rPr>
            <w:noProof/>
          </w:rPr>
          <w:t>1</w:t>
        </w:r>
        <w:r>
          <w:rPr>
            <w:noProof/>
          </w:rPr>
          <w:fldChar w:fldCharType="end"/>
        </w:r>
      </w:p>
    </w:sdtContent>
  </w:sdt>
  <w:p w:rsidR="00F62D8A" w:rsidRDefault="00F62D8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083" w:rsidRDefault="00127083" w:rsidP="00C20E06">
      <w:pPr>
        <w:spacing w:after="0" w:line="240" w:lineRule="auto"/>
      </w:pPr>
      <w:r>
        <w:separator/>
      </w:r>
    </w:p>
  </w:footnote>
  <w:footnote w:type="continuationSeparator" w:id="0">
    <w:p w:rsidR="00127083" w:rsidRDefault="00127083" w:rsidP="00C20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00F"/>
    <w:multiLevelType w:val="hybridMultilevel"/>
    <w:tmpl w:val="819CE29A"/>
    <w:lvl w:ilvl="0" w:tplc="DB98005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03905B85"/>
    <w:multiLevelType w:val="hybridMultilevel"/>
    <w:tmpl w:val="FD5673A2"/>
    <w:lvl w:ilvl="0" w:tplc="A4A01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717BE"/>
    <w:multiLevelType w:val="hybridMultilevel"/>
    <w:tmpl w:val="270084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8780384"/>
    <w:multiLevelType w:val="hybridMultilevel"/>
    <w:tmpl w:val="A066DC20"/>
    <w:lvl w:ilvl="0" w:tplc="5E38E3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110C74"/>
    <w:multiLevelType w:val="hybridMultilevel"/>
    <w:tmpl w:val="D5F487F2"/>
    <w:lvl w:ilvl="0" w:tplc="DB980054">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5">
    <w:nsid w:val="10856D01"/>
    <w:multiLevelType w:val="hybridMultilevel"/>
    <w:tmpl w:val="EDE8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543FF"/>
    <w:multiLevelType w:val="hybridMultilevel"/>
    <w:tmpl w:val="BB9499CA"/>
    <w:lvl w:ilvl="0" w:tplc="DB9800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D5743DC"/>
    <w:multiLevelType w:val="hybridMultilevel"/>
    <w:tmpl w:val="A20299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39015B4"/>
    <w:multiLevelType w:val="hybridMultilevel"/>
    <w:tmpl w:val="27C893FA"/>
    <w:lvl w:ilvl="0" w:tplc="4328C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C602E9"/>
    <w:multiLevelType w:val="hybridMultilevel"/>
    <w:tmpl w:val="B546E9A2"/>
    <w:lvl w:ilvl="0" w:tplc="DB980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916A97"/>
    <w:multiLevelType w:val="hybridMultilevel"/>
    <w:tmpl w:val="D188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754BCA"/>
    <w:multiLevelType w:val="hybridMultilevel"/>
    <w:tmpl w:val="719C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C57A54"/>
    <w:multiLevelType w:val="hybridMultilevel"/>
    <w:tmpl w:val="745AFF5C"/>
    <w:lvl w:ilvl="0" w:tplc="DB980054">
      <w:start w:val="1"/>
      <w:numFmt w:val="bullet"/>
      <w:lvlText w:val=""/>
      <w:lvlJc w:val="left"/>
      <w:pPr>
        <w:ind w:left="1429" w:hanging="360"/>
      </w:pPr>
      <w:rPr>
        <w:rFonts w:ascii="Symbol" w:hAnsi="Symbol"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F776A5C"/>
    <w:multiLevelType w:val="hybridMultilevel"/>
    <w:tmpl w:val="6E401DF4"/>
    <w:lvl w:ilvl="0" w:tplc="0419000F">
      <w:start w:val="5"/>
      <w:numFmt w:val="decimal"/>
      <w:lvlText w:val="%1."/>
      <w:lvlJc w:val="left"/>
      <w:pPr>
        <w:ind w:left="9575" w:hanging="360"/>
      </w:pPr>
      <w:rPr>
        <w:rFonts w:hint="default"/>
      </w:r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4">
    <w:nsid w:val="42213CC2"/>
    <w:multiLevelType w:val="multilevel"/>
    <w:tmpl w:val="60BE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655E33"/>
    <w:multiLevelType w:val="hybridMultilevel"/>
    <w:tmpl w:val="8F8A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B6110E"/>
    <w:multiLevelType w:val="hybridMultilevel"/>
    <w:tmpl w:val="FF8AD75E"/>
    <w:lvl w:ilvl="0" w:tplc="DB980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E104702"/>
    <w:multiLevelType w:val="hybridMultilevel"/>
    <w:tmpl w:val="8F8A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8E0020"/>
    <w:multiLevelType w:val="hybridMultilevel"/>
    <w:tmpl w:val="EE303C0A"/>
    <w:lvl w:ilvl="0" w:tplc="DB98005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63EE7D77"/>
    <w:multiLevelType w:val="hybridMultilevel"/>
    <w:tmpl w:val="0D6C424C"/>
    <w:lvl w:ilvl="0" w:tplc="DB980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B1673B"/>
    <w:multiLevelType w:val="hybridMultilevel"/>
    <w:tmpl w:val="56CAF820"/>
    <w:lvl w:ilvl="0" w:tplc="65B09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74D4475"/>
    <w:multiLevelType w:val="hybridMultilevel"/>
    <w:tmpl w:val="AF4CADAC"/>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2D633E"/>
    <w:multiLevelType w:val="hybridMultilevel"/>
    <w:tmpl w:val="3CF28FCE"/>
    <w:lvl w:ilvl="0" w:tplc="5A500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5A5839"/>
    <w:multiLevelType w:val="hybridMultilevel"/>
    <w:tmpl w:val="7E44591C"/>
    <w:lvl w:ilvl="0" w:tplc="DB98005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4">
    <w:nsid w:val="6F4865B4"/>
    <w:multiLevelType w:val="hybridMultilevel"/>
    <w:tmpl w:val="CA1AE684"/>
    <w:lvl w:ilvl="0" w:tplc="64600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7427D27"/>
    <w:multiLevelType w:val="hybridMultilevel"/>
    <w:tmpl w:val="930467B2"/>
    <w:lvl w:ilvl="0" w:tplc="6D304266">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76F2584"/>
    <w:multiLevelType w:val="hybridMultilevel"/>
    <w:tmpl w:val="C4185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FC1F1A"/>
    <w:multiLevelType w:val="hybridMultilevel"/>
    <w:tmpl w:val="DAA22800"/>
    <w:lvl w:ilvl="0" w:tplc="766EC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5"/>
  </w:num>
  <w:num w:numId="3">
    <w:abstractNumId w:val="27"/>
  </w:num>
  <w:num w:numId="4">
    <w:abstractNumId w:val="24"/>
  </w:num>
  <w:num w:numId="5">
    <w:abstractNumId w:val="20"/>
  </w:num>
  <w:num w:numId="6">
    <w:abstractNumId w:val="8"/>
  </w:num>
  <w:num w:numId="7">
    <w:abstractNumId w:val="22"/>
  </w:num>
  <w:num w:numId="8">
    <w:abstractNumId w:val="26"/>
  </w:num>
  <w:num w:numId="9">
    <w:abstractNumId w:val="14"/>
  </w:num>
  <w:num w:numId="10">
    <w:abstractNumId w:val="12"/>
  </w:num>
  <w:num w:numId="11">
    <w:abstractNumId w:val="1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num>
  <w:num w:numId="16">
    <w:abstractNumId w:val="6"/>
  </w:num>
  <w:num w:numId="17">
    <w:abstractNumId w:val="9"/>
  </w:num>
  <w:num w:numId="18">
    <w:abstractNumId w:val="4"/>
  </w:num>
  <w:num w:numId="19">
    <w:abstractNumId w:val="23"/>
  </w:num>
  <w:num w:numId="20">
    <w:abstractNumId w:val="16"/>
  </w:num>
  <w:num w:numId="21">
    <w:abstractNumId w:val="2"/>
  </w:num>
  <w:num w:numId="22">
    <w:abstractNumId w:val="3"/>
  </w:num>
  <w:num w:numId="23">
    <w:abstractNumId w:val="25"/>
  </w:num>
  <w:num w:numId="24">
    <w:abstractNumId w:val="13"/>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2B91"/>
    <w:rsid w:val="000006CA"/>
    <w:rsid w:val="000051ED"/>
    <w:rsid w:val="00005A4C"/>
    <w:rsid w:val="000115E5"/>
    <w:rsid w:val="00014694"/>
    <w:rsid w:val="00017576"/>
    <w:rsid w:val="000204DF"/>
    <w:rsid w:val="00024F64"/>
    <w:rsid w:val="00032487"/>
    <w:rsid w:val="00033BD3"/>
    <w:rsid w:val="000372A2"/>
    <w:rsid w:val="000377CB"/>
    <w:rsid w:val="000427F7"/>
    <w:rsid w:val="00042BA7"/>
    <w:rsid w:val="000445DA"/>
    <w:rsid w:val="000452F8"/>
    <w:rsid w:val="00045B21"/>
    <w:rsid w:val="00046F6C"/>
    <w:rsid w:val="00047FFA"/>
    <w:rsid w:val="00052544"/>
    <w:rsid w:val="00056A0A"/>
    <w:rsid w:val="00061531"/>
    <w:rsid w:val="00062388"/>
    <w:rsid w:val="000629ED"/>
    <w:rsid w:val="0006475B"/>
    <w:rsid w:val="000660A7"/>
    <w:rsid w:val="00071F1E"/>
    <w:rsid w:val="000731FE"/>
    <w:rsid w:val="00074090"/>
    <w:rsid w:val="00074622"/>
    <w:rsid w:val="00080A90"/>
    <w:rsid w:val="00085670"/>
    <w:rsid w:val="000867D3"/>
    <w:rsid w:val="00093BE2"/>
    <w:rsid w:val="00095FDE"/>
    <w:rsid w:val="000A117C"/>
    <w:rsid w:val="000A128A"/>
    <w:rsid w:val="000A27C9"/>
    <w:rsid w:val="000A4B6A"/>
    <w:rsid w:val="000A4F30"/>
    <w:rsid w:val="000A5793"/>
    <w:rsid w:val="000A64F2"/>
    <w:rsid w:val="000B7676"/>
    <w:rsid w:val="000C0478"/>
    <w:rsid w:val="000C47C0"/>
    <w:rsid w:val="000C5BB5"/>
    <w:rsid w:val="000C62B4"/>
    <w:rsid w:val="000D1C30"/>
    <w:rsid w:val="000D2028"/>
    <w:rsid w:val="000D3B82"/>
    <w:rsid w:val="000D6FEC"/>
    <w:rsid w:val="000E0677"/>
    <w:rsid w:val="000E48D5"/>
    <w:rsid w:val="000E54C8"/>
    <w:rsid w:val="000E59DE"/>
    <w:rsid w:val="000E5D83"/>
    <w:rsid w:val="000E6F01"/>
    <w:rsid w:val="000E7ED6"/>
    <w:rsid w:val="000F0061"/>
    <w:rsid w:val="000F13E5"/>
    <w:rsid w:val="000F191A"/>
    <w:rsid w:val="000F1C1F"/>
    <w:rsid w:val="000F247F"/>
    <w:rsid w:val="000F5219"/>
    <w:rsid w:val="000F6E30"/>
    <w:rsid w:val="00102083"/>
    <w:rsid w:val="00104678"/>
    <w:rsid w:val="00104C4A"/>
    <w:rsid w:val="0010617C"/>
    <w:rsid w:val="001102C2"/>
    <w:rsid w:val="0011148C"/>
    <w:rsid w:val="00113915"/>
    <w:rsid w:val="00123D17"/>
    <w:rsid w:val="00126999"/>
    <w:rsid w:val="00127083"/>
    <w:rsid w:val="001307E6"/>
    <w:rsid w:val="00130E1D"/>
    <w:rsid w:val="00132B09"/>
    <w:rsid w:val="00132BEE"/>
    <w:rsid w:val="00133830"/>
    <w:rsid w:val="001349E5"/>
    <w:rsid w:val="00134E93"/>
    <w:rsid w:val="0014025E"/>
    <w:rsid w:val="00143D4B"/>
    <w:rsid w:val="00143EA8"/>
    <w:rsid w:val="00151DEA"/>
    <w:rsid w:val="00153EC6"/>
    <w:rsid w:val="001569F0"/>
    <w:rsid w:val="001571BC"/>
    <w:rsid w:val="00160BD9"/>
    <w:rsid w:val="0016547C"/>
    <w:rsid w:val="0017107B"/>
    <w:rsid w:val="00175510"/>
    <w:rsid w:val="00177DAF"/>
    <w:rsid w:val="00180F7A"/>
    <w:rsid w:val="001849A8"/>
    <w:rsid w:val="00190D7B"/>
    <w:rsid w:val="0019119B"/>
    <w:rsid w:val="001914F1"/>
    <w:rsid w:val="0019173E"/>
    <w:rsid w:val="00191D66"/>
    <w:rsid w:val="0019239B"/>
    <w:rsid w:val="00192432"/>
    <w:rsid w:val="0019423B"/>
    <w:rsid w:val="00197C38"/>
    <w:rsid w:val="001A1E31"/>
    <w:rsid w:val="001A5AD6"/>
    <w:rsid w:val="001B0365"/>
    <w:rsid w:val="001B37A0"/>
    <w:rsid w:val="001B4D08"/>
    <w:rsid w:val="001B648A"/>
    <w:rsid w:val="001B659B"/>
    <w:rsid w:val="001C0707"/>
    <w:rsid w:val="001C2EE7"/>
    <w:rsid w:val="001C42B2"/>
    <w:rsid w:val="001C4619"/>
    <w:rsid w:val="001C5B37"/>
    <w:rsid w:val="001C5E4D"/>
    <w:rsid w:val="001D12CB"/>
    <w:rsid w:val="001D77C4"/>
    <w:rsid w:val="001E170A"/>
    <w:rsid w:val="001E2AFB"/>
    <w:rsid w:val="001E3B74"/>
    <w:rsid w:val="001E4AC2"/>
    <w:rsid w:val="001E4C43"/>
    <w:rsid w:val="001E664A"/>
    <w:rsid w:val="001E68AE"/>
    <w:rsid w:val="001E7638"/>
    <w:rsid w:val="001F0AB2"/>
    <w:rsid w:val="001F1DC7"/>
    <w:rsid w:val="001F5263"/>
    <w:rsid w:val="001F5785"/>
    <w:rsid w:val="001F5D1D"/>
    <w:rsid w:val="001F624B"/>
    <w:rsid w:val="001F767D"/>
    <w:rsid w:val="00200623"/>
    <w:rsid w:val="0020176E"/>
    <w:rsid w:val="002052D6"/>
    <w:rsid w:val="00207B2B"/>
    <w:rsid w:val="00207DB6"/>
    <w:rsid w:val="002124D3"/>
    <w:rsid w:val="002132F1"/>
    <w:rsid w:val="0021331B"/>
    <w:rsid w:val="00214399"/>
    <w:rsid w:val="00214C6F"/>
    <w:rsid w:val="00217B69"/>
    <w:rsid w:val="00220541"/>
    <w:rsid w:val="00222928"/>
    <w:rsid w:val="00226331"/>
    <w:rsid w:val="00231275"/>
    <w:rsid w:val="00232701"/>
    <w:rsid w:val="00237461"/>
    <w:rsid w:val="002401D7"/>
    <w:rsid w:val="0024041E"/>
    <w:rsid w:val="00240B72"/>
    <w:rsid w:val="00241F30"/>
    <w:rsid w:val="00247509"/>
    <w:rsid w:val="002537EF"/>
    <w:rsid w:val="00253D2E"/>
    <w:rsid w:val="002546AF"/>
    <w:rsid w:val="00254B3E"/>
    <w:rsid w:val="002552BE"/>
    <w:rsid w:val="002563BC"/>
    <w:rsid w:val="00261E4B"/>
    <w:rsid w:val="00264A59"/>
    <w:rsid w:val="00265428"/>
    <w:rsid w:val="0026574D"/>
    <w:rsid w:val="002677C0"/>
    <w:rsid w:val="002705A1"/>
    <w:rsid w:val="002714FB"/>
    <w:rsid w:val="00276EC0"/>
    <w:rsid w:val="002802B7"/>
    <w:rsid w:val="00280986"/>
    <w:rsid w:val="00284708"/>
    <w:rsid w:val="00284F27"/>
    <w:rsid w:val="002873CF"/>
    <w:rsid w:val="00290081"/>
    <w:rsid w:val="002A1793"/>
    <w:rsid w:val="002A23E6"/>
    <w:rsid w:val="002A3011"/>
    <w:rsid w:val="002A3165"/>
    <w:rsid w:val="002A439C"/>
    <w:rsid w:val="002B3AA5"/>
    <w:rsid w:val="002B5E52"/>
    <w:rsid w:val="002B6188"/>
    <w:rsid w:val="002B668F"/>
    <w:rsid w:val="002C1D1B"/>
    <w:rsid w:val="002C22B8"/>
    <w:rsid w:val="002C231B"/>
    <w:rsid w:val="002D28C1"/>
    <w:rsid w:val="002D3763"/>
    <w:rsid w:val="002D5FEB"/>
    <w:rsid w:val="002D7E18"/>
    <w:rsid w:val="002E4E0F"/>
    <w:rsid w:val="002E7AE3"/>
    <w:rsid w:val="002F5ED7"/>
    <w:rsid w:val="002F773D"/>
    <w:rsid w:val="0030284C"/>
    <w:rsid w:val="00304B95"/>
    <w:rsid w:val="00311B4F"/>
    <w:rsid w:val="00323A82"/>
    <w:rsid w:val="00332E99"/>
    <w:rsid w:val="003348BC"/>
    <w:rsid w:val="00336A9C"/>
    <w:rsid w:val="00337534"/>
    <w:rsid w:val="00353A1F"/>
    <w:rsid w:val="003558DD"/>
    <w:rsid w:val="00360ACF"/>
    <w:rsid w:val="003634F9"/>
    <w:rsid w:val="00366720"/>
    <w:rsid w:val="003709E2"/>
    <w:rsid w:val="00372041"/>
    <w:rsid w:val="00373759"/>
    <w:rsid w:val="00377CD0"/>
    <w:rsid w:val="00380CDD"/>
    <w:rsid w:val="00382EC2"/>
    <w:rsid w:val="00385D9A"/>
    <w:rsid w:val="00387C26"/>
    <w:rsid w:val="003908E1"/>
    <w:rsid w:val="00392295"/>
    <w:rsid w:val="003936DA"/>
    <w:rsid w:val="0039787B"/>
    <w:rsid w:val="003A33BC"/>
    <w:rsid w:val="003A3A51"/>
    <w:rsid w:val="003A4CC4"/>
    <w:rsid w:val="003A5B7C"/>
    <w:rsid w:val="003B02CF"/>
    <w:rsid w:val="003B1725"/>
    <w:rsid w:val="003B6E77"/>
    <w:rsid w:val="003C09CA"/>
    <w:rsid w:val="003C27BF"/>
    <w:rsid w:val="003C384E"/>
    <w:rsid w:val="003D2896"/>
    <w:rsid w:val="003D2ACC"/>
    <w:rsid w:val="003D351F"/>
    <w:rsid w:val="003D3D56"/>
    <w:rsid w:val="003D5B3C"/>
    <w:rsid w:val="003D5E62"/>
    <w:rsid w:val="003D641F"/>
    <w:rsid w:val="003E1A24"/>
    <w:rsid w:val="003E1F50"/>
    <w:rsid w:val="003E263C"/>
    <w:rsid w:val="003E34B8"/>
    <w:rsid w:val="003E3AAA"/>
    <w:rsid w:val="003E4B7D"/>
    <w:rsid w:val="003E578C"/>
    <w:rsid w:val="003E6C87"/>
    <w:rsid w:val="003F2577"/>
    <w:rsid w:val="003F3D5A"/>
    <w:rsid w:val="003F4173"/>
    <w:rsid w:val="003F7989"/>
    <w:rsid w:val="004032C7"/>
    <w:rsid w:val="00404193"/>
    <w:rsid w:val="0040491F"/>
    <w:rsid w:val="004063F4"/>
    <w:rsid w:val="00406FBC"/>
    <w:rsid w:val="004153D3"/>
    <w:rsid w:val="00416088"/>
    <w:rsid w:val="00423069"/>
    <w:rsid w:val="00425FBC"/>
    <w:rsid w:val="004348A8"/>
    <w:rsid w:val="00435D6C"/>
    <w:rsid w:val="00440EAA"/>
    <w:rsid w:val="00442752"/>
    <w:rsid w:val="00442AE3"/>
    <w:rsid w:val="00442F25"/>
    <w:rsid w:val="00446686"/>
    <w:rsid w:val="00452A8C"/>
    <w:rsid w:val="0045307B"/>
    <w:rsid w:val="0045374E"/>
    <w:rsid w:val="00456D90"/>
    <w:rsid w:val="00456DBE"/>
    <w:rsid w:val="00457982"/>
    <w:rsid w:val="00460997"/>
    <w:rsid w:val="004647FD"/>
    <w:rsid w:val="00466561"/>
    <w:rsid w:val="00470E1B"/>
    <w:rsid w:val="00471B62"/>
    <w:rsid w:val="00475DD3"/>
    <w:rsid w:val="00484568"/>
    <w:rsid w:val="00484B7A"/>
    <w:rsid w:val="0048772E"/>
    <w:rsid w:val="004905D7"/>
    <w:rsid w:val="0049209B"/>
    <w:rsid w:val="00493B06"/>
    <w:rsid w:val="00495F62"/>
    <w:rsid w:val="004969D2"/>
    <w:rsid w:val="004A2C47"/>
    <w:rsid w:val="004A3887"/>
    <w:rsid w:val="004A4C71"/>
    <w:rsid w:val="004B0440"/>
    <w:rsid w:val="004B5E0F"/>
    <w:rsid w:val="004B6739"/>
    <w:rsid w:val="004C0266"/>
    <w:rsid w:val="004C14E7"/>
    <w:rsid w:val="004C5C0B"/>
    <w:rsid w:val="004C6151"/>
    <w:rsid w:val="004D0928"/>
    <w:rsid w:val="004D13C1"/>
    <w:rsid w:val="004D17B6"/>
    <w:rsid w:val="004E24B5"/>
    <w:rsid w:val="004E276D"/>
    <w:rsid w:val="004E306E"/>
    <w:rsid w:val="004E51CD"/>
    <w:rsid w:val="004E6466"/>
    <w:rsid w:val="004E7D4B"/>
    <w:rsid w:val="004F1039"/>
    <w:rsid w:val="004F3655"/>
    <w:rsid w:val="004F3E4E"/>
    <w:rsid w:val="004F4C20"/>
    <w:rsid w:val="004F4D7D"/>
    <w:rsid w:val="004F52A5"/>
    <w:rsid w:val="004F71E7"/>
    <w:rsid w:val="004F7A9A"/>
    <w:rsid w:val="00507E9D"/>
    <w:rsid w:val="00511E91"/>
    <w:rsid w:val="00512BC4"/>
    <w:rsid w:val="005132ED"/>
    <w:rsid w:val="005212F2"/>
    <w:rsid w:val="005231A7"/>
    <w:rsid w:val="00523AF3"/>
    <w:rsid w:val="005279FA"/>
    <w:rsid w:val="00527AEC"/>
    <w:rsid w:val="00532229"/>
    <w:rsid w:val="005358BB"/>
    <w:rsid w:val="00535FE4"/>
    <w:rsid w:val="00536AF4"/>
    <w:rsid w:val="0054074B"/>
    <w:rsid w:val="00541532"/>
    <w:rsid w:val="005444A0"/>
    <w:rsid w:val="00544545"/>
    <w:rsid w:val="005451EF"/>
    <w:rsid w:val="00545768"/>
    <w:rsid w:val="00547702"/>
    <w:rsid w:val="00551102"/>
    <w:rsid w:val="00553154"/>
    <w:rsid w:val="005576E5"/>
    <w:rsid w:val="005579ED"/>
    <w:rsid w:val="0056302D"/>
    <w:rsid w:val="00570580"/>
    <w:rsid w:val="0057342D"/>
    <w:rsid w:val="00574672"/>
    <w:rsid w:val="005749F3"/>
    <w:rsid w:val="00576ACA"/>
    <w:rsid w:val="00577125"/>
    <w:rsid w:val="00580E36"/>
    <w:rsid w:val="00585C83"/>
    <w:rsid w:val="00586AA1"/>
    <w:rsid w:val="005920F9"/>
    <w:rsid w:val="0059230F"/>
    <w:rsid w:val="00593D89"/>
    <w:rsid w:val="0059405D"/>
    <w:rsid w:val="0059521C"/>
    <w:rsid w:val="005958EC"/>
    <w:rsid w:val="005A1431"/>
    <w:rsid w:val="005A24A4"/>
    <w:rsid w:val="005A308A"/>
    <w:rsid w:val="005A761F"/>
    <w:rsid w:val="005A7D9B"/>
    <w:rsid w:val="005A7F64"/>
    <w:rsid w:val="005B157A"/>
    <w:rsid w:val="005B233D"/>
    <w:rsid w:val="005B392E"/>
    <w:rsid w:val="005B4FCE"/>
    <w:rsid w:val="005C064F"/>
    <w:rsid w:val="005C2E5C"/>
    <w:rsid w:val="005C581D"/>
    <w:rsid w:val="005C5C98"/>
    <w:rsid w:val="005C75C3"/>
    <w:rsid w:val="005D264B"/>
    <w:rsid w:val="005D29DF"/>
    <w:rsid w:val="005D47F9"/>
    <w:rsid w:val="005E01C9"/>
    <w:rsid w:val="005E2ECF"/>
    <w:rsid w:val="005E3837"/>
    <w:rsid w:val="005E4090"/>
    <w:rsid w:val="005E5F77"/>
    <w:rsid w:val="005E6797"/>
    <w:rsid w:val="005F07C0"/>
    <w:rsid w:val="005F0AA4"/>
    <w:rsid w:val="005F16A0"/>
    <w:rsid w:val="005F5116"/>
    <w:rsid w:val="006026A1"/>
    <w:rsid w:val="00610E29"/>
    <w:rsid w:val="00611AFC"/>
    <w:rsid w:val="006151BF"/>
    <w:rsid w:val="00615232"/>
    <w:rsid w:val="00620184"/>
    <w:rsid w:val="00620426"/>
    <w:rsid w:val="00622E74"/>
    <w:rsid w:val="00623117"/>
    <w:rsid w:val="006242C4"/>
    <w:rsid w:val="006249EA"/>
    <w:rsid w:val="00624A0C"/>
    <w:rsid w:val="006254CD"/>
    <w:rsid w:val="006263DB"/>
    <w:rsid w:val="00641C2D"/>
    <w:rsid w:val="006475B2"/>
    <w:rsid w:val="00647984"/>
    <w:rsid w:val="00647C55"/>
    <w:rsid w:val="00651F10"/>
    <w:rsid w:val="00655102"/>
    <w:rsid w:val="00655C50"/>
    <w:rsid w:val="00661C5E"/>
    <w:rsid w:val="006652D9"/>
    <w:rsid w:val="00665A11"/>
    <w:rsid w:val="00673717"/>
    <w:rsid w:val="00675629"/>
    <w:rsid w:val="00676DB3"/>
    <w:rsid w:val="00677B33"/>
    <w:rsid w:val="00677FD8"/>
    <w:rsid w:val="00690684"/>
    <w:rsid w:val="00695B49"/>
    <w:rsid w:val="006961C4"/>
    <w:rsid w:val="006B4F45"/>
    <w:rsid w:val="006B5CAE"/>
    <w:rsid w:val="006B6507"/>
    <w:rsid w:val="006B7EB2"/>
    <w:rsid w:val="006C0496"/>
    <w:rsid w:val="006C0CCB"/>
    <w:rsid w:val="006C174B"/>
    <w:rsid w:val="006C36DE"/>
    <w:rsid w:val="006C3E2E"/>
    <w:rsid w:val="006C6279"/>
    <w:rsid w:val="006C6AE6"/>
    <w:rsid w:val="006D1B3D"/>
    <w:rsid w:val="006E0B10"/>
    <w:rsid w:val="006E33B8"/>
    <w:rsid w:val="006E4559"/>
    <w:rsid w:val="006E4CFF"/>
    <w:rsid w:val="006E6C2B"/>
    <w:rsid w:val="006F040E"/>
    <w:rsid w:val="006F7028"/>
    <w:rsid w:val="007026D6"/>
    <w:rsid w:val="00705BF1"/>
    <w:rsid w:val="00715BC2"/>
    <w:rsid w:val="00717C7F"/>
    <w:rsid w:val="00717F97"/>
    <w:rsid w:val="00720917"/>
    <w:rsid w:val="00722D93"/>
    <w:rsid w:val="0072340C"/>
    <w:rsid w:val="0074093B"/>
    <w:rsid w:val="00741E63"/>
    <w:rsid w:val="00742046"/>
    <w:rsid w:val="00744D63"/>
    <w:rsid w:val="0074577D"/>
    <w:rsid w:val="0074637D"/>
    <w:rsid w:val="0074741B"/>
    <w:rsid w:val="00750810"/>
    <w:rsid w:val="00752177"/>
    <w:rsid w:val="00752C02"/>
    <w:rsid w:val="007615CC"/>
    <w:rsid w:val="00766884"/>
    <w:rsid w:val="00767137"/>
    <w:rsid w:val="00767C15"/>
    <w:rsid w:val="00770217"/>
    <w:rsid w:val="00773A84"/>
    <w:rsid w:val="0077715F"/>
    <w:rsid w:val="007776EA"/>
    <w:rsid w:val="0078154D"/>
    <w:rsid w:val="00782B41"/>
    <w:rsid w:val="007857D5"/>
    <w:rsid w:val="00786DE3"/>
    <w:rsid w:val="00791056"/>
    <w:rsid w:val="00791BEA"/>
    <w:rsid w:val="00792991"/>
    <w:rsid w:val="00793616"/>
    <w:rsid w:val="00794926"/>
    <w:rsid w:val="00797100"/>
    <w:rsid w:val="007A1B3B"/>
    <w:rsid w:val="007A315A"/>
    <w:rsid w:val="007A4107"/>
    <w:rsid w:val="007A4962"/>
    <w:rsid w:val="007B2BC4"/>
    <w:rsid w:val="007B57C2"/>
    <w:rsid w:val="007C3F4F"/>
    <w:rsid w:val="007D36B1"/>
    <w:rsid w:val="007D38AA"/>
    <w:rsid w:val="007D5DFD"/>
    <w:rsid w:val="007D6AC4"/>
    <w:rsid w:val="007D6E9F"/>
    <w:rsid w:val="007D6EC8"/>
    <w:rsid w:val="007D73D2"/>
    <w:rsid w:val="007E2074"/>
    <w:rsid w:val="007E6322"/>
    <w:rsid w:val="007F07FE"/>
    <w:rsid w:val="007F3B4C"/>
    <w:rsid w:val="007F4D9E"/>
    <w:rsid w:val="007F7435"/>
    <w:rsid w:val="00802647"/>
    <w:rsid w:val="00803CFF"/>
    <w:rsid w:val="00803DDB"/>
    <w:rsid w:val="00806C88"/>
    <w:rsid w:val="00807B4A"/>
    <w:rsid w:val="00814E29"/>
    <w:rsid w:val="00815E47"/>
    <w:rsid w:val="00821E13"/>
    <w:rsid w:val="00822018"/>
    <w:rsid w:val="00823E62"/>
    <w:rsid w:val="00823FBE"/>
    <w:rsid w:val="008268BC"/>
    <w:rsid w:val="008279D3"/>
    <w:rsid w:val="00832CEE"/>
    <w:rsid w:val="008330D3"/>
    <w:rsid w:val="00833902"/>
    <w:rsid w:val="00833ED6"/>
    <w:rsid w:val="00834BDC"/>
    <w:rsid w:val="00837B3B"/>
    <w:rsid w:val="00840FBE"/>
    <w:rsid w:val="008441D1"/>
    <w:rsid w:val="008444B4"/>
    <w:rsid w:val="00845678"/>
    <w:rsid w:val="008521BB"/>
    <w:rsid w:val="008644CE"/>
    <w:rsid w:val="00864BC9"/>
    <w:rsid w:val="00871118"/>
    <w:rsid w:val="00871835"/>
    <w:rsid w:val="00872047"/>
    <w:rsid w:val="008761EB"/>
    <w:rsid w:val="008807A1"/>
    <w:rsid w:val="00880EC0"/>
    <w:rsid w:val="00881E87"/>
    <w:rsid w:val="00882EAB"/>
    <w:rsid w:val="0088334C"/>
    <w:rsid w:val="00885FD7"/>
    <w:rsid w:val="00891ED3"/>
    <w:rsid w:val="00892E7F"/>
    <w:rsid w:val="008947CA"/>
    <w:rsid w:val="008A18B8"/>
    <w:rsid w:val="008A35D8"/>
    <w:rsid w:val="008A42D1"/>
    <w:rsid w:val="008A4DE9"/>
    <w:rsid w:val="008B04C4"/>
    <w:rsid w:val="008B0ADE"/>
    <w:rsid w:val="008B1031"/>
    <w:rsid w:val="008B5F4B"/>
    <w:rsid w:val="008C0CF0"/>
    <w:rsid w:val="008C1EEB"/>
    <w:rsid w:val="008C2FE2"/>
    <w:rsid w:val="008C3622"/>
    <w:rsid w:val="008C391C"/>
    <w:rsid w:val="008C4F0A"/>
    <w:rsid w:val="008C69C4"/>
    <w:rsid w:val="008D0B00"/>
    <w:rsid w:val="008D1922"/>
    <w:rsid w:val="008D1C6F"/>
    <w:rsid w:val="008D2951"/>
    <w:rsid w:val="008D371F"/>
    <w:rsid w:val="008D55F3"/>
    <w:rsid w:val="008D6528"/>
    <w:rsid w:val="008D7074"/>
    <w:rsid w:val="008E6019"/>
    <w:rsid w:val="008F5197"/>
    <w:rsid w:val="008F754A"/>
    <w:rsid w:val="008F7C99"/>
    <w:rsid w:val="00901689"/>
    <w:rsid w:val="00901C9F"/>
    <w:rsid w:val="00904C57"/>
    <w:rsid w:val="00906E41"/>
    <w:rsid w:val="00907121"/>
    <w:rsid w:val="00912975"/>
    <w:rsid w:val="00913B29"/>
    <w:rsid w:val="00914D10"/>
    <w:rsid w:val="00922FCF"/>
    <w:rsid w:val="00925C20"/>
    <w:rsid w:val="00926401"/>
    <w:rsid w:val="00926A78"/>
    <w:rsid w:val="00932445"/>
    <w:rsid w:val="0093580E"/>
    <w:rsid w:val="00943DF5"/>
    <w:rsid w:val="00956050"/>
    <w:rsid w:val="0095627B"/>
    <w:rsid w:val="00956985"/>
    <w:rsid w:val="00957267"/>
    <w:rsid w:val="0095774A"/>
    <w:rsid w:val="00961BA9"/>
    <w:rsid w:val="009639DF"/>
    <w:rsid w:val="00964078"/>
    <w:rsid w:val="009645FD"/>
    <w:rsid w:val="00967610"/>
    <w:rsid w:val="009716F3"/>
    <w:rsid w:val="00972AD9"/>
    <w:rsid w:val="00975CD4"/>
    <w:rsid w:val="00976F12"/>
    <w:rsid w:val="00983EBE"/>
    <w:rsid w:val="00987E4D"/>
    <w:rsid w:val="009930C3"/>
    <w:rsid w:val="009A1C48"/>
    <w:rsid w:val="009A2784"/>
    <w:rsid w:val="009A3D17"/>
    <w:rsid w:val="009B0646"/>
    <w:rsid w:val="009B2312"/>
    <w:rsid w:val="009B25A7"/>
    <w:rsid w:val="009B3565"/>
    <w:rsid w:val="009B406B"/>
    <w:rsid w:val="009B51C0"/>
    <w:rsid w:val="009B72EC"/>
    <w:rsid w:val="009C2EE2"/>
    <w:rsid w:val="009C3F02"/>
    <w:rsid w:val="009C4795"/>
    <w:rsid w:val="009C7E40"/>
    <w:rsid w:val="009D0E43"/>
    <w:rsid w:val="009D2612"/>
    <w:rsid w:val="009D4B74"/>
    <w:rsid w:val="009D5934"/>
    <w:rsid w:val="009E5A2E"/>
    <w:rsid w:val="009F0ADB"/>
    <w:rsid w:val="009F2486"/>
    <w:rsid w:val="009F5BEF"/>
    <w:rsid w:val="00A00799"/>
    <w:rsid w:val="00A01199"/>
    <w:rsid w:val="00A01EC1"/>
    <w:rsid w:val="00A0275E"/>
    <w:rsid w:val="00A04FAA"/>
    <w:rsid w:val="00A053EC"/>
    <w:rsid w:val="00A07028"/>
    <w:rsid w:val="00A14A37"/>
    <w:rsid w:val="00A154AC"/>
    <w:rsid w:val="00A2161B"/>
    <w:rsid w:val="00A2289F"/>
    <w:rsid w:val="00A2357C"/>
    <w:rsid w:val="00A27071"/>
    <w:rsid w:val="00A30B0A"/>
    <w:rsid w:val="00A325A4"/>
    <w:rsid w:val="00A347B8"/>
    <w:rsid w:val="00A360EF"/>
    <w:rsid w:val="00A365F9"/>
    <w:rsid w:val="00A36C51"/>
    <w:rsid w:val="00A407ED"/>
    <w:rsid w:val="00A4277D"/>
    <w:rsid w:val="00A52A98"/>
    <w:rsid w:val="00A52ABB"/>
    <w:rsid w:val="00A52D7F"/>
    <w:rsid w:val="00A575C2"/>
    <w:rsid w:val="00A61CEA"/>
    <w:rsid w:val="00A67363"/>
    <w:rsid w:val="00A6787A"/>
    <w:rsid w:val="00A70EBA"/>
    <w:rsid w:val="00A753E9"/>
    <w:rsid w:val="00A7758C"/>
    <w:rsid w:val="00A84D43"/>
    <w:rsid w:val="00A87C83"/>
    <w:rsid w:val="00A919F6"/>
    <w:rsid w:val="00A92836"/>
    <w:rsid w:val="00A955A4"/>
    <w:rsid w:val="00A96D54"/>
    <w:rsid w:val="00A97EAA"/>
    <w:rsid w:val="00AA32B9"/>
    <w:rsid w:val="00AA3802"/>
    <w:rsid w:val="00AA6948"/>
    <w:rsid w:val="00AA6A73"/>
    <w:rsid w:val="00AA6DF6"/>
    <w:rsid w:val="00AB1229"/>
    <w:rsid w:val="00AB2024"/>
    <w:rsid w:val="00AB28BF"/>
    <w:rsid w:val="00AB79E0"/>
    <w:rsid w:val="00AC2349"/>
    <w:rsid w:val="00AD0A9E"/>
    <w:rsid w:val="00AD2176"/>
    <w:rsid w:val="00AD23AA"/>
    <w:rsid w:val="00AD482F"/>
    <w:rsid w:val="00AE490C"/>
    <w:rsid w:val="00AE6B31"/>
    <w:rsid w:val="00AE72DC"/>
    <w:rsid w:val="00AF2F72"/>
    <w:rsid w:val="00AF5F47"/>
    <w:rsid w:val="00AF676B"/>
    <w:rsid w:val="00AF6BC0"/>
    <w:rsid w:val="00B02189"/>
    <w:rsid w:val="00B060DB"/>
    <w:rsid w:val="00B14DDF"/>
    <w:rsid w:val="00B158BE"/>
    <w:rsid w:val="00B1619B"/>
    <w:rsid w:val="00B25E93"/>
    <w:rsid w:val="00B26575"/>
    <w:rsid w:val="00B3206F"/>
    <w:rsid w:val="00B37DFA"/>
    <w:rsid w:val="00B41C9A"/>
    <w:rsid w:val="00B44B53"/>
    <w:rsid w:val="00B457E4"/>
    <w:rsid w:val="00B45984"/>
    <w:rsid w:val="00B50274"/>
    <w:rsid w:val="00B502BE"/>
    <w:rsid w:val="00B541F9"/>
    <w:rsid w:val="00B623F6"/>
    <w:rsid w:val="00B63FC6"/>
    <w:rsid w:val="00B66615"/>
    <w:rsid w:val="00B70784"/>
    <w:rsid w:val="00B72805"/>
    <w:rsid w:val="00B74110"/>
    <w:rsid w:val="00B74EB3"/>
    <w:rsid w:val="00B751A1"/>
    <w:rsid w:val="00B759E3"/>
    <w:rsid w:val="00B8083F"/>
    <w:rsid w:val="00B80DE4"/>
    <w:rsid w:val="00B824F2"/>
    <w:rsid w:val="00B83C7B"/>
    <w:rsid w:val="00B901E6"/>
    <w:rsid w:val="00BA236D"/>
    <w:rsid w:val="00BA7495"/>
    <w:rsid w:val="00BB08E2"/>
    <w:rsid w:val="00BB44F3"/>
    <w:rsid w:val="00BB5946"/>
    <w:rsid w:val="00BB6EDD"/>
    <w:rsid w:val="00BB6FBB"/>
    <w:rsid w:val="00BB7244"/>
    <w:rsid w:val="00BC0DA6"/>
    <w:rsid w:val="00BC2444"/>
    <w:rsid w:val="00BC34A1"/>
    <w:rsid w:val="00BC3E60"/>
    <w:rsid w:val="00BC6D3A"/>
    <w:rsid w:val="00BC7CC9"/>
    <w:rsid w:val="00BD53E9"/>
    <w:rsid w:val="00BD5989"/>
    <w:rsid w:val="00BD7999"/>
    <w:rsid w:val="00BD7EFC"/>
    <w:rsid w:val="00BE0492"/>
    <w:rsid w:val="00BE2B4D"/>
    <w:rsid w:val="00BE4BF8"/>
    <w:rsid w:val="00BE668B"/>
    <w:rsid w:val="00BE746F"/>
    <w:rsid w:val="00BF319F"/>
    <w:rsid w:val="00BF5517"/>
    <w:rsid w:val="00BF61C4"/>
    <w:rsid w:val="00C0646E"/>
    <w:rsid w:val="00C065EA"/>
    <w:rsid w:val="00C119DA"/>
    <w:rsid w:val="00C11BF3"/>
    <w:rsid w:val="00C12CC1"/>
    <w:rsid w:val="00C14A30"/>
    <w:rsid w:val="00C14F89"/>
    <w:rsid w:val="00C152E6"/>
    <w:rsid w:val="00C20E06"/>
    <w:rsid w:val="00C231C7"/>
    <w:rsid w:val="00C26CAD"/>
    <w:rsid w:val="00C40920"/>
    <w:rsid w:val="00C42127"/>
    <w:rsid w:val="00C446C5"/>
    <w:rsid w:val="00C44BD2"/>
    <w:rsid w:val="00C458EC"/>
    <w:rsid w:val="00C50280"/>
    <w:rsid w:val="00C51DE1"/>
    <w:rsid w:val="00C52E39"/>
    <w:rsid w:val="00C62935"/>
    <w:rsid w:val="00C64222"/>
    <w:rsid w:val="00C647DD"/>
    <w:rsid w:val="00C65345"/>
    <w:rsid w:val="00C72B91"/>
    <w:rsid w:val="00C766F6"/>
    <w:rsid w:val="00C76A65"/>
    <w:rsid w:val="00C81994"/>
    <w:rsid w:val="00C86723"/>
    <w:rsid w:val="00C902AD"/>
    <w:rsid w:val="00C92084"/>
    <w:rsid w:val="00C93D73"/>
    <w:rsid w:val="00C96D5E"/>
    <w:rsid w:val="00CA258E"/>
    <w:rsid w:val="00CA2A17"/>
    <w:rsid w:val="00CB0D74"/>
    <w:rsid w:val="00CB3223"/>
    <w:rsid w:val="00CB328F"/>
    <w:rsid w:val="00CB51F6"/>
    <w:rsid w:val="00CB5AEB"/>
    <w:rsid w:val="00CC035E"/>
    <w:rsid w:val="00CC6E47"/>
    <w:rsid w:val="00CC7165"/>
    <w:rsid w:val="00CD1949"/>
    <w:rsid w:val="00CD486D"/>
    <w:rsid w:val="00CE2442"/>
    <w:rsid w:val="00CE2D22"/>
    <w:rsid w:val="00CE3A87"/>
    <w:rsid w:val="00CE3F58"/>
    <w:rsid w:val="00CE6970"/>
    <w:rsid w:val="00CE7796"/>
    <w:rsid w:val="00CE78AD"/>
    <w:rsid w:val="00CF3CF3"/>
    <w:rsid w:val="00CF50D7"/>
    <w:rsid w:val="00CF79D7"/>
    <w:rsid w:val="00D00713"/>
    <w:rsid w:val="00D02278"/>
    <w:rsid w:val="00D05E95"/>
    <w:rsid w:val="00D06FE3"/>
    <w:rsid w:val="00D115CA"/>
    <w:rsid w:val="00D139B4"/>
    <w:rsid w:val="00D23F70"/>
    <w:rsid w:val="00D26B8F"/>
    <w:rsid w:val="00D30348"/>
    <w:rsid w:val="00D334CD"/>
    <w:rsid w:val="00D37185"/>
    <w:rsid w:val="00D37B19"/>
    <w:rsid w:val="00D37C92"/>
    <w:rsid w:val="00D40C13"/>
    <w:rsid w:val="00D454CF"/>
    <w:rsid w:val="00D4570E"/>
    <w:rsid w:val="00D4683D"/>
    <w:rsid w:val="00D4706A"/>
    <w:rsid w:val="00D47BC9"/>
    <w:rsid w:val="00D47F54"/>
    <w:rsid w:val="00D51E5D"/>
    <w:rsid w:val="00D62BFB"/>
    <w:rsid w:val="00D63FF3"/>
    <w:rsid w:val="00D64240"/>
    <w:rsid w:val="00D66212"/>
    <w:rsid w:val="00D669D1"/>
    <w:rsid w:val="00D7498B"/>
    <w:rsid w:val="00D813D0"/>
    <w:rsid w:val="00D8445A"/>
    <w:rsid w:val="00D848C0"/>
    <w:rsid w:val="00D91A1E"/>
    <w:rsid w:val="00D94D17"/>
    <w:rsid w:val="00D96A64"/>
    <w:rsid w:val="00D97209"/>
    <w:rsid w:val="00DA0698"/>
    <w:rsid w:val="00DA0F37"/>
    <w:rsid w:val="00DA14CD"/>
    <w:rsid w:val="00DB7449"/>
    <w:rsid w:val="00DB7AA3"/>
    <w:rsid w:val="00DC0C2B"/>
    <w:rsid w:val="00DC208B"/>
    <w:rsid w:val="00DC4FEA"/>
    <w:rsid w:val="00DD24B9"/>
    <w:rsid w:val="00DD5413"/>
    <w:rsid w:val="00DD7EA3"/>
    <w:rsid w:val="00DE1BF0"/>
    <w:rsid w:val="00DE29BC"/>
    <w:rsid w:val="00DE726A"/>
    <w:rsid w:val="00DF2307"/>
    <w:rsid w:val="00DF2325"/>
    <w:rsid w:val="00DF2EE1"/>
    <w:rsid w:val="00E0002F"/>
    <w:rsid w:val="00E01C5A"/>
    <w:rsid w:val="00E02CB1"/>
    <w:rsid w:val="00E04724"/>
    <w:rsid w:val="00E11892"/>
    <w:rsid w:val="00E11EF7"/>
    <w:rsid w:val="00E12ED3"/>
    <w:rsid w:val="00E1359C"/>
    <w:rsid w:val="00E16F2F"/>
    <w:rsid w:val="00E17D95"/>
    <w:rsid w:val="00E201AD"/>
    <w:rsid w:val="00E209E3"/>
    <w:rsid w:val="00E27D70"/>
    <w:rsid w:val="00E3467F"/>
    <w:rsid w:val="00E358CB"/>
    <w:rsid w:val="00E35B06"/>
    <w:rsid w:val="00E35B15"/>
    <w:rsid w:val="00E361C4"/>
    <w:rsid w:val="00E37128"/>
    <w:rsid w:val="00E37A69"/>
    <w:rsid w:val="00E40AAB"/>
    <w:rsid w:val="00E422EB"/>
    <w:rsid w:val="00E4233F"/>
    <w:rsid w:val="00E43DAD"/>
    <w:rsid w:val="00E442D2"/>
    <w:rsid w:val="00E46EEA"/>
    <w:rsid w:val="00E50342"/>
    <w:rsid w:val="00E50698"/>
    <w:rsid w:val="00E54C4C"/>
    <w:rsid w:val="00E55060"/>
    <w:rsid w:val="00E556D5"/>
    <w:rsid w:val="00E55C6F"/>
    <w:rsid w:val="00E570EC"/>
    <w:rsid w:val="00E6095D"/>
    <w:rsid w:val="00E61AE9"/>
    <w:rsid w:val="00E6378B"/>
    <w:rsid w:val="00E64594"/>
    <w:rsid w:val="00E65D23"/>
    <w:rsid w:val="00E71C80"/>
    <w:rsid w:val="00E734A8"/>
    <w:rsid w:val="00E7379C"/>
    <w:rsid w:val="00E73B4E"/>
    <w:rsid w:val="00E740BC"/>
    <w:rsid w:val="00E75DB9"/>
    <w:rsid w:val="00E807DB"/>
    <w:rsid w:val="00E80B6E"/>
    <w:rsid w:val="00E83AE2"/>
    <w:rsid w:val="00E8405C"/>
    <w:rsid w:val="00E843BB"/>
    <w:rsid w:val="00E868A2"/>
    <w:rsid w:val="00E86AE4"/>
    <w:rsid w:val="00E91E54"/>
    <w:rsid w:val="00E921B1"/>
    <w:rsid w:val="00E93E99"/>
    <w:rsid w:val="00E94E5C"/>
    <w:rsid w:val="00E9549B"/>
    <w:rsid w:val="00E962F2"/>
    <w:rsid w:val="00E97715"/>
    <w:rsid w:val="00EA2FF5"/>
    <w:rsid w:val="00EA572D"/>
    <w:rsid w:val="00EA5F01"/>
    <w:rsid w:val="00EC2FA5"/>
    <w:rsid w:val="00EC563C"/>
    <w:rsid w:val="00EC6009"/>
    <w:rsid w:val="00EC6805"/>
    <w:rsid w:val="00ED007A"/>
    <w:rsid w:val="00ED1863"/>
    <w:rsid w:val="00ED3370"/>
    <w:rsid w:val="00ED5073"/>
    <w:rsid w:val="00ED5F83"/>
    <w:rsid w:val="00ED642A"/>
    <w:rsid w:val="00EE449C"/>
    <w:rsid w:val="00EF129B"/>
    <w:rsid w:val="00EF1DE7"/>
    <w:rsid w:val="00EF4E6E"/>
    <w:rsid w:val="00EF7ACA"/>
    <w:rsid w:val="00F0159A"/>
    <w:rsid w:val="00F0417F"/>
    <w:rsid w:val="00F0655E"/>
    <w:rsid w:val="00F12F40"/>
    <w:rsid w:val="00F20777"/>
    <w:rsid w:val="00F228F1"/>
    <w:rsid w:val="00F31760"/>
    <w:rsid w:val="00F320B2"/>
    <w:rsid w:val="00F350BD"/>
    <w:rsid w:val="00F3573E"/>
    <w:rsid w:val="00F42890"/>
    <w:rsid w:val="00F43757"/>
    <w:rsid w:val="00F4580A"/>
    <w:rsid w:val="00F50910"/>
    <w:rsid w:val="00F53EAB"/>
    <w:rsid w:val="00F60A72"/>
    <w:rsid w:val="00F61308"/>
    <w:rsid w:val="00F62D8A"/>
    <w:rsid w:val="00F71B4F"/>
    <w:rsid w:val="00F7427A"/>
    <w:rsid w:val="00F751FE"/>
    <w:rsid w:val="00F802EE"/>
    <w:rsid w:val="00F822BB"/>
    <w:rsid w:val="00F82D3F"/>
    <w:rsid w:val="00F8346F"/>
    <w:rsid w:val="00F84452"/>
    <w:rsid w:val="00F85CAE"/>
    <w:rsid w:val="00F86ED7"/>
    <w:rsid w:val="00F87FD1"/>
    <w:rsid w:val="00F91043"/>
    <w:rsid w:val="00F92870"/>
    <w:rsid w:val="00F96CEB"/>
    <w:rsid w:val="00FA1247"/>
    <w:rsid w:val="00FA1E25"/>
    <w:rsid w:val="00FA22FA"/>
    <w:rsid w:val="00FA7A4B"/>
    <w:rsid w:val="00FA7BC5"/>
    <w:rsid w:val="00FB40D8"/>
    <w:rsid w:val="00FB7B03"/>
    <w:rsid w:val="00FB7C6B"/>
    <w:rsid w:val="00FC1896"/>
    <w:rsid w:val="00FC5082"/>
    <w:rsid w:val="00FC54D0"/>
    <w:rsid w:val="00FC6920"/>
    <w:rsid w:val="00FC6B72"/>
    <w:rsid w:val="00FD7B03"/>
    <w:rsid w:val="00FE50A8"/>
    <w:rsid w:val="00FE6B81"/>
    <w:rsid w:val="00FF293D"/>
    <w:rsid w:val="00FF6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72B9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C72B91"/>
    <w:rPr>
      <w:rFonts w:ascii="Times New Roman" w:eastAsia="Times New Roman" w:hAnsi="Times New Roman" w:cs="Times New Roman"/>
      <w:sz w:val="28"/>
      <w:szCs w:val="20"/>
    </w:rPr>
  </w:style>
  <w:style w:type="paragraph" w:styleId="3">
    <w:name w:val="Body Text Indent 3"/>
    <w:basedOn w:val="a"/>
    <w:link w:val="30"/>
    <w:unhideWhenUsed/>
    <w:rsid w:val="00C72B91"/>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72B91"/>
    <w:rPr>
      <w:rFonts w:ascii="Times New Roman" w:eastAsia="Times New Roman" w:hAnsi="Times New Roman" w:cs="Times New Roman"/>
      <w:sz w:val="16"/>
      <w:szCs w:val="16"/>
    </w:rPr>
  </w:style>
  <w:style w:type="character" w:customStyle="1" w:styleId="a5">
    <w:name w:val="Абзац списка Знак"/>
    <w:link w:val="a6"/>
    <w:locked/>
    <w:rsid w:val="00C72B91"/>
    <w:rPr>
      <w:rFonts w:ascii="Arial" w:eastAsia="Times New Roman" w:hAnsi="Arial" w:cs="Arial"/>
      <w:sz w:val="30"/>
      <w:szCs w:val="30"/>
    </w:rPr>
  </w:style>
  <w:style w:type="paragraph" w:styleId="a6">
    <w:name w:val="List Paragraph"/>
    <w:basedOn w:val="a"/>
    <w:link w:val="a5"/>
    <w:uiPriority w:val="34"/>
    <w:qFormat/>
    <w:rsid w:val="00C72B91"/>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rPr>
  </w:style>
  <w:style w:type="paragraph" w:customStyle="1" w:styleId="ConsPlusNormal">
    <w:name w:val="ConsPlusNormal"/>
    <w:rsid w:val="00C72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C72B91"/>
    <w:pPr>
      <w:spacing w:after="160" w:line="240" w:lineRule="exact"/>
    </w:pPr>
    <w:rPr>
      <w:rFonts w:ascii="Arial" w:eastAsia="Times New Roman" w:hAnsi="Arial" w:cs="Arial"/>
      <w:sz w:val="20"/>
      <w:szCs w:val="20"/>
      <w:lang w:val="en-US" w:eastAsia="en-US"/>
    </w:rPr>
  </w:style>
  <w:style w:type="paragraph" w:customStyle="1" w:styleId="a8">
    <w:name w:val="Знак Знак Знак"/>
    <w:basedOn w:val="a"/>
    <w:rsid w:val="00C72B91"/>
    <w:pPr>
      <w:spacing w:after="160" w:line="240" w:lineRule="exact"/>
    </w:pPr>
    <w:rPr>
      <w:rFonts w:ascii="Verdana" w:eastAsia="Times New Roman" w:hAnsi="Verdana" w:cs="Times New Roman"/>
      <w:sz w:val="20"/>
      <w:szCs w:val="20"/>
      <w:lang w:val="en-US" w:eastAsia="en-US"/>
    </w:rPr>
  </w:style>
  <w:style w:type="paragraph" w:customStyle="1" w:styleId="c1">
    <w:name w:val="c1"/>
    <w:basedOn w:val="a"/>
    <w:rsid w:val="00C72B91"/>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basedOn w:val="a0"/>
    <w:rsid w:val="00C72B91"/>
    <w:rPr>
      <w:rFonts w:ascii="Times New Roman" w:hAnsi="Times New Roman" w:cs="Times New Roman" w:hint="default"/>
    </w:rPr>
  </w:style>
  <w:style w:type="paragraph" w:styleId="a9">
    <w:name w:val="No Spacing"/>
    <w:aliases w:val="основа"/>
    <w:link w:val="aa"/>
    <w:uiPriority w:val="1"/>
    <w:qFormat/>
    <w:rsid w:val="001B0365"/>
    <w:pPr>
      <w:spacing w:after="0" w:line="240" w:lineRule="auto"/>
    </w:pPr>
    <w:rPr>
      <w:rFonts w:eastAsiaTheme="minorHAnsi"/>
      <w:lang w:eastAsia="en-US"/>
    </w:rPr>
  </w:style>
  <w:style w:type="character" w:customStyle="1" w:styleId="aa">
    <w:name w:val="Без интервала Знак"/>
    <w:aliases w:val="основа Знак"/>
    <w:link w:val="a9"/>
    <w:uiPriority w:val="1"/>
    <w:locked/>
    <w:rsid w:val="001B0365"/>
    <w:rPr>
      <w:rFonts w:eastAsiaTheme="minorHAnsi"/>
      <w:lang w:eastAsia="en-US"/>
    </w:rPr>
  </w:style>
  <w:style w:type="table" w:styleId="ab">
    <w:name w:val="Table Grid"/>
    <w:basedOn w:val="a1"/>
    <w:uiPriority w:val="59"/>
    <w:rsid w:val="007A4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DE726A"/>
    <w:pPr>
      <w:ind w:left="720"/>
      <w:contextualSpacing/>
    </w:pPr>
    <w:rPr>
      <w:rFonts w:ascii="Calibri" w:eastAsia="Calibri" w:hAnsi="Calibri" w:cs="Times New Roman"/>
      <w:lang w:eastAsia="en-US"/>
    </w:rPr>
  </w:style>
  <w:style w:type="character" w:customStyle="1" w:styleId="ad">
    <w:name w:val="Подпись к таблице_"/>
    <w:basedOn w:val="a0"/>
    <w:link w:val="ae"/>
    <w:rsid w:val="00DE726A"/>
    <w:rPr>
      <w:i/>
      <w:iCs/>
      <w:spacing w:val="2"/>
      <w:sz w:val="21"/>
      <w:szCs w:val="21"/>
      <w:shd w:val="clear" w:color="auto" w:fill="FFFFFF"/>
    </w:rPr>
  </w:style>
  <w:style w:type="paragraph" w:customStyle="1" w:styleId="ae">
    <w:name w:val="Подпись к таблице"/>
    <w:basedOn w:val="a"/>
    <w:link w:val="ad"/>
    <w:rsid w:val="00DE726A"/>
    <w:pPr>
      <w:widowControl w:val="0"/>
      <w:shd w:val="clear" w:color="auto" w:fill="FFFFFF"/>
      <w:spacing w:after="0" w:line="278" w:lineRule="exact"/>
      <w:jc w:val="both"/>
    </w:pPr>
    <w:rPr>
      <w:i/>
      <w:iCs/>
      <w:spacing w:val="2"/>
      <w:sz w:val="21"/>
      <w:szCs w:val="21"/>
    </w:rPr>
  </w:style>
  <w:style w:type="paragraph" w:styleId="af">
    <w:name w:val="header"/>
    <w:basedOn w:val="a"/>
    <w:link w:val="af0"/>
    <w:uiPriority w:val="99"/>
    <w:semiHidden/>
    <w:unhideWhenUsed/>
    <w:rsid w:val="00C20E06"/>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20E06"/>
  </w:style>
  <w:style w:type="paragraph" w:styleId="af1">
    <w:name w:val="footer"/>
    <w:basedOn w:val="a"/>
    <w:link w:val="af2"/>
    <w:uiPriority w:val="99"/>
    <w:unhideWhenUsed/>
    <w:rsid w:val="00C20E0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0E06"/>
  </w:style>
  <w:style w:type="paragraph" w:styleId="af3">
    <w:name w:val="Balloon Text"/>
    <w:basedOn w:val="a"/>
    <w:link w:val="af4"/>
    <w:uiPriority w:val="99"/>
    <w:semiHidden/>
    <w:unhideWhenUsed/>
    <w:rsid w:val="006E6C2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E6C2B"/>
    <w:rPr>
      <w:rFonts w:ascii="Tahoma" w:hAnsi="Tahoma" w:cs="Tahoma"/>
      <w:sz w:val="16"/>
      <w:szCs w:val="16"/>
    </w:rPr>
  </w:style>
  <w:style w:type="character" w:customStyle="1" w:styleId="NoSpacingChar">
    <w:name w:val="No Spacing Char"/>
    <w:basedOn w:val="a0"/>
    <w:link w:val="1"/>
    <w:locked/>
    <w:rsid w:val="00882EAB"/>
    <w:rPr>
      <w:rFonts w:ascii="Calibri" w:hAnsi="Calibri" w:cs="Calibri"/>
    </w:rPr>
  </w:style>
  <w:style w:type="paragraph" w:customStyle="1" w:styleId="1">
    <w:name w:val="Без интервала1"/>
    <w:link w:val="NoSpacingChar"/>
    <w:qFormat/>
    <w:rsid w:val="00882EAB"/>
    <w:pPr>
      <w:spacing w:after="0" w:line="240" w:lineRule="auto"/>
    </w:pPr>
    <w:rPr>
      <w:rFonts w:ascii="Calibri" w:hAnsi="Calibri" w:cs="Calibri"/>
    </w:rPr>
  </w:style>
  <w:style w:type="paragraph" w:customStyle="1" w:styleId="af5">
    <w:basedOn w:val="a"/>
    <w:next w:val="ac"/>
    <w:uiPriority w:val="1"/>
    <w:unhideWhenUsed/>
    <w:qFormat/>
    <w:rsid w:val="00284708"/>
    <w:pPr>
      <w:ind w:left="720"/>
      <w:contextualSpacing/>
    </w:pPr>
    <w:rPr>
      <w:rFonts w:ascii="Calibri" w:eastAsia="Calibri" w:hAnsi="Calibri" w:cs="Times New Roman"/>
      <w:lang w:eastAsia="en-US"/>
    </w:rPr>
  </w:style>
  <w:style w:type="paragraph" w:customStyle="1" w:styleId="msonormalbullet2gif">
    <w:name w:val="msonormalbullet2.gif"/>
    <w:basedOn w:val="a"/>
    <w:rsid w:val="008807A1"/>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F015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4170">
      <w:bodyDiv w:val="1"/>
      <w:marLeft w:val="0"/>
      <w:marRight w:val="0"/>
      <w:marTop w:val="0"/>
      <w:marBottom w:val="0"/>
      <w:divBdr>
        <w:top w:val="none" w:sz="0" w:space="0" w:color="auto"/>
        <w:left w:val="none" w:sz="0" w:space="0" w:color="auto"/>
        <w:bottom w:val="none" w:sz="0" w:space="0" w:color="auto"/>
        <w:right w:val="none" w:sz="0" w:space="0" w:color="auto"/>
      </w:divBdr>
    </w:div>
    <w:div w:id="233517863">
      <w:bodyDiv w:val="1"/>
      <w:marLeft w:val="0"/>
      <w:marRight w:val="0"/>
      <w:marTop w:val="0"/>
      <w:marBottom w:val="0"/>
      <w:divBdr>
        <w:top w:val="none" w:sz="0" w:space="0" w:color="auto"/>
        <w:left w:val="none" w:sz="0" w:space="0" w:color="auto"/>
        <w:bottom w:val="none" w:sz="0" w:space="0" w:color="auto"/>
        <w:right w:val="none" w:sz="0" w:space="0" w:color="auto"/>
      </w:divBdr>
    </w:div>
    <w:div w:id="534736443">
      <w:bodyDiv w:val="1"/>
      <w:marLeft w:val="0"/>
      <w:marRight w:val="0"/>
      <w:marTop w:val="0"/>
      <w:marBottom w:val="0"/>
      <w:divBdr>
        <w:top w:val="none" w:sz="0" w:space="0" w:color="auto"/>
        <w:left w:val="none" w:sz="0" w:space="0" w:color="auto"/>
        <w:bottom w:val="none" w:sz="0" w:space="0" w:color="auto"/>
        <w:right w:val="none" w:sz="0" w:space="0" w:color="auto"/>
      </w:divBdr>
    </w:div>
    <w:div w:id="550654671">
      <w:bodyDiv w:val="1"/>
      <w:marLeft w:val="0"/>
      <w:marRight w:val="0"/>
      <w:marTop w:val="0"/>
      <w:marBottom w:val="0"/>
      <w:divBdr>
        <w:top w:val="none" w:sz="0" w:space="0" w:color="auto"/>
        <w:left w:val="none" w:sz="0" w:space="0" w:color="auto"/>
        <w:bottom w:val="none" w:sz="0" w:space="0" w:color="auto"/>
        <w:right w:val="none" w:sz="0" w:space="0" w:color="auto"/>
      </w:divBdr>
    </w:div>
    <w:div w:id="862866095">
      <w:bodyDiv w:val="1"/>
      <w:marLeft w:val="0"/>
      <w:marRight w:val="0"/>
      <w:marTop w:val="0"/>
      <w:marBottom w:val="0"/>
      <w:divBdr>
        <w:top w:val="none" w:sz="0" w:space="0" w:color="auto"/>
        <w:left w:val="none" w:sz="0" w:space="0" w:color="auto"/>
        <w:bottom w:val="none" w:sz="0" w:space="0" w:color="auto"/>
        <w:right w:val="none" w:sz="0" w:space="0" w:color="auto"/>
      </w:divBdr>
    </w:div>
    <w:div w:id="864752117">
      <w:bodyDiv w:val="1"/>
      <w:marLeft w:val="0"/>
      <w:marRight w:val="0"/>
      <w:marTop w:val="0"/>
      <w:marBottom w:val="0"/>
      <w:divBdr>
        <w:top w:val="none" w:sz="0" w:space="0" w:color="auto"/>
        <w:left w:val="none" w:sz="0" w:space="0" w:color="auto"/>
        <w:bottom w:val="none" w:sz="0" w:space="0" w:color="auto"/>
        <w:right w:val="none" w:sz="0" w:space="0" w:color="auto"/>
      </w:divBdr>
    </w:div>
    <w:div w:id="21088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renburg.bezformata.com/word/krimskaya-vesna/5864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CBE3A-685E-49CF-93B8-80243BFB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TotalTime>
  <Pages>27</Pages>
  <Words>11703</Words>
  <Characters>66710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SamLab.ws</dc:creator>
  <cp:lastModifiedBy>Экономика</cp:lastModifiedBy>
  <cp:revision>794</cp:revision>
  <cp:lastPrinted>2022-05-04T02:03:00Z</cp:lastPrinted>
  <dcterms:created xsi:type="dcterms:W3CDTF">2018-05-15T00:15:00Z</dcterms:created>
  <dcterms:modified xsi:type="dcterms:W3CDTF">2022-06-23T07:10:00Z</dcterms:modified>
</cp:coreProperties>
</file>