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762B82" w:rsidP="00C42AEA">
      <w:pPr>
        <w:rPr>
          <w:sz w:val="28"/>
          <w:szCs w:val="28"/>
        </w:rPr>
      </w:pPr>
      <w:r>
        <w:rPr>
          <w:sz w:val="28"/>
          <w:szCs w:val="28"/>
        </w:rPr>
        <w:t xml:space="preserve">27 сентября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7A660D">
        <w:rPr>
          <w:sz w:val="28"/>
          <w:szCs w:val="28"/>
        </w:rPr>
        <w:t xml:space="preserve">      </w:t>
      </w:r>
      <w:r w:rsidR="00C42AEA" w:rsidRPr="00565901">
        <w:rPr>
          <w:sz w:val="28"/>
          <w:szCs w:val="28"/>
        </w:rPr>
        <w:t xml:space="preserve"> </w:t>
      </w:r>
      <w:r>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460</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762B82" w:rsidRDefault="00762B82" w:rsidP="00762B82">
      <w:pPr>
        <w:pStyle w:val="a8"/>
        <w:spacing w:before="0" w:beforeAutospacing="0" w:after="0" w:afterAutospacing="0"/>
        <w:ind w:firstLine="709"/>
        <w:jc w:val="both"/>
        <w:rPr>
          <w:b/>
          <w:bCs/>
          <w:color w:val="333333"/>
          <w:sz w:val="28"/>
          <w:szCs w:val="28"/>
        </w:rPr>
      </w:pPr>
      <w:r w:rsidRPr="00762B82">
        <w:rPr>
          <w:b/>
          <w:bCs/>
          <w:sz w:val="28"/>
          <w:szCs w:val="28"/>
        </w:rPr>
        <w:t>О создании координационного органа (штаба) в целях </w:t>
      </w:r>
      <w:r w:rsidRPr="00762B82">
        <w:rPr>
          <w:b/>
          <w:bCs/>
          <w:sz w:val="28"/>
          <w:szCs w:val="28"/>
          <w:shd w:val="clear" w:color="auto" w:fill="FFFFFF"/>
        </w:rPr>
        <w:t>обеспечения строительства, реконструкции, капитального ремонта объектов в рамках реализации национальных проектов, государственных и муниципальных программ </w:t>
      </w:r>
      <w:r w:rsidRPr="00762B82">
        <w:rPr>
          <w:b/>
          <w:bCs/>
          <w:sz w:val="28"/>
          <w:szCs w:val="28"/>
        </w:rPr>
        <w:t>на территории муниципального района «Чернышевский район», утверждении Положения о координационном органе (штабе), утверждении состава координационного органа (штаба</w:t>
      </w:r>
      <w:r w:rsidRPr="00762B82">
        <w:rPr>
          <w:b/>
          <w:bCs/>
          <w:color w:val="333333"/>
          <w:sz w:val="28"/>
          <w:szCs w:val="28"/>
        </w:rPr>
        <w:t>) </w:t>
      </w:r>
    </w:p>
    <w:p w:rsidR="00E94DD1" w:rsidRPr="00762B82" w:rsidRDefault="00E94DD1" w:rsidP="00762B82">
      <w:pPr>
        <w:pStyle w:val="a8"/>
        <w:spacing w:before="0" w:beforeAutospacing="0" w:after="0" w:afterAutospacing="0"/>
        <w:ind w:firstLine="709"/>
        <w:jc w:val="both"/>
        <w:rPr>
          <w:b/>
          <w:bCs/>
          <w:color w:val="333333"/>
          <w:sz w:val="28"/>
          <w:szCs w:val="28"/>
        </w:rPr>
      </w:pPr>
    </w:p>
    <w:p w:rsidR="00762B82" w:rsidRPr="00762B82" w:rsidRDefault="00762B82" w:rsidP="00762B82">
      <w:pPr>
        <w:pStyle w:val="a8"/>
        <w:spacing w:before="0" w:beforeAutospacing="0" w:after="0" w:afterAutospacing="0"/>
        <w:ind w:firstLine="709"/>
        <w:jc w:val="both"/>
        <w:rPr>
          <w:color w:val="333333"/>
          <w:sz w:val="28"/>
          <w:szCs w:val="28"/>
        </w:rPr>
      </w:pPr>
      <w:r w:rsidRPr="00762B82">
        <w:rPr>
          <w:sz w:val="28"/>
          <w:szCs w:val="28"/>
        </w:rPr>
        <w:t>В целях реализации перечня поручений по итогам заседания Совета по развитию местного самоуправления, утверждённого Президентом Российской Федерации 01 марта 2020 года № Пр-354, руководствуясь  ст. 25 Устава муниципального района «Чернышевский район», администрация муниципального района  «Чернышевский район»</w:t>
      </w:r>
      <w:r w:rsidR="00E94DD1">
        <w:rPr>
          <w:sz w:val="28"/>
          <w:szCs w:val="28"/>
        </w:rPr>
        <w:t xml:space="preserve"> </w:t>
      </w:r>
      <w:proofErr w:type="spellStart"/>
      <w:proofErr w:type="gramStart"/>
      <w:r w:rsidRPr="00762B82">
        <w:rPr>
          <w:b/>
          <w:bCs/>
          <w:color w:val="333333"/>
          <w:sz w:val="28"/>
          <w:szCs w:val="28"/>
        </w:rPr>
        <w:t>п</w:t>
      </w:r>
      <w:proofErr w:type="spellEnd"/>
      <w:proofErr w:type="gramEnd"/>
      <w:r w:rsidRPr="00762B82">
        <w:rPr>
          <w:b/>
          <w:bCs/>
          <w:color w:val="333333"/>
          <w:sz w:val="28"/>
          <w:szCs w:val="28"/>
        </w:rPr>
        <w:t xml:space="preserve"> о с т а </w:t>
      </w:r>
      <w:proofErr w:type="spellStart"/>
      <w:r w:rsidRPr="00762B82">
        <w:rPr>
          <w:b/>
          <w:bCs/>
          <w:color w:val="333333"/>
          <w:sz w:val="28"/>
          <w:szCs w:val="28"/>
        </w:rPr>
        <w:t>н</w:t>
      </w:r>
      <w:proofErr w:type="spellEnd"/>
      <w:r w:rsidRPr="00762B82">
        <w:rPr>
          <w:b/>
          <w:bCs/>
          <w:color w:val="333333"/>
          <w:sz w:val="28"/>
          <w:szCs w:val="28"/>
        </w:rPr>
        <w:t xml:space="preserve"> о в л я е т</w:t>
      </w:r>
      <w:r w:rsidRPr="00762B82">
        <w:rPr>
          <w:color w:val="333333"/>
          <w:sz w:val="28"/>
          <w:szCs w:val="28"/>
        </w:rPr>
        <w:t>:</w:t>
      </w:r>
    </w:p>
    <w:p w:rsidR="00762B82" w:rsidRPr="00762B82" w:rsidRDefault="00762B82" w:rsidP="00762B82">
      <w:pPr>
        <w:pStyle w:val="a8"/>
        <w:spacing w:before="0" w:beforeAutospacing="0" w:after="0" w:afterAutospacing="0"/>
        <w:ind w:firstLine="709"/>
        <w:jc w:val="both"/>
        <w:rPr>
          <w:sz w:val="28"/>
          <w:szCs w:val="28"/>
        </w:rPr>
      </w:pPr>
      <w:r w:rsidRPr="00762B82">
        <w:rPr>
          <w:sz w:val="28"/>
          <w:szCs w:val="28"/>
        </w:rPr>
        <w:t>1. Создать координационный орган (штаб) в целях обеспечения строительства, реконструкции, капитального ремонта объектов в рамках реализации национальных проектов, государственных и муниципальных программ на территории муниципального района «Чернышевский район»</w:t>
      </w:r>
    </w:p>
    <w:p w:rsidR="00762B82" w:rsidRPr="00762B82" w:rsidRDefault="00762B82" w:rsidP="00762B82">
      <w:pPr>
        <w:pStyle w:val="a8"/>
        <w:spacing w:before="0" w:beforeAutospacing="0" w:after="0" w:afterAutospacing="0"/>
        <w:ind w:firstLine="709"/>
        <w:jc w:val="both"/>
        <w:rPr>
          <w:sz w:val="28"/>
          <w:szCs w:val="28"/>
          <w:shd w:val="clear" w:color="auto" w:fill="FFFFFF"/>
        </w:rPr>
      </w:pPr>
      <w:r w:rsidRPr="00762B82">
        <w:rPr>
          <w:sz w:val="28"/>
          <w:szCs w:val="28"/>
        </w:rPr>
        <w:t>2. Утвердить Положение о координационном органе (штабе) в целях обеспечения строительства, реконструкции, капитального ремонта объектов</w:t>
      </w:r>
      <w:r w:rsidRPr="00762B82">
        <w:rPr>
          <w:sz w:val="28"/>
          <w:szCs w:val="28"/>
          <w:shd w:val="clear" w:color="auto" w:fill="FFFFFF"/>
        </w:rPr>
        <w:t> в рамках реализации национальных проектов, государственных и муниципальных программ на территории муниципального района «Чернышевский район</w:t>
      </w:r>
      <w:proofErr w:type="gramStart"/>
      <w:r w:rsidRPr="00762B82">
        <w:rPr>
          <w:sz w:val="28"/>
          <w:szCs w:val="28"/>
          <w:shd w:val="clear" w:color="auto" w:fill="FFFFFF"/>
        </w:rPr>
        <w:t>»</w:t>
      </w:r>
      <w:r w:rsidRPr="00762B82">
        <w:rPr>
          <w:sz w:val="28"/>
          <w:szCs w:val="28"/>
        </w:rPr>
        <w:t>(</w:t>
      </w:r>
      <w:proofErr w:type="gramEnd"/>
      <w:r w:rsidRPr="00762B82">
        <w:rPr>
          <w:sz w:val="28"/>
          <w:szCs w:val="28"/>
        </w:rPr>
        <w:t>приложение № 1).</w:t>
      </w:r>
    </w:p>
    <w:p w:rsidR="00762B82" w:rsidRPr="00762B82" w:rsidRDefault="00762B82" w:rsidP="00762B82">
      <w:pPr>
        <w:pStyle w:val="a8"/>
        <w:spacing w:before="0" w:beforeAutospacing="0" w:after="0" w:afterAutospacing="0"/>
        <w:ind w:firstLine="709"/>
        <w:jc w:val="both"/>
        <w:rPr>
          <w:sz w:val="28"/>
          <w:szCs w:val="28"/>
          <w:shd w:val="clear" w:color="auto" w:fill="FFFFFF"/>
        </w:rPr>
      </w:pPr>
      <w:r w:rsidRPr="00762B82">
        <w:rPr>
          <w:sz w:val="28"/>
          <w:szCs w:val="28"/>
        </w:rPr>
        <w:t>3. Утвердить состав координационного органа (штаба), создаваемого в целях обеспечения строительства, реконструкции, капитального ремонта объектов</w:t>
      </w:r>
      <w:r w:rsidRPr="00762B82">
        <w:rPr>
          <w:sz w:val="28"/>
          <w:szCs w:val="28"/>
          <w:shd w:val="clear" w:color="auto" w:fill="FFFFFF"/>
        </w:rPr>
        <w:t> в рамках реализации национальных проектов, государственных и муниципальных программ на территории муниципального района «Чернышевский район</w:t>
      </w:r>
      <w:proofErr w:type="gramStart"/>
      <w:r w:rsidRPr="00762B82">
        <w:rPr>
          <w:sz w:val="28"/>
          <w:szCs w:val="28"/>
          <w:shd w:val="clear" w:color="auto" w:fill="FFFFFF"/>
        </w:rPr>
        <w:t>»</w:t>
      </w:r>
      <w:r w:rsidRPr="00762B82">
        <w:rPr>
          <w:sz w:val="28"/>
          <w:szCs w:val="28"/>
        </w:rPr>
        <w:t>(</w:t>
      </w:r>
      <w:proofErr w:type="gramEnd"/>
      <w:r w:rsidRPr="00762B82">
        <w:rPr>
          <w:sz w:val="28"/>
          <w:szCs w:val="28"/>
        </w:rPr>
        <w:t>приложение № 2).</w:t>
      </w:r>
    </w:p>
    <w:p w:rsidR="00762B82" w:rsidRPr="00762B82" w:rsidRDefault="00762B82" w:rsidP="00762B82">
      <w:pPr>
        <w:pStyle w:val="a8"/>
        <w:spacing w:before="0" w:beforeAutospacing="0" w:after="0" w:afterAutospacing="0"/>
        <w:ind w:firstLine="709"/>
        <w:jc w:val="both"/>
        <w:rPr>
          <w:sz w:val="28"/>
          <w:szCs w:val="28"/>
        </w:rPr>
      </w:pPr>
      <w:r w:rsidRPr="00762B82">
        <w:rPr>
          <w:sz w:val="28"/>
          <w:szCs w:val="28"/>
        </w:rPr>
        <w:t>4. Настоящее постановление вступает в силу со дня его официального опубликования (обнародования).</w:t>
      </w:r>
    </w:p>
    <w:p w:rsidR="00762B82" w:rsidRPr="00762B82" w:rsidRDefault="00762B82" w:rsidP="00762B82">
      <w:pPr>
        <w:ind w:firstLineChars="250" w:firstLine="700"/>
        <w:jc w:val="both"/>
        <w:rPr>
          <w:sz w:val="28"/>
          <w:szCs w:val="28"/>
        </w:rPr>
      </w:pPr>
      <w:r w:rsidRPr="00762B82">
        <w:rPr>
          <w:sz w:val="28"/>
          <w:szCs w:val="28"/>
        </w:rPr>
        <w:t xml:space="preserve">5. Настоящее постановление опубликовать в газете «Наше  время» и разместить на официальном сайте  </w:t>
      </w:r>
      <w:hyperlink r:id="rId5" w:history="1">
        <w:r w:rsidRPr="00762B82">
          <w:rPr>
            <w:rStyle w:val="a7"/>
            <w:sz w:val="28"/>
            <w:szCs w:val="28"/>
            <w:lang w:val="en-US"/>
          </w:rPr>
          <w:t>www</w:t>
        </w:r>
        <w:r w:rsidRPr="00762B82">
          <w:rPr>
            <w:rStyle w:val="a7"/>
            <w:sz w:val="28"/>
            <w:szCs w:val="28"/>
          </w:rPr>
          <w:t>.</w:t>
        </w:r>
        <w:proofErr w:type="spellStart"/>
        <w:r w:rsidRPr="00762B82">
          <w:rPr>
            <w:rStyle w:val="a7"/>
            <w:sz w:val="28"/>
            <w:szCs w:val="28"/>
            <w:lang w:val="en-US"/>
          </w:rPr>
          <w:t>chernyshev</w:t>
        </w:r>
        <w:proofErr w:type="spellEnd"/>
        <w:r w:rsidRPr="00762B82">
          <w:rPr>
            <w:rStyle w:val="a7"/>
            <w:sz w:val="28"/>
            <w:szCs w:val="28"/>
          </w:rPr>
          <w:t>.75.</w:t>
        </w:r>
        <w:proofErr w:type="spellStart"/>
        <w:r w:rsidRPr="00762B82">
          <w:rPr>
            <w:rStyle w:val="a7"/>
            <w:sz w:val="28"/>
            <w:szCs w:val="28"/>
            <w:lang w:val="en-US"/>
          </w:rPr>
          <w:t>ru</w:t>
        </w:r>
        <w:proofErr w:type="spellEnd"/>
      </w:hyperlink>
    </w:p>
    <w:p w:rsidR="00762B82" w:rsidRPr="00762B82" w:rsidRDefault="00762B82" w:rsidP="00762B82">
      <w:pPr>
        <w:ind w:firstLine="709"/>
        <w:jc w:val="both"/>
        <w:rPr>
          <w:sz w:val="28"/>
          <w:szCs w:val="28"/>
        </w:rPr>
      </w:pPr>
      <w:r w:rsidRPr="00762B82">
        <w:rPr>
          <w:sz w:val="28"/>
          <w:szCs w:val="28"/>
        </w:rPr>
        <w:t xml:space="preserve">6. </w:t>
      </w:r>
      <w:proofErr w:type="gramStart"/>
      <w:r w:rsidRPr="00762B82">
        <w:rPr>
          <w:sz w:val="28"/>
          <w:szCs w:val="28"/>
        </w:rPr>
        <w:t>Контроль за</w:t>
      </w:r>
      <w:proofErr w:type="gramEnd"/>
      <w:r w:rsidRPr="00762B82">
        <w:rPr>
          <w:sz w:val="28"/>
          <w:szCs w:val="28"/>
        </w:rPr>
        <w:t xml:space="preserve"> исполнением настоящего постановления оставляю за собой.</w:t>
      </w:r>
    </w:p>
    <w:p w:rsidR="00762B82" w:rsidRPr="00762B82" w:rsidRDefault="00762B82" w:rsidP="00762B82">
      <w:pPr>
        <w:ind w:firstLineChars="250" w:firstLine="700"/>
        <w:jc w:val="both"/>
        <w:rPr>
          <w:rStyle w:val="afa"/>
          <w:b w:val="0"/>
          <w:bCs w:val="0"/>
          <w:sz w:val="28"/>
          <w:szCs w:val="28"/>
        </w:rPr>
      </w:pPr>
    </w:p>
    <w:p w:rsidR="00762B82" w:rsidRDefault="00762B82" w:rsidP="00762B82">
      <w:pPr>
        <w:jc w:val="both"/>
        <w:rPr>
          <w:rStyle w:val="afa"/>
          <w:b w:val="0"/>
          <w:bCs w:val="0"/>
          <w:szCs w:val="28"/>
        </w:rPr>
      </w:pPr>
    </w:p>
    <w:p w:rsidR="00762B82" w:rsidRPr="00565901" w:rsidRDefault="00762B82" w:rsidP="00762B82">
      <w:pPr>
        <w:rPr>
          <w:spacing w:val="-1"/>
          <w:sz w:val="28"/>
          <w:szCs w:val="28"/>
        </w:rPr>
      </w:pPr>
    </w:p>
    <w:p w:rsidR="00762B82" w:rsidRPr="005E573B" w:rsidRDefault="00762B82" w:rsidP="00762B82">
      <w:pPr>
        <w:rPr>
          <w:sz w:val="28"/>
          <w:szCs w:val="28"/>
        </w:rPr>
      </w:pPr>
      <w:proofErr w:type="spellStart"/>
      <w:r>
        <w:rPr>
          <w:sz w:val="28"/>
          <w:szCs w:val="28"/>
        </w:rPr>
        <w:t>ВрИО</w:t>
      </w:r>
      <w:proofErr w:type="spellEnd"/>
      <w:r>
        <w:rPr>
          <w:sz w:val="28"/>
          <w:szCs w:val="28"/>
        </w:rPr>
        <w:t xml:space="preserve">  главы</w:t>
      </w:r>
      <w:r w:rsidRPr="005E573B">
        <w:rPr>
          <w:sz w:val="28"/>
          <w:szCs w:val="28"/>
        </w:rPr>
        <w:t xml:space="preserve"> муниципального района </w:t>
      </w:r>
    </w:p>
    <w:p w:rsidR="00762B82" w:rsidRPr="005E573B" w:rsidRDefault="00762B82" w:rsidP="00762B82">
      <w:pPr>
        <w:rPr>
          <w:sz w:val="28"/>
          <w:szCs w:val="28"/>
        </w:rPr>
      </w:pPr>
      <w:r>
        <w:rPr>
          <w:sz w:val="28"/>
          <w:szCs w:val="28"/>
        </w:rPr>
        <w:t xml:space="preserve">     </w:t>
      </w:r>
      <w:r w:rsidRPr="005E573B">
        <w:rPr>
          <w:sz w:val="28"/>
          <w:szCs w:val="28"/>
        </w:rPr>
        <w:t xml:space="preserve">«Чернышевский район»                                   </w:t>
      </w:r>
      <w:r>
        <w:rPr>
          <w:sz w:val="28"/>
          <w:szCs w:val="28"/>
        </w:rPr>
        <w:t xml:space="preserve">            </w:t>
      </w:r>
      <w:r w:rsidR="007A660D">
        <w:rPr>
          <w:sz w:val="28"/>
          <w:szCs w:val="28"/>
        </w:rPr>
        <w:t xml:space="preserve">      </w:t>
      </w:r>
      <w:r>
        <w:rPr>
          <w:sz w:val="28"/>
          <w:szCs w:val="28"/>
        </w:rPr>
        <w:t xml:space="preserve">             Л.И. Вологдина</w:t>
      </w:r>
    </w:p>
    <w:p w:rsidR="006D763C" w:rsidRDefault="00E94DD1" w:rsidP="00762B82">
      <w:pPr>
        <w:pStyle w:val="a8"/>
        <w:spacing w:beforeAutospacing="0" w:afterAutospacing="0"/>
        <w:ind w:left="2940" w:firstLine="420"/>
        <w:jc w:val="center"/>
      </w:pPr>
      <w:r>
        <w:t xml:space="preserve">        </w:t>
      </w:r>
    </w:p>
    <w:p w:rsidR="00762B82" w:rsidRDefault="00E94DD1" w:rsidP="00762B82">
      <w:pPr>
        <w:pStyle w:val="a8"/>
        <w:spacing w:beforeAutospacing="0" w:afterAutospacing="0"/>
        <w:ind w:left="2940" w:firstLine="420"/>
        <w:jc w:val="center"/>
      </w:pPr>
      <w:r>
        <w:lastRenderedPageBreak/>
        <w:t xml:space="preserve">   </w:t>
      </w:r>
      <w:r w:rsidR="00AA4CB2">
        <w:t xml:space="preserve">                              </w:t>
      </w:r>
      <w:r>
        <w:t xml:space="preserve">   </w:t>
      </w:r>
      <w:r w:rsidR="00762B82">
        <w:t>Приложение № 1</w:t>
      </w:r>
    </w:p>
    <w:p w:rsidR="00762B82" w:rsidRDefault="00AA4CB2" w:rsidP="00762B82">
      <w:pPr>
        <w:pStyle w:val="a8"/>
        <w:spacing w:beforeAutospacing="0" w:afterAutospacing="0"/>
        <w:jc w:val="right"/>
      </w:pPr>
      <w:r>
        <w:t xml:space="preserve">    </w:t>
      </w:r>
      <w:r w:rsidR="00762B82">
        <w:t>к Постановлению администрации</w:t>
      </w:r>
    </w:p>
    <w:p w:rsidR="00762B82" w:rsidRDefault="00AA4CB2" w:rsidP="00762B82">
      <w:pPr>
        <w:pStyle w:val="a8"/>
        <w:spacing w:beforeAutospacing="0" w:afterAutospacing="0"/>
        <w:ind w:left="5040" w:firstLineChars="350" w:firstLine="840"/>
        <w:jc w:val="both"/>
      </w:pPr>
      <w:r>
        <w:t xml:space="preserve">        </w:t>
      </w:r>
      <w:r w:rsidR="00762B82">
        <w:t>МР «Чернышевский район»</w:t>
      </w:r>
    </w:p>
    <w:p w:rsidR="00762B82" w:rsidRDefault="00762B82" w:rsidP="00762B82">
      <w:pPr>
        <w:pStyle w:val="a8"/>
        <w:spacing w:beforeAutospacing="0" w:afterAutospacing="0"/>
        <w:ind w:left="4620" w:firstLine="420"/>
        <w:jc w:val="center"/>
        <w:rPr>
          <w:sz w:val="28"/>
          <w:szCs w:val="28"/>
        </w:rPr>
      </w:pPr>
      <w:r>
        <w:t xml:space="preserve"> </w:t>
      </w:r>
      <w:r w:rsidR="00AA4CB2">
        <w:t xml:space="preserve">           </w:t>
      </w:r>
      <w:r>
        <w:t xml:space="preserve">    от </w:t>
      </w:r>
      <w:r w:rsidR="00E94DD1">
        <w:t xml:space="preserve">27 </w:t>
      </w:r>
      <w:r>
        <w:t xml:space="preserve">сентября 2023 года № </w:t>
      </w:r>
      <w:r w:rsidR="00E94DD1">
        <w:t>460</w:t>
      </w:r>
    </w:p>
    <w:p w:rsidR="00762B82" w:rsidRPr="004B136E" w:rsidRDefault="00762B82" w:rsidP="00E94DD1">
      <w:pPr>
        <w:pStyle w:val="a8"/>
        <w:spacing w:before="0" w:beforeAutospacing="0" w:after="0" w:afterAutospacing="0"/>
        <w:jc w:val="center"/>
        <w:rPr>
          <w:sz w:val="28"/>
          <w:szCs w:val="28"/>
        </w:rPr>
      </w:pPr>
    </w:p>
    <w:p w:rsidR="00762B82" w:rsidRPr="004B136E" w:rsidRDefault="00762B82" w:rsidP="00E94DD1">
      <w:pPr>
        <w:pStyle w:val="a8"/>
        <w:shd w:val="clear" w:color="auto" w:fill="FFFFFF"/>
        <w:spacing w:before="0" w:beforeAutospacing="0" w:after="0" w:afterAutospacing="0"/>
        <w:jc w:val="center"/>
        <w:textAlignment w:val="baseline"/>
        <w:rPr>
          <w:color w:val="333333"/>
          <w:sz w:val="28"/>
          <w:szCs w:val="28"/>
        </w:rPr>
      </w:pPr>
      <w:r w:rsidRPr="004B136E">
        <w:rPr>
          <w:b/>
          <w:bCs/>
          <w:caps/>
          <w:color w:val="333333"/>
          <w:sz w:val="28"/>
          <w:szCs w:val="28"/>
          <w:shd w:val="clear" w:color="auto" w:fill="FFFFFF"/>
        </w:rPr>
        <w:t>ПОЛОЖЕНИЕ</w:t>
      </w:r>
    </w:p>
    <w:p w:rsidR="00762B82" w:rsidRPr="004B136E" w:rsidRDefault="00762B82" w:rsidP="00E94DD1">
      <w:pPr>
        <w:pStyle w:val="a8"/>
        <w:shd w:val="clear" w:color="auto" w:fill="FFFFFF"/>
        <w:spacing w:before="0" w:beforeAutospacing="0" w:after="0" w:afterAutospacing="0"/>
        <w:jc w:val="center"/>
        <w:textAlignment w:val="baseline"/>
        <w:rPr>
          <w:color w:val="333333"/>
          <w:sz w:val="28"/>
          <w:szCs w:val="28"/>
        </w:rPr>
      </w:pPr>
      <w:r w:rsidRPr="004B136E">
        <w:rPr>
          <w:b/>
          <w:bCs/>
          <w:color w:val="333333"/>
          <w:sz w:val="28"/>
          <w:szCs w:val="28"/>
          <w:shd w:val="clear" w:color="auto" w:fill="FFFFFF"/>
        </w:rPr>
        <w:t>о координационном органе (штабе)</w:t>
      </w:r>
      <w:r>
        <w:rPr>
          <w:b/>
          <w:bCs/>
          <w:color w:val="333333"/>
          <w:sz w:val="28"/>
          <w:szCs w:val="28"/>
          <w:shd w:val="clear" w:color="auto" w:fill="FFFFFF"/>
        </w:rPr>
        <w:t> </w:t>
      </w:r>
      <w:r w:rsidRPr="004B136E">
        <w:rPr>
          <w:b/>
          <w:bCs/>
          <w:color w:val="333333"/>
          <w:sz w:val="28"/>
          <w:szCs w:val="28"/>
          <w:shd w:val="clear" w:color="auto" w:fill="FFFFFF"/>
        </w:rPr>
        <w:t>в целях</w:t>
      </w:r>
      <w:r>
        <w:rPr>
          <w:b/>
          <w:bCs/>
          <w:color w:val="333333"/>
          <w:sz w:val="28"/>
          <w:szCs w:val="28"/>
          <w:shd w:val="clear" w:color="auto" w:fill="FFFFFF"/>
        </w:rPr>
        <w:t> </w:t>
      </w:r>
      <w:r w:rsidRPr="004B136E">
        <w:rPr>
          <w:b/>
          <w:bCs/>
          <w:color w:val="333333"/>
          <w:sz w:val="28"/>
          <w:szCs w:val="28"/>
          <w:shd w:val="clear" w:color="auto" w:fill="FFFFFF"/>
        </w:rPr>
        <w:t xml:space="preserve">обеспечения строительства, реконструкции, капитального ремонта объектов в рамках реализации национальных проектов, государственных и муниципальных программ </w:t>
      </w:r>
      <w:r>
        <w:rPr>
          <w:b/>
          <w:bCs/>
          <w:color w:val="333333"/>
          <w:sz w:val="28"/>
          <w:szCs w:val="28"/>
          <w:shd w:val="clear" w:color="auto" w:fill="FFFFFF"/>
        </w:rPr>
        <w:t>на территории муниципального района «Чернышевский район»</w:t>
      </w:r>
    </w:p>
    <w:p w:rsidR="00762B82" w:rsidRPr="004B136E" w:rsidRDefault="00762B82" w:rsidP="00762B82">
      <w:pPr>
        <w:pStyle w:val="a8"/>
        <w:shd w:val="clear" w:color="auto" w:fill="FFFFFF"/>
        <w:spacing w:beforeAutospacing="0" w:afterAutospacing="0"/>
        <w:jc w:val="center"/>
        <w:textAlignment w:val="baseline"/>
        <w:rPr>
          <w:color w:val="333333"/>
          <w:sz w:val="28"/>
          <w:szCs w:val="28"/>
        </w:rPr>
      </w:pPr>
      <w:r>
        <w:rPr>
          <w:color w:val="333333"/>
          <w:sz w:val="28"/>
          <w:szCs w:val="28"/>
          <w:shd w:val="clear" w:color="auto" w:fill="FFFFFF"/>
        </w:rPr>
        <w:t> </w:t>
      </w:r>
    </w:p>
    <w:p w:rsidR="00762B82" w:rsidRPr="00E94DD1" w:rsidRDefault="00762B82" w:rsidP="00E94DD1">
      <w:pPr>
        <w:pStyle w:val="3"/>
        <w:shd w:val="clear" w:color="auto" w:fill="FFFFFF"/>
        <w:jc w:val="center"/>
        <w:textAlignment w:val="baseline"/>
        <w:rPr>
          <w:color w:val="333333"/>
          <w:szCs w:val="28"/>
        </w:rPr>
      </w:pPr>
      <w:r w:rsidRPr="00E94DD1">
        <w:rPr>
          <w:color w:val="333333"/>
          <w:szCs w:val="28"/>
          <w:shd w:val="clear" w:color="auto" w:fill="FFFFFF"/>
        </w:rPr>
        <w:t>1. Общие положения </w:t>
      </w:r>
    </w:p>
    <w:p w:rsidR="00762B82" w:rsidRPr="00E94DD1" w:rsidRDefault="00762B82" w:rsidP="00E94DD1">
      <w:pPr>
        <w:pStyle w:val="a8"/>
        <w:shd w:val="clear" w:color="auto" w:fill="FFFFFF"/>
        <w:spacing w:before="0" w:beforeAutospacing="0" w:after="0" w:afterAutospacing="0"/>
        <w:ind w:firstLine="540"/>
        <w:jc w:val="both"/>
        <w:textAlignment w:val="baseline"/>
        <w:rPr>
          <w:sz w:val="28"/>
          <w:szCs w:val="28"/>
        </w:rPr>
      </w:pPr>
      <w:proofErr w:type="gramStart"/>
      <w:r w:rsidRPr="00E94DD1">
        <w:rPr>
          <w:sz w:val="28"/>
          <w:szCs w:val="28"/>
          <w:shd w:val="clear" w:color="auto" w:fill="FFFFFF"/>
        </w:rPr>
        <w:t>1.1.Координационный орган (штаб) является совещательным органом, созданным в целях обеспечения строительства, реконструкции, капитального ремонта объектов в рамках реализации национальных проектов, государственных и муниципальных программ на территории муниципального района «Чернышевский район» далее - координационный орган (штаб)).</w:t>
      </w:r>
      <w:proofErr w:type="gramEnd"/>
    </w:p>
    <w:p w:rsidR="00762B82" w:rsidRPr="00E94DD1" w:rsidRDefault="00762B82" w:rsidP="00E94DD1">
      <w:pPr>
        <w:pStyle w:val="a8"/>
        <w:shd w:val="clear" w:color="auto" w:fill="FFFFFF"/>
        <w:spacing w:before="0" w:beforeAutospacing="0" w:after="0" w:afterAutospacing="0"/>
        <w:ind w:firstLine="540"/>
        <w:jc w:val="both"/>
        <w:textAlignment w:val="baseline"/>
        <w:rPr>
          <w:sz w:val="28"/>
          <w:szCs w:val="28"/>
        </w:rPr>
      </w:pPr>
      <w:r w:rsidRPr="00E94DD1">
        <w:rPr>
          <w:sz w:val="28"/>
          <w:szCs w:val="28"/>
          <w:shd w:val="clear" w:color="auto" w:fill="FFFFFF"/>
        </w:rPr>
        <w:t>1.2. В своей деятельности координационный орган (штаб) руководствуется </w:t>
      </w:r>
      <w:hyperlink r:id="rId6" w:history="1">
        <w:r w:rsidRPr="00E94DD1">
          <w:rPr>
            <w:rStyle w:val="a7"/>
            <w:sz w:val="28"/>
            <w:szCs w:val="28"/>
            <w:shd w:val="clear" w:color="auto" w:fill="FFFFFF"/>
          </w:rPr>
          <w:t>Конституцией Российской Федерации</w:t>
        </w:r>
      </w:hyperlink>
      <w:r w:rsidRPr="00E94DD1">
        <w:rPr>
          <w:sz w:val="28"/>
          <w:szCs w:val="28"/>
          <w:shd w:val="clear" w:color="auto" w:fill="FFFFFF"/>
        </w:rPr>
        <w:t>,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Правительства Забайкальского края, администрации муниципального района «Чернышевский район»  и настоящим Положением. </w:t>
      </w:r>
    </w:p>
    <w:p w:rsidR="00762B82" w:rsidRPr="00E94DD1" w:rsidRDefault="00762B82" w:rsidP="00E94DD1">
      <w:pPr>
        <w:pStyle w:val="a8"/>
        <w:shd w:val="clear" w:color="auto" w:fill="FFFFFF"/>
        <w:spacing w:before="0" w:beforeAutospacing="0" w:after="0" w:afterAutospacing="0"/>
        <w:ind w:firstLine="540"/>
        <w:jc w:val="both"/>
        <w:textAlignment w:val="baseline"/>
        <w:rPr>
          <w:sz w:val="28"/>
          <w:szCs w:val="28"/>
        </w:rPr>
      </w:pPr>
      <w:r w:rsidRPr="00E94DD1">
        <w:rPr>
          <w:sz w:val="28"/>
          <w:szCs w:val="28"/>
          <w:shd w:val="clear" w:color="auto" w:fill="FFFFFF"/>
        </w:rPr>
        <w:t> </w:t>
      </w:r>
    </w:p>
    <w:p w:rsidR="00762B82" w:rsidRPr="00E94DD1" w:rsidRDefault="00762B82" w:rsidP="00E94DD1">
      <w:pPr>
        <w:pStyle w:val="3"/>
        <w:shd w:val="clear" w:color="auto" w:fill="FFFFFF"/>
        <w:ind w:firstLine="540"/>
        <w:jc w:val="center"/>
        <w:textAlignment w:val="baseline"/>
        <w:rPr>
          <w:szCs w:val="28"/>
        </w:rPr>
      </w:pPr>
      <w:r w:rsidRPr="00E94DD1">
        <w:rPr>
          <w:szCs w:val="28"/>
          <w:shd w:val="clear" w:color="auto" w:fill="FFFFFF"/>
        </w:rPr>
        <w:t>2. Цели и задачи координационного органа (штаба) </w:t>
      </w:r>
    </w:p>
    <w:p w:rsidR="00762B82" w:rsidRPr="00E94DD1" w:rsidRDefault="00762B82" w:rsidP="00E94DD1">
      <w:pPr>
        <w:pStyle w:val="a8"/>
        <w:shd w:val="clear" w:color="auto" w:fill="FFFFFF"/>
        <w:spacing w:before="0" w:beforeAutospacing="0" w:after="0" w:afterAutospacing="0"/>
        <w:ind w:firstLine="540"/>
        <w:jc w:val="both"/>
        <w:textAlignment w:val="baseline"/>
        <w:rPr>
          <w:sz w:val="28"/>
          <w:szCs w:val="28"/>
        </w:rPr>
      </w:pPr>
      <w:r w:rsidRPr="00E94DD1">
        <w:rPr>
          <w:sz w:val="28"/>
          <w:szCs w:val="28"/>
          <w:shd w:val="clear" w:color="auto" w:fill="FFFFFF"/>
        </w:rPr>
        <w:t>2.1. Координационный орган (штаб) создан в целях обеспечения исполнения перечня поручений по итогам заседания Совета по развитию местного самоуправления, утверждённого Президентом Российской Федерации 01 марта 2020 года № Пр-354.</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sz w:val="28"/>
          <w:szCs w:val="28"/>
          <w:shd w:val="clear" w:color="auto" w:fill="FFFFFF"/>
        </w:rPr>
        <w:t xml:space="preserve">2.2. Основными задачами координационного органа (штаба) являются организация взаимодействия подрядных организаций и учреждений по </w:t>
      </w:r>
      <w:r w:rsidRPr="00E94DD1">
        <w:rPr>
          <w:color w:val="2D2D2D"/>
          <w:sz w:val="28"/>
          <w:szCs w:val="28"/>
          <w:shd w:val="clear" w:color="auto" w:fill="FFFFFF"/>
        </w:rPr>
        <w:t>вопросам подготовки необходимой разрешительной документации, распорядительных актов, пакетов документов для проведения строительных и ремонтных работ </w:t>
      </w:r>
      <w:r w:rsidRPr="00E94DD1">
        <w:rPr>
          <w:color w:val="333333"/>
          <w:sz w:val="28"/>
          <w:szCs w:val="28"/>
          <w:shd w:val="clear" w:color="auto" w:fill="FFFFFF"/>
        </w:rPr>
        <w:t>объектов в рамках национальных проектов, государственных и муниципальных программ на территории муниципального района «Чернышевский район».</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2D2D2D"/>
          <w:sz w:val="28"/>
          <w:szCs w:val="28"/>
          <w:shd w:val="clear" w:color="auto" w:fill="FFFFFF"/>
        </w:rPr>
        <w:t> </w:t>
      </w:r>
    </w:p>
    <w:p w:rsidR="00762B82" w:rsidRPr="00E94DD1" w:rsidRDefault="00762B82" w:rsidP="00E94DD1">
      <w:pPr>
        <w:pStyle w:val="3"/>
        <w:shd w:val="clear" w:color="auto" w:fill="FFFFFF"/>
        <w:ind w:firstLine="540"/>
        <w:jc w:val="center"/>
        <w:textAlignment w:val="baseline"/>
        <w:rPr>
          <w:color w:val="333333"/>
          <w:szCs w:val="28"/>
        </w:rPr>
      </w:pPr>
      <w:r w:rsidRPr="00E94DD1">
        <w:rPr>
          <w:color w:val="333333"/>
          <w:szCs w:val="28"/>
          <w:shd w:val="clear" w:color="auto" w:fill="FFFFFF"/>
        </w:rPr>
        <w:t>3. Функции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3.1. Для реализации возложенных задач координационный орган (штаб) осуществляет следующие функции:</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xml:space="preserve">- подготовка предложений по вопросам реализации мероприятий, направленных на достижение целей, показателей национальных проектов, государственных и муниципальных программ по строительству, </w:t>
      </w:r>
      <w:r w:rsidRPr="00E94DD1">
        <w:rPr>
          <w:color w:val="333333"/>
          <w:sz w:val="28"/>
          <w:szCs w:val="28"/>
          <w:shd w:val="clear" w:color="auto" w:fill="FFFFFF"/>
        </w:rPr>
        <w:lastRenderedPageBreak/>
        <w:t>реконструкции, капитальному ремонту объектов в рамках национальных проектов на территории муниципального района «Чернышевский район»;</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-координация деятельности органов местного самоуправления муниципального района «Чернышевский район», иных организаций по вопросам реализации мероприятий, направленных на достижение целей, показателей национальных проектов, государственных и муниципальных программ по строительству, реконструкции, капитальному ремонту объектов в рамках национальных проектов на территории муниципального района «Чернышевский район»;</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3.2. На заседаниях координационного органа (штаба) могут рассматриваться следующие вопросы:</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предложения по реализации мероприятий, направленных на достижение целей, показателей национальных проектов, государственных и муниципальных программ по строительству, реконструкции, капитальному ремонту объектов в рамках национальных проектов на территории муниципального района «Чернышевский район»;</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xml:space="preserve">- осуществление </w:t>
      </w:r>
      <w:proofErr w:type="gramStart"/>
      <w:r w:rsidRPr="00E94DD1">
        <w:rPr>
          <w:color w:val="333333"/>
          <w:sz w:val="28"/>
          <w:szCs w:val="28"/>
          <w:shd w:val="clear" w:color="auto" w:fill="FFFFFF"/>
        </w:rPr>
        <w:t>контроля за</w:t>
      </w:r>
      <w:proofErr w:type="gramEnd"/>
      <w:r w:rsidRPr="00E94DD1">
        <w:rPr>
          <w:color w:val="333333"/>
          <w:sz w:val="28"/>
          <w:szCs w:val="28"/>
          <w:shd w:val="clear" w:color="auto" w:fill="FFFFFF"/>
        </w:rPr>
        <w:t xml:space="preserve"> ходом выполнения строительных и ремонтных работ на объектах муниципальной собственности, обсуждение с участием представителей заинтересованных сторон возникающих проблем и принятие решений по их устранению;</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иные вопросы, необходимые для выполнения задач, указанных в пункте 5 настоящего Положения.</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3.3. Координационный орган (штаб) в рамках своей компетенции имеет право:</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а) приглашать на заседания экспертов и специалистов, не являющихся членами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б) запрашивать у органов исполнительной власти Забайкальского края, органов местного самоуправления муниципального района «Чернышевский район», других органов и организаций необходимую информацию по вопросам, относящимся к компетенции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w:t>
      </w:r>
    </w:p>
    <w:p w:rsidR="00762B82" w:rsidRPr="00E94DD1" w:rsidRDefault="00762B82" w:rsidP="00E94DD1">
      <w:pPr>
        <w:pStyle w:val="3"/>
        <w:shd w:val="clear" w:color="auto" w:fill="FFFFFF"/>
        <w:ind w:firstLine="540"/>
        <w:jc w:val="center"/>
        <w:textAlignment w:val="baseline"/>
        <w:rPr>
          <w:color w:val="333333"/>
          <w:szCs w:val="28"/>
        </w:rPr>
      </w:pPr>
      <w:r w:rsidRPr="00E94DD1">
        <w:rPr>
          <w:color w:val="333333"/>
          <w:szCs w:val="28"/>
          <w:shd w:val="clear" w:color="auto" w:fill="FFFFFF"/>
        </w:rPr>
        <w:t>4. Организация работы координационного органа (штаба) </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xml:space="preserve">4.1. </w:t>
      </w:r>
      <w:proofErr w:type="gramStart"/>
      <w:r w:rsidRPr="00E94DD1">
        <w:rPr>
          <w:color w:val="333333"/>
          <w:sz w:val="28"/>
          <w:szCs w:val="28"/>
          <w:shd w:val="clear" w:color="auto" w:fill="FFFFFF"/>
        </w:rPr>
        <w:t>В состав координационного органа (штаба) входят: руководитель координационного органа (штаба) (далее - Руководитель), заместитель координационного органа (штаба), секретарь координационного органа (штаба), члены координационного органа (штаба).</w:t>
      </w:r>
      <w:proofErr w:type="gramEnd"/>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4.2. Руководителем координационного органа (штаба) является Глава муниципального района «Чернышевский район». В период отсутствия Руководителя его обязанности исполняет заместитель руководителя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xml:space="preserve">4.3. Членами координационного органа (штаба) являются представители органов местного самоуправления муниципального района «Чернышевский район», территориальных органов федеральных органов исполнительной власти, субъектов естественных монополий, </w:t>
      </w:r>
      <w:proofErr w:type="spellStart"/>
      <w:r w:rsidRPr="00E94DD1">
        <w:rPr>
          <w:color w:val="333333"/>
          <w:sz w:val="28"/>
          <w:szCs w:val="28"/>
          <w:shd w:val="clear" w:color="auto" w:fill="FFFFFF"/>
        </w:rPr>
        <w:t>ресурсоснабжающих</w:t>
      </w:r>
      <w:proofErr w:type="spellEnd"/>
      <w:r w:rsidRPr="00E94DD1">
        <w:rPr>
          <w:color w:val="333333"/>
          <w:sz w:val="28"/>
          <w:szCs w:val="28"/>
          <w:shd w:val="clear" w:color="auto" w:fill="FFFFFF"/>
        </w:rPr>
        <w:t xml:space="preserve"> организаций, </w:t>
      </w:r>
      <w:r w:rsidRPr="00E94DD1">
        <w:rPr>
          <w:color w:val="333333"/>
          <w:sz w:val="28"/>
          <w:szCs w:val="28"/>
          <w:shd w:val="clear" w:color="auto" w:fill="FFFFFF"/>
        </w:rPr>
        <w:lastRenderedPageBreak/>
        <w:t>территориальных сетевых организаций, контролирующих и правоохранительных органов (при необходимости).</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4.4. Руководитель:</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а) осуществляет общее руководство работой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б) ведёт заседания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в) подписывает протоколы заседаний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г) созывает заседания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proofErr w:type="spellStart"/>
      <w:r w:rsidRPr="00E94DD1">
        <w:rPr>
          <w:color w:val="333333"/>
          <w:sz w:val="28"/>
          <w:szCs w:val="28"/>
          <w:shd w:val="clear" w:color="auto" w:fill="FFFFFF"/>
        </w:rPr>
        <w:t>д</w:t>
      </w:r>
      <w:proofErr w:type="spellEnd"/>
      <w:r w:rsidRPr="00E94DD1">
        <w:rPr>
          <w:color w:val="333333"/>
          <w:sz w:val="28"/>
          <w:szCs w:val="28"/>
          <w:shd w:val="clear" w:color="auto" w:fill="FFFFFF"/>
        </w:rPr>
        <w:t>) даёт рекомендации членам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е) инициирует изменение состава координационного органа (штаба) при согласовании непосредственных руководителей членом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4.5. Секретарь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а) оформляет протоколы заседаний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б) готовит проекты решений координационного органа (штаба), иных документов;</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в) обеспечивает рассылку документов к заседанию координационного органа (штаба) членам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4.6. Члены координационного органа (штаба) принимают личное участие в заседаниях координационного органа (штаба); в случае отсутствия на заседании, при необходимости, излагают своё мнение по рассматриваемым вопросам в письменной форме, либо через своего представителя.</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4.7. Члены координационного органа (штаба) при необходимости готовят предложения для рассмотрения вопросов на заседаниях координационного органа (штаба) и представляют их секретарю координационного органа (штаба) не позднее, чем за пять дней до даты проведения заседания.</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 xml:space="preserve">4.8. Работа координационного органа (штаба) организуется в форме заседаний, совещаний членов координационного органа (штаба) (в том числе селекторных совещаний и </w:t>
      </w:r>
      <w:proofErr w:type="spellStart"/>
      <w:proofErr w:type="gramStart"/>
      <w:r w:rsidRPr="00E94DD1">
        <w:rPr>
          <w:color w:val="333333"/>
          <w:sz w:val="28"/>
          <w:szCs w:val="28"/>
          <w:shd w:val="clear" w:color="auto" w:fill="FFFFFF"/>
        </w:rPr>
        <w:t>Интернет-конференций</w:t>
      </w:r>
      <w:proofErr w:type="spellEnd"/>
      <w:proofErr w:type="gramEnd"/>
      <w:r w:rsidRPr="00E94DD1">
        <w:rPr>
          <w:color w:val="333333"/>
          <w:sz w:val="28"/>
          <w:szCs w:val="28"/>
          <w:shd w:val="clear" w:color="auto" w:fill="FFFFFF"/>
        </w:rPr>
        <w:t>), а также в форме заочных опросов.</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4.9. Заседания координационного органа (штаба) проводятся по мере необходимости по решению Руководителя, но не реже одного раза в квартал.</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4.10. Заседания координационного органа (штаба) ведёт Руководитель или заместитель руководителя координационного органа (штаба). Заседание координационного органа (штаба) считается правомочным, если на нем присутствуют более половины его членов.</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4.11. Решения координационного органа (штаба) принимаются большинством голосов членов координационного органа (штаба). При равенстве голосов решающим является голос руководителя координационного органа (штаба).</w:t>
      </w:r>
    </w:p>
    <w:p w:rsidR="00762B82" w:rsidRPr="00E94DD1" w:rsidRDefault="00762B82" w:rsidP="00E94DD1">
      <w:pPr>
        <w:pStyle w:val="a8"/>
        <w:shd w:val="clear" w:color="auto" w:fill="FFFFFF"/>
        <w:spacing w:before="0" w:beforeAutospacing="0" w:after="0" w:afterAutospacing="0"/>
        <w:ind w:firstLine="540"/>
        <w:jc w:val="both"/>
        <w:textAlignment w:val="baseline"/>
        <w:rPr>
          <w:color w:val="333333"/>
          <w:sz w:val="28"/>
          <w:szCs w:val="28"/>
        </w:rPr>
      </w:pPr>
      <w:r w:rsidRPr="00E94DD1">
        <w:rPr>
          <w:color w:val="333333"/>
          <w:sz w:val="28"/>
          <w:szCs w:val="28"/>
          <w:shd w:val="clear" w:color="auto" w:fill="FFFFFF"/>
        </w:rPr>
        <w:t>4.12. Решения координационного органа (штаба) оформляются протоколом, который подписывается руководителем координационного органа (штаба), а при его отсутствии - заместителем руководителя координационного органа (штаба) и секретарём координационного органа (штаба).</w:t>
      </w:r>
    </w:p>
    <w:p w:rsidR="006D763C" w:rsidRDefault="006D763C" w:rsidP="00762B82">
      <w:pPr>
        <w:pStyle w:val="a8"/>
        <w:spacing w:beforeAutospacing="0" w:afterAutospacing="0"/>
        <w:ind w:left="2940" w:firstLine="420"/>
        <w:jc w:val="center"/>
      </w:pPr>
    </w:p>
    <w:p w:rsidR="00762B82" w:rsidRDefault="00E94DD1" w:rsidP="00762B82">
      <w:pPr>
        <w:pStyle w:val="a8"/>
        <w:spacing w:beforeAutospacing="0" w:afterAutospacing="0"/>
        <w:ind w:left="2940" w:firstLine="420"/>
        <w:jc w:val="center"/>
      </w:pPr>
      <w:r>
        <w:lastRenderedPageBreak/>
        <w:t xml:space="preserve">             </w:t>
      </w:r>
      <w:r w:rsidR="00762B82">
        <w:t xml:space="preserve">  </w:t>
      </w:r>
      <w:r w:rsidR="006D763C">
        <w:t xml:space="preserve">   </w:t>
      </w:r>
      <w:r w:rsidR="00762B82">
        <w:t xml:space="preserve"> </w:t>
      </w:r>
      <w:r w:rsidR="00AA4CB2">
        <w:t xml:space="preserve">   </w:t>
      </w:r>
      <w:r w:rsidR="00762B82">
        <w:t xml:space="preserve">  Приложение № 2</w:t>
      </w:r>
    </w:p>
    <w:p w:rsidR="00762B82" w:rsidRDefault="00762B82" w:rsidP="00762B82">
      <w:pPr>
        <w:pStyle w:val="a8"/>
        <w:spacing w:beforeAutospacing="0" w:afterAutospacing="0"/>
        <w:jc w:val="right"/>
      </w:pPr>
      <w:r>
        <w:t>к Постановлению администрации</w:t>
      </w:r>
    </w:p>
    <w:p w:rsidR="00762B82" w:rsidRDefault="00AA4CB2" w:rsidP="00762B82">
      <w:pPr>
        <w:pStyle w:val="a8"/>
        <w:spacing w:beforeAutospacing="0" w:afterAutospacing="0"/>
        <w:ind w:left="5040" w:firstLineChars="350" w:firstLine="840"/>
        <w:jc w:val="both"/>
      </w:pPr>
      <w:r>
        <w:t xml:space="preserve">       </w:t>
      </w:r>
      <w:r w:rsidR="00762B82">
        <w:t>МР «Чернышевский район»</w:t>
      </w:r>
    </w:p>
    <w:p w:rsidR="00762B82" w:rsidRDefault="00AA4CB2" w:rsidP="00762B82">
      <w:pPr>
        <w:pStyle w:val="a8"/>
        <w:spacing w:beforeAutospacing="0" w:afterAutospacing="0"/>
        <w:ind w:left="5040" w:firstLineChars="350" w:firstLine="840"/>
        <w:jc w:val="both"/>
      </w:pPr>
      <w:r>
        <w:t xml:space="preserve">      </w:t>
      </w:r>
      <w:r w:rsidR="00762B82">
        <w:t>от «</w:t>
      </w:r>
      <w:r w:rsidR="00E94DD1">
        <w:t>27</w:t>
      </w:r>
      <w:r w:rsidR="00762B82">
        <w:t>» сентября 2023 г</w:t>
      </w:r>
      <w:r w:rsidR="00E94DD1">
        <w:t xml:space="preserve"> № 460</w:t>
      </w:r>
    </w:p>
    <w:p w:rsidR="00762B82" w:rsidRDefault="00762B82" w:rsidP="007A660D">
      <w:pPr>
        <w:pStyle w:val="a8"/>
        <w:spacing w:before="0" w:beforeAutospacing="0" w:after="0" w:afterAutospacing="0"/>
        <w:ind w:firstLine="420"/>
        <w:jc w:val="center"/>
        <w:rPr>
          <w:sz w:val="28"/>
          <w:szCs w:val="28"/>
        </w:rPr>
      </w:pPr>
    </w:p>
    <w:p w:rsidR="00762B82" w:rsidRDefault="00762B82" w:rsidP="007A660D">
      <w:pPr>
        <w:jc w:val="center"/>
        <w:rPr>
          <w:b/>
          <w:shd w:val="clear" w:color="auto" w:fill="FFFFFF"/>
        </w:rPr>
      </w:pPr>
      <w:r w:rsidRPr="00C56F47">
        <w:rPr>
          <w:b/>
        </w:rPr>
        <w:t xml:space="preserve">Состав координационного органа (штаба), создаваемого в целях </w:t>
      </w:r>
      <w:r w:rsidRPr="00C56F47">
        <w:rPr>
          <w:b/>
          <w:shd w:val="clear" w:color="auto" w:fill="FFFFFF"/>
        </w:rPr>
        <w:t>обеспечения строительства, реконструкции, капитального ремонта объектов в рамках реализации национальных проектов, государственных и муниципальных программ на территории муниципального района «Чернышевский район»</w:t>
      </w:r>
    </w:p>
    <w:p w:rsidR="00762B82" w:rsidRDefault="00762B82" w:rsidP="00762B82">
      <w:pPr>
        <w:jc w:val="center"/>
        <w:rPr>
          <w:b/>
          <w:color w:val="333333"/>
        </w:rPr>
      </w:pPr>
    </w:p>
    <w:p w:rsidR="00762B82" w:rsidRDefault="00762B82" w:rsidP="00762B82">
      <w:pPr>
        <w:jc w:val="center"/>
        <w:rPr>
          <w:b/>
          <w:color w:val="333333"/>
        </w:rPr>
      </w:pPr>
    </w:p>
    <w:p w:rsidR="00762B82" w:rsidRPr="00C56F47" w:rsidRDefault="00762B82" w:rsidP="00762B82">
      <w:pPr>
        <w:jc w:val="center"/>
        <w:rPr>
          <w:b/>
          <w:color w:val="333333"/>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762B82" w:rsidTr="00425963">
        <w:trPr>
          <w:trHeight w:val="150"/>
        </w:trPr>
        <w:tc>
          <w:tcPr>
            <w:tcW w:w="4890" w:type="dxa"/>
          </w:tcPr>
          <w:p w:rsidR="00762B82" w:rsidRDefault="00762B82" w:rsidP="00425963">
            <w:pPr>
              <w:pStyle w:val="a8"/>
              <w:jc w:val="center"/>
              <w:rPr>
                <w:b/>
                <w:bCs/>
                <w:sz w:val="28"/>
                <w:szCs w:val="28"/>
              </w:rPr>
            </w:pPr>
            <w:r w:rsidRPr="00C56F47">
              <w:rPr>
                <w:b/>
                <w:bCs/>
                <w:sz w:val="28"/>
                <w:szCs w:val="28"/>
              </w:rPr>
              <w:t>руководитель координационного органа (штаба)</w:t>
            </w:r>
          </w:p>
        </w:tc>
        <w:tc>
          <w:tcPr>
            <w:tcW w:w="4891" w:type="dxa"/>
          </w:tcPr>
          <w:p w:rsidR="00762B82" w:rsidRDefault="00762B82" w:rsidP="00425963">
            <w:pPr>
              <w:jc w:val="center"/>
            </w:pPr>
            <w:r>
              <w:t>глава муниципального района</w:t>
            </w:r>
          </w:p>
          <w:p w:rsidR="00762B82" w:rsidRPr="00C56F47" w:rsidRDefault="00762B82" w:rsidP="00425963">
            <w:pPr>
              <w:jc w:val="center"/>
            </w:pPr>
            <w:r>
              <w:t>«</w:t>
            </w:r>
            <w:bookmarkStart w:id="0" w:name="_GoBack"/>
            <w:bookmarkEnd w:id="0"/>
            <w:r>
              <w:t>Чернышевский район»</w:t>
            </w:r>
          </w:p>
        </w:tc>
      </w:tr>
      <w:tr w:rsidR="00762B82" w:rsidTr="00425963">
        <w:trPr>
          <w:trHeight w:val="150"/>
        </w:trPr>
        <w:tc>
          <w:tcPr>
            <w:tcW w:w="4890" w:type="dxa"/>
          </w:tcPr>
          <w:p w:rsidR="00762B82" w:rsidRDefault="00762B82" w:rsidP="00425963">
            <w:pPr>
              <w:pStyle w:val="a8"/>
              <w:jc w:val="center"/>
              <w:rPr>
                <w:b/>
                <w:bCs/>
                <w:sz w:val="28"/>
                <w:szCs w:val="28"/>
              </w:rPr>
            </w:pPr>
          </w:p>
          <w:p w:rsidR="00762B82" w:rsidRDefault="00762B82" w:rsidP="00425963">
            <w:pPr>
              <w:pStyle w:val="a8"/>
              <w:jc w:val="center"/>
              <w:rPr>
                <w:b/>
                <w:bCs/>
                <w:sz w:val="28"/>
                <w:szCs w:val="28"/>
              </w:rPr>
            </w:pPr>
            <w:r w:rsidRPr="00C56F47">
              <w:rPr>
                <w:b/>
                <w:bCs/>
                <w:sz w:val="28"/>
                <w:szCs w:val="28"/>
              </w:rPr>
              <w:t>заместитель руководителя координационного органа (штаба)</w:t>
            </w:r>
          </w:p>
        </w:tc>
        <w:tc>
          <w:tcPr>
            <w:tcW w:w="4891" w:type="dxa"/>
          </w:tcPr>
          <w:p w:rsidR="00762B82" w:rsidRDefault="00762B82" w:rsidP="00425963">
            <w:pPr>
              <w:pStyle w:val="a8"/>
              <w:jc w:val="center"/>
              <w:rPr>
                <w:bCs/>
                <w:sz w:val="28"/>
                <w:szCs w:val="28"/>
              </w:rPr>
            </w:pPr>
          </w:p>
          <w:p w:rsidR="00762B82" w:rsidRPr="00C56F47" w:rsidRDefault="00762B82" w:rsidP="00425963">
            <w:pPr>
              <w:pStyle w:val="a8"/>
              <w:jc w:val="center"/>
              <w:rPr>
                <w:bCs/>
                <w:sz w:val="28"/>
                <w:szCs w:val="28"/>
              </w:rPr>
            </w:pPr>
            <w:r w:rsidRPr="00C56F47">
              <w:rPr>
                <w:bCs/>
                <w:sz w:val="28"/>
                <w:szCs w:val="28"/>
              </w:rPr>
              <w:t>заместитель руководителя  администрации МР «Чернышевский район»</w:t>
            </w:r>
          </w:p>
        </w:tc>
      </w:tr>
      <w:tr w:rsidR="00762B82" w:rsidTr="00425963">
        <w:trPr>
          <w:trHeight w:val="150"/>
        </w:trPr>
        <w:tc>
          <w:tcPr>
            <w:tcW w:w="4890" w:type="dxa"/>
          </w:tcPr>
          <w:p w:rsidR="00762B82" w:rsidRDefault="00762B82" w:rsidP="00425963">
            <w:pPr>
              <w:pStyle w:val="a8"/>
              <w:jc w:val="center"/>
              <w:rPr>
                <w:b/>
                <w:bCs/>
                <w:sz w:val="28"/>
                <w:szCs w:val="28"/>
              </w:rPr>
            </w:pPr>
          </w:p>
          <w:p w:rsidR="00762B82" w:rsidRDefault="00762B82" w:rsidP="00425963">
            <w:pPr>
              <w:pStyle w:val="a8"/>
              <w:jc w:val="center"/>
              <w:rPr>
                <w:b/>
                <w:bCs/>
                <w:sz w:val="28"/>
                <w:szCs w:val="28"/>
              </w:rPr>
            </w:pPr>
            <w:r>
              <w:rPr>
                <w:b/>
                <w:bCs/>
                <w:sz w:val="28"/>
                <w:szCs w:val="28"/>
              </w:rPr>
              <w:t>секретарь</w:t>
            </w:r>
          </w:p>
        </w:tc>
        <w:tc>
          <w:tcPr>
            <w:tcW w:w="4891" w:type="dxa"/>
          </w:tcPr>
          <w:p w:rsidR="00762B82" w:rsidRDefault="00762B82" w:rsidP="00425963">
            <w:pPr>
              <w:pStyle w:val="a8"/>
              <w:jc w:val="center"/>
              <w:rPr>
                <w:bCs/>
                <w:sz w:val="28"/>
                <w:szCs w:val="28"/>
              </w:rPr>
            </w:pPr>
          </w:p>
          <w:p w:rsidR="00762B82" w:rsidRPr="00C56F47" w:rsidRDefault="00762B82" w:rsidP="00425963">
            <w:pPr>
              <w:pStyle w:val="a8"/>
              <w:jc w:val="center"/>
              <w:rPr>
                <w:bCs/>
                <w:sz w:val="28"/>
                <w:szCs w:val="28"/>
              </w:rPr>
            </w:pPr>
            <w:r>
              <w:rPr>
                <w:bCs/>
                <w:sz w:val="28"/>
                <w:szCs w:val="28"/>
              </w:rPr>
              <w:t xml:space="preserve">начальник отдела жилищно-коммунального хозяйства, энергетики, </w:t>
            </w:r>
            <w:proofErr w:type="spellStart"/>
            <w:r>
              <w:rPr>
                <w:bCs/>
                <w:sz w:val="28"/>
                <w:szCs w:val="28"/>
              </w:rPr>
              <w:t>цифровизации</w:t>
            </w:r>
            <w:proofErr w:type="spellEnd"/>
            <w:r>
              <w:rPr>
                <w:bCs/>
                <w:sz w:val="28"/>
                <w:szCs w:val="28"/>
              </w:rPr>
              <w:t xml:space="preserve"> и связи МР «Чернышевский район»</w:t>
            </w:r>
          </w:p>
        </w:tc>
      </w:tr>
      <w:tr w:rsidR="00762B82" w:rsidTr="00425963">
        <w:trPr>
          <w:trHeight w:val="150"/>
        </w:trPr>
        <w:tc>
          <w:tcPr>
            <w:tcW w:w="4890" w:type="dxa"/>
          </w:tcPr>
          <w:p w:rsidR="00762B82" w:rsidRDefault="00762B82" w:rsidP="00425963">
            <w:pPr>
              <w:pStyle w:val="a8"/>
              <w:jc w:val="center"/>
              <w:rPr>
                <w:b/>
                <w:bCs/>
                <w:sz w:val="28"/>
                <w:szCs w:val="28"/>
              </w:rPr>
            </w:pPr>
            <w:r w:rsidRPr="00C56F47">
              <w:rPr>
                <w:b/>
                <w:bCs/>
                <w:sz w:val="28"/>
                <w:szCs w:val="28"/>
              </w:rPr>
              <w:t>Члены коо</w:t>
            </w:r>
            <w:r>
              <w:rPr>
                <w:b/>
                <w:bCs/>
                <w:sz w:val="28"/>
                <w:szCs w:val="28"/>
              </w:rPr>
              <w:t>р</w:t>
            </w:r>
            <w:r w:rsidRPr="00C56F47">
              <w:rPr>
                <w:b/>
                <w:bCs/>
                <w:sz w:val="28"/>
                <w:szCs w:val="28"/>
              </w:rPr>
              <w:t>динационного органа (штаба):</w:t>
            </w:r>
          </w:p>
          <w:p w:rsidR="00762B82" w:rsidRDefault="00762B82" w:rsidP="00425963">
            <w:pPr>
              <w:pStyle w:val="a8"/>
              <w:jc w:val="center"/>
              <w:rPr>
                <w:b/>
                <w:bCs/>
                <w:sz w:val="28"/>
                <w:szCs w:val="28"/>
              </w:rPr>
            </w:pPr>
          </w:p>
        </w:tc>
        <w:tc>
          <w:tcPr>
            <w:tcW w:w="4891" w:type="dxa"/>
          </w:tcPr>
          <w:p w:rsidR="00762B82" w:rsidRDefault="00762B82" w:rsidP="00425963">
            <w:pPr>
              <w:pStyle w:val="a8"/>
              <w:jc w:val="center"/>
              <w:rPr>
                <w:b/>
                <w:bCs/>
                <w:sz w:val="28"/>
                <w:szCs w:val="28"/>
              </w:rPr>
            </w:pPr>
          </w:p>
        </w:tc>
      </w:tr>
      <w:tr w:rsidR="00762B82" w:rsidTr="00425963">
        <w:trPr>
          <w:gridAfter w:val="1"/>
          <w:wAfter w:w="4891" w:type="dxa"/>
          <w:trHeight w:val="150"/>
        </w:trPr>
        <w:tc>
          <w:tcPr>
            <w:tcW w:w="4890" w:type="dxa"/>
          </w:tcPr>
          <w:p w:rsidR="00762B82" w:rsidRPr="00852585" w:rsidRDefault="00762B82" w:rsidP="00762B82">
            <w:pPr>
              <w:pStyle w:val="a8"/>
              <w:numPr>
                <w:ilvl w:val="0"/>
                <w:numId w:val="35"/>
              </w:numPr>
              <w:spacing w:before="0" w:after="0"/>
              <w:rPr>
                <w:bCs/>
                <w:sz w:val="28"/>
                <w:szCs w:val="28"/>
              </w:rPr>
            </w:pPr>
            <w:r>
              <w:rPr>
                <w:bCs/>
                <w:sz w:val="28"/>
                <w:szCs w:val="28"/>
              </w:rPr>
              <w:t>председатель Совета муниципального района «Чернышевский район»</w:t>
            </w:r>
          </w:p>
        </w:tc>
      </w:tr>
      <w:tr w:rsidR="00762B82" w:rsidTr="00425963">
        <w:trPr>
          <w:gridAfter w:val="1"/>
          <w:wAfter w:w="4891" w:type="dxa"/>
          <w:trHeight w:val="150"/>
        </w:trPr>
        <w:tc>
          <w:tcPr>
            <w:tcW w:w="4890" w:type="dxa"/>
          </w:tcPr>
          <w:p w:rsidR="00762B82" w:rsidRPr="00426A54" w:rsidRDefault="00762B82" w:rsidP="00762B82">
            <w:pPr>
              <w:pStyle w:val="a8"/>
              <w:numPr>
                <w:ilvl w:val="0"/>
                <w:numId w:val="35"/>
              </w:numPr>
              <w:rPr>
                <w:bCs/>
                <w:sz w:val="28"/>
                <w:szCs w:val="28"/>
              </w:rPr>
            </w:pPr>
            <w:r>
              <w:rPr>
                <w:bCs/>
                <w:sz w:val="28"/>
                <w:szCs w:val="28"/>
              </w:rPr>
              <w:t>п</w:t>
            </w:r>
            <w:r w:rsidRPr="00852585">
              <w:rPr>
                <w:bCs/>
                <w:sz w:val="28"/>
                <w:szCs w:val="28"/>
              </w:rPr>
              <w:t>редседатель комитета по финансам администрации МР «Чернышевский район»</w:t>
            </w:r>
          </w:p>
        </w:tc>
      </w:tr>
      <w:tr w:rsidR="00762B82" w:rsidTr="00425963">
        <w:trPr>
          <w:gridAfter w:val="1"/>
          <w:wAfter w:w="4891" w:type="dxa"/>
          <w:trHeight w:val="150"/>
        </w:trPr>
        <w:tc>
          <w:tcPr>
            <w:tcW w:w="4890" w:type="dxa"/>
          </w:tcPr>
          <w:p w:rsidR="00762B82" w:rsidRPr="00852585" w:rsidRDefault="00762B82" w:rsidP="00762B82">
            <w:pPr>
              <w:pStyle w:val="a8"/>
              <w:numPr>
                <w:ilvl w:val="0"/>
                <w:numId w:val="35"/>
              </w:numPr>
              <w:spacing w:before="0" w:after="0"/>
              <w:rPr>
                <w:bCs/>
                <w:sz w:val="28"/>
                <w:szCs w:val="28"/>
              </w:rPr>
            </w:pPr>
            <w:r>
              <w:rPr>
                <w:bCs/>
                <w:sz w:val="28"/>
                <w:szCs w:val="28"/>
              </w:rPr>
              <w:t>н</w:t>
            </w:r>
            <w:r w:rsidRPr="00852585">
              <w:rPr>
                <w:bCs/>
                <w:sz w:val="28"/>
                <w:szCs w:val="28"/>
              </w:rPr>
              <w:t>ачальник отдела правовой и кадровой работы администрации МР «Чернышевский район»</w:t>
            </w:r>
          </w:p>
        </w:tc>
      </w:tr>
      <w:tr w:rsidR="00762B82" w:rsidTr="00425963">
        <w:trPr>
          <w:gridAfter w:val="1"/>
          <w:wAfter w:w="4891" w:type="dxa"/>
          <w:trHeight w:val="150"/>
        </w:trPr>
        <w:tc>
          <w:tcPr>
            <w:tcW w:w="4890" w:type="dxa"/>
          </w:tcPr>
          <w:p w:rsidR="00762B82" w:rsidRPr="007A660D" w:rsidRDefault="00762B82" w:rsidP="00425963">
            <w:pPr>
              <w:pStyle w:val="a8"/>
              <w:numPr>
                <w:ilvl w:val="0"/>
                <w:numId w:val="35"/>
              </w:numPr>
              <w:spacing w:before="0" w:after="0"/>
              <w:rPr>
                <w:bCs/>
                <w:sz w:val="28"/>
                <w:szCs w:val="28"/>
              </w:rPr>
            </w:pPr>
            <w:r>
              <w:rPr>
                <w:bCs/>
                <w:sz w:val="28"/>
                <w:szCs w:val="28"/>
              </w:rPr>
              <w:t>начальник отдела</w:t>
            </w:r>
            <w:r w:rsidR="00EA3B2F">
              <w:rPr>
                <w:bCs/>
                <w:sz w:val="28"/>
                <w:szCs w:val="28"/>
              </w:rPr>
              <w:t xml:space="preserve"> </w:t>
            </w:r>
            <w:r w:rsidRPr="00852585">
              <w:rPr>
                <w:bCs/>
                <w:sz w:val="28"/>
                <w:szCs w:val="28"/>
              </w:rPr>
              <w:t xml:space="preserve">строительства, архитектуры, дорожного хозяйства и транспорта администрации </w:t>
            </w:r>
            <w:r>
              <w:rPr>
                <w:bCs/>
                <w:sz w:val="28"/>
                <w:szCs w:val="28"/>
              </w:rPr>
              <w:t>МР</w:t>
            </w:r>
            <w:r w:rsidRPr="00852585">
              <w:rPr>
                <w:bCs/>
                <w:sz w:val="28"/>
                <w:szCs w:val="28"/>
              </w:rPr>
              <w:t xml:space="preserve"> </w:t>
            </w:r>
            <w:r w:rsidRPr="00852585">
              <w:rPr>
                <w:bCs/>
                <w:sz w:val="28"/>
                <w:szCs w:val="28"/>
              </w:rPr>
              <w:lastRenderedPageBreak/>
              <w:t>«Чернышевский район»</w:t>
            </w:r>
          </w:p>
          <w:p w:rsidR="00762B82" w:rsidRPr="007A660D" w:rsidRDefault="00762B82" w:rsidP="00425963">
            <w:pPr>
              <w:pStyle w:val="a8"/>
              <w:numPr>
                <w:ilvl w:val="0"/>
                <w:numId w:val="35"/>
              </w:numPr>
              <w:spacing w:before="0" w:after="0"/>
              <w:rPr>
                <w:bCs/>
                <w:sz w:val="28"/>
                <w:szCs w:val="28"/>
              </w:rPr>
            </w:pPr>
            <w:r>
              <w:rPr>
                <w:bCs/>
                <w:sz w:val="28"/>
                <w:szCs w:val="28"/>
              </w:rPr>
              <w:t>начальник отдела</w:t>
            </w:r>
            <w:r w:rsidR="00EA3B2F">
              <w:rPr>
                <w:bCs/>
                <w:sz w:val="28"/>
                <w:szCs w:val="28"/>
              </w:rPr>
              <w:t xml:space="preserve"> </w:t>
            </w:r>
            <w:r w:rsidRPr="00452A15">
              <w:rPr>
                <w:bCs/>
                <w:sz w:val="28"/>
                <w:szCs w:val="28"/>
              </w:rPr>
              <w:t>муниципального имущества и земельных отношений администрации муниципального района «Чернышевский район»</w:t>
            </w:r>
          </w:p>
          <w:p w:rsidR="00762B82" w:rsidRPr="00400074" w:rsidRDefault="00762B82" w:rsidP="00762B82">
            <w:pPr>
              <w:pStyle w:val="a8"/>
              <w:numPr>
                <w:ilvl w:val="0"/>
                <w:numId w:val="35"/>
              </w:numPr>
              <w:spacing w:before="0" w:after="0"/>
              <w:rPr>
                <w:bCs/>
                <w:sz w:val="28"/>
                <w:szCs w:val="28"/>
              </w:rPr>
            </w:pPr>
            <w:r>
              <w:rPr>
                <w:bCs/>
                <w:sz w:val="28"/>
                <w:szCs w:val="28"/>
              </w:rPr>
              <w:t>начальник отдела</w:t>
            </w:r>
            <w:r w:rsidR="00EA3B2F">
              <w:rPr>
                <w:bCs/>
                <w:sz w:val="28"/>
                <w:szCs w:val="28"/>
              </w:rPr>
              <w:t xml:space="preserve"> </w:t>
            </w:r>
            <w:r w:rsidRPr="00400074">
              <w:rPr>
                <w:bCs/>
                <w:sz w:val="28"/>
                <w:szCs w:val="28"/>
              </w:rPr>
              <w:t>экономики, труда и инвестиционной политики администрации муниципального района «Чернышевский район»</w:t>
            </w:r>
          </w:p>
          <w:p w:rsidR="00762B82" w:rsidRPr="00852585" w:rsidRDefault="00762B82" w:rsidP="00425963">
            <w:pPr>
              <w:pStyle w:val="a8"/>
              <w:rPr>
                <w:bCs/>
                <w:sz w:val="28"/>
                <w:szCs w:val="28"/>
              </w:rPr>
            </w:pPr>
          </w:p>
        </w:tc>
      </w:tr>
      <w:tr w:rsidR="00762B82" w:rsidTr="00425963">
        <w:trPr>
          <w:gridAfter w:val="1"/>
          <w:wAfter w:w="4891" w:type="dxa"/>
          <w:trHeight w:val="150"/>
        </w:trPr>
        <w:tc>
          <w:tcPr>
            <w:tcW w:w="4890" w:type="dxa"/>
          </w:tcPr>
          <w:p w:rsidR="00762B82" w:rsidRPr="00426A54" w:rsidRDefault="00762B82" w:rsidP="00762B82">
            <w:pPr>
              <w:pStyle w:val="a8"/>
              <w:numPr>
                <w:ilvl w:val="0"/>
                <w:numId w:val="35"/>
              </w:numPr>
              <w:spacing w:before="0" w:after="0"/>
              <w:rPr>
                <w:bCs/>
                <w:sz w:val="28"/>
                <w:szCs w:val="28"/>
              </w:rPr>
            </w:pPr>
            <w:r w:rsidRPr="00852585">
              <w:rPr>
                <w:bCs/>
                <w:sz w:val="28"/>
                <w:szCs w:val="28"/>
              </w:rPr>
              <w:lastRenderedPageBreak/>
              <w:t>старший специалист I разряда отдела бухгалтерского обслуживания администрации М</w:t>
            </w:r>
            <w:r>
              <w:rPr>
                <w:bCs/>
                <w:sz w:val="28"/>
                <w:szCs w:val="28"/>
              </w:rPr>
              <w:t>Р</w:t>
            </w:r>
            <w:r w:rsidRPr="00852585">
              <w:rPr>
                <w:bCs/>
                <w:sz w:val="28"/>
                <w:szCs w:val="28"/>
              </w:rPr>
              <w:t xml:space="preserve"> «Чернышевский район»</w:t>
            </w:r>
          </w:p>
        </w:tc>
      </w:tr>
      <w:tr w:rsidR="00762B82" w:rsidTr="00425963">
        <w:trPr>
          <w:trHeight w:val="150"/>
        </w:trPr>
        <w:tc>
          <w:tcPr>
            <w:tcW w:w="4890" w:type="dxa"/>
          </w:tcPr>
          <w:p w:rsidR="00762B82" w:rsidRPr="00426A54" w:rsidRDefault="00762B82" w:rsidP="00762B82">
            <w:pPr>
              <w:pStyle w:val="a8"/>
              <w:numPr>
                <w:ilvl w:val="0"/>
                <w:numId w:val="35"/>
              </w:numPr>
              <w:spacing w:before="0" w:after="0"/>
              <w:rPr>
                <w:bCs/>
                <w:sz w:val="28"/>
                <w:szCs w:val="28"/>
              </w:rPr>
            </w:pPr>
            <w:r>
              <w:rPr>
                <w:bCs/>
                <w:sz w:val="28"/>
                <w:szCs w:val="28"/>
              </w:rPr>
              <w:t>Прокурор Чернышевского района (по согласованию)</w:t>
            </w:r>
          </w:p>
        </w:tc>
        <w:tc>
          <w:tcPr>
            <w:tcW w:w="4891" w:type="dxa"/>
          </w:tcPr>
          <w:p w:rsidR="00762B82" w:rsidRDefault="00762B82" w:rsidP="00425963">
            <w:pPr>
              <w:pStyle w:val="a8"/>
              <w:jc w:val="center"/>
              <w:rPr>
                <w:b/>
                <w:bCs/>
                <w:sz w:val="28"/>
                <w:szCs w:val="28"/>
              </w:rPr>
            </w:pPr>
          </w:p>
        </w:tc>
      </w:tr>
      <w:tr w:rsidR="00762B82" w:rsidTr="00425963">
        <w:trPr>
          <w:trHeight w:val="150"/>
        </w:trPr>
        <w:tc>
          <w:tcPr>
            <w:tcW w:w="4890" w:type="dxa"/>
          </w:tcPr>
          <w:p w:rsidR="00EA3B2F" w:rsidRPr="00EA3B2F" w:rsidRDefault="00EA3B2F" w:rsidP="00EA3B2F">
            <w:pPr>
              <w:pStyle w:val="a8"/>
              <w:numPr>
                <w:ilvl w:val="0"/>
                <w:numId w:val="35"/>
              </w:numPr>
              <w:spacing w:before="0" w:after="0"/>
              <w:rPr>
                <w:b/>
                <w:bCs/>
                <w:sz w:val="28"/>
                <w:szCs w:val="28"/>
              </w:rPr>
            </w:pPr>
            <w:r>
              <w:rPr>
                <w:bCs/>
                <w:sz w:val="28"/>
                <w:szCs w:val="28"/>
              </w:rPr>
              <w:t>главы городских поселений и сельских поселений по согласованию</w:t>
            </w:r>
          </w:p>
          <w:p w:rsidR="00762B82" w:rsidRDefault="00762B82" w:rsidP="00425963">
            <w:pPr>
              <w:pStyle w:val="a8"/>
              <w:ind w:left="720"/>
              <w:jc w:val="center"/>
              <w:rPr>
                <w:b/>
                <w:bCs/>
                <w:sz w:val="28"/>
                <w:szCs w:val="28"/>
              </w:rPr>
            </w:pPr>
          </w:p>
        </w:tc>
        <w:tc>
          <w:tcPr>
            <w:tcW w:w="4891" w:type="dxa"/>
          </w:tcPr>
          <w:p w:rsidR="00762B82" w:rsidRPr="00852585" w:rsidRDefault="00762B82" w:rsidP="00425963">
            <w:pPr>
              <w:pStyle w:val="a8"/>
              <w:jc w:val="center"/>
              <w:rPr>
                <w:bCs/>
                <w:sz w:val="28"/>
                <w:szCs w:val="28"/>
              </w:rPr>
            </w:pPr>
          </w:p>
        </w:tc>
      </w:tr>
      <w:tr w:rsidR="00762B82" w:rsidTr="00425963">
        <w:trPr>
          <w:trHeight w:val="150"/>
        </w:trPr>
        <w:tc>
          <w:tcPr>
            <w:tcW w:w="4890" w:type="dxa"/>
          </w:tcPr>
          <w:p w:rsidR="00EA3B2F" w:rsidRPr="00C93A92" w:rsidRDefault="00EA3B2F" w:rsidP="00EA3B2F">
            <w:pPr>
              <w:pStyle w:val="a8"/>
              <w:numPr>
                <w:ilvl w:val="0"/>
                <w:numId w:val="35"/>
              </w:numPr>
              <w:spacing w:before="0" w:after="0"/>
              <w:rPr>
                <w:b/>
                <w:bCs/>
                <w:sz w:val="28"/>
                <w:szCs w:val="28"/>
              </w:rPr>
            </w:pPr>
            <w:r>
              <w:rPr>
                <w:bCs/>
                <w:sz w:val="28"/>
                <w:szCs w:val="28"/>
              </w:rPr>
              <w:t>. представитель общественности (по согласованию)</w:t>
            </w:r>
          </w:p>
          <w:p w:rsidR="00762B82" w:rsidRPr="00852585" w:rsidRDefault="00762B82" w:rsidP="00425963">
            <w:pPr>
              <w:pStyle w:val="a8"/>
              <w:ind w:left="720"/>
              <w:rPr>
                <w:bCs/>
                <w:sz w:val="28"/>
                <w:szCs w:val="28"/>
              </w:rPr>
            </w:pPr>
          </w:p>
        </w:tc>
        <w:tc>
          <w:tcPr>
            <w:tcW w:w="4891" w:type="dxa"/>
          </w:tcPr>
          <w:p w:rsidR="00762B82" w:rsidRDefault="00762B82" w:rsidP="00425963">
            <w:pPr>
              <w:pStyle w:val="a8"/>
              <w:jc w:val="center"/>
              <w:rPr>
                <w:bCs/>
                <w:sz w:val="28"/>
                <w:szCs w:val="28"/>
              </w:rPr>
            </w:pPr>
          </w:p>
        </w:tc>
      </w:tr>
      <w:tr w:rsidR="00762B82" w:rsidTr="00425963">
        <w:trPr>
          <w:trHeight w:val="150"/>
        </w:trPr>
        <w:tc>
          <w:tcPr>
            <w:tcW w:w="4890" w:type="dxa"/>
          </w:tcPr>
          <w:p w:rsidR="00762B82" w:rsidRDefault="00762B82" w:rsidP="00425963">
            <w:pPr>
              <w:pStyle w:val="a8"/>
              <w:rPr>
                <w:bCs/>
                <w:sz w:val="28"/>
                <w:szCs w:val="28"/>
              </w:rPr>
            </w:pPr>
          </w:p>
        </w:tc>
        <w:tc>
          <w:tcPr>
            <w:tcW w:w="4891" w:type="dxa"/>
          </w:tcPr>
          <w:p w:rsidR="00762B82" w:rsidRDefault="00762B82" w:rsidP="00425963">
            <w:pPr>
              <w:pStyle w:val="a8"/>
              <w:jc w:val="center"/>
              <w:rPr>
                <w:bCs/>
                <w:sz w:val="28"/>
                <w:szCs w:val="28"/>
              </w:rPr>
            </w:pPr>
          </w:p>
        </w:tc>
      </w:tr>
    </w:tbl>
    <w:p w:rsidR="00762B82" w:rsidRDefault="00762B82" w:rsidP="00762B82">
      <w:pPr>
        <w:pStyle w:val="a8"/>
        <w:jc w:val="center"/>
        <w:rPr>
          <w:b/>
          <w:bCs/>
          <w:sz w:val="28"/>
          <w:szCs w:val="28"/>
        </w:rPr>
      </w:pPr>
    </w:p>
    <w:p w:rsidR="00762B82" w:rsidRDefault="00762B82" w:rsidP="00762B82">
      <w:pPr>
        <w:pStyle w:val="a8"/>
        <w:jc w:val="center"/>
        <w:rPr>
          <w:b/>
          <w:bCs/>
          <w:sz w:val="28"/>
          <w:szCs w:val="28"/>
        </w:rPr>
      </w:pPr>
    </w:p>
    <w:p w:rsidR="00762B82" w:rsidRDefault="00762B82" w:rsidP="00762B82">
      <w:pPr>
        <w:pStyle w:val="a8"/>
        <w:jc w:val="center"/>
        <w:rPr>
          <w:b/>
          <w:bCs/>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Default="00C42AEA" w:rsidP="00C42AEA">
      <w:pPr>
        <w:rPr>
          <w:spacing w:val="-1"/>
          <w:sz w:val="28"/>
          <w:szCs w:val="28"/>
        </w:rPr>
      </w:pPr>
    </w:p>
    <w:sectPr w:rsidR="00C42AEA" w:rsidSect="006D763C">
      <w:pgSz w:w="11906" w:h="16838"/>
      <w:pgMar w:top="1134" w:right="84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6FB0250"/>
    <w:multiLevelType w:val="hybridMultilevel"/>
    <w:tmpl w:val="B682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8"/>
  </w:num>
  <w:num w:numId="4">
    <w:abstractNumId w:val="33"/>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2"/>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35A5"/>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63C"/>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2B82"/>
    <w:rsid w:val="00765045"/>
    <w:rsid w:val="0076761A"/>
    <w:rsid w:val="007702EB"/>
    <w:rsid w:val="00770ECE"/>
    <w:rsid w:val="00776E9E"/>
    <w:rsid w:val="0079507C"/>
    <w:rsid w:val="007967E5"/>
    <w:rsid w:val="0079783F"/>
    <w:rsid w:val="00797CF2"/>
    <w:rsid w:val="00797DEA"/>
    <w:rsid w:val="007A54F4"/>
    <w:rsid w:val="007A660D"/>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A4CB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1D43"/>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47EF8"/>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94DD1"/>
    <w:rsid w:val="00E968B5"/>
    <w:rsid w:val="00EA3B2F"/>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4C8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uiPriority="99"/>
    <w:lsdException w:name="Strong" w:qFormat="1"/>
    <w:lsdException w:name="Emphasis" w:uiPriority="20" w:qFormat="1"/>
    <w:lsdException w:name="Normal (Web)"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qFormat/>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qFormat/>
    <w:rsid w:val="004F550A"/>
    <w:rPr>
      <w:color w:val="0000FF"/>
      <w:u w:val="single"/>
    </w:rPr>
  </w:style>
  <w:style w:type="paragraph" w:styleId="a8">
    <w:name w:val="Normal (Web)"/>
    <w:basedOn w:val="a"/>
    <w:qFormat/>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hyperlink" Target="http://www.cherny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98</cp:revision>
  <cp:lastPrinted>2023-10-03T06:47:00Z</cp:lastPrinted>
  <dcterms:created xsi:type="dcterms:W3CDTF">2016-05-24T03:09:00Z</dcterms:created>
  <dcterms:modified xsi:type="dcterms:W3CDTF">2023-10-04T05:40:00Z</dcterms:modified>
</cp:coreProperties>
</file>