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3E67BC" w:rsidP="00C42AEA">
      <w:pPr>
        <w:rPr>
          <w:sz w:val="28"/>
          <w:szCs w:val="28"/>
        </w:rPr>
      </w:pPr>
      <w:r>
        <w:rPr>
          <w:sz w:val="28"/>
          <w:szCs w:val="28"/>
        </w:rPr>
        <w:t>25</w:t>
      </w:r>
      <w:r w:rsidR="004A55CD">
        <w:rPr>
          <w:sz w:val="28"/>
          <w:szCs w:val="28"/>
        </w:rPr>
        <w:t xml:space="preserve"> декабря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sidR="002F052D">
        <w:rPr>
          <w:sz w:val="28"/>
          <w:szCs w:val="28"/>
        </w:rPr>
        <w:t xml:space="preserve">     </w:t>
      </w:r>
      <w:r w:rsidR="00B46110">
        <w:rPr>
          <w:sz w:val="28"/>
          <w:szCs w:val="28"/>
        </w:rPr>
        <w:t xml:space="preserve">   </w:t>
      </w:r>
      <w:r w:rsidR="008F5C7F">
        <w:rPr>
          <w:sz w:val="28"/>
          <w:szCs w:val="28"/>
        </w:rPr>
        <w:t xml:space="preserve">    </w:t>
      </w:r>
      <w:r w:rsidR="00B46110">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588</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3E67BC">
      <w:pPr>
        <w:jc w:val="center"/>
        <w:rPr>
          <w:bCs/>
          <w:sz w:val="28"/>
          <w:szCs w:val="28"/>
        </w:rPr>
      </w:pPr>
    </w:p>
    <w:p w:rsidR="003E67BC" w:rsidRDefault="003E67BC" w:rsidP="003E67BC">
      <w:pPr>
        <w:jc w:val="center"/>
        <w:rPr>
          <w:b/>
          <w:color w:val="000000"/>
          <w:sz w:val="28"/>
          <w:szCs w:val="28"/>
        </w:rPr>
      </w:pPr>
      <w:r>
        <w:rPr>
          <w:b/>
          <w:color w:val="000000"/>
          <w:sz w:val="28"/>
          <w:szCs w:val="28"/>
        </w:rPr>
        <w:t xml:space="preserve">О внесении изменений в постановление Администрации муниципального района «Чернышевский район» от 01.06.2020 г. № 290 «Об утверждении Правил персонифицированного финансирования дополнительного образования детей в муниципальном районе «Чернышевский район» </w:t>
      </w:r>
    </w:p>
    <w:p w:rsidR="003E67BC" w:rsidRPr="003E67BC" w:rsidRDefault="003E67BC" w:rsidP="003E67BC">
      <w:pPr>
        <w:ind w:firstLine="709"/>
        <w:jc w:val="both"/>
        <w:rPr>
          <w:b/>
          <w:color w:val="000000"/>
          <w:sz w:val="28"/>
          <w:szCs w:val="28"/>
        </w:rPr>
      </w:pPr>
    </w:p>
    <w:p w:rsidR="003E67BC" w:rsidRPr="003E67BC" w:rsidRDefault="003E67BC" w:rsidP="003E67BC">
      <w:pPr>
        <w:ind w:firstLine="709"/>
        <w:jc w:val="both"/>
        <w:rPr>
          <w:color w:val="000000"/>
          <w:sz w:val="28"/>
          <w:szCs w:val="28"/>
        </w:rPr>
      </w:pPr>
      <w:proofErr w:type="gramStart"/>
      <w:r w:rsidRPr="003E67BC">
        <w:rPr>
          <w:sz w:val="28"/>
          <w:szCs w:val="28"/>
        </w:rPr>
        <w:t xml:space="preserve">В целях приведения муниципальных нормативных актов в соответствие с </w:t>
      </w:r>
      <w:r w:rsidRPr="003E67BC">
        <w:rPr>
          <w:color w:val="000000"/>
          <w:sz w:val="28"/>
          <w:szCs w:val="28"/>
        </w:rPr>
        <w:t>постановлением Правительства Забайкальского края от 30.04.2020 г. №139  «</w:t>
      </w:r>
      <w:r w:rsidRPr="003E67BC">
        <w:rPr>
          <w:sz w:val="28"/>
          <w:szCs w:val="28"/>
        </w:rPr>
        <w:t>О внедрении систем персонифицированного учета детей и персонифицированного финансирования дополнительного образования детей в Забайкальском крае</w:t>
      </w:r>
      <w:r w:rsidRPr="003E67BC">
        <w:rPr>
          <w:color w:val="000000"/>
          <w:sz w:val="28"/>
          <w:szCs w:val="28"/>
        </w:rPr>
        <w:t xml:space="preserve">», </w:t>
      </w:r>
      <w:r w:rsidRPr="003E67BC">
        <w:rPr>
          <w:color w:val="1A1A1A"/>
          <w:sz w:val="28"/>
          <w:szCs w:val="28"/>
          <w:shd w:val="clear" w:color="auto" w:fill="FFFFFF"/>
        </w:rPr>
        <w:t>Приказа Министерства образования и науки  Забайкальского края от 09.10.2023 №805 «Об утверждении Правил персонифицированного учета детей, обучающихся по дополнительным общеобразовательным программам в Забайкальском крае»</w:t>
      </w:r>
      <w:r w:rsidRPr="003E67BC">
        <w:rPr>
          <w:color w:val="000000"/>
          <w:sz w:val="28"/>
          <w:szCs w:val="28"/>
        </w:rPr>
        <w:t>, руководствуясь ст. 25 Устава</w:t>
      </w:r>
      <w:proofErr w:type="gramEnd"/>
      <w:r w:rsidRPr="003E67BC">
        <w:rPr>
          <w:color w:val="000000"/>
          <w:sz w:val="28"/>
          <w:szCs w:val="28"/>
        </w:rPr>
        <w:t xml:space="preserve"> муниципального района «Чернышевский район», </w:t>
      </w:r>
      <w:r w:rsidRPr="003E67BC">
        <w:rPr>
          <w:sz w:val="28"/>
          <w:szCs w:val="28"/>
          <w:lang w:eastAsia="ar-SA"/>
        </w:rPr>
        <w:t xml:space="preserve">администрация муниципального района «Чернышевский район» </w:t>
      </w:r>
      <w:r w:rsidRPr="003E67BC">
        <w:rPr>
          <w:b/>
          <w:bCs/>
          <w:sz w:val="28"/>
          <w:szCs w:val="28"/>
        </w:rPr>
        <w:t>постановляет:</w:t>
      </w:r>
    </w:p>
    <w:p w:rsidR="003E67BC" w:rsidRPr="003E67BC" w:rsidRDefault="003E67BC" w:rsidP="003E67BC">
      <w:pPr>
        <w:numPr>
          <w:ilvl w:val="0"/>
          <w:numId w:val="35"/>
        </w:numPr>
        <w:tabs>
          <w:tab w:val="left" w:pos="426"/>
        </w:tabs>
        <w:ind w:firstLine="709"/>
        <w:jc w:val="both"/>
        <w:rPr>
          <w:color w:val="000000"/>
          <w:sz w:val="28"/>
          <w:szCs w:val="28"/>
        </w:rPr>
      </w:pPr>
      <w:r w:rsidRPr="003E67BC">
        <w:rPr>
          <w:color w:val="000000"/>
          <w:sz w:val="28"/>
          <w:szCs w:val="28"/>
        </w:rPr>
        <w:t xml:space="preserve"> Внести в постановление Администрации муниципального района «Чернышевский район» от 01.06.2020 г. №290 «Об утверждении Правил персонифицированного финансирования дополнительного образования детей в муниципальном районе «Чернышевский район» следующие изменения:</w:t>
      </w:r>
    </w:p>
    <w:p w:rsidR="003E67BC" w:rsidRPr="003E67BC" w:rsidRDefault="003E67BC" w:rsidP="003E67BC">
      <w:pPr>
        <w:numPr>
          <w:ilvl w:val="1"/>
          <w:numId w:val="35"/>
        </w:numPr>
        <w:tabs>
          <w:tab w:val="left" w:pos="426"/>
        </w:tabs>
        <w:ind w:left="0" w:firstLine="709"/>
        <w:jc w:val="both"/>
        <w:rPr>
          <w:color w:val="000000"/>
          <w:sz w:val="28"/>
          <w:szCs w:val="28"/>
        </w:rPr>
      </w:pPr>
      <w:r w:rsidRPr="003E67BC">
        <w:rPr>
          <w:color w:val="000000"/>
          <w:sz w:val="28"/>
          <w:szCs w:val="28"/>
        </w:rPr>
        <w:t>Пункт 1 изложить в новой редакции:</w:t>
      </w:r>
    </w:p>
    <w:p w:rsidR="003E67BC" w:rsidRPr="003E67BC" w:rsidRDefault="003E67BC" w:rsidP="003E67BC">
      <w:pPr>
        <w:tabs>
          <w:tab w:val="left" w:pos="426"/>
        </w:tabs>
        <w:ind w:firstLine="709"/>
        <w:jc w:val="both"/>
        <w:rPr>
          <w:color w:val="000000"/>
          <w:sz w:val="28"/>
          <w:szCs w:val="28"/>
        </w:rPr>
      </w:pPr>
      <w:r w:rsidRPr="003E67BC">
        <w:rPr>
          <w:color w:val="000000"/>
          <w:sz w:val="28"/>
          <w:szCs w:val="28"/>
        </w:rPr>
        <w:t>1. Обеспечить на территории муниципального района «Чернышевский район» реализацию системы персонифицированного учета детей, обучающихся по дополнительным общеобразовательным программам, реализуемых муниципальными учреждениями муниципального района «Чернышевский район».</w:t>
      </w:r>
    </w:p>
    <w:p w:rsidR="003E67BC" w:rsidRPr="003E67BC" w:rsidRDefault="003E67BC" w:rsidP="003E67BC">
      <w:pPr>
        <w:numPr>
          <w:ilvl w:val="1"/>
          <w:numId w:val="35"/>
        </w:numPr>
        <w:tabs>
          <w:tab w:val="left" w:pos="426"/>
        </w:tabs>
        <w:ind w:left="0" w:firstLine="709"/>
        <w:jc w:val="both"/>
        <w:rPr>
          <w:color w:val="000000"/>
          <w:sz w:val="28"/>
          <w:szCs w:val="28"/>
        </w:rPr>
      </w:pPr>
      <w:r w:rsidRPr="003E67BC">
        <w:rPr>
          <w:color w:val="000000"/>
          <w:sz w:val="28"/>
          <w:szCs w:val="28"/>
        </w:rPr>
        <w:t>Пункт 2 изложить в новой редакции (приложение № 1):</w:t>
      </w:r>
    </w:p>
    <w:p w:rsidR="003E67BC" w:rsidRPr="003E67BC" w:rsidRDefault="003E67BC" w:rsidP="003E67BC">
      <w:pPr>
        <w:tabs>
          <w:tab w:val="left" w:pos="426"/>
        </w:tabs>
        <w:ind w:firstLine="709"/>
        <w:jc w:val="both"/>
        <w:rPr>
          <w:color w:val="000000"/>
          <w:sz w:val="28"/>
          <w:szCs w:val="28"/>
        </w:rPr>
      </w:pPr>
      <w:r w:rsidRPr="003E67BC">
        <w:rPr>
          <w:color w:val="000000"/>
          <w:sz w:val="28"/>
          <w:szCs w:val="28"/>
        </w:rPr>
        <w:t>2. Утвердить Правила персонифицированного учета детей, обучающихся по дополнительным общеобразовательным программам, реализуемых муниципальными учреждениями муниципального района «Чернышевский район».</w:t>
      </w:r>
    </w:p>
    <w:p w:rsidR="003E67BC" w:rsidRPr="003E67BC" w:rsidRDefault="003E67BC" w:rsidP="003E67BC">
      <w:pPr>
        <w:numPr>
          <w:ilvl w:val="1"/>
          <w:numId w:val="35"/>
        </w:numPr>
        <w:tabs>
          <w:tab w:val="left" w:pos="426"/>
        </w:tabs>
        <w:ind w:left="0" w:firstLine="709"/>
        <w:jc w:val="both"/>
        <w:rPr>
          <w:color w:val="000000"/>
          <w:sz w:val="28"/>
          <w:szCs w:val="28"/>
        </w:rPr>
      </w:pPr>
      <w:r w:rsidRPr="003E67BC">
        <w:rPr>
          <w:color w:val="000000"/>
          <w:sz w:val="28"/>
          <w:szCs w:val="28"/>
        </w:rPr>
        <w:t>Пункт 3 признать утратившим силу.</w:t>
      </w:r>
    </w:p>
    <w:p w:rsidR="003E67BC" w:rsidRPr="003E67BC" w:rsidRDefault="003E67BC" w:rsidP="003E67BC">
      <w:pPr>
        <w:numPr>
          <w:ilvl w:val="1"/>
          <w:numId w:val="35"/>
        </w:numPr>
        <w:tabs>
          <w:tab w:val="left" w:pos="426"/>
        </w:tabs>
        <w:ind w:left="0" w:firstLine="709"/>
        <w:jc w:val="both"/>
        <w:rPr>
          <w:color w:val="000000"/>
          <w:sz w:val="28"/>
          <w:szCs w:val="28"/>
        </w:rPr>
      </w:pPr>
      <w:r w:rsidRPr="003E67BC">
        <w:rPr>
          <w:color w:val="000000"/>
          <w:sz w:val="28"/>
          <w:szCs w:val="28"/>
        </w:rPr>
        <w:t>Пункт 4 изложить в следующей редакции:</w:t>
      </w:r>
    </w:p>
    <w:p w:rsidR="003E67BC" w:rsidRPr="003E67BC" w:rsidRDefault="003E67BC" w:rsidP="003E67BC">
      <w:pPr>
        <w:tabs>
          <w:tab w:val="left" w:pos="426"/>
        </w:tabs>
        <w:ind w:firstLine="709"/>
        <w:jc w:val="both"/>
        <w:rPr>
          <w:color w:val="000000"/>
          <w:sz w:val="28"/>
          <w:szCs w:val="28"/>
        </w:rPr>
      </w:pPr>
      <w:r w:rsidRPr="003E67BC">
        <w:rPr>
          <w:sz w:val="28"/>
          <w:szCs w:val="28"/>
        </w:rPr>
        <w:t xml:space="preserve">4. МКУ Комитету образования и молодёжной политики администрации МР «Чернышевский район», МОУ ДО ДДТ п. Чернышевск, МУ ДО ДЮСШ п. Чернышевск </w:t>
      </w:r>
      <w:r w:rsidRPr="003E67BC">
        <w:rPr>
          <w:color w:val="000000"/>
          <w:sz w:val="28"/>
          <w:szCs w:val="28"/>
        </w:rPr>
        <w:t>обеспечить реализацию системы персонифицированного учета детей, обучающихся по дополнительным общеобразовательным программам, в муниципальных организациях, реализующих дополнительные общеобразовательные программы.</w:t>
      </w:r>
    </w:p>
    <w:p w:rsidR="003E67BC" w:rsidRPr="003E67BC" w:rsidRDefault="003E67BC" w:rsidP="003E67BC">
      <w:pPr>
        <w:numPr>
          <w:ilvl w:val="1"/>
          <w:numId w:val="35"/>
        </w:numPr>
        <w:tabs>
          <w:tab w:val="left" w:pos="426"/>
        </w:tabs>
        <w:ind w:left="0" w:firstLine="709"/>
        <w:jc w:val="both"/>
        <w:rPr>
          <w:color w:val="000000"/>
          <w:sz w:val="28"/>
          <w:szCs w:val="28"/>
        </w:rPr>
      </w:pPr>
      <w:r w:rsidRPr="003E67BC">
        <w:rPr>
          <w:color w:val="000000"/>
          <w:sz w:val="28"/>
          <w:szCs w:val="28"/>
        </w:rPr>
        <w:lastRenderedPageBreak/>
        <w:t>Пункт 5 изложить в следующей редакции:</w:t>
      </w:r>
    </w:p>
    <w:p w:rsidR="003E67BC" w:rsidRPr="003E67BC" w:rsidRDefault="003E67BC" w:rsidP="003E67BC">
      <w:pPr>
        <w:tabs>
          <w:tab w:val="left" w:pos="426"/>
        </w:tabs>
        <w:ind w:firstLine="709"/>
        <w:jc w:val="both"/>
        <w:rPr>
          <w:color w:val="000000"/>
          <w:sz w:val="28"/>
          <w:szCs w:val="28"/>
        </w:rPr>
      </w:pPr>
      <w:r w:rsidRPr="003E67BC">
        <w:rPr>
          <w:color w:val="000000"/>
          <w:sz w:val="28"/>
          <w:szCs w:val="28"/>
        </w:rPr>
        <w:t>5. Муниципальному опорному центру (МОУ ДО ДДТ п. Чернышевск) обеспечить взаимодействие с оператором персонифицированного учета ГУ ДПО «Институт развития образования Забайкальского края», содействовать информированию о системе персонифицированного учета детей, обучающихся по дополнительным общеобразовательным программам, реализуемых муниципальными учреждениями муниципального района «Чернышевский район», организационному и методическому сопровождению реализации системы.</w:t>
      </w:r>
    </w:p>
    <w:p w:rsidR="003E67BC" w:rsidRPr="003E67BC" w:rsidRDefault="003E67BC" w:rsidP="003E67BC">
      <w:pPr>
        <w:tabs>
          <w:tab w:val="left" w:pos="426"/>
        </w:tabs>
        <w:ind w:firstLine="709"/>
        <w:jc w:val="both"/>
        <w:rPr>
          <w:color w:val="000000"/>
          <w:sz w:val="28"/>
          <w:szCs w:val="28"/>
        </w:rPr>
      </w:pPr>
      <w:r w:rsidRPr="003E67BC">
        <w:rPr>
          <w:color w:val="000000"/>
          <w:sz w:val="28"/>
          <w:szCs w:val="28"/>
        </w:rPr>
        <w:t>6) Приложение 2 к постановлению признать утратившим силу.</w:t>
      </w:r>
    </w:p>
    <w:p w:rsidR="003E67BC" w:rsidRPr="003E67BC" w:rsidRDefault="003E67BC" w:rsidP="003E67BC">
      <w:pPr>
        <w:numPr>
          <w:ilvl w:val="0"/>
          <w:numId w:val="35"/>
        </w:numPr>
        <w:tabs>
          <w:tab w:val="left" w:pos="426"/>
        </w:tabs>
        <w:ind w:firstLine="709"/>
        <w:jc w:val="both"/>
        <w:rPr>
          <w:color w:val="000000"/>
          <w:sz w:val="28"/>
          <w:szCs w:val="28"/>
        </w:rPr>
      </w:pPr>
      <w:proofErr w:type="gramStart"/>
      <w:r w:rsidRPr="003E67BC">
        <w:rPr>
          <w:sz w:val="28"/>
          <w:szCs w:val="28"/>
        </w:rPr>
        <w:t xml:space="preserve">Контроль за исполнением настоящего постановления возложить на Заместителя главы Администрации </w:t>
      </w:r>
      <w:r w:rsidRPr="003E67BC">
        <w:rPr>
          <w:color w:val="000000"/>
          <w:sz w:val="28"/>
          <w:szCs w:val="28"/>
        </w:rPr>
        <w:t xml:space="preserve">муниципального района «Чернышевский район»  </w:t>
      </w:r>
      <w:r w:rsidRPr="003E67BC">
        <w:rPr>
          <w:sz w:val="28"/>
          <w:szCs w:val="28"/>
        </w:rPr>
        <w:t>по социальной вопросам</w:t>
      </w:r>
      <w:r w:rsidRPr="003E67BC">
        <w:rPr>
          <w:color w:val="000000"/>
          <w:sz w:val="28"/>
          <w:szCs w:val="28"/>
        </w:rPr>
        <w:t>.</w:t>
      </w:r>
      <w:proofErr w:type="gramEnd"/>
    </w:p>
    <w:p w:rsidR="003E67BC" w:rsidRPr="003E67BC" w:rsidRDefault="003E67BC" w:rsidP="003E67BC">
      <w:pPr>
        <w:numPr>
          <w:ilvl w:val="0"/>
          <w:numId w:val="35"/>
        </w:numPr>
        <w:tabs>
          <w:tab w:val="left" w:pos="426"/>
        </w:tabs>
        <w:ind w:firstLine="709"/>
        <w:jc w:val="both"/>
        <w:rPr>
          <w:color w:val="000000"/>
          <w:sz w:val="28"/>
          <w:szCs w:val="28"/>
        </w:rPr>
      </w:pPr>
      <w:r w:rsidRPr="003E67BC">
        <w:rPr>
          <w:sz w:val="28"/>
          <w:szCs w:val="28"/>
        </w:rPr>
        <w:t>Настоящее постановление вступает в силу на следующий день, после дня его опубликования (обнародования), распространяет свое действие на правоотношения, возникшие с 1 сентября 2023 г.</w:t>
      </w:r>
    </w:p>
    <w:p w:rsidR="003E67BC" w:rsidRPr="003E67BC" w:rsidRDefault="003E67BC" w:rsidP="003E67BC">
      <w:pPr>
        <w:numPr>
          <w:ilvl w:val="0"/>
          <w:numId w:val="35"/>
        </w:numPr>
        <w:tabs>
          <w:tab w:val="left" w:pos="426"/>
        </w:tabs>
        <w:ind w:firstLine="709"/>
        <w:jc w:val="both"/>
        <w:rPr>
          <w:color w:val="000000"/>
          <w:sz w:val="28"/>
          <w:szCs w:val="28"/>
        </w:rPr>
      </w:pPr>
      <w:r w:rsidRPr="003E67BC">
        <w:rPr>
          <w:sz w:val="28"/>
          <w:szCs w:val="28"/>
        </w:rPr>
        <w:t xml:space="preserve">Настоящее постановление разместить на официальном сайте </w:t>
      </w:r>
      <w:hyperlink r:id="rId5" w:history="1">
        <w:r w:rsidRPr="003E67BC">
          <w:rPr>
            <w:rStyle w:val="a7"/>
            <w:sz w:val="28"/>
            <w:szCs w:val="28"/>
          </w:rPr>
          <w:t>https://chernishev.75.ru</w:t>
        </w:r>
      </w:hyperlink>
      <w:r w:rsidRPr="003E67BC">
        <w:rPr>
          <w:sz w:val="28"/>
          <w:szCs w:val="28"/>
        </w:rPr>
        <w:t>,  в разделе Документы.</w:t>
      </w:r>
    </w:p>
    <w:p w:rsidR="003E67BC" w:rsidRPr="003E67BC" w:rsidRDefault="003E67BC" w:rsidP="003E67BC">
      <w:pPr>
        <w:tabs>
          <w:tab w:val="left" w:pos="426"/>
        </w:tabs>
        <w:ind w:firstLine="709"/>
        <w:jc w:val="both"/>
        <w:rPr>
          <w:color w:val="000000"/>
          <w:sz w:val="28"/>
          <w:szCs w:val="28"/>
          <w:highlight w:val="green"/>
        </w:rPr>
      </w:pPr>
    </w:p>
    <w:p w:rsidR="003E67BC" w:rsidRPr="003E67BC" w:rsidRDefault="003E67BC" w:rsidP="003E67BC">
      <w:pPr>
        <w:tabs>
          <w:tab w:val="left" w:pos="426"/>
        </w:tabs>
        <w:ind w:firstLine="709"/>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pStyle w:val="ab"/>
        <w:jc w:val="both"/>
        <w:rPr>
          <w:sz w:val="28"/>
          <w:szCs w:val="28"/>
        </w:rPr>
      </w:pPr>
      <w:proofErr w:type="spellStart"/>
      <w:r>
        <w:rPr>
          <w:sz w:val="28"/>
          <w:szCs w:val="28"/>
        </w:rPr>
        <w:t>Врио</w:t>
      </w:r>
      <w:proofErr w:type="spellEnd"/>
      <w:r>
        <w:rPr>
          <w:sz w:val="28"/>
          <w:szCs w:val="28"/>
        </w:rPr>
        <w:t xml:space="preserve"> главы муниципального района    </w:t>
      </w:r>
    </w:p>
    <w:p w:rsidR="003E67BC" w:rsidRDefault="003E67BC" w:rsidP="003E67BC">
      <w:pPr>
        <w:rPr>
          <w:sz w:val="28"/>
          <w:szCs w:val="28"/>
          <w:lang w:eastAsia="en-US"/>
        </w:rPr>
      </w:pPr>
      <w:r>
        <w:rPr>
          <w:sz w:val="28"/>
          <w:szCs w:val="28"/>
        </w:rPr>
        <w:t xml:space="preserve">«Чернышевский район»                                              </w:t>
      </w:r>
      <w:r w:rsidR="008F5C7F">
        <w:rPr>
          <w:sz w:val="28"/>
          <w:szCs w:val="28"/>
        </w:rPr>
        <w:t xml:space="preserve">         </w:t>
      </w:r>
      <w:r>
        <w:rPr>
          <w:sz w:val="28"/>
          <w:szCs w:val="28"/>
        </w:rPr>
        <w:t xml:space="preserve">                   С.А. Максимов</w:t>
      </w: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tabs>
          <w:tab w:val="left" w:pos="426"/>
        </w:tabs>
        <w:spacing w:line="360" w:lineRule="auto"/>
        <w:jc w:val="both"/>
        <w:rPr>
          <w:color w:val="000000"/>
          <w:sz w:val="28"/>
          <w:szCs w:val="28"/>
          <w:highlight w:val="green"/>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2F052D" w:rsidRDefault="002F052D" w:rsidP="003E67BC">
      <w:pPr>
        <w:suppressAutoHyphens/>
        <w:ind w:firstLine="540"/>
        <w:jc w:val="right"/>
        <w:rPr>
          <w:szCs w:val="28"/>
          <w:lang w:eastAsia="ar-SA"/>
        </w:rPr>
      </w:pPr>
    </w:p>
    <w:p w:rsidR="002F052D" w:rsidRDefault="002F052D" w:rsidP="003E67BC">
      <w:pPr>
        <w:suppressAutoHyphens/>
        <w:ind w:firstLine="540"/>
        <w:jc w:val="right"/>
        <w:rPr>
          <w:szCs w:val="28"/>
          <w:lang w:eastAsia="ar-SA"/>
        </w:rPr>
      </w:pPr>
    </w:p>
    <w:p w:rsidR="002F052D" w:rsidRDefault="002F052D" w:rsidP="003E67BC">
      <w:pPr>
        <w:suppressAutoHyphens/>
        <w:ind w:firstLine="540"/>
        <w:jc w:val="right"/>
        <w:rPr>
          <w:szCs w:val="28"/>
          <w:lang w:eastAsia="ar-SA"/>
        </w:rPr>
      </w:pPr>
    </w:p>
    <w:p w:rsidR="002F052D" w:rsidRDefault="002F052D" w:rsidP="003E67BC">
      <w:pPr>
        <w:suppressAutoHyphens/>
        <w:ind w:firstLine="540"/>
        <w:jc w:val="right"/>
        <w:rPr>
          <w:szCs w:val="28"/>
          <w:lang w:eastAsia="ar-SA"/>
        </w:rPr>
      </w:pPr>
    </w:p>
    <w:p w:rsidR="00952580" w:rsidRDefault="00952580"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p>
    <w:p w:rsidR="003E67BC" w:rsidRDefault="003E67BC" w:rsidP="003E67BC">
      <w:pPr>
        <w:suppressAutoHyphens/>
        <w:ind w:firstLine="540"/>
        <w:jc w:val="right"/>
        <w:rPr>
          <w:szCs w:val="28"/>
          <w:lang w:eastAsia="ar-SA"/>
        </w:rPr>
      </w:pPr>
      <w:r>
        <w:rPr>
          <w:szCs w:val="28"/>
          <w:lang w:eastAsia="ar-SA"/>
        </w:rPr>
        <w:lastRenderedPageBreak/>
        <w:t>Приложение №1</w:t>
      </w:r>
    </w:p>
    <w:p w:rsidR="003E67BC" w:rsidRDefault="003E67BC" w:rsidP="003E67BC">
      <w:pPr>
        <w:suppressAutoHyphens/>
        <w:ind w:firstLine="540"/>
        <w:jc w:val="right"/>
        <w:rPr>
          <w:szCs w:val="28"/>
          <w:lang w:eastAsia="ar-SA"/>
        </w:rPr>
      </w:pPr>
      <w:r>
        <w:rPr>
          <w:szCs w:val="28"/>
          <w:lang w:eastAsia="ar-SA"/>
        </w:rPr>
        <w:t xml:space="preserve">                                                                    к постановлению администрации</w:t>
      </w:r>
    </w:p>
    <w:p w:rsidR="003E67BC" w:rsidRDefault="003E67BC" w:rsidP="003E67BC">
      <w:pPr>
        <w:suppressAutoHyphens/>
        <w:ind w:firstLine="540"/>
        <w:jc w:val="right"/>
        <w:rPr>
          <w:szCs w:val="28"/>
          <w:lang w:eastAsia="ar-SA"/>
        </w:rPr>
      </w:pPr>
      <w:r>
        <w:rPr>
          <w:szCs w:val="28"/>
          <w:lang w:eastAsia="ar-SA"/>
        </w:rPr>
        <w:t xml:space="preserve"> муниципального района «Чернышевский район»</w:t>
      </w:r>
    </w:p>
    <w:p w:rsidR="003E67BC" w:rsidRDefault="003E67BC" w:rsidP="003E67BC">
      <w:pPr>
        <w:jc w:val="right"/>
        <w:rPr>
          <w:szCs w:val="28"/>
          <w:lang w:eastAsia="ar-SA"/>
        </w:rPr>
      </w:pPr>
      <w:r>
        <w:rPr>
          <w:szCs w:val="28"/>
          <w:lang w:eastAsia="ar-SA"/>
        </w:rPr>
        <w:t xml:space="preserve">                                                                    от </w:t>
      </w:r>
      <w:r w:rsidR="00952580">
        <w:rPr>
          <w:szCs w:val="28"/>
          <w:lang w:eastAsia="ar-SA"/>
        </w:rPr>
        <w:t>25</w:t>
      </w:r>
      <w:r>
        <w:rPr>
          <w:szCs w:val="28"/>
          <w:lang w:eastAsia="ar-SA"/>
        </w:rPr>
        <w:t xml:space="preserve"> </w:t>
      </w:r>
      <w:r w:rsidR="00952580">
        <w:rPr>
          <w:szCs w:val="28"/>
          <w:lang w:eastAsia="ar-SA"/>
        </w:rPr>
        <w:t>декабря</w:t>
      </w:r>
      <w:r>
        <w:rPr>
          <w:szCs w:val="28"/>
          <w:lang w:eastAsia="ar-SA"/>
        </w:rPr>
        <w:t xml:space="preserve"> 2023 г. № </w:t>
      </w:r>
      <w:r w:rsidR="00952580">
        <w:rPr>
          <w:szCs w:val="28"/>
          <w:lang w:eastAsia="ar-SA"/>
        </w:rPr>
        <w:t>588</w:t>
      </w:r>
    </w:p>
    <w:p w:rsidR="003E67BC" w:rsidRDefault="003E67BC" w:rsidP="003E67BC">
      <w:pPr>
        <w:tabs>
          <w:tab w:val="left" w:pos="851"/>
        </w:tabs>
        <w:spacing w:line="360" w:lineRule="auto"/>
        <w:ind w:firstLine="567"/>
        <w:jc w:val="right"/>
        <w:rPr>
          <w:sz w:val="28"/>
          <w:szCs w:val="28"/>
        </w:rPr>
      </w:pPr>
    </w:p>
    <w:p w:rsidR="003E67BC" w:rsidRDefault="003E67BC" w:rsidP="00952580">
      <w:pPr>
        <w:tabs>
          <w:tab w:val="left" w:pos="851"/>
        </w:tabs>
        <w:jc w:val="center"/>
        <w:rPr>
          <w:b/>
          <w:sz w:val="28"/>
          <w:szCs w:val="28"/>
        </w:rPr>
      </w:pPr>
      <w:r>
        <w:rPr>
          <w:b/>
          <w:sz w:val="28"/>
          <w:szCs w:val="28"/>
        </w:rPr>
        <w:t>Правила персонифицированного учета детей, обучающихся по дополнительным общеобразовательным программам, реализуемых муниципальными учреждениями муниципального района «Чернышевский район»</w:t>
      </w:r>
    </w:p>
    <w:p w:rsidR="003E67BC" w:rsidRDefault="003E67BC" w:rsidP="003E67BC">
      <w:pPr>
        <w:tabs>
          <w:tab w:val="left" w:pos="851"/>
        </w:tabs>
        <w:spacing w:line="360" w:lineRule="auto"/>
        <w:ind w:firstLine="567"/>
        <w:jc w:val="center"/>
        <w:rPr>
          <w:sz w:val="28"/>
          <w:szCs w:val="28"/>
        </w:rPr>
      </w:pPr>
    </w:p>
    <w:p w:rsidR="003E67BC" w:rsidRDefault="003E67BC" w:rsidP="00952580">
      <w:pPr>
        <w:widowControl w:val="0"/>
        <w:numPr>
          <w:ilvl w:val="0"/>
          <w:numId w:val="36"/>
        </w:numPr>
        <w:tabs>
          <w:tab w:val="left" w:pos="0"/>
          <w:tab w:val="left" w:pos="993"/>
        </w:tabs>
        <w:autoSpaceDE w:val="0"/>
        <w:autoSpaceDN w:val="0"/>
        <w:adjustRightInd w:val="0"/>
        <w:ind w:left="0" w:firstLine="567"/>
        <w:jc w:val="both"/>
        <w:rPr>
          <w:sz w:val="28"/>
          <w:szCs w:val="28"/>
        </w:rPr>
      </w:pPr>
      <w:proofErr w:type="gramStart"/>
      <w:r>
        <w:rPr>
          <w:sz w:val="28"/>
          <w:szCs w:val="28"/>
        </w:rPr>
        <w:t xml:space="preserve">Правила </w:t>
      </w:r>
      <w:r>
        <w:rPr>
          <w:color w:val="000000"/>
          <w:sz w:val="28"/>
          <w:szCs w:val="28"/>
        </w:rPr>
        <w:t xml:space="preserve">персонифицированного учета детей, обучающихся по дополнительным общеобразовательным программам, реализуемых муниципальными учреждениями муниципального района «Чернышевский район» </w:t>
      </w:r>
      <w:r>
        <w:rPr>
          <w:sz w:val="28"/>
          <w:szCs w:val="28"/>
        </w:rPr>
        <w:t xml:space="preserve">(далее – Правила) регулируют функционирование системы персонифицированного учета детей (далее – система персонифицированного учета), функционирование которой осуществляется в муниципальном районе «Чернышевский район» с целью реализации </w:t>
      </w:r>
      <w:r>
        <w:rPr>
          <w:color w:val="000000"/>
          <w:sz w:val="28"/>
          <w:szCs w:val="28"/>
        </w:rPr>
        <w:t xml:space="preserve">Постановления Правительства Забайкальского края от </w:t>
      </w:r>
      <w:bookmarkStart w:id="0" w:name="_GoBack"/>
      <w:bookmarkEnd w:id="0"/>
      <w:r>
        <w:rPr>
          <w:color w:val="000000"/>
          <w:sz w:val="28"/>
          <w:szCs w:val="28"/>
        </w:rPr>
        <w:t>30.04.2020г. №139 «</w:t>
      </w:r>
      <w:r>
        <w:rPr>
          <w:sz w:val="28"/>
        </w:rPr>
        <w:t>О внедрении модели персонифицированного учета детей и персонифицированного финансирования дополнительного образования детей в</w:t>
      </w:r>
      <w:proofErr w:type="gramEnd"/>
      <w:r>
        <w:rPr>
          <w:sz w:val="28"/>
        </w:rPr>
        <w:t xml:space="preserve"> Забайкальском крае</w:t>
      </w:r>
      <w:r>
        <w:rPr>
          <w:color w:val="000000"/>
          <w:sz w:val="28"/>
          <w:szCs w:val="28"/>
        </w:rPr>
        <w:t xml:space="preserve">»,  </w:t>
      </w:r>
      <w:r>
        <w:rPr>
          <w:color w:val="1A1A1A"/>
          <w:sz w:val="28"/>
          <w:szCs w:val="28"/>
          <w:shd w:val="clear" w:color="auto" w:fill="FFFFFF"/>
        </w:rPr>
        <w:t>Приказ Министерства образования и науки  Забайкальского края от 09.10.2023 №805 «Об утверждении Правил персонифицированного учета детей, обучающихся по дополнительным общеобразовательным программам в Забайкальском крае»</w:t>
      </w:r>
      <w:r>
        <w:rPr>
          <w:color w:val="000000"/>
          <w:sz w:val="28"/>
          <w:szCs w:val="28"/>
        </w:rPr>
        <w:t xml:space="preserve"> (далее – региональные Правила). </w:t>
      </w:r>
    </w:p>
    <w:p w:rsidR="003E67BC" w:rsidRDefault="003E67BC" w:rsidP="00952580">
      <w:pPr>
        <w:widowControl w:val="0"/>
        <w:numPr>
          <w:ilvl w:val="0"/>
          <w:numId w:val="36"/>
        </w:numPr>
        <w:tabs>
          <w:tab w:val="left" w:pos="0"/>
          <w:tab w:val="left" w:pos="993"/>
        </w:tabs>
        <w:autoSpaceDE w:val="0"/>
        <w:autoSpaceDN w:val="0"/>
        <w:adjustRightInd w:val="0"/>
        <w:ind w:left="0" w:firstLine="568"/>
        <w:jc w:val="both"/>
        <w:rPr>
          <w:sz w:val="28"/>
          <w:szCs w:val="28"/>
        </w:rPr>
      </w:pPr>
      <w:r>
        <w:rPr>
          <w:sz w:val="28"/>
          <w:szCs w:val="28"/>
        </w:rPr>
        <w:t xml:space="preserve">Система персонифицированного учета осуществляется посредством создания в региональном навигаторе реестровых записей о детях, обучающихся по дополнительным общеобразовательным программам, реализуемым муниципальными организациями муниципального района «Чернышевский район». Настоящие Правила используют понятия, предусмотренные региональными Правилами. </w:t>
      </w:r>
    </w:p>
    <w:p w:rsidR="003E67BC" w:rsidRDefault="003E67BC" w:rsidP="00952580">
      <w:pPr>
        <w:widowControl w:val="0"/>
        <w:numPr>
          <w:ilvl w:val="0"/>
          <w:numId w:val="36"/>
        </w:numPr>
        <w:tabs>
          <w:tab w:val="left" w:pos="0"/>
          <w:tab w:val="left" w:pos="993"/>
        </w:tabs>
        <w:autoSpaceDE w:val="0"/>
        <w:autoSpaceDN w:val="0"/>
        <w:adjustRightInd w:val="0"/>
        <w:ind w:left="0" w:firstLine="568"/>
        <w:jc w:val="both"/>
        <w:rPr>
          <w:sz w:val="28"/>
          <w:szCs w:val="28"/>
        </w:rPr>
      </w:pPr>
      <w:r>
        <w:rPr>
          <w:sz w:val="28"/>
          <w:szCs w:val="28"/>
        </w:rPr>
        <w:t xml:space="preserve">В целях обеспечения системы персонифицированного учета муниципальный опорный центр </w:t>
      </w:r>
      <w:r>
        <w:rPr>
          <w:color w:val="000000"/>
          <w:sz w:val="28"/>
          <w:szCs w:val="28"/>
        </w:rPr>
        <w:t xml:space="preserve">(МОУ ДО ДДТ п. Чернышевск) обеспечивает включение сведений о муниципальных организациях муниципального района «Чернышевский район», реализующих дополнительные общеобразовательные программы, </w:t>
      </w:r>
      <w:proofErr w:type="gramStart"/>
      <w:r>
        <w:rPr>
          <w:color w:val="000000"/>
          <w:sz w:val="28"/>
          <w:szCs w:val="28"/>
        </w:rPr>
        <w:t>в</w:t>
      </w:r>
      <w:proofErr w:type="gramEnd"/>
      <w:r>
        <w:rPr>
          <w:color w:val="000000"/>
          <w:sz w:val="28"/>
          <w:szCs w:val="28"/>
        </w:rPr>
        <w:t xml:space="preserve"> региональный навигатор.</w:t>
      </w:r>
    </w:p>
    <w:p w:rsidR="003E67BC" w:rsidRDefault="003E67BC" w:rsidP="00952580">
      <w:pPr>
        <w:widowControl w:val="0"/>
        <w:numPr>
          <w:ilvl w:val="0"/>
          <w:numId w:val="36"/>
        </w:numPr>
        <w:tabs>
          <w:tab w:val="left" w:pos="0"/>
          <w:tab w:val="left" w:pos="993"/>
        </w:tabs>
        <w:autoSpaceDE w:val="0"/>
        <w:autoSpaceDN w:val="0"/>
        <w:adjustRightInd w:val="0"/>
        <w:ind w:left="0" w:firstLine="568"/>
        <w:jc w:val="both"/>
        <w:rPr>
          <w:sz w:val="28"/>
          <w:szCs w:val="28"/>
        </w:rPr>
      </w:pPr>
      <w:r>
        <w:rPr>
          <w:sz w:val="28"/>
          <w:szCs w:val="28"/>
        </w:rPr>
        <w:t xml:space="preserve">В целях обеспечения системы персонифицированного учета муниципальные организации муниципального района «Чернышевский район» включают сведения о реализуемых ими дополнительных общеобразовательных программах </w:t>
      </w:r>
      <w:proofErr w:type="gramStart"/>
      <w:r>
        <w:rPr>
          <w:sz w:val="28"/>
          <w:szCs w:val="28"/>
        </w:rPr>
        <w:t>в</w:t>
      </w:r>
      <w:proofErr w:type="gramEnd"/>
      <w:r>
        <w:rPr>
          <w:sz w:val="28"/>
          <w:szCs w:val="28"/>
        </w:rPr>
        <w:t xml:space="preserve"> региональный навигатор.</w:t>
      </w:r>
    </w:p>
    <w:p w:rsidR="003E67BC" w:rsidRPr="002F052D" w:rsidRDefault="003E67BC" w:rsidP="003E67BC">
      <w:pPr>
        <w:widowControl w:val="0"/>
        <w:numPr>
          <w:ilvl w:val="0"/>
          <w:numId w:val="36"/>
        </w:numPr>
        <w:tabs>
          <w:tab w:val="left" w:pos="0"/>
          <w:tab w:val="left" w:pos="993"/>
        </w:tabs>
        <w:autoSpaceDE w:val="0"/>
        <w:autoSpaceDN w:val="0"/>
        <w:adjustRightInd w:val="0"/>
        <w:ind w:left="0" w:firstLine="568"/>
        <w:jc w:val="both"/>
        <w:rPr>
          <w:sz w:val="28"/>
          <w:szCs w:val="28"/>
        </w:rPr>
      </w:pPr>
      <w:r>
        <w:rPr>
          <w:sz w:val="28"/>
          <w:szCs w:val="28"/>
        </w:rPr>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FA6880" w:rsidRPr="002F052D" w:rsidRDefault="003E67BC" w:rsidP="002F052D">
      <w:pPr>
        <w:widowControl w:val="0"/>
        <w:tabs>
          <w:tab w:val="left" w:pos="0"/>
          <w:tab w:val="left" w:pos="993"/>
        </w:tabs>
        <w:autoSpaceDE w:val="0"/>
        <w:autoSpaceDN w:val="0"/>
        <w:adjustRightInd w:val="0"/>
        <w:jc w:val="center"/>
        <w:rPr>
          <w:sz w:val="28"/>
          <w:szCs w:val="28"/>
        </w:rPr>
      </w:pPr>
      <w:r>
        <w:rPr>
          <w:sz w:val="28"/>
          <w:szCs w:val="28"/>
        </w:rPr>
        <w:t>________________</w:t>
      </w:r>
    </w:p>
    <w:sectPr w:rsidR="00FA6880" w:rsidRPr="002F052D" w:rsidSect="002F052D">
      <w:pgSz w:w="11906" w:h="16838"/>
      <w:pgMar w:top="1134"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default"/>
    <w:sig w:usb0="E10022FF" w:usb1="C000E47F" w:usb2="00000029" w:usb3="00000000" w:csb0="200001DF" w:csb1="2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4B0140"/>
    <w:multiLevelType w:val="multilevel"/>
    <w:tmpl w:val="0A4B0140"/>
    <w:lvl w:ilvl="0">
      <w:start w:val="1"/>
      <w:numFmt w:val="decimal"/>
      <w:lvlText w:val="%1."/>
      <w:lvlJc w:val="left"/>
      <w:pPr>
        <w:ind w:left="1761" w:hanging="1193"/>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902F41"/>
    <w:multiLevelType w:val="multilevel"/>
    <w:tmpl w:val="59902F41"/>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2)"/>
      <w:lvlJc w:val="left"/>
      <w:pPr>
        <w:ind w:left="360" w:hanging="360"/>
      </w:p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5"/>
  </w:num>
  <w:num w:numId="3">
    <w:abstractNumId w:val="29"/>
  </w:num>
  <w:num w:numId="4">
    <w:abstractNumId w:val="34"/>
  </w:num>
  <w:num w:numId="5">
    <w:abstractNumId w:val="32"/>
  </w:num>
  <w:num w:numId="6">
    <w:abstractNumId w:val="16"/>
  </w:num>
  <w:num w:numId="7">
    <w:abstractNumId w:val="25"/>
  </w:num>
  <w:num w:numId="8">
    <w:abstractNumId w:val="24"/>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3"/>
  </w:num>
  <w:num w:numId="27">
    <w:abstractNumId w:val="18"/>
  </w:num>
  <w:num w:numId="28">
    <w:abstractNumId w:val="30"/>
  </w:num>
  <w:num w:numId="29">
    <w:abstractNumId w:val="26"/>
  </w:num>
  <w:num w:numId="30">
    <w:abstractNumId w:val="19"/>
  </w:num>
  <w:num w:numId="31">
    <w:abstractNumId w:val="10"/>
  </w:num>
  <w:num w:numId="32">
    <w:abstractNumId w:val="13"/>
  </w:num>
  <w:num w:numId="33">
    <w:abstractNumId w:val="20"/>
  </w:num>
  <w:num w:numId="34">
    <w:abstractNumId w:val="14"/>
  </w:num>
  <w:num w:numId="35">
    <w:abstractNumId w:val="31"/>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052D"/>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E67BC"/>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A55CD"/>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B131C"/>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595E"/>
    <w:rsid w:val="008E671E"/>
    <w:rsid w:val="008E7AD1"/>
    <w:rsid w:val="008F5C7F"/>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2580"/>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qFormat/>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msonormalbullet2gif">
    <w:name w:val="msonormalbullet2.gif"/>
    <w:basedOn w:val="a"/>
    <w:rsid w:val="005513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98</cp:revision>
  <cp:lastPrinted>2018-12-28T06:25:00Z</cp:lastPrinted>
  <dcterms:created xsi:type="dcterms:W3CDTF">2016-05-24T03:09:00Z</dcterms:created>
  <dcterms:modified xsi:type="dcterms:W3CDTF">2023-12-25T05:45:00Z</dcterms:modified>
</cp:coreProperties>
</file>