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74105C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121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B2045B" w:rsidRPr="0074105C" w:rsidRDefault="00B2045B" w:rsidP="0074105C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74105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 специальных местах для размещения печатных агитационных материалов </w:t>
      </w:r>
    </w:p>
    <w:p w:rsidR="00B2045B" w:rsidRPr="0074105C" w:rsidRDefault="00B2045B" w:rsidP="00741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B2045B" w:rsidRPr="0074105C" w:rsidRDefault="00B2045B" w:rsidP="0074105C">
      <w:pPr>
        <w:pStyle w:val="14-15"/>
        <w:widowControl/>
        <w:spacing w:after="0" w:line="240" w:lineRule="auto"/>
        <w:ind w:firstLine="709"/>
        <w:rPr>
          <w:sz w:val="28"/>
          <w:szCs w:val="28"/>
        </w:rPr>
      </w:pPr>
      <w:r w:rsidRPr="0074105C">
        <w:rPr>
          <w:bCs/>
          <w:sz w:val="28"/>
          <w:szCs w:val="28"/>
          <w:lang w:eastAsia="zh-CN"/>
        </w:rPr>
        <w:t>В соот</w:t>
      </w:r>
      <w:r w:rsidR="00F365D3">
        <w:rPr>
          <w:bCs/>
          <w:sz w:val="28"/>
          <w:szCs w:val="28"/>
          <w:lang w:eastAsia="zh-CN"/>
        </w:rPr>
        <w:t>ветствии с  частью 7 статьи 54</w:t>
      </w:r>
      <w:r w:rsidRPr="0074105C">
        <w:rPr>
          <w:bCs/>
          <w:sz w:val="28"/>
          <w:szCs w:val="28"/>
          <w:lang w:eastAsia="zh-CN"/>
        </w:rPr>
        <w:t xml:space="preserve"> Федерального Закона от 12.07.2002 № 67-ФЗ «Об основных гарантиях избирательных прав и права на участие в референдуме граждан Российской Федерации </w:t>
      </w:r>
      <w:r w:rsidRPr="0074105C">
        <w:rPr>
          <w:sz w:val="28"/>
          <w:szCs w:val="28"/>
        </w:rPr>
        <w:t>Чернышевская районная территориальная избирательная комиссия Забайкальского края</w:t>
      </w:r>
      <w:r w:rsidRPr="0074105C">
        <w:rPr>
          <w:color w:val="000000"/>
          <w:sz w:val="28"/>
          <w:szCs w:val="28"/>
        </w:rPr>
        <w:t xml:space="preserve">, руководствуясь статьей 25 Устава муниципального района «Чернышевский район», администрация муниципального района «Чернышевский район» </w:t>
      </w:r>
      <w:r w:rsidRPr="0074105C">
        <w:rPr>
          <w:b/>
          <w:color w:val="000000"/>
          <w:sz w:val="28"/>
          <w:szCs w:val="28"/>
        </w:rPr>
        <w:t>постановляет:</w:t>
      </w:r>
    </w:p>
    <w:p w:rsidR="00B2045B" w:rsidRPr="0074105C" w:rsidRDefault="00B2045B" w:rsidP="007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105C">
        <w:rPr>
          <w:rFonts w:ascii="Times New Roman" w:hAnsi="Times New Roman" w:cs="Times New Roman"/>
          <w:sz w:val="28"/>
          <w:szCs w:val="28"/>
          <w:lang w:eastAsia="zh-CN"/>
        </w:rPr>
        <w:t>1. Выделить и оборудовать  на территории</w:t>
      </w:r>
      <w:r w:rsidR="00F365D3">
        <w:rPr>
          <w:rFonts w:ascii="Times New Roman" w:hAnsi="Times New Roman" w:cs="Times New Roman"/>
          <w:sz w:val="28"/>
          <w:szCs w:val="28"/>
          <w:lang w:eastAsia="zh-CN"/>
        </w:rPr>
        <w:t xml:space="preserve"> каждого избирательного участка</w:t>
      </w:r>
      <w:r w:rsidRPr="0074105C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F365D3">
        <w:rPr>
          <w:rFonts w:ascii="Times New Roman" w:hAnsi="Times New Roman" w:cs="Times New Roman"/>
          <w:sz w:val="28"/>
          <w:szCs w:val="28"/>
          <w:lang w:eastAsia="zh-CN"/>
        </w:rPr>
        <w:t>пециальные места для размещения</w:t>
      </w:r>
      <w:r w:rsidRPr="0074105C">
        <w:rPr>
          <w:rFonts w:ascii="Times New Roman" w:hAnsi="Times New Roman" w:cs="Times New Roman"/>
          <w:sz w:val="28"/>
          <w:szCs w:val="28"/>
          <w:lang w:eastAsia="zh-CN"/>
        </w:rPr>
        <w:t xml:space="preserve"> предвыборных печатных агитационных материалов при проведении выборов Президента Российской Федерации, учитывая предложения Чернышевской районной территориальной избирательной комиссии. (Приложение №1).</w:t>
      </w:r>
    </w:p>
    <w:p w:rsidR="00B2045B" w:rsidRPr="0074105C" w:rsidRDefault="00B2045B" w:rsidP="0074105C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4105C">
        <w:rPr>
          <w:sz w:val="28"/>
          <w:szCs w:val="28"/>
          <w:lang w:eastAsia="zh-CN"/>
        </w:rPr>
        <w:t>2</w:t>
      </w:r>
      <w:r w:rsidRPr="0074105C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2045B" w:rsidRPr="0074105C" w:rsidRDefault="00B2045B" w:rsidP="0074105C">
      <w:pPr>
        <w:pStyle w:val="a4"/>
        <w:ind w:firstLine="709"/>
        <w:jc w:val="both"/>
        <w:rPr>
          <w:sz w:val="28"/>
          <w:szCs w:val="28"/>
        </w:rPr>
      </w:pPr>
      <w:r w:rsidRPr="0074105C">
        <w:rPr>
          <w:bCs/>
          <w:color w:val="000000"/>
          <w:sz w:val="28"/>
          <w:szCs w:val="28"/>
        </w:rPr>
        <w:t xml:space="preserve">3. </w:t>
      </w:r>
      <w:r w:rsidRPr="0074105C">
        <w:rPr>
          <w:sz w:val="28"/>
          <w:szCs w:val="28"/>
        </w:rPr>
        <w:t xml:space="preserve">Настоящие постановление опубликовать в газете «Наше время» и разместить на официальном сайте </w:t>
      </w:r>
      <w:hyperlink r:id="rId5" w:history="1">
        <w:r w:rsidRPr="0074105C">
          <w:rPr>
            <w:rStyle w:val="a3"/>
            <w:bCs/>
            <w:sz w:val="28"/>
            <w:szCs w:val="28"/>
          </w:rPr>
          <w:t>www.</w:t>
        </w:r>
        <w:r w:rsidRPr="0074105C">
          <w:rPr>
            <w:rStyle w:val="a3"/>
            <w:bCs/>
            <w:sz w:val="28"/>
            <w:szCs w:val="28"/>
            <w:lang w:val="en-US"/>
          </w:rPr>
          <w:t>chernihev</w:t>
        </w:r>
        <w:r w:rsidRPr="0074105C">
          <w:rPr>
            <w:rStyle w:val="a3"/>
            <w:bCs/>
            <w:sz w:val="28"/>
            <w:szCs w:val="28"/>
          </w:rPr>
          <w:t>.75.</w:t>
        </w:r>
        <w:r w:rsidRPr="0074105C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74105C">
        <w:rPr>
          <w:bCs/>
          <w:sz w:val="28"/>
          <w:szCs w:val="28"/>
        </w:rPr>
        <w:t xml:space="preserve">, </w:t>
      </w:r>
      <w:r w:rsidRPr="0074105C">
        <w:rPr>
          <w:sz w:val="28"/>
          <w:szCs w:val="28"/>
        </w:rPr>
        <w:t xml:space="preserve">в разделе документы. </w:t>
      </w:r>
    </w:p>
    <w:p w:rsidR="00B2045B" w:rsidRPr="0074105C" w:rsidRDefault="00B2045B" w:rsidP="0074105C">
      <w:pPr>
        <w:pStyle w:val="a4"/>
        <w:ind w:firstLine="709"/>
        <w:jc w:val="both"/>
        <w:rPr>
          <w:sz w:val="28"/>
          <w:szCs w:val="28"/>
        </w:rPr>
      </w:pPr>
    </w:p>
    <w:p w:rsidR="00B2045B" w:rsidRDefault="00B2045B" w:rsidP="00B2045B">
      <w:pPr>
        <w:pStyle w:val="a4"/>
        <w:ind w:firstLine="709"/>
        <w:jc w:val="both"/>
        <w:rPr>
          <w:sz w:val="28"/>
          <w:szCs w:val="28"/>
        </w:rPr>
      </w:pPr>
    </w:p>
    <w:p w:rsidR="0074105C" w:rsidRDefault="0074105C" w:rsidP="00741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05C" w:rsidRDefault="0074105C" w:rsidP="00741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74105C" w:rsidRDefault="0074105C" w:rsidP="00741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</w:t>
      </w:r>
      <w:r w:rsidR="00F118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А.В. Подойницын</w:t>
      </w:r>
    </w:p>
    <w:p w:rsidR="0074105C" w:rsidRDefault="0074105C" w:rsidP="00741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05C" w:rsidRPr="00565901" w:rsidRDefault="0074105C" w:rsidP="0074105C">
      <w:pPr>
        <w:jc w:val="center"/>
        <w:rPr>
          <w:bCs/>
          <w:sz w:val="28"/>
          <w:szCs w:val="28"/>
        </w:rPr>
      </w:pPr>
    </w:p>
    <w:p w:rsidR="00B2045B" w:rsidRPr="00E87934" w:rsidRDefault="00B2045B" w:rsidP="00B2045B">
      <w:pPr>
        <w:pStyle w:val="a4"/>
        <w:ind w:firstLine="709"/>
        <w:jc w:val="both"/>
        <w:rPr>
          <w:sz w:val="28"/>
          <w:szCs w:val="28"/>
        </w:rPr>
      </w:pPr>
    </w:p>
    <w:p w:rsidR="00B2045B" w:rsidRDefault="00B2045B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B2045B" w:rsidRDefault="00B2045B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B2045B" w:rsidRDefault="00B2045B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B2045B" w:rsidRDefault="00B2045B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74105C" w:rsidRDefault="0074105C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74105C" w:rsidRDefault="0074105C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C7024C" w:rsidRDefault="00C7024C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F11832" w:rsidRDefault="00F11832" w:rsidP="00B2045B">
      <w:pPr>
        <w:ind w:firstLine="567"/>
        <w:jc w:val="both"/>
        <w:rPr>
          <w:b/>
          <w:color w:val="000000"/>
          <w:sz w:val="28"/>
          <w:szCs w:val="28"/>
        </w:rPr>
      </w:pPr>
    </w:p>
    <w:p w:rsidR="00B2045B" w:rsidRPr="00712176" w:rsidRDefault="00B2045B" w:rsidP="0074105C">
      <w:pPr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  <w:r w:rsidRPr="00712176">
        <w:rPr>
          <w:rFonts w:ascii="Times New Roman" w:hAnsi="Times New Roman" w:cs="Times New Roman"/>
          <w:lang w:eastAsia="zh-CN"/>
        </w:rPr>
        <w:lastRenderedPageBreak/>
        <w:t>Приложение №1</w:t>
      </w:r>
    </w:p>
    <w:p w:rsidR="00B2045B" w:rsidRPr="00712176" w:rsidRDefault="00B2045B" w:rsidP="0074105C">
      <w:pPr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  <w:r w:rsidRPr="00712176">
        <w:rPr>
          <w:rFonts w:ascii="Times New Roman" w:hAnsi="Times New Roman" w:cs="Times New Roman"/>
          <w:lang w:eastAsia="zh-CN"/>
        </w:rPr>
        <w:t>к постановлению администрации</w:t>
      </w:r>
    </w:p>
    <w:p w:rsidR="00B2045B" w:rsidRPr="00712176" w:rsidRDefault="00B2045B" w:rsidP="0074105C">
      <w:pPr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  <w:r w:rsidRPr="00712176">
        <w:rPr>
          <w:rFonts w:ascii="Times New Roman" w:hAnsi="Times New Roman" w:cs="Times New Roman"/>
          <w:lang w:eastAsia="zh-CN"/>
        </w:rPr>
        <w:t>муниципального района «Чернышевский район»</w:t>
      </w:r>
    </w:p>
    <w:p w:rsidR="00B2045B" w:rsidRPr="00712176" w:rsidRDefault="00B2045B" w:rsidP="0074105C">
      <w:pPr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  <w:r w:rsidRPr="00712176">
        <w:rPr>
          <w:rFonts w:ascii="Times New Roman" w:hAnsi="Times New Roman" w:cs="Times New Roman"/>
          <w:lang w:eastAsia="zh-CN"/>
        </w:rPr>
        <w:t>от 14.02.2024г № 64</w:t>
      </w:r>
    </w:p>
    <w:p w:rsidR="00B2045B" w:rsidRPr="00712176" w:rsidRDefault="00B2045B" w:rsidP="00B2045B">
      <w:pPr>
        <w:spacing w:line="360" w:lineRule="auto"/>
        <w:jc w:val="right"/>
        <w:rPr>
          <w:lang w:eastAsia="zh-CN"/>
        </w:rPr>
      </w:pPr>
    </w:p>
    <w:p w:rsidR="00B2045B" w:rsidRPr="00712176" w:rsidRDefault="00B2045B" w:rsidP="00C702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712176">
        <w:rPr>
          <w:rFonts w:ascii="Times New Roman" w:hAnsi="Times New Roman" w:cs="Times New Roman"/>
          <w:b/>
          <w:bCs/>
          <w:lang w:eastAsia="zh-CN"/>
        </w:rPr>
        <w:t>Перечень специальных мест</w:t>
      </w:r>
    </w:p>
    <w:p w:rsidR="00B2045B" w:rsidRPr="00712176" w:rsidRDefault="00B2045B" w:rsidP="00C7024C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712176">
        <w:rPr>
          <w:rFonts w:ascii="Times New Roman" w:hAnsi="Times New Roman" w:cs="Times New Roman"/>
          <w:b/>
          <w:bCs/>
          <w:lang w:eastAsia="zh-CN"/>
        </w:rPr>
        <w:t xml:space="preserve"> для размещения печатных агитационных материалов </w:t>
      </w:r>
    </w:p>
    <w:p w:rsidR="00B2045B" w:rsidRPr="00712176" w:rsidRDefault="00B2045B" w:rsidP="00C702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0"/>
        <w:gridCol w:w="7371"/>
      </w:tblGrid>
      <w:tr w:rsidR="00B2045B" w:rsidRPr="00712176" w:rsidTr="00A1049F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21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1217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7121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7121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17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176">
              <w:rPr>
                <w:rFonts w:ascii="Times New Roman" w:hAnsi="Times New Roman" w:cs="Times New Roman"/>
                <w:b/>
              </w:rPr>
              <w:t>Выделены  и оборудованы ли на территории каждого избирательного участка места для размещения информационных материалов избирательных комиссий и предвыборных печатных агитационных материалов, с указанием адреса, если нет, то по какой причине</w:t>
            </w:r>
          </w:p>
        </w:tc>
      </w:tr>
      <w:tr w:rsidR="00B2045B" w:rsidRPr="00712176" w:rsidTr="00A1049F">
        <w:trPr>
          <w:trHeight w:val="19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ГП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3501, ограждение бывшего здания ГРП, ул. Линия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3502, автобусная остановка, ул. Партизанская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3503, информационный стенд магазина, ул. Лазо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3504, автобусная остановка, ул. Центральная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3505, информационный стенд на здании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ДЭУч</w:t>
            </w:r>
            <w:proofErr w:type="spellEnd"/>
            <w:r w:rsidRPr="0071217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712176"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3506, , информационный стенд около  военкомата, ул. Журавлева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3507, информационный стенд магазина, ул. Журавлева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3508, информационный стенд на магазина, ул. </w:t>
            </w:r>
            <w:proofErr w:type="gramStart"/>
            <w:r w:rsidRPr="00712176"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</w:tr>
      <w:tr w:rsidR="00B2045B" w:rsidRPr="00712176" w:rsidTr="00A1049F">
        <w:trPr>
          <w:trHeight w:val="9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ГП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3509, информационный стенд на магазине ИП «Мигунов»</w:t>
            </w:r>
            <w:proofErr w:type="gramStart"/>
            <w:r w:rsidRPr="007121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2176">
              <w:rPr>
                <w:rFonts w:ascii="Times New Roman" w:hAnsi="Times New Roman" w:cs="Times New Roman"/>
              </w:rPr>
              <w:t xml:space="preserve"> ул. Вокзальная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3510, информационный стенд отделения ЦРБ п. Букачача</w:t>
            </w:r>
            <w:proofErr w:type="gramStart"/>
            <w:r w:rsidRPr="007121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2176">
              <w:rPr>
                <w:rFonts w:ascii="Times New Roman" w:hAnsi="Times New Roman" w:cs="Times New Roman"/>
              </w:rPr>
              <w:t xml:space="preserve"> ул. Комсомольская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3511, информационный стенд пожарной части № 50 п. Букачача, ул. Шахтерская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3512, информационный стенд магазина ИП «Васильев», ул. </w:t>
            </w:r>
            <w:proofErr w:type="gramStart"/>
            <w:r w:rsidRPr="00712176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</w:tr>
      <w:tr w:rsidR="00B2045B" w:rsidRPr="00712176" w:rsidTr="00A1049F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ГП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3513, автобусная остановка 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3514, информационный стенд Дома культуры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3515, автобусная остановка</w:t>
            </w:r>
          </w:p>
        </w:tc>
      </w:tr>
      <w:tr w:rsidR="00B2045B" w:rsidRPr="00712176" w:rsidTr="00A1049F">
        <w:trPr>
          <w:trHeight w:val="9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ГП «Аксеново-Зиловское"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3516, информационный стенд ФОК «Багульник», ул. </w:t>
            </w:r>
            <w:proofErr w:type="gramStart"/>
            <w:r w:rsidRPr="00712176">
              <w:rPr>
                <w:rFonts w:ascii="Times New Roman" w:hAnsi="Times New Roman" w:cs="Times New Roman"/>
              </w:rPr>
              <w:t>Южная</w:t>
            </w:r>
            <w:proofErr w:type="gramEnd"/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3517, информационный стенд здания вокзала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3518, информационный стенд ДДТ, ул. Журавлева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3519, Информационный стенд ИП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71217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мкр</w:t>
            </w:r>
            <w:proofErr w:type="spellEnd"/>
            <w:r w:rsidRPr="00712176">
              <w:rPr>
                <w:rFonts w:ascii="Times New Roman" w:hAnsi="Times New Roman" w:cs="Times New Roman"/>
              </w:rPr>
              <w:t>. «Березка»</w:t>
            </w:r>
          </w:p>
        </w:tc>
      </w:tr>
      <w:tr w:rsidR="00B2045B" w:rsidRPr="00712176" w:rsidTr="00A1049F">
        <w:trPr>
          <w:trHeight w:val="5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Новооловское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3520, информационный стенд библиотеки </w:t>
            </w:r>
            <w:proofErr w:type="gramStart"/>
            <w:r w:rsidRPr="00712176">
              <w:rPr>
                <w:rFonts w:ascii="Times New Roman" w:hAnsi="Times New Roman" w:cs="Times New Roman"/>
              </w:rPr>
              <w:t>с</w:t>
            </w:r>
            <w:proofErr w:type="gramEnd"/>
            <w:r w:rsidRPr="00712176"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Олов</w:t>
            </w:r>
            <w:proofErr w:type="spellEnd"/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3521, ограждение СПК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Кадаинский</w:t>
            </w:r>
            <w:proofErr w:type="spellEnd"/>
            <w:r w:rsidRPr="0071217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Старооловское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3522, информационный стенд магазина </w:t>
            </w:r>
            <w:proofErr w:type="gramStart"/>
            <w:r w:rsidRPr="00712176">
              <w:rPr>
                <w:rFonts w:ascii="Times New Roman" w:hAnsi="Times New Roman" w:cs="Times New Roman"/>
              </w:rPr>
              <w:t>с</w:t>
            </w:r>
            <w:proofErr w:type="gramEnd"/>
            <w:r w:rsidRPr="00712176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</w:tr>
      <w:tr w:rsidR="00B2045B" w:rsidRPr="00712176" w:rsidTr="00A1049F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Новоильинское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3523, автобусная остановка, ул. Центральная  </w:t>
            </w:r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«Комсомольское»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3524, информационный стенд магазина ИП «Писарев»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3525, информационный стенд Дома культуры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3526, информационный стенд магазина ИП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Простакишина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Байгульское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3527, информационный стенд магазина 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Укурейское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3528информационный стенд магазина 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Курлыченское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3529,  информационный стенд Дома культуры</w:t>
            </w:r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Гаурское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3530, информационный стенд </w:t>
            </w:r>
            <w:proofErr w:type="spellStart"/>
            <w:r w:rsidRPr="00712176">
              <w:rPr>
                <w:rFonts w:ascii="Times New Roman" w:hAnsi="Times New Roman" w:cs="Times New Roman"/>
              </w:rPr>
              <w:t>ФАПас</w:t>
            </w:r>
            <w:proofErr w:type="spellEnd"/>
            <w:r w:rsidRPr="00712176">
              <w:rPr>
                <w:rFonts w:ascii="Times New Roman" w:hAnsi="Times New Roman" w:cs="Times New Roman"/>
              </w:rPr>
              <w:t>. Гаур</w:t>
            </w:r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Икшицкое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3531, ограждение водокачки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Алеурское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3532, информационный стенд магазина 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Утанское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3533, информационный стенд магазина  «Юбилейный»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Мильгидунское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 xml:space="preserve">3534, информационный стенд магазина  с. </w:t>
            </w:r>
            <w:proofErr w:type="spellStart"/>
            <w:r w:rsidRPr="00712176"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Бушулейское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3535, автобусная остановка, ул. Железнодорожная</w:t>
            </w:r>
          </w:p>
        </w:tc>
      </w:tr>
      <w:tr w:rsidR="00B2045B" w:rsidRPr="00712176" w:rsidTr="00A1049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СП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Урюмское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3536, информационный стенд производственного объединения «</w:t>
            </w:r>
            <w:proofErr w:type="spellStart"/>
            <w:r w:rsidRPr="00712176">
              <w:rPr>
                <w:rFonts w:ascii="Times New Roman" w:hAnsi="Times New Roman" w:cs="Times New Roman"/>
              </w:rPr>
              <w:t>Усть-Карское</w:t>
            </w:r>
            <w:proofErr w:type="spellEnd"/>
            <w:r w:rsidRPr="00712176">
              <w:rPr>
                <w:rFonts w:ascii="Times New Roman" w:hAnsi="Times New Roman" w:cs="Times New Roman"/>
              </w:rPr>
              <w:t>»</w:t>
            </w:r>
          </w:p>
          <w:p w:rsidR="00B2045B" w:rsidRPr="00712176" w:rsidRDefault="00B2045B" w:rsidP="00C7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76">
              <w:rPr>
                <w:rFonts w:ascii="Times New Roman" w:hAnsi="Times New Roman" w:cs="Times New Roman"/>
              </w:rPr>
              <w:t>3537, информационный стенд магазина ИП «Попова»</w:t>
            </w:r>
          </w:p>
        </w:tc>
      </w:tr>
    </w:tbl>
    <w:p w:rsidR="006B061A" w:rsidRPr="00C7024C" w:rsidRDefault="006B061A" w:rsidP="00F1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B061A" w:rsidRPr="00C7024C" w:rsidSect="00712176">
      <w:pgSz w:w="11906" w:h="16838"/>
      <w:pgMar w:top="284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233879"/>
    <w:rsid w:val="005A5A91"/>
    <w:rsid w:val="006B061A"/>
    <w:rsid w:val="006F1849"/>
    <w:rsid w:val="00712176"/>
    <w:rsid w:val="0074105C"/>
    <w:rsid w:val="007D513A"/>
    <w:rsid w:val="00917BD5"/>
    <w:rsid w:val="00A122EB"/>
    <w:rsid w:val="00B04181"/>
    <w:rsid w:val="00B2045B"/>
    <w:rsid w:val="00B5413E"/>
    <w:rsid w:val="00C7024C"/>
    <w:rsid w:val="00D11B1A"/>
    <w:rsid w:val="00F11832"/>
    <w:rsid w:val="00F3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2045B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.5"/>
    <w:basedOn w:val="a"/>
    <w:rsid w:val="00B2045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dcterms:created xsi:type="dcterms:W3CDTF">2024-01-12T02:06:00Z</dcterms:created>
  <dcterms:modified xsi:type="dcterms:W3CDTF">2024-02-15T23:47:00Z</dcterms:modified>
</cp:coreProperties>
</file>