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14"/>
      </w:tblGrid>
      <w:tr w:rsidR="00235ADC" w:rsidTr="00235ADC">
        <w:trPr>
          <w:trHeight w:val="3954"/>
        </w:trPr>
        <w:tc>
          <w:tcPr>
            <w:tcW w:w="4749" w:type="dxa"/>
          </w:tcPr>
          <w:p w:rsidR="00235ADC" w:rsidRDefault="0023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235ADC" w:rsidRDefault="00235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235ADC" w:rsidRDefault="00235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235ADC" w:rsidRDefault="00235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235ADC" w:rsidRDefault="00235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235ADC" w:rsidRDefault="00235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235ADC" w:rsidRDefault="00235A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235ADC" w:rsidRDefault="00235A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E-maiI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235ADC" w:rsidRDefault="00235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ADC" w:rsidRDefault="00235ADC" w:rsidP="00E24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«</w:t>
            </w:r>
            <w:r w:rsidR="009A6C38"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="00567744">
              <w:rPr>
                <w:rFonts w:ascii="Times New Roman" w:hAnsi="Times New Roman" w:cs="Times New Roman"/>
              </w:rPr>
              <w:t>»  июня  2024 г. №  101</w:t>
            </w:r>
          </w:p>
        </w:tc>
        <w:tc>
          <w:tcPr>
            <w:tcW w:w="4714" w:type="dxa"/>
          </w:tcPr>
          <w:p w:rsidR="00235ADC" w:rsidRDefault="00235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ADC" w:rsidRDefault="00235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DC" w:rsidRDefault="00235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DC" w:rsidRDefault="00235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DC" w:rsidRDefault="00235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DC" w:rsidRDefault="00235A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ADC" w:rsidRDefault="00235ADC" w:rsidP="0023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235ADC" w:rsidRDefault="00235ADC" w:rsidP="00235ADC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сельских поселений Чернышевского района»</w:t>
      </w:r>
    </w:p>
    <w:p w:rsidR="00235ADC" w:rsidRDefault="00235ADC" w:rsidP="00235AD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июне 2024 года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35A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Выдача</w:t>
      </w:r>
      <w:proofErr w:type="gramEnd"/>
      <w:r w:rsidRPr="00235A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сельских поселений Чернышевского района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- Проект), разработанный отделом строительства, архитектуры, дорожного хозяйства и транспорта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235ADC" w:rsidRDefault="00235ADC" w:rsidP="00235AD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235ADC" w:rsidRDefault="00235ADC" w:rsidP="0023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установлено, что при подготовке Проекта требования Порядка Разработчиком соблюдены.</w:t>
      </w:r>
    </w:p>
    <w:p w:rsidR="00235ADC" w:rsidRDefault="00235ADC" w:rsidP="0023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235ADC" w:rsidRDefault="00235ADC" w:rsidP="0023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235ADC" w:rsidRDefault="00235ADC" w:rsidP="00235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235ADC" w:rsidRDefault="00235ADC" w:rsidP="00235AD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235ADC" w:rsidRDefault="00235ADC" w:rsidP="00235AD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235ADC" w:rsidRDefault="00235ADC" w:rsidP="00235ADC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35ADC" w:rsidRDefault="00235ADC" w:rsidP="00235ADC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35ADC" w:rsidRDefault="00235ADC" w:rsidP="00235ADC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35ADC" w:rsidRDefault="00235ADC" w:rsidP="00235ADC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35ADC" w:rsidRDefault="00235ADC" w:rsidP="00235ADC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35ADC" w:rsidRDefault="00235ADC" w:rsidP="00235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экономики, труда и </w:t>
      </w:r>
    </w:p>
    <w:p w:rsidR="00235ADC" w:rsidRDefault="00235ADC" w:rsidP="00235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235ADC" w:rsidRDefault="00235ADC" w:rsidP="00235ADC">
      <w:r>
        <w:rPr>
          <w:rFonts w:ascii="Times New Roman" w:eastAsia="Times New Roman" w:hAnsi="Times New Roman" w:cs="Times New Roman"/>
          <w:sz w:val="28"/>
          <w:szCs w:val="28"/>
        </w:rPr>
        <w:t>МР «Чернышевский район»                                                        Г.С. Ларченко</w:t>
      </w:r>
    </w:p>
    <w:p w:rsidR="00235ADC" w:rsidRDefault="00235ADC" w:rsidP="00235ADC"/>
    <w:p w:rsidR="00235ADC" w:rsidRDefault="00235ADC" w:rsidP="00235ADC"/>
    <w:p w:rsidR="00DF147D" w:rsidRDefault="00DF147D"/>
    <w:sectPr w:rsidR="00DF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ADC"/>
    <w:rsid w:val="00014E1D"/>
    <w:rsid w:val="00235ADC"/>
    <w:rsid w:val="00567744"/>
    <w:rsid w:val="009A6C38"/>
    <w:rsid w:val="00DF147D"/>
    <w:rsid w:val="00E2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5ADC"/>
    <w:rPr>
      <w:color w:val="0000FF"/>
      <w:u w:val="single"/>
    </w:rPr>
  </w:style>
  <w:style w:type="paragraph" w:customStyle="1" w:styleId="ConsPlusNonformat">
    <w:name w:val="ConsPlusNonformat"/>
    <w:uiPriority w:val="99"/>
    <w:rsid w:val="00235A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chenkogal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Advin</dc:creator>
  <cp:keywords/>
  <dc:description/>
  <cp:lastModifiedBy>Экономика</cp:lastModifiedBy>
  <cp:revision>7</cp:revision>
  <dcterms:created xsi:type="dcterms:W3CDTF">2024-06-10T10:32:00Z</dcterms:created>
  <dcterms:modified xsi:type="dcterms:W3CDTF">2024-06-27T07:48:00Z</dcterms:modified>
</cp:coreProperties>
</file>