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DF7FC9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сентября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51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1838">
        <w:rPr>
          <w:rFonts w:ascii="Times New Roman" w:hAnsi="Times New Roman" w:cs="Times New Roman"/>
          <w:sz w:val="28"/>
          <w:szCs w:val="28"/>
        </w:rPr>
        <w:t xml:space="preserve">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442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3F5182" w:rsidRDefault="00DF7FC9" w:rsidP="00DF7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623B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района «Чернышевский район» </w:t>
      </w:r>
      <w:bookmarkStart w:id="0" w:name="_Hlk177373553"/>
      <w:r>
        <w:rPr>
          <w:rFonts w:ascii="Times New Roman" w:hAnsi="Times New Roman" w:cs="Times New Roman"/>
          <w:b/>
          <w:bCs/>
          <w:sz w:val="28"/>
          <w:szCs w:val="28"/>
        </w:rPr>
        <w:t xml:space="preserve">от11июля 2024 года </w:t>
      </w:r>
      <w:r w:rsidR="003F51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 304«</w:t>
      </w:r>
      <w:bookmarkStart w:id="1" w:name="_Hlk169706195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623BF">
        <w:rPr>
          <w:rFonts w:ascii="Times New Roman" w:hAnsi="Times New Roman" w:cs="Times New Roman"/>
          <w:b/>
          <w:bCs/>
          <w:sz w:val="28"/>
          <w:szCs w:val="28"/>
        </w:rPr>
        <w:t>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 земельных участков </w:t>
      </w:r>
    </w:p>
    <w:p w:rsidR="00DF7FC9" w:rsidRDefault="00DF7FC9" w:rsidP="00DF7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составе таких земель из одной категории в другую» на территории муниципального района</w:t>
      </w:r>
      <w:r w:rsidR="003F51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«Чернышевский район» </w:t>
      </w:r>
      <w:bookmarkEnd w:id="0"/>
      <w:bookmarkEnd w:id="1"/>
    </w:p>
    <w:p w:rsidR="00DF7FC9" w:rsidRDefault="00DF7FC9" w:rsidP="00DF7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FC9" w:rsidRPr="00DF7FC9" w:rsidRDefault="00DF7FC9" w:rsidP="00DF7F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F7FC9">
        <w:rPr>
          <w:rFonts w:ascii="Times New Roman" w:hAnsi="Times New Roman" w:cs="Times New Roman"/>
          <w:bCs/>
          <w:sz w:val="28"/>
          <w:szCs w:val="28"/>
        </w:rPr>
        <w:t xml:space="preserve">На основании экспертного заключения Министерства развития гражданского общества, муниципальных образований и молодежной политики Забайкальского края № ЭЗ-280 от 11.09.2024 года, руководствуясь статьей 25 Устава муниципального района «Чернышевский район», администрация муниципального района «Чернышевский район» </w:t>
      </w:r>
      <w:r w:rsidRPr="00DF7FC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F7FC9" w:rsidRPr="00DF7FC9" w:rsidRDefault="00DF7FC9" w:rsidP="00DF7F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7FC9">
        <w:rPr>
          <w:rFonts w:ascii="Times New Roman" w:hAnsi="Times New Roman" w:cs="Times New Roman"/>
          <w:sz w:val="28"/>
          <w:szCs w:val="28"/>
        </w:rPr>
        <w:t xml:space="preserve">1.Внести в постановление </w:t>
      </w:r>
      <w:r w:rsidRPr="00DF7FC9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района «Чернышевский район» </w:t>
      </w:r>
      <w:r w:rsidRPr="00DF7FC9">
        <w:rPr>
          <w:rFonts w:ascii="Times New Roman" w:hAnsi="Times New Roman" w:cs="Times New Roman"/>
          <w:sz w:val="28"/>
          <w:szCs w:val="28"/>
        </w:rPr>
        <w:t>от 11 июля 2024 года № 304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муниципального района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C9">
        <w:rPr>
          <w:rFonts w:ascii="Times New Roman" w:hAnsi="Times New Roman" w:cs="Times New Roman"/>
          <w:bCs/>
          <w:sz w:val="28"/>
          <w:szCs w:val="28"/>
        </w:rPr>
        <w:t>(далее -  Постановление</w:t>
      </w:r>
      <w:proofErr w:type="gramStart"/>
      <w:r w:rsidRPr="00DF7FC9">
        <w:rPr>
          <w:rFonts w:ascii="Times New Roman" w:hAnsi="Times New Roman" w:cs="Times New Roman"/>
          <w:bCs/>
          <w:sz w:val="28"/>
          <w:szCs w:val="28"/>
        </w:rPr>
        <w:t>)с</w:t>
      </w:r>
      <w:proofErr w:type="gramEnd"/>
      <w:r w:rsidRPr="00DF7FC9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DF7FC9" w:rsidRPr="00DF7FC9" w:rsidRDefault="00DF7FC9" w:rsidP="00DF7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FC9">
        <w:rPr>
          <w:rFonts w:ascii="Times New Roman" w:eastAsia="Times New Roman" w:hAnsi="Times New Roman" w:cs="Times New Roman"/>
          <w:sz w:val="28"/>
          <w:szCs w:val="28"/>
        </w:rPr>
        <w:t>1.1</w:t>
      </w:r>
      <w:proofErr w:type="gramStart"/>
      <w:r w:rsidRPr="00DF7FC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DF7FC9">
        <w:rPr>
          <w:rFonts w:ascii="Times New Roman" w:eastAsia="Times New Roman" w:hAnsi="Times New Roman" w:cs="Times New Roman"/>
          <w:sz w:val="28"/>
          <w:szCs w:val="28"/>
        </w:rPr>
        <w:t xml:space="preserve"> преамбуле Постановления от 11 июля 2024 года №304 слова «статьей 3.3 Федерального закона от 25 октября 2001 года №137-ФЗ «О введении в действие Земельного кодекса Российской Федерации» заменить словами «Федеральным законом от 21. Декабря 2004 года №172-ФЗ «О переводе земель или земельных участков из одной категории в другую»;</w:t>
      </w:r>
    </w:p>
    <w:p w:rsidR="00DF7FC9" w:rsidRPr="00DF7FC9" w:rsidRDefault="00DF7FC9" w:rsidP="00DF7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FC9">
        <w:rPr>
          <w:rFonts w:ascii="Times New Roman" w:eastAsia="Times New Roman" w:hAnsi="Times New Roman" w:cs="Times New Roman"/>
          <w:sz w:val="28"/>
          <w:szCs w:val="28"/>
        </w:rPr>
        <w:t>1.2 Подпункт 4 пункта 2.10  административного регламента признать утратившим силу;</w:t>
      </w:r>
    </w:p>
    <w:p w:rsidR="00DF7FC9" w:rsidRPr="00DF7FC9" w:rsidRDefault="00DF7FC9" w:rsidP="00DF7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FC9">
        <w:rPr>
          <w:rFonts w:ascii="Times New Roman" w:eastAsia="Times New Roman" w:hAnsi="Times New Roman" w:cs="Times New Roman"/>
          <w:sz w:val="28"/>
          <w:szCs w:val="28"/>
        </w:rPr>
        <w:t>1.3. Абзац второй пункта 2.15 административного регламента признать утратившим силу.</w:t>
      </w:r>
    </w:p>
    <w:p w:rsidR="00DF7FC9" w:rsidRPr="00DF7FC9" w:rsidRDefault="00DF7FC9" w:rsidP="00DF7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FC9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DF7FC9" w:rsidRPr="00DF7FC9" w:rsidRDefault="00DF7FC9" w:rsidP="00DF7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FC9">
        <w:rPr>
          <w:rFonts w:ascii="Times New Roman" w:eastAsia="Times New Roman" w:hAnsi="Times New Roman" w:cs="Times New Roman"/>
          <w:sz w:val="28"/>
          <w:szCs w:val="28"/>
        </w:rPr>
        <w:tab/>
        <w:t xml:space="preserve">3.Настоящее постановление разместить на официальном сайте: </w:t>
      </w:r>
      <w:hyperlink r:id="rId5" w:history="1">
        <w:r w:rsidRPr="00DF7FC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DF7FC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DF7FC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chernyshev</w:t>
        </w:r>
        <w:proofErr w:type="spellEnd"/>
        <w:r w:rsidRPr="00DF7FC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.75.</w:t>
        </w:r>
        <w:proofErr w:type="spellStart"/>
        <w:r w:rsidRPr="00DF7FC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B061A" w:rsidRPr="00DF7FC9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3412B1" w:rsidRPr="00DF7FC9" w:rsidRDefault="003412B1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6B061A" w:rsidRPr="00DF7FC9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</w:t>
      </w:r>
      <w:r w:rsidR="00DF7FC9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А.В. Подойницын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B061A" w:rsidSect="00DF7FC9">
      <w:pgSz w:w="11906" w:h="16838"/>
      <w:pgMar w:top="568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1B7638"/>
    <w:rsid w:val="00233879"/>
    <w:rsid w:val="003412B1"/>
    <w:rsid w:val="003F4F77"/>
    <w:rsid w:val="003F5182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BB250E"/>
    <w:rsid w:val="00CC13CB"/>
    <w:rsid w:val="00CE5282"/>
    <w:rsid w:val="00D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y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1990</Characters>
  <Application>Microsoft Office Word</Application>
  <DocSecurity>0</DocSecurity>
  <Lines>16</Lines>
  <Paragraphs>4</Paragraphs>
  <ScaleCrop>false</ScaleCrop>
  <Company>Grizli777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dcterms:created xsi:type="dcterms:W3CDTF">2024-01-12T02:06:00Z</dcterms:created>
  <dcterms:modified xsi:type="dcterms:W3CDTF">2024-10-07T02:00:00Z</dcterms:modified>
</cp:coreProperties>
</file>