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EC3AF3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gramStart"/>
      <w:r w:rsidR="00455FBD">
        <w:rPr>
          <w:rFonts w:ascii="Times New Roman" w:hAnsi="Times New Roman" w:cs="Times New Roman"/>
          <w:sz w:val="28"/>
          <w:szCs w:val="28"/>
        </w:rPr>
        <w:t>октября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478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3AF3" w:rsidRDefault="00EC3AF3" w:rsidP="00EC3A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4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Cs/>
          <w:sz w:val="28"/>
          <w:szCs w:val="28"/>
        </w:rPr>
        <w:t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«Чернышевский район»</w:t>
      </w:r>
    </w:p>
    <w:p w:rsidR="00EC3AF3" w:rsidRPr="000224FC" w:rsidRDefault="00EC3AF3" w:rsidP="00565B10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EC3AF3" w:rsidRPr="00840645" w:rsidRDefault="00EC3AF3" w:rsidP="00565B10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>
        <w:r w:rsidRPr="00840645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9B65D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муниципального района «Чернышевский район»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28.08.2023 года № 401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«О Порядке формирования </w:t>
      </w:r>
      <w:r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социальных заказов на оказание </w:t>
      </w:r>
      <w:r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«Чернышевский район»</w:t>
      </w:r>
      <w:r w:rsidRPr="00840645">
        <w:rPr>
          <w:rFonts w:ascii="Times New Roman" w:hAnsi="Times New Roman" w:cs="Times New Roman"/>
          <w:b w:val="0"/>
          <w:sz w:val="28"/>
          <w:szCs w:val="28"/>
        </w:rPr>
        <w:t>, о форме и сроках формирования отчета об их исполнении»</w:t>
      </w:r>
    </w:p>
    <w:p w:rsidR="00EC3AF3" w:rsidRPr="00565B10" w:rsidRDefault="00EC3AF3" w:rsidP="00565B10">
      <w:pPr>
        <w:pStyle w:val="ConsPlusTitle"/>
        <w:shd w:val="clear" w:color="auto" w:fill="FFFFFF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34E9E">
        <w:rPr>
          <w:rFonts w:ascii="Times New Roman" w:hAnsi="Times New Roman" w:cs="Times New Roman"/>
          <w:b w:val="0"/>
          <w:sz w:val="28"/>
          <w:szCs w:val="28"/>
        </w:rPr>
        <w:t>руководствуясь ст. 25 Устава муниципального района «Чернышевский район», администрация муниципального района «Чернышевский район» постановляет</w:t>
      </w:r>
      <w:r w:rsidRPr="00534E9E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EC3AF3" w:rsidRPr="000224FC" w:rsidRDefault="00EC3AF3" w:rsidP="00565B1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«Чернышевский район»</w:t>
      </w:r>
    </w:p>
    <w:p w:rsidR="00EC3AF3" w:rsidRPr="00B33BA3" w:rsidRDefault="00EC3AF3" w:rsidP="00565B1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января 2025 года.</w:t>
      </w:r>
    </w:p>
    <w:p w:rsidR="00EC3AF3" w:rsidRPr="00C63516" w:rsidRDefault="00EC3AF3" w:rsidP="00565B1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  возложить на МКУ «Комитет образования и молодежной политики администрации муниципального района «Чернышевский район».</w:t>
      </w:r>
    </w:p>
    <w:p w:rsidR="00EC3AF3" w:rsidRDefault="004525F5" w:rsidP="00565B10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C3AF3" w:rsidRPr="00FB0665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день, после дня ег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EC3AF3" w:rsidRPr="00FB0665">
        <w:rPr>
          <w:rFonts w:ascii="Times New Roman" w:hAnsi="Times New Roman" w:cs="Times New Roman"/>
          <w:sz w:val="28"/>
          <w:szCs w:val="28"/>
        </w:rPr>
        <w:t>.</w:t>
      </w:r>
    </w:p>
    <w:p w:rsidR="00EC3AF3" w:rsidRDefault="00EC3AF3" w:rsidP="00565B10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разместить на официальном сайте </w:t>
      </w:r>
      <w:hyperlink r:id="rId6" w:history="1">
        <w:r w:rsidRPr="004740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7400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740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chernishev</w:t>
        </w:r>
        <w:proofErr w:type="spellEnd"/>
        <w:r w:rsidRPr="00474009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4740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EC3AF3" w:rsidRDefault="00EC3AF3" w:rsidP="00565B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C3AF3" w:rsidRDefault="00EC3AF3" w:rsidP="00565B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C3AF3" w:rsidRDefault="00EC3AF3" w:rsidP="00EC3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3AF3" w:rsidRDefault="00EC3AF3" w:rsidP="00EC3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 о. главы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EC3AF3" w:rsidRDefault="00EC3AF3" w:rsidP="00EC3A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С.А. Максимов</w:t>
      </w:r>
    </w:p>
    <w:p w:rsidR="00EC3AF3" w:rsidRDefault="00EC3AF3" w:rsidP="00EC3A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AF3" w:rsidRPr="00AD309E" w:rsidRDefault="00EC3AF3" w:rsidP="00EC3AF3">
      <w:pPr>
        <w:pStyle w:val="a6"/>
        <w:spacing w:after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AF3" w:rsidRDefault="00EC3AF3" w:rsidP="00EC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C3AF3" w:rsidRDefault="00EC3AF3" w:rsidP="00EC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Times New Roman" w:eastAsia="Times New Roman" w:hAnsi="Times New Roman" w:cs="Times New Roman"/>
          <w:sz w:val="28"/>
          <w:szCs w:val="28"/>
        </w:rPr>
        <w:sectPr w:rsidR="00EC3AF3" w:rsidSect="00C63516">
          <w:headerReference w:type="default" r:id="rId7"/>
          <w:pgSz w:w="11906" w:h="16838"/>
          <w:pgMar w:top="426" w:right="567" w:bottom="1134" w:left="1134" w:header="709" w:footer="0" w:gutter="0"/>
          <w:cols w:space="720"/>
          <w:formProt w:val="0"/>
          <w:titlePg/>
          <w:docGrid w:linePitch="381"/>
        </w:sectPr>
      </w:pPr>
    </w:p>
    <w:p w:rsidR="00EC3AF3" w:rsidRPr="006760C8" w:rsidRDefault="00EC3AF3" w:rsidP="00EC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Verdana" w:eastAsia="Times New Roman" w:hAnsi="Verdana" w:cs="Courier New"/>
          <w:sz w:val="24"/>
          <w:szCs w:val="24"/>
        </w:rPr>
      </w:pPr>
      <w:r w:rsidRPr="006760C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EC3AF3" w:rsidRPr="006760C8" w:rsidRDefault="00EC3AF3" w:rsidP="00EC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Verdana" w:eastAsia="Times New Roman" w:hAnsi="Verdana" w:cs="Courier New"/>
          <w:sz w:val="24"/>
          <w:szCs w:val="24"/>
        </w:rPr>
      </w:pPr>
      <w:r w:rsidRPr="006760C8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муниципального района «Чернышевский район»</w:t>
      </w:r>
    </w:p>
    <w:p w:rsidR="00EC3AF3" w:rsidRPr="006760C8" w:rsidRDefault="00EC3AF3" w:rsidP="0067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right="-1"/>
        <w:rPr>
          <w:rFonts w:ascii="Times New Roman" w:eastAsia="Times New Roman" w:hAnsi="Times New Roman" w:cs="Times New Roman"/>
          <w:sz w:val="24"/>
          <w:szCs w:val="24"/>
        </w:rPr>
      </w:pPr>
      <w:r w:rsidRPr="006760C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760C8">
        <w:rPr>
          <w:rFonts w:ascii="Times New Roman" w:eastAsia="Times New Roman" w:hAnsi="Times New Roman" w:cs="Times New Roman"/>
          <w:sz w:val="24"/>
          <w:szCs w:val="24"/>
        </w:rPr>
        <w:t xml:space="preserve">24 октября 2024 г. </w:t>
      </w:r>
      <w:r w:rsidRPr="006760C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760C8">
        <w:rPr>
          <w:rFonts w:ascii="Times New Roman" w:eastAsia="Times New Roman" w:hAnsi="Times New Roman" w:cs="Times New Roman"/>
          <w:sz w:val="24"/>
          <w:szCs w:val="24"/>
        </w:rPr>
        <w:t>478</w:t>
      </w:r>
    </w:p>
    <w:p w:rsidR="00EC3AF3" w:rsidRPr="005F2F90" w:rsidRDefault="00EC3AF3" w:rsidP="00EC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3AF3" w:rsidRPr="00B151B1" w:rsidRDefault="00EC3AF3" w:rsidP="00EC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EC3AF3" w:rsidRPr="00B151B1" w:rsidRDefault="00EC3AF3" w:rsidP="00EC3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_DdeLink__142_2703285628"/>
      <w:r w:rsidRPr="00B151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bookmarkEnd w:id="0"/>
      <w:r w:rsidRPr="00B151B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«Чернышевский район»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rPr>
          <w:rFonts w:ascii="Verdana" w:eastAsia="Times New Roman" w:hAnsi="Verdana" w:cs="Courier New"/>
          <w:sz w:val="24"/>
          <w:szCs w:val="24"/>
          <w:highlight w:val="blue"/>
        </w:rPr>
      </w:pP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r w:rsidRPr="00B151B1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района «Чернышевский район»  от 28.08.2023 года  № 401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 «О Порядке формирования </w:t>
      </w:r>
      <w:r w:rsidRPr="00B151B1">
        <w:rPr>
          <w:rFonts w:ascii="Times New Roman" w:hAnsi="Times New Roman" w:cs="Times New Roman"/>
          <w:sz w:val="24"/>
          <w:szCs w:val="24"/>
        </w:rPr>
        <w:t>муниципальных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 социальных заказов на оказание </w:t>
      </w:r>
      <w:r w:rsidRPr="00B151B1">
        <w:rPr>
          <w:rFonts w:ascii="Times New Roman" w:hAnsi="Times New Roman" w:cs="Times New Roman"/>
          <w:sz w:val="24"/>
          <w:szCs w:val="24"/>
        </w:rPr>
        <w:t>муниципальных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 услуг в социальной сфере, отнесенных к полномочиям органов местного самоуправления </w:t>
      </w:r>
      <w:r w:rsidRPr="00B151B1">
        <w:rPr>
          <w:rFonts w:ascii="Times New Roman" w:hAnsi="Times New Roman" w:cs="Times New Roman"/>
          <w:sz w:val="24"/>
          <w:szCs w:val="24"/>
        </w:rPr>
        <w:t xml:space="preserve"> муниципального района «Чернышевский район"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, о форме и сроках формирования отчета об их исполнении» (далее – Постановление), с целью организации </w:t>
      </w:r>
      <w:r w:rsidRPr="00B151B1">
        <w:rPr>
          <w:rFonts w:ascii="Times New Roman" w:hAnsi="Times New Roman" w:cs="Times New Roman"/>
          <w:sz w:val="24"/>
          <w:szCs w:val="24"/>
        </w:rPr>
        <w:t>администрации муниципального района «Чернышевский район»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 (далее – Уполномоченный орган) оценки значений показателей для формирования </w:t>
      </w:r>
      <w:r w:rsidRPr="00B151B1">
        <w:rPr>
          <w:rFonts w:ascii="Times New Roman" w:hAnsi="Times New Roman" w:cs="Times New Roman"/>
          <w:sz w:val="24"/>
          <w:szCs w:val="24"/>
        </w:rPr>
        <w:t>муниципальных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 социальных заказов на оказание </w:t>
      </w:r>
      <w:r w:rsidRPr="00B151B1">
        <w:rPr>
          <w:rFonts w:ascii="Times New Roman" w:hAnsi="Times New Roman" w:cs="Times New Roman"/>
          <w:sz w:val="24"/>
          <w:szCs w:val="24"/>
        </w:rPr>
        <w:t>муниципальных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 услуг в социальной сфере, отнесенных к полномочиям Уполномоченного органа (далее – оценка значений показателей, показатели).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2. Оценка значений показателей осуществляется Уполномоченным органом в соответствии с   пунктом 11 Порядка формирования </w:t>
      </w:r>
      <w:r w:rsidRPr="00B151B1">
        <w:rPr>
          <w:rFonts w:ascii="Times New Roman" w:hAnsi="Times New Roman" w:cs="Times New Roman"/>
          <w:sz w:val="24"/>
          <w:szCs w:val="24"/>
        </w:rPr>
        <w:t>муниципальных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 социальных заказов на оказание </w:t>
      </w:r>
      <w:r w:rsidRPr="00B151B1">
        <w:rPr>
          <w:rFonts w:ascii="Times New Roman" w:hAnsi="Times New Roman" w:cs="Times New Roman"/>
          <w:sz w:val="24"/>
          <w:szCs w:val="24"/>
        </w:rPr>
        <w:t>муниципальных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 услуг в социальной сфере, отнесенных к полномочиям органов местного самоуправления администрации муниципального района «Чернышевский район», утвержденного Постановлением.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>3. 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являются: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>1) доступность муниципальных услуг в социальной сфере, оказываемых муниципальными учреждениями администрации муниципального района «Чернышевский район», для потребителей услуг;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B151B1">
        <w:rPr>
          <w:rFonts w:ascii="Times New Roman" w:hAnsi="Times New Roman" w:cs="Times New Roman"/>
          <w:sz w:val="24"/>
          <w:szCs w:val="24"/>
        </w:rPr>
        <w:t>количество юридических лиц, не являющихся муниципальными учреждениями администрации муниципального района «Чернышевский район»,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>4. Уполномоченный орган определяет значение показателей исходя из следующих условий: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4.1. доступность муниципальных услуг в социальной сфере, оказываемых </w:t>
      </w:r>
      <w:r w:rsidRPr="00B151B1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 «Чернышевский район», для потребителей услуг: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не более 1 </w:t>
      </w:r>
      <w:r w:rsidRPr="00B151B1">
        <w:rPr>
          <w:rFonts w:ascii="Times New Roman" w:hAnsi="Times New Roman" w:cs="Times New Roman"/>
          <w:sz w:val="24"/>
          <w:szCs w:val="24"/>
        </w:rPr>
        <w:t xml:space="preserve">муниципального учреждения 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>на обслуживаемой территории по соответствующей муниципальной услуге – «низкая»;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4.2. </w:t>
      </w:r>
      <w:r w:rsidRPr="00B151B1">
        <w:rPr>
          <w:rFonts w:ascii="Times New Roman" w:hAnsi="Times New Roman" w:cs="Times New Roman"/>
          <w:sz w:val="24"/>
          <w:szCs w:val="24"/>
        </w:rPr>
        <w:t xml:space="preserve">количество юридических лиц, не являющихся муниципальными учреждениями 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 «Чернышевский район»</w:t>
      </w:r>
      <w:r w:rsidRPr="00B151B1">
        <w:rPr>
          <w:rFonts w:ascii="Times New Roman" w:hAnsi="Times New Roman" w:cs="Times New Roman"/>
          <w:sz w:val="24"/>
          <w:szCs w:val="24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>не более 1 юридического лица, не являющегося муниципальным учреждением администрации муниципального района «Чернышевский район», индивидуального предпринимателя на обсуживаемой территории по соответствующей муниципальной услуге - «незначительно»;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>более 1 юридического лица, не являющегося муниципальным учреждением администрации муниципального района «Чернышевский район», индивидуального предпринимателя на обслуживаемой территории по соответствующей муниципальной услуге - «значительное».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5. 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B151B1">
        <w:rPr>
          <w:rFonts w:ascii="Times New Roman" w:hAnsi="Times New Roman" w:cs="Times New Roman"/>
          <w:sz w:val="24"/>
          <w:szCs w:val="24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муниципальные услуги  в социальной сфере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>6. В соответствии с Постановлением значения показателей,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 № 212-ФЗ «Об основах общественного контроля в Российской Федерации».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 пунктом 13 Порядка формирования </w:t>
      </w:r>
      <w:r w:rsidRPr="00B151B1">
        <w:rPr>
          <w:rFonts w:ascii="Times New Roman" w:hAnsi="Times New Roman" w:cs="Times New Roman"/>
          <w:sz w:val="24"/>
          <w:szCs w:val="24"/>
        </w:rPr>
        <w:t>муниципальных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 социальных заказов на оказание </w:t>
      </w:r>
      <w:r w:rsidRPr="00B151B1">
        <w:rPr>
          <w:rFonts w:ascii="Times New Roman" w:hAnsi="Times New Roman" w:cs="Times New Roman"/>
          <w:sz w:val="24"/>
          <w:szCs w:val="24"/>
        </w:rPr>
        <w:t>муниципальных</w:t>
      </w:r>
      <w:r w:rsidRPr="00B151B1">
        <w:rPr>
          <w:rFonts w:ascii="Times New Roman" w:eastAsia="Times New Roman" w:hAnsi="Times New Roman" w:cs="Times New Roman"/>
          <w:sz w:val="24"/>
          <w:szCs w:val="24"/>
        </w:rPr>
        <w:t xml:space="preserve"> услуг в социальной сфере, отнесенных к полномочиям органов местного самоуправления муниципального района «Чернышевский район», утвержденного Постановлением принимает решение о выборе способа (способов) определения исполнителей муниципальных услуг в социальной сфере </w:t>
      </w:r>
      <w:r w:rsidRPr="00B151B1">
        <w:rPr>
          <w:rFonts w:ascii="Times New Roman" w:hAnsi="Times New Roman" w:cs="Times New Roman"/>
          <w:sz w:val="24"/>
          <w:szCs w:val="24"/>
        </w:rPr>
        <w:t>из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AF3" w:rsidRPr="00B151B1" w:rsidRDefault="00EC3AF3" w:rsidP="00B15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</w:rPr>
      </w:pPr>
    </w:p>
    <w:p w:rsidR="00EC3AF3" w:rsidRPr="00B151B1" w:rsidRDefault="00EC3AF3" w:rsidP="00EC3AF3">
      <w:pPr>
        <w:tabs>
          <w:tab w:val="left" w:pos="8931"/>
          <w:tab w:val="left" w:pos="9072"/>
        </w:tabs>
        <w:ind w:right="-1"/>
        <w:rPr>
          <w:sz w:val="24"/>
          <w:szCs w:val="24"/>
        </w:rPr>
      </w:pPr>
    </w:p>
    <w:p w:rsidR="003412B1" w:rsidRPr="00B151B1" w:rsidRDefault="003412B1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61A" w:rsidRPr="00B151B1" w:rsidRDefault="006B061A" w:rsidP="00B151B1">
      <w:pPr>
        <w:rPr>
          <w:bCs/>
          <w:sz w:val="24"/>
          <w:szCs w:val="24"/>
        </w:rPr>
      </w:pPr>
      <w:bookmarkStart w:id="1" w:name="_GoBack"/>
      <w:bookmarkEnd w:id="1"/>
    </w:p>
    <w:sectPr w:rsidR="006B061A" w:rsidRPr="00B151B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61707"/>
      <w:docPartObj>
        <w:docPartGallery w:val="Page Numbers (Top of Page)"/>
        <w:docPartUnique/>
      </w:docPartObj>
    </w:sdtPr>
    <w:sdtEndPr/>
    <w:sdtContent>
      <w:p w:rsidR="00FC6E41" w:rsidRDefault="00B151B1">
        <w:pPr>
          <w:pStyle w:val="a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C6E41" w:rsidRDefault="00B151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F4F77"/>
    <w:rsid w:val="004525F5"/>
    <w:rsid w:val="00455FBD"/>
    <w:rsid w:val="00565B10"/>
    <w:rsid w:val="005A5A91"/>
    <w:rsid w:val="005C4159"/>
    <w:rsid w:val="005F2F90"/>
    <w:rsid w:val="006005CC"/>
    <w:rsid w:val="006760C8"/>
    <w:rsid w:val="006A1838"/>
    <w:rsid w:val="006B061A"/>
    <w:rsid w:val="006F069A"/>
    <w:rsid w:val="006F1849"/>
    <w:rsid w:val="00702EA0"/>
    <w:rsid w:val="0076550D"/>
    <w:rsid w:val="007847C2"/>
    <w:rsid w:val="00785F13"/>
    <w:rsid w:val="007D513A"/>
    <w:rsid w:val="008B057A"/>
    <w:rsid w:val="008D55DC"/>
    <w:rsid w:val="00917BD5"/>
    <w:rsid w:val="009D400D"/>
    <w:rsid w:val="00A122EB"/>
    <w:rsid w:val="00AD03B5"/>
    <w:rsid w:val="00AF5E39"/>
    <w:rsid w:val="00B05ACA"/>
    <w:rsid w:val="00B151B1"/>
    <w:rsid w:val="00B5413E"/>
    <w:rsid w:val="00CC13CB"/>
    <w:rsid w:val="00CE5282"/>
    <w:rsid w:val="00E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70426-819C-4A16-BCAF-6AFBC209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3AF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C3AF3"/>
    <w:rPr>
      <w:rFonts w:eastAsia="Calibri"/>
      <w:lang w:eastAsia="en-US"/>
    </w:rPr>
  </w:style>
  <w:style w:type="paragraph" w:customStyle="1" w:styleId="ConsPlusTitle">
    <w:name w:val="ConsPlusTitle"/>
    <w:qFormat/>
    <w:rsid w:val="00EC3A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styleId="a6">
    <w:name w:val="List Paragraph"/>
    <w:aliases w:val="мой"/>
    <w:basedOn w:val="a"/>
    <w:link w:val="a7"/>
    <w:uiPriority w:val="34"/>
    <w:qFormat/>
    <w:rsid w:val="00EC3AF3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EC3AF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ishev.75.ru" TargetMode="External"/><Relationship Id="rId5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1236</Words>
  <Characters>7051</Characters>
  <Application>Microsoft Office Word</Application>
  <DocSecurity>0</DocSecurity>
  <Lines>58</Lines>
  <Paragraphs>16</Paragraphs>
  <ScaleCrop>false</ScaleCrop>
  <Company>Grizli777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26</cp:revision>
  <dcterms:created xsi:type="dcterms:W3CDTF">2024-01-12T02:06:00Z</dcterms:created>
  <dcterms:modified xsi:type="dcterms:W3CDTF">2024-10-24T04:11:00Z</dcterms:modified>
</cp:coreProperties>
</file>