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E6" w:rsidRPr="00FC6B31" w:rsidRDefault="00FC6B31" w:rsidP="00FC6B3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C6B31"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9658E6" w:rsidRPr="00FC6B31" w:rsidRDefault="009658E6" w:rsidP="00FC6B3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C6B31">
        <w:rPr>
          <w:rFonts w:ascii="Times New Roman" w:hAnsi="Times New Roman" w:cs="Times New Roman"/>
          <w:sz w:val="28"/>
          <w:szCs w:val="28"/>
        </w:rPr>
        <w:t>РЕШЕНИЕ</w:t>
      </w:r>
    </w:p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 » декабря 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6C79A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№  15 </w:t>
      </w:r>
    </w:p>
    <w:p w:rsidR="009658E6" w:rsidRDefault="009658E6" w:rsidP="009658E6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Алеур </w:t>
      </w:r>
    </w:p>
    <w:p w:rsidR="009658E6" w:rsidRDefault="009658E6" w:rsidP="009658E6">
      <w:pPr>
        <w:pStyle w:val="ConsPlusTitle"/>
        <w:tabs>
          <w:tab w:val="left" w:pos="65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«Алеурское».</w:t>
      </w: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4" w:history="1">
        <w:r w:rsidRPr="00B944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 w:rsidR="00B9448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31 июля 2020 года </w:t>
      </w:r>
      <w:hyperlink r:id="rId5" w:history="1">
        <w:r w:rsidRPr="00B9448F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№ 248-ФЗ</w:t>
        </w:r>
      </w:hyperlink>
      <w:r w:rsidR="00B9448F">
        <w:rPr>
          <w:b/>
        </w:rPr>
        <w:t xml:space="preserve"> </w:t>
      </w:r>
      <w:r w:rsidRPr="00B944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hyperlink r:id="rId6" w:history="1">
        <w:r w:rsidRPr="00B944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сельского поселения «Алеурское», утвержденными Постановлением № 36 от 03.04.2018, руководствуясь Уставом сельского поселения «Алеурское»,  Совет  сельского поселения «Алеурское» решил: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прилагаемое </w:t>
      </w:r>
      <w:hyperlink r:id="rId7" w:anchor="P32" w:history="1">
        <w:r w:rsidRPr="00B944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сельского поселения «Алеурское».</w:t>
      </w:r>
    </w:p>
    <w:p w:rsidR="009658E6" w:rsidRDefault="009658E6" w:rsidP="009658E6">
      <w:pPr>
        <w:pStyle w:val="a8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на следующий день после дня его официального опубликования (обнародования). </w:t>
      </w:r>
    </w:p>
    <w:p w:rsidR="009658E6" w:rsidRDefault="009658E6" w:rsidP="009658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Настоящее Решение опубликовать (обнародовать) на информационных стендах администрации, на сайте в сети интернет спалеурское.чернышевск.забайкальскийкрай.рф</w:t>
      </w:r>
    </w:p>
    <w:p w:rsidR="009658E6" w:rsidRDefault="009658E6" w:rsidP="009658E6">
      <w:pPr>
        <w:pStyle w:val="a4"/>
        <w:jc w:val="both"/>
        <w:rPr>
          <w:sz w:val="28"/>
          <w:szCs w:val="28"/>
        </w:rPr>
      </w:pPr>
    </w:p>
    <w:p w:rsidR="009658E6" w:rsidRDefault="009658E6" w:rsidP="009658E6">
      <w:pPr>
        <w:pStyle w:val="a8"/>
        <w:spacing w:before="0" w:beforeAutospacing="0" w:after="0" w:afterAutospacing="0"/>
        <w:ind w:right="-2" w:firstLine="708"/>
        <w:jc w:val="both"/>
        <w:rPr>
          <w:color w:val="FF0000"/>
          <w:sz w:val="28"/>
          <w:szCs w:val="28"/>
        </w:rPr>
      </w:pPr>
    </w:p>
    <w:p w:rsidR="009658E6" w:rsidRDefault="009658E6" w:rsidP="009658E6">
      <w:pPr>
        <w:pStyle w:val="a8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9658E6" w:rsidRDefault="009658E6" w:rsidP="009658E6">
      <w:pPr>
        <w:ind w:right="-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«Алеурское»                                                 О.М. Зверева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8E6" w:rsidRDefault="009658E6" w:rsidP="009658E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658E6" w:rsidRDefault="009658E6" w:rsidP="009658E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«Алеурское» </w:t>
      </w:r>
    </w:p>
    <w:p w:rsidR="009658E6" w:rsidRDefault="009658E6" w:rsidP="009658E6">
      <w:pPr>
        <w:pStyle w:val="a4"/>
        <w:jc w:val="right"/>
        <w:rPr>
          <w:i/>
        </w:rPr>
      </w:pPr>
      <w:r>
        <w:rPr>
          <w:sz w:val="28"/>
          <w:szCs w:val="28"/>
        </w:rPr>
        <w:t xml:space="preserve">от  «13»  декабря  2021 года  №15 </w:t>
      </w: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«Алеурское».</w:t>
      </w:r>
    </w:p>
    <w:p w:rsidR="009658E6" w:rsidRDefault="009658E6" w:rsidP="009658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«Алеурское»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Органом местного самоуправления сельского поселения «Алеурское», уполномоченным на осуществление муниципального контроля, является администрация  сельского поселения «Алеурское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контрольный орган).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1.3.Должностными лицами, уполномоченными на осуществление муниципального контроля (далее – инспекторы), являются сотрудники администрации  сельского поселения «Алеурское». Указываем должности без фамилий.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Инспекторы при осуществлении муниципального контроля реализуют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8" w:history="1">
        <w:r w:rsidRPr="006C79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C79A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территории, утвержденных Постановлением  администрации сельского поселения «Алеурское» № 36 от 03.04.2018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– обязательные требования).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1.6.Объектами муниципального контроля (далее – объекты контроля) являются: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1)деятельность, действия (бездействие) контролируемых лиц в сфере благоустройства на территории (наименование муниципального образования), в рамках которых должны соблюдаться обязательные требования;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2)результаты деятельности контролируемых лиц, в том числе работы и услуги, к которым предъявляются обязательные требования;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3)элементы и объекты благоустройства, установленные Правилами благоустройства.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1.7.Контрольный орган обеспечивает учет объектов контроля в рамках осуществления муниципального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6C79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№ 248-ФЗ.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постановлением администрации сельского поселения «Алеурское» № 36  от  03.04.2018год.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Утвержденная Программа профилактики размещается на официальном сайте администрации сельского поселения «Алеурское» в информационно-телекоммуникационной сети «Интернет».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осуществлении муниципального контроля контрольный орган проводит следующие виды профилактических мероприятий: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объявление предостережения;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3.4.Информирование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администрации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3.7.Консультирование осуществляется по следующим вопросам: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1)компетенция контрольного органа;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2)организация и осуществление муниципального контроля;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3)порядок осуществления профилактических, контрольных мер;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4)применение мер ответственности за нарушение обязательных требований в сфере благоустройства.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сельского поселения «Алеурское»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3.12.В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3.13.Предостережение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лицом сведений и документов.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3.16.Возражение должно содержать: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1)наименование контрольного органа, в который направляется возражение;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2)дату и номер предостережения направленного в адрес юридического лица, индивидуального предпринимателя, гражданина;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4)идентификационный номер налогоплательщика – юридического лица, индивидуального предпринимателя, гражданина;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лица,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случае не принятия доводов отказывает в удовлетворении возражения с указанием причины отказа.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4.1.В соответствии с </w:t>
      </w:r>
      <w:hyperlink r:id="rId10" w:history="1">
        <w:r w:rsidRPr="006C79A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 2 статьи 61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4.2.В соответствии с </w:t>
      </w:r>
      <w:hyperlink r:id="rId11" w:history="1">
        <w:r w:rsidRPr="006C79A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 3 статьи 66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 Для проведения контрольного мероприятия принимается решение контрольного органа, подписанное  руководителем  контрольного органа (далее – решение о проведении контрольного мероприятия), в котором указываются: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дата, время и место принятия решения;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кем принято решение;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основание проведения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вид контроля;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 (при необходимости);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объект контроля, в отношении которого проводится контрольное мероприятие;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 вид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 перечень контрольных действий, совершаемых в рамках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 предмет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 проверочные листы, если их применение является обязательным;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13) дата проведения контрольного мероприятия, в том числе срок непосредственного взаимодействия с контролируемым лицом;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14) 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15) иные сведения, если это предусмотрено настоящим Положением.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hyperlink r:id="rId12" w:history="1">
        <w:r w:rsidRPr="006C79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04"/>
      <w:bookmarkEnd w:id="1"/>
      <w:r>
        <w:rPr>
          <w:rFonts w:ascii="Times New Roman" w:hAnsi="Times New Roman" w:cs="Times New Roman"/>
          <w:sz w:val="28"/>
          <w:szCs w:val="28"/>
        </w:rPr>
        <w:t>4.3.2.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4.3.4.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Контрольными мероприятиями, осуществляемыми при взаимодействии с контролируемым лицом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инспекционный визит;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выездная проверка.</w:t>
      </w: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Инспекционный визит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4.6.3.В ходе инспекционного визита могут совершаться следующие контрольные действия: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1)осмотр;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2)опрос;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4)инструментальное обследование;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4.7.Документарная проверка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4.7.3.В ходе документарной проверки могут совершаться следующие контрольные действия: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3)экспертиза.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4.7.4. В случае если достоверность сведений, содержащихся в документах, имеющихся в распоряжении контрольного органа, вызывает обоснованные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4.7.8. Письменные объяснения могут быть запрошены инспектором от контролируемого лица или его представителя, свидетелей.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4.7.9.Экспертиза осуществляется экспертом или экспертной организацией по поручению контрольного органа.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4.8.Выездная проверка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4.8.3. Выездная проверка проводится в случае, если не представляется возможным: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4.8.5. Срок проведения выездной проверки не может превышать 10 рабочих дней.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4.8.6. В ходе выездной проверки могут совершаться следующие контрольные действия: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1)осмотр;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2)опрос;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4)истребование документов;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5)экспертиза.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4.8.10. Представление контролируемым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4.7.6, 4.7.8, 4.6.9 пункта 4.7 настоящего Положения.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Случаи, при наступлении которых контролируемые лица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вправе представить в контрольный орган информацию </w:t>
      </w:r>
      <w:r>
        <w:rPr>
          <w:rFonts w:ascii="Times New Roman" w:hAnsi="Times New Roman" w:cs="Times New Roman"/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1)нахождения на стационарном лечении в медицинском учреждении;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2)нахождения за пределами Российской Федерации;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3)административного ареста;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5)признания недееспособным или ограниченно дееспособным решением суда, вступившим в законную силу.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5.2.Информация о невозможности присутствия при проведении контрольного мероприятия должна содержать: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2)срок, необходимый для устранения обстоятельств, препятствующих присутствию при проведении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Использование фотосъемки, аудио- и видеозаписи, </w:t>
      </w:r>
      <w:r>
        <w:rPr>
          <w:rFonts w:ascii="Times New Roman" w:hAnsi="Times New Roman" w:cs="Times New Roman"/>
          <w:b/>
          <w:sz w:val="28"/>
          <w:szCs w:val="28"/>
        </w:rPr>
        <w:br/>
        <w:t>иных способов фиксации доказатель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контроля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7.Результаты контрольного мероприятия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7.1.Результаты контрольного мероприятия оформляются в порядке, установленном статьей 87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7.3.Оформление акта производится на месте проведения контрольного мероприятия в день окончания проведения такого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7.4.Контролируемое лицо или его представитель знакомится с содержанием акта на месте проведения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7.10.В случае выявления при проведении контрольного мероприятия нарушений обязательных требований контролируемым лицом контрольный орган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7.11.При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сроки исполнения предписания, по форме утвержденной муниципальным правовым актом (приложение № 1 к настоящему положению).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Обжалование решений контрольных органов,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действий (бездействия) их должностных лиц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в течение 2022 года не применяется. Прием, рассмотрение жалоб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С 01.01.2023 г. досудебное обжалование решений контрольного органа, действий (бездействия) инспекторов осуществляется в соответствии с </w:t>
      </w:r>
      <w:hyperlink r:id="rId13" w:history="1">
        <w:r w:rsidRPr="006C79A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главой 9</w:t>
        </w:r>
      </w:hyperlink>
      <w:r w:rsidRPr="006C7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248-ФЗ, а также с учетом особенностей, установленных настоящим Положением.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Жалоба на решение контрольного органа, действия (бездействие) инспекторов рассматривается главой сельского поселения «Алеурское»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8.4. Судебное обжалование решений контрольного органа, действий (бездействия)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инспекторов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/>
          <w:sz w:val="28"/>
          <w:szCs w:val="28"/>
        </w:rPr>
        <w:t>8.5. Жалоба подлежит рассмотрению в течение 20 рабочих дней со дня ее регистрации.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7"/>
      <w:bookmarkEnd w:id="3"/>
      <w:r>
        <w:rPr>
          <w:rFonts w:ascii="Times New Roman" w:hAnsi="Times New Roman"/>
          <w:sz w:val="28"/>
          <w:szCs w:val="28"/>
        </w:rPr>
        <w:t>8.6.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 Контролируемому лицу выдается под личную подпись расписка о приеме жалобы.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 Ключевые показатели вида контроля и их целевые значения 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муниципального контроля 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4" w:name="_Hlk73956884"/>
      <w:r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4"/>
      <w:r>
        <w:rPr>
          <w:rFonts w:ascii="Times New Roman" w:hAnsi="Times New Roman"/>
          <w:sz w:val="28"/>
        </w:rPr>
        <w:t xml:space="preserve"> установлены приложением № 2 к настоящему Положению.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9658E6" w:rsidRPr="006C79A0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благоустройства на территории сельского поселения «Алеурское»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79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79A0" w:rsidRPr="006C79A0">
        <w:rPr>
          <w:rFonts w:ascii="Times New Roman" w:hAnsi="Times New Roman"/>
          <w:sz w:val="28"/>
          <w:szCs w:val="28"/>
        </w:rPr>
        <w:t>№ 15  от 13.12.2021</w:t>
      </w:r>
    </w:p>
    <w:p w:rsidR="009658E6" w:rsidRDefault="009658E6" w:rsidP="009658E6">
      <w:pPr>
        <w:spacing w:after="0" w:line="240" w:lineRule="auto"/>
        <w:ind w:left="5103"/>
        <w:jc w:val="center"/>
      </w:pPr>
      <w:r>
        <w:t>__________________</w:t>
      </w:r>
    </w:p>
    <w:p w:rsidR="009658E6" w:rsidRDefault="009658E6" w:rsidP="009658E6">
      <w:pPr>
        <w:pStyle w:val="ConsPlusNormal"/>
        <w:jc w:val="right"/>
      </w:pPr>
    </w:p>
    <w:p w:rsidR="009658E6" w:rsidRDefault="009658E6" w:rsidP="009658E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Форма предписания контрольного органа</w:t>
      </w:r>
    </w:p>
    <w:p w:rsidR="009658E6" w:rsidRDefault="009658E6" w:rsidP="009658E6">
      <w:pPr>
        <w:pStyle w:val="ConsPlusNormal"/>
        <w:jc w:val="both"/>
        <w:rPr>
          <w:sz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2"/>
        <w:gridCol w:w="5487"/>
      </w:tblGrid>
      <w:tr w:rsidR="009658E6" w:rsidRPr="00403BC7" w:rsidTr="0095663C">
        <w:tc>
          <w:tcPr>
            <w:tcW w:w="2344" w:type="pct"/>
            <w:hideMark/>
          </w:tcPr>
          <w:p w:rsidR="009658E6" w:rsidRDefault="009658E6" w:rsidP="009566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2656" w:type="pct"/>
            <w:hideMark/>
          </w:tcPr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9658E6" w:rsidRDefault="009658E6" w:rsidP="009658E6">
      <w:pPr>
        <w:pStyle w:val="ConsPlusNormal"/>
        <w:jc w:val="center"/>
        <w:rPr>
          <w:sz w:val="24"/>
          <w:szCs w:val="24"/>
        </w:rPr>
      </w:pPr>
    </w:p>
    <w:p w:rsidR="009658E6" w:rsidRDefault="009658E6" w:rsidP="009658E6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Par320"/>
      <w:bookmarkEnd w:id="5"/>
      <w:r>
        <w:rPr>
          <w:rFonts w:ascii="Times New Roman" w:hAnsi="Times New Roman" w:cs="Times New Roman"/>
          <w:b/>
          <w:color w:val="auto"/>
          <w:sz w:val="24"/>
          <w:szCs w:val="24"/>
        </w:rPr>
        <w:t>ПРЕДПИСАНИЕ</w:t>
      </w:r>
    </w:p>
    <w:p w:rsidR="009658E6" w:rsidRDefault="009658E6" w:rsidP="009658E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_______________________________________________________,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контрольного мероприятия в соответствии с решением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(перечисляются выявленные нарушения обязательных требований с указанием структурных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единиц нормативных правовых актов, которыми установлены данные обязательные требования)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«______» ______________ 20_____ г. включительно.</w:t>
      </w: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 20_____ г. включительно.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9658E6" w:rsidRDefault="009658E6" w:rsidP="009658E6">
      <w:pPr>
        <w:pStyle w:val="ConsPlusNormal"/>
        <w:jc w:val="both"/>
        <w:rPr>
          <w:sz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9658E6" w:rsidRPr="00403BC7" w:rsidTr="0095663C"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403BC7">
              <w:rPr>
                <w:sz w:val="20"/>
                <w:szCs w:val="20"/>
              </w:rPr>
              <w:t>__________________</w:t>
            </w:r>
          </w:p>
        </w:tc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403BC7">
              <w:rPr>
                <w:sz w:val="20"/>
                <w:szCs w:val="20"/>
              </w:rPr>
              <w:t>_______________________</w:t>
            </w:r>
          </w:p>
        </w:tc>
        <w:tc>
          <w:tcPr>
            <w:tcW w:w="3011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403BC7">
              <w:rPr>
                <w:sz w:val="20"/>
                <w:szCs w:val="20"/>
              </w:rPr>
              <w:t>__________________</w:t>
            </w:r>
          </w:p>
        </w:tc>
      </w:tr>
      <w:tr w:rsidR="009658E6" w:rsidRPr="00403BC7" w:rsidTr="0095663C"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403BC7">
              <w:rPr>
                <w:sz w:val="2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403BC7">
              <w:rPr>
                <w:sz w:val="2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403BC7">
              <w:rPr>
                <w:sz w:val="2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9658E6" w:rsidRDefault="009658E6" w:rsidP="009658E6">
      <w:pPr>
        <w:rPr>
          <w:rFonts w:ascii="Times New Roman" w:hAnsi="Times New Roman"/>
          <w:sz w:val="28"/>
        </w:rPr>
      </w:pPr>
    </w:p>
    <w:p w:rsidR="009658E6" w:rsidRDefault="009658E6" w:rsidP="009658E6">
      <w:pPr>
        <w:rPr>
          <w:rFonts w:ascii="Times New Roman" w:hAnsi="Times New Roman"/>
          <w:sz w:val="28"/>
        </w:rPr>
      </w:pPr>
    </w:p>
    <w:p w:rsidR="009658E6" w:rsidRDefault="009658E6" w:rsidP="009658E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9658E6" w:rsidRDefault="009658E6" w:rsidP="009658E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«Алеурское» </w:t>
      </w:r>
      <w:r w:rsidR="006C79A0">
        <w:rPr>
          <w:rFonts w:ascii="Times New Roman" w:hAnsi="Times New Roman"/>
          <w:sz w:val="28"/>
          <w:szCs w:val="28"/>
        </w:rPr>
        <w:t xml:space="preserve"> № 15  от 13.12.2021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highlight w:val="yellow"/>
        </w:rPr>
      </w:pP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ПОКАЗАТЕЛИ</w:t>
      </w: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контроля в сфере благоустройства и их целевые значения, индикативные показатели</w:t>
      </w:r>
    </w:p>
    <w:p w:rsidR="009658E6" w:rsidRDefault="009658E6" w:rsidP="009658E6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0"/>
        <w:gridCol w:w="3041"/>
      </w:tblGrid>
      <w:tr w:rsidR="009658E6" w:rsidRPr="00403BC7" w:rsidTr="0095663C">
        <w:trPr>
          <w:trHeight w:val="31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9658E6" w:rsidRPr="00403BC7" w:rsidTr="0095663C">
        <w:trPr>
          <w:trHeight w:val="15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Процент устраненных нарушений из числа выявленных нарушений в сфере благоустройства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9658E6" w:rsidRPr="00403BC7" w:rsidTr="0095663C">
        <w:trPr>
          <w:trHeight w:val="12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658E6" w:rsidRPr="00403BC7" w:rsidTr="0095663C">
        <w:trPr>
          <w:trHeight w:val="16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658E6" w:rsidRPr="00403BC7" w:rsidTr="0095663C">
        <w:trPr>
          <w:trHeight w:val="142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658E6" w:rsidRPr="00403BC7" w:rsidTr="0095663C">
        <w:trPr>
          <w:trHeight w:val="15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9658E6" w:rsidRPr="00403BC7" w:rsidTr="0095663C">
        <w:trPr>
          <w:trHeight w:val="18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ИНДИКАТИВНЫЕ ПОКАЗАТЕЛИ</w:t>
      </w:r>
    </w:p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"/>
        <w:gridCol w:w="2699"/>
        <w:gridCol w:w="197"/>
        <w:gridCol w:w="895"/>
        <w:gridCol w:w="13"/>
        <w:gridCol w:w="2561"/>
        <w:gridCol w:w="143"/>
        <w:gridCol w:w="807"/>
        <w:gridCol w:w="168"/>
        <w:gridCol w:w="2220"/>
      </w:tblGrid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проведенных мероприятий</w:t>
            </w: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Ввн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Ввн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Письма, жалобы, обращения, поступившие в </w:t>
            </w: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орган</w:t>
            </w:r>
          </w:p>
        </w:tc>
      </w:tr>
      <w:tr w:rsidR="009658E6" w:rsidRPr="00403BC7" w:rsidTr="0095663C">
        <w:trPr>
          <w:trHeight w:val="1350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жалоб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Кпз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Кнм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Кр=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</w:tbl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</w:rPr>
      </w:pPr>
    </w:p>
    <w:p w:rsidR="009658E6" w:rsidRDefault="009658E6" w:rsidP="00965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pStyle w:val="msobodytextbullet1gif"/>
        <w:tabs>
          <w:tab w:val="left" w:pos="7830"/>
        </w:tabs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9658E6" w:rsidRDefault="009658E6" w:rsidP="009658E6">
      <w:pPr>
        <w:pStyle w:val="msobodytextbullet1gi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2973" w:rsidRDefault="009C2973"/>
    <w:sectPr w:rsidR="009C2973" w:rsidSect="00B944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8E6"/>
    <w:rsid w:val="006C79A0"/>
    <w:rsid w:val="009658E6"/>
    <w:rsid w:val="009C2973"/>
    <w:rsid w:val="00B9448F"/>
    <w:rsid w:val="00C127B4"/>
    <w:rsid w:val="00D43023"/>
    <w:rsid w:val="00FC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58E6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9658E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58E6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Абзац списка Знак"/>
    <w:link w:val="a5"/>
    <w:locked/>
    <w:rsid w:val="009658E6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Hyperlink"/>
    <w:basedOn w:val="a0"/>
    <w:semiHidden/>
    <w:unhideWhenUsed/>
    <w:rsid w:val="009658E6"/>
    <w:rPr>
      <w:color w:val="0000FF"/>
      <w:u w:val="single"/>
    </w:rPr>
  </w:style>
  <w:style w:type="paragraph" w:styleId="a8">
    <w:name w:val="Normal (Web)"/>
    <w:basedOn w:val="a"/>
    <w:link w:val="a9"/>
    <w:unhideWhenUsed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locked/>
    <w:rsid w:val="009658E6"/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9658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658E6"/>
    <w:rPr>
      <w:rFonts w:ascii="Arial" w:eastAsia="Times New Roman" w:hAnsi="Arial" w:cs="Arial"/>
      <w:lang w:eastAsia="zh-CN"/>
    </w:rPr>
  </w:style>
  <w:style w:type="paragraph" w:customStyle="1" w:styleId="ConsPlusTitle">
    <w:name w:val="ConsPlusTitle"/>
    <w:rsid w:val="0096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uiPriority w:val="99"/>
    <w:rsid w:val="009658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nformat1">
    <w:name w:val="ConsPlusNonformat1"/>
    <w:link w:val="ConsPlusNonformat"/>
    <w:locked/>
    <w:rsid w:val="009658E6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9658E6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3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2;&#1076;&#1084;\Desktop\&#1055;&#1086;&#1083;&#1086;&#1078;&#1077;&#1085;&#1080;&#1077;%20&#1086;%20&#1082;&#1086;&#1085;&#1090;&#1088;&#1086;&#1083;&#1077;%20&#1074;%20&#1073;&#1083;&#1072;&#1075;&#1086;&#1091;&#1089;&#1090;&#1088;&#1086;&#1081;&#1089;&#1090;&#1074;&#1077;.docx" TargetMode="External"/><Relationship Id="rId12" Type="http://schemas.openxmlformats.org/officeDocument/2006/relationships/hyperlink" Target="https://login.consultant.ru/link/?req=doc&amp;demo=2&amp;base=LAW&amp;n=386422&amp;date=14.11.2021&amp;dst=100080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1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5" Type="http://schemas.openxmlformats.org/officeDocument/2006/relationships/hyperlink" Target="consultantplus://offline/ref=635D0F682167358E151F25A642B5824746B917DA7B26F6B49C753C07787687E0A525AFCE802493BDC270E36671vBbE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4" Type="http://schemas.openxmlformats.org/officeDocument/2006/relationships/hyperlink" Target="consultantplus://offline/ref=635D0F682167358E151F25A642B5824746B918D27D25F6B49C753C07787687E0A525AFCE802493BDC270E36671vBbEH" TargetMode="External"/><Relationship Id="rId9" Type="http://schemas.openxmlformats.org/officeDocument/2006/relationships/hyperlink" Target="consultantplus://offline/ref=288DBC8A950B05B7E2D852B6B6918F123A71985EF9A4C18198EE2CFEBFD647BBD96CBACA8CB345FDBDB4AA2551hBn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6946</Words>
  <Characters>39597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cp:lastPrinted>2021-12-24T02:01:00Z</cp:lastPrinted>
  <dcterms:created xsi:type="dcterms:W3CDTF">2021-12-24T01:02:00Z</dcterms:created>
  <dcterms:modified xsi:type="dcterms:W3CDTF">2021-12-28T23:51:00Z</dcterms:modified>
</cp:coreProperties>
</file>