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DA682E" w:rsidRDefault="00DA682E" w:rsidP="00DA682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«МИЛЬГИДУНСКОЕ »</w:t>
      </w:r>
    </w:p>
    <w:p w:rsidR="00DA682E" w:rsidRDefault="00DA682E" w:rsidP="00DA68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682E" w:rsidRDefault="00DA682E" w:rsidP="00DA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2E" w:rsidRDefault="00DA682E" w:rsidP="00DA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2024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14</w:t>
      </w:r>
      <w:r>
        <w:rPr>
          <w:rFonts w:ascii="Times New Roman" w:hAnsi="Times New Roman" w:cs="Times New Roman"/>
          <w:vanish/>
          <w:sz w:val="28"/>
          <w:szCs w:val="28"/>
        </w:rPr>
        <w:tab/>
        <w:t xml:space="preserve">                          № 47</w:t>
      </w:r>
    </w:p>
    <w:p w:rsidR="00DA682E" w:rsidRDefault="00DA682E" w:rsidP="00DA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2E" w:rsidRPr="00A07886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86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О </w:t>
      </w:r>
      <w:r w:rsidRPr="00A07886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введении </w:t>
      </w:r>
      <w:r w:rsidRPr="00A07886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режима «Чрезвычайная </w:t>
      </w:r>
      <w:r w:rsidRPr="00A07886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ситуация </w:t>
      </w:r>
      <w:r w:rsidRPr="00A07886">
        <w:rPr>
          <w:rFonts w:ascii="Times New Roman" w:hAnsi="Times New Roman" w:cs="Times New Roman"/>
          <w:b/>
          <w:color w:val="383838"/>
          <w:sz w:val="28"/>
          <w:szCs w:val="28"/>
        </w:rPr>
        <w:t xml:space="preserve">в </w:t>
      </w:r>
      <w:r w:rsidRPr="00A07886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лесах» </w:t>
      </w:r>
      <w:r w:rsidRPr="00A07886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на </w:t>
      </w:r>
      <w:r w:rsidRPr="00A07886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территории </w:t>
      </w:r>
      <w:r w:rsidRPr="00A07886">
        <w:rPr>
          <w:rFonts w:ascii="Times New Roman" w:hAnsi="Times New Roman" w:cs="Times New Roman"/>
          <w:b/>
          <w:color w:val="131313"/>
          <w:sz w:val="28"/>
          <w:szCs w:val="28"/>
        </w:rPr>
        <w:t>сельского поселения "</w:t>
      </w:r>
      <w:proofErr w:type="spellStart"/>
      <w:r w:rsidRPr="00A07886">
        <w:rPr>
          <w:rFonts w:ascii="Times New Roman" w:hAnsi="Times New Roman" w:cs="Times New Roman"/>
          <w:b/>
          <w:color w:val="131313"/>
          <w:sz w:val="28"/>
          <w:szCs w:val="28"/>
        </w:rPr>
        <w:t>Мильгидунское</w:t>
      </w:r>
      <w:proofErr w:type="spellEnd"/>
      <w:r w:rsidRPr="00A07886">
        <w:rPr>
          <w:rFonts w:ascii="Times New Roman" w:hAnsi="Times New Roman" w:cs="Times New Roman"/>
          <w:b/>
          <w:color w:val="131313"/>
          <w:sz w:val="28"/>
          <w:szCs w:val="28"/>
        </w:rPr>
        <w:t>"</w:t>
      </w:r>
    </w:p>
    <w:p w:rsidR="00DA682E" w:rsidRPr="00DA682E" w:rsidRDefault="00DA682E" w:rsidP="00DA682E">
      <w:pPr>
        <w:pStyle w:val="a3"/>
        <w:spacing w:before="319"/>
        <w:ind w:left="106" w:right="151" w:firstLine="702"/>
        <w:jc w:val="left"/>
        <w:rPr>
          <w:sz w:val="22"/>
          <w:szCs w:val="22"/>
        </w:rPr>
      </w:pPr>
      <w:r w:rsidRPr="00DA682E">
        <w:rPr>
          <w:sz w:val="22"/>
          <w:szCs w:val="22"/>
        </w:rPr>
        <w:t>На основании Федерального закона от 21.12.1994г. № 69«О</w:t>
      </w:r>
      <w:r w:rsidRPr="00DA682E">
        <w:rPr>
          <w:color w:val="FF0000"/>
          <w:sz w:val="22"/>
          <w:szCs w:val="22"/>
        </w:rPr>
        <w:t xml:space="preserve"> </w:t>
      </w:r>
      <w:r w:rsidRPr="00DA682E">
        <w:rPr>
          <w:color w:val="2A2A2A"/>
          <w:sz w:val="22"/>
          <w:szCs w:val="22"/>
        </w:rPr>
        <w:t xml:space="preserve">пожарной </w:t>
      </w:r>
      <w:r w:rsidRPr="00DA682E">
        <w:rPr>
          <w:color w:val="151515"/>
          <w:sz w:val="22"/>
          <w:szCs w:val="22"/>
        </w:rPr>
        <w:t xml:space="preserve">безопасности, </w:t>
      </w:r>
      <w:r w:rsidRPr="00DA682E">
        <w:rPr>
          <w:color w:val="262626"/>
          <w:sz w:val="22"/>
          <w:szCs w:val="22"/>
        </w:rPr>
        <w:t xml:space="preserve">постановлением </w:t>
      </w:r>
      <w:r w:rsidRPr="00DA682E">
        <w:rPr>
          <w:color w:val="111111"/>
          <w:sz w:val="22"/>
          <w:szCs w:val="22"/>
        </w:rPr>
        <w:t xml:space="preserve">Правительства </w:t>
      </w:r>
      <w:r w:rsidRPr="00DA682E">
        <w:rPr>
          <w:color w:val="232323"/>
          <w:sz w:val="22"/>
          <w:szCs w:val="22"/>
        </w:rPr>
        <w:t xml:space="preserve">РФ </w:t>
      </w:r>
      <w:r w:rsidRPr="00DA682E">
        <w:rPr>
          <w:color w:val="1C1C1C"/>
          <w:sz w:val="22"/>
          <w:szCs w:val="22"/>
        </w:rPr>
        <w:t xml:space="preserve">от </w:t>
      </w:r>
      <w:r w:rsidRPr="00DA682E">
        <w:rPr>
          <w:color w:val="212121"/>
          <w:sz w:val="22"/>
          <w:szCs w:val="22"/>
        </w:rPr>
        <w:t xml:space="preserve">16.09.2020 г. </w:t>
      </w:r>
      <w:r w:rsidRPr="00DA682E">
        <w:rPr>
          <w:color w:val="424242"/>
          <w:sz w:val="22"/>
          <w:szCs w:val="22"/>
        </w:rPr>
        <w:t xml:space="preserve">№ </w:t>
      </w:r>
      <w:r w:rsidRPr="00DA682E">
        <w:rPr>
          <w:color w:val="2B2B2B"/>
          <w:sz w:val="22"/>
          <w:szCs w:val="22"/>
        </w:rPr>
        <w:t xml:space="preserve">1479 </w:t>
      </w:r>
      <w:r w:rsidRPr="00DA682E">
        <w:rPr>
          <w:color w:val="2F2F2F"/>
          <w:sz w:val="22"/>
          <w:szCs w:val="22"/>
        </w:rPr>
        <w:t xml:space="preserve">«Об </w:t>
      </w:r>
      <w:r w:rsidRPr="00DA682E">
        <w:rPr>
          <w:color w:val="282828"/>
          <w:sz w:val="22"/>
          <w:szCs w:val="22"/>
        </w:rPr>
        <w:t xml:space="preserve">утверждении </w:t>
      </w:r>
      <w:r w:rsidRPr="00DA682E">
        <w:rPr>
          <w:sz w:val="22"/>
          <w:szCs w:val="22"/>
        </w:rPr>
        <w:t xml:space="preserve">правил </w:t>
      </w:r>
      <w:r w:rsidRPr="00DA682E">
        <w:rPr>
          <w:color w:val="262626"/>
          <w:sz w:val="22"/>
          <w:szCs w:val="22"/>
        </w:rPr>
        <w:t xml:space="preserve">противопожарного </w:t>
      </w:r>
      <w:r w:rsidRPr="00DA682E">
        <w:rPr>
          <w:color w:val="1C1C1C"/>
          <w:sz w:val="22"/>
          <w:szCs w:val="22"/>
        </w:rPr>
        <w:t xml:space="preserve">режима </w:t>
      </w:r>
      <w:r w:rsidRPr="00DA682E">
        <w:rPr>
          <w:color w:val="1F1F1F"/>
          <w:sz w:val="22"/>
          <w:szCs w:val="22"/>
        </w:rPr>
        <w:t xml:space="preserve">в </w:t>
      </w:r>
      <w:r w:rsidRPr="00DA682E">
        <w:rPr>
          <w:color w:val="1D1D1D"/>
          <w:sz w:val="22"/>
          <w:szCs w:val="22"/>
        </w:rPr>
        <w:t xml:space="preserve">РФ, </w:t>
      </w:r>
      <w:r w:rsidRPr="00DA682E">
        <w:rPr>
          <w:color w:val="1F1F1F"/>
          <w:sz w:val="22"/>
          <w:szCs w:val="22"/>
        </w:rPr>
        <w:t xml:space="preserve">ст. </w:t>
      </w:r>
      <w:r w:rsidRPr="00DA682E">
        <w:rPr>
          <w:color w:val="242424"/>
          <w:sz w:val="22"/>
          <w:szCs w:val="22"/>
        </w:rPr>
        <w:t xml:space="preserve">8 </w:t>
      </w:r>
      <w:r w:rsidRPr="00DA682E">
        <w:rPr>
          <w:color w:val="131313"/>
          <w:sz w:val="22"/>
          <w:szCs w:val="22"/>
        </w:rPr>
        <w:t xml:space="preserve">Закона </w:t>
      </w:r>
      <w:r w:rsidRPr="00DA682E">
        <w:rPr>
          <w:color w:val="181818"/>
          <w:sz w:val="22"/>
          <w:szCs w:val="22"/>
        </w:rPr>
        <w:t xml:space="preserve">Забайкальского </w:t>
      </w:r>
      <w:r w:rsidRPr="00DA682E">
        <w:rPr>
          <w:color w:val="2A2A2A"/>
          <w:sz w:val="22"/>
          <w:szCs w:val="22"/>
        </w:rPr>
        <w:t xml:space="preserve">края </w:t>
      </w:r>
      <w:r w:rsidRPr="00DA682E">
        <w:rPr>
          <w:color w:val="262626"/>
          <w:sz w:val="22"/>
          <w:szCs w:val="22"/>
        </w:rPr>
        <w:t xml:space="preserve">от </w:t>
      </w:r>
      <w:r w:rsidRPr="00DA682E">
        <w:rPr>
          <w:color w:val="2D2D2D"/>
          <w:sz w:val="22"/>
          <w:szCs w:val="22"/>
        </w:rPr>
        <w:t xml:space="preserve">03.06.2009 </w:t>
      </w:r>
      <w:r w:rsidRPr="00DA682E">
        <w:rPr>
          <w:color w:val="232323"/>
          <w:sz w:val="22"/>
          <w:szCs w:val="22"/>
        </w:rPr>
        <w:t xml:space="preserve">г. </w:t>
      </w:r>
      <w:r w:rsidRPr="00DA682E">
        <w:rPr>
          <w:color w:val="343434"/>
          <w:sz w:val="22"/>
          <w:szCs w:val="22"/>
        </w:rPr>
        <w:t>№</w:t>
      </w:r>
      <w:r w:rsidRPr="00DA682E">
        <w:rPr>
          <w:color w:val="151515"/>
          <w:sz w:val="22"/>
          <w:szCs w:val="22"/>
        </w:rPr>
        <w:t xml:space="preserve">190- </w:t>
      </w:r>
      <w:r w:rsidRPr="00DA682E">
        <w:rPr>
          <w:color w:val="1D1D1D"/>
          <w:sz w:val="22"/>
          <w:szCs w:val="22"/>
        </w:rPr>
        <w:t xml:space="preserve">ЗЗК </w:t>
      </w:r>
      <w:r w:rsidRPr="00DA682E">
        <w:rPr>
          <w:color w:val="3D3D3D"/>
          <w:sz w:val="22"/>
          <w:szCs w:val="22"/>
        </w:rPr>
        <w:t xml:space="preserve">«О </w:t>
      </w:r>
      <w:r w:rsidRPr="00DA682E">
        <w:rPr>
          <w:color w:val="282828"/>
          <w:sz w:val="22"/>
          <w:szCs w:val="22"/>
        </w:rPr>
        <w:t xml:space="preserve">пожарной </w:t>
      </w:r>
      <w:r w:rsidRPr="00DA682E">
        <w:rPr>
          <w:color w:val="131313"/>
          <w:sz w:val="22"/>
          <w:szCs w:val="22"/>
        </w:rPr>
        <w:t xml:space="preserve">безопасности </w:t>
      </w:r>
      <w:r w:rsidRPr="00DA682E">
        <w:rPr>
          <w:color w:val="262626"/>
          <w:sz w:val="22"/>
          <w:szCs w:val="22"/>
        </w:rPr>
        <w:t xml:space="preserve">в </w:t>
      </w:r>
      <w:r w:rsidRPr="00DA682E">
        <w:rPr>
          <w:color w:val="111111"/>
          <w:sz w:val="22"/>
          <w:szCs w:val="22"/>
        </w:rPr>
        <w:t xml:space="preserve">Забайкальском </w:t>
      </w:r>
      <w:r w:rsidRPr="00DA682E">
        <w:rPr>
          <w:color w:val="1A1A1A"/>
          <w:sz w:val="22"/>
          <w:szCs w:val="22"/>
        </w:rPr>
        <w:t xml:space="preserve">крае», </w:t>
      </w:r>
      <w:r w:rsidRPr="00DA682E">
        <w:rPr>
          <w:color w:val="2D2D2D"/>
          <w:sz w:val="22"/>
          <w:szCs w:val="22"/>
        </w:rPr>
        <w:t xml:space="preserve">в </w:t>
      </w:r>
      <w:r w:rsidRPr="00DA682E">
        <w:rPr>
          <w:color w:val="1A1A1A"/>
          <w:sz w:val="22"/>
          <w:szCs w:val="22"/>
        </w:rPr>
        <w:t xml:space="preserve">соответствии </w:t>
      </w:r>
      <w:r w:rsidRPr="00DA682E">
        <w:rPr>
          <w:color w:val="282828"/>
          <w:sz w:val="22"/>
          <w:szCs w:val="22"/>
        </w:rPr>
        <w:t xml:space="preserve">с </w:t>
      </w:r>
      <w:r w:rsidRPr="00DA682E">
        <w:rPr>
          <w:color w:val="0A0A0A"/>
          <w:sz w:val="22"/>
          <w:szCs w:val="22"/>
        </w:rPr>
        <w:t xml:space="preserve">Федеральным </w:t>
      </w:r>
      <w:r w:rsidRPr="00DA682E">
        <w:rPr>
          <w:color w:val="2D2D2D"/>
          <w:sz w:val="22"/>
          <w:szCs w:val="22"/>
        </w:rPr>
        <w:t xml:space="preserve">законом от </w:t>
      </w:r>
      <w:r w:rsidRPr="00DA682E">
        <w:rPr>
          <w:color w:val="1C1C1C"/>
          <w:sz w:val="22"/>
          <w:szCs w:val="22"/>
        </w:rPr>
        <w:t>06.10.2003 г. №</w:t>
      </w:r>
      <w:r w:rsidRPr="00DA682E">
        <w:rPr>
          <w:i/>
          <w:color w:val="1C1C1C"/>
          <w:sz w:val="22"/>
          <w:szCs w:val="22"/>
        </w:rPr>
        <w:t xml:space="preserve"> </w:t>
      </w:r>
      <w:r w:rsidRPr="00DA682E">
        <w:rPr>
          <w:color w:val="181818"/>
          <w:sz w:val="22"/>
          <w:szCs w:val="22"/>
        </w:rPr>
        <w:t xml:space="preserve">131-ФЗ </w:t>
      </w:r>
      <w:r w:rsidRPr="00DA682E">
        <w:rPr>
          <w:color w:val="151515"/>
          <w:sz w:val="22"/>
          <w:szCs w:val="22"/>
        </w:rPr>
        <w:t xml:space="preserve">«Об </w:t>
      </w:r>
      <w:r w:rsidRPr="00DA682E">
        <w:rPr>
          <w:color w:val="1F1F1F"/>
          <w:sz w:val="22"/>
          <w:szCs w:val="22"/>
        </w:rPr>
        <w:t xml:space="preserve">общих принципах </w:t>
      </w:r>
      <w:r w:rsidRPr="00DA682E">
        <w:rPr>
          <w:color w:val="2A2A2A"/>
          <w:sz w:val="22"/>
          <w:szCs w:val="22"/>
        </w:rPr>
        <w:t xml:space="preserve">организации </w:t>
      </w:r>
      <w:r w:rsidRPr="00DA682E">
        <w:rPr>
          <w:color w:val="181818"/>
          <w:sz w:val="22"/>
          <w:szCs w:val="22"/>
        </w:rPr>
        <w:t xml:space="preserve">местного </w:t>
      </w:r>
      <w:r w:rsidRPr="00DA682E">
        <w:rPr>
          <w:color w:val="2D2D2D"/>
          <w:sz w:val="22"/>
          <w:szCs w:val="22"/>
        </w:rPr>
        <w:t xml:space="preserve">самоуправления </w:t>
      </w:r>
      <w:r w:rsidRPr="00DA682E">
        <w:rPr>
          <w:color w:val="2A2A2A"/>
          <w:sz w:val="22"/>
          <w:szCs w:val="22"/>
        </w:rPr>
        <w:t xml:space="preserve">в </w:t>
      </w:r>
      <w:r w:rsidRPr="00DA682E">
        <w:rPr>
          <w:color w:val="1A1A1A"/>
          <w:sz w:val="22"/>
          <w:szCs w:val="22"/>
        </w:rPr>
        <w:t xml:space="preserve">Российской </w:t>
      </w:r>
      <w:r w:rsidRPr="00DA682E">
        <w:rPr>
          <w:color w:val="0E0E0E"/>
          <w:sz w:val="22"/>
          <w:szCs w:val="22"/>
        </w:rPr>
        <w:t xml:space="preserve">Федерации», </w:t>
      </w:r>
      <w:r w:rsidRPr="00DA682E">
        <w:rPr>
          <w:color w:val="212121"/>
          <w:sz w:val="22"/>
          <w:szCs w:val="22"/>
        </w:rPr>
        <w:t xml:space="preserve">учитывая решение </w:t>
      </w:r>
      <w:r w:rsidRPr="00DA682E">
        <w:rPr>
          <w:color w:val="232323"/>
          <w:sz w:val="22"/>
          <w:szCs w:val="22"/>
        </w:rPr>
        <w:t xml:space="preserve">комиссии </w:t>
      </w:r>
      <w:r w:rsidRPr="00DA682E">
        <w:rPr>
          <w:color w:val="363636"/>
          <w:sz w:val="22"/>
          <w:szCs w:val="22"/>
        </w:rPr>
        <w:t xml:space="preserve">по </w:t>
      </w:r>
      <w:r w:rsidRPr="00DA682E">
        <w:rPr>
          <w:color w:val="181818"/>
          <w:sz w:val="22"/>
          <w:szCs w:val="22"/>
        </w:rPr>
        <w:t xml:space="preserve">чрезвычайным ситуациям </w:t>
      </w:r>
      <w:r w:rsidRPr="00DA682E">
        <w:rPr>
          <w:color w:val="3F3F3F"/>
          <w:sz w:val="22"/>
          <w:szCs w:val="22"/>
        </w:rPr>
        <w:t xml:space="preserve">и </w:t>
      </w:r>
      <w:r w:rsidRPr="00DA682E">
        <w:rPr>
          <w:color w:val="0C0C0C"/>
          <w:sz w:val="22"/>
          <w:szCs w:val="22"/>
        </w:rPr>
        <w:t xml:space="preserve">пожарной </w:t>
      </w:r>
      <w:r w:rsidRPr="00DA682E">
        <w:rPr>
          <w:color w:val="0F0F0F"/>
          <w:sz w:val="22"/>
          <w:szCs w:val="22"/>
        </w:rPr>
        <w:t xml:space="preserve">безопасности </w:t>
      </w:r>
      <w:r w:rsidRPr="00DA682E">
        <w:rPr>
          <w:color w:val="181818"/>
          <w:sz w:val="22"/>
          <w:szCs w:val="22"/>
        </w:rPr>
        <w:t xml:space="preserve">муниципального </w:t>
      </w:r>
      <w:r w:rsidRPr="00DA682E">
        <w:rPr>
          <w:color w:val="212121"/>
          <w:sz w:val="22"/>
          <w:szCs w:val="22"/>
        </w:rPr>
        <w:t xml:space="preserve">района «Чернышевский </w:t>
      </w:r>
      <w:r w:rsidRPr="00DA682E">
        <w:rPr>
          <w:color w:val="161616"/>
          <w:sz w:val="22"/>
          <w:szCs w:val="22"/>
        </w:rPr>
        <w:t>район» (протокол</w:t>
      </w:r>
      <w:r w:rsidRPr="00DA682E">
        <w:rPr>
          <w:color w:val="313131"/>
          <w:sz w:val="22"/>
          <w:szCs w:val="22"/>
        </w:rPr>
        <w:t>КЧС</w:t>
      </w:r>
      <w:r w:rsidRPr="00DA682E">
        <w:rPr>
          <w:i/>
          <w:color w:val="333333"/>
          <w:sz w:val="22"/>
          <w:szCs w:val="22"/>
        </w:rPr>
        <w:t>№</w:t>
      </w:r>
      <w:r w:rsidRPr="00DA682E">
        <w:rPr>
          <w:color w:val="2A2A2A"/>
          <w:sz w:val="22"/>
          <w:szCs w:val="22"/>
        </w:rPr>
        <w:t>88</w:t>
      </w:r>
      <w:r w:rsidRPr="00DA682E">
        <w:rPr>
          <w:color w:val="1F1F1F"/>
          <w:sz w:val="22"/>
          <w:szCs w:val="22"/>
        </w:rPr>
        <w:t>от</w:t>
      </w:r>
      <w:r w:rsidRPr="00DA682E">
        <w:rPr>
          <w:color w:val="1D1D1D"/>
          <w:sz w:val="22"/>
          <w:szCs w:val="22"/>
        </w:rPr>
        <w:t>19.05.2024</w:t>
      </w:r>
      <w:r w:rsidRPr="00DA682E">
        <w:rPr>
          <w:color w:val="1C1C1C"/>
          <w:sz w:val="22"/>
          <w:szCs w:val="22"/>
        </w:rPr>
        <w:t>г.),</w:t>
      </w:r>
      <w:r w:rsidRPr="00DA682E">
        <w:rPr>
          <w:color w:val="242424"/>
          <w:sz w:val="22"/>
          <w:szCs w:val="22"/>
        </w:rPr>
        <w:t>администрация сельского поселения "</w:t>
      </w:r>
      <w:proofErr w:type="spellStart"/>
      <w:r w:rsidRPr="00DA682E">
        <w:rPr>
          <w:color w:val="242424"/>
          <w:sz w:val="22"/>
          <w:szCs w:val="22"/>
        </w:rPr>
        <w:t>Мильгидунское</w:t>
      </w:r>
      <w:proofErr w:type="spellEnd"/>
      <w:r w:rsidRPr="00DA682E">
        <w:rPr>
          <w:color w:val="242424"/>
          <w:sz w:val="22"/>
          <w:szCs w:val="22"/>
        </w:rPr>
        <w:t>" постановляет: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1.С 19 мая 2024 года ограничить пребывание граждан в лесах, расположенных на территории поселения «</w:t>
      </w:r>
      <w:proofErr w:type="spellStart"/>
      <w:r w:rsidRPr="00DA682E">
        <w:rPr>
          <w:rFonts w:ascii="Times New Roman" w:hAnsi="Times New Roman" w:cs="Times New Roman"/>
        </w:rPr>
        <w:t>Мильгидунское</w:t>
      </w:r>
      <w:proofErr w:type="spellEnd"/>
      <w:r w:rsidRPr="00DA682E">
        <w:rPr>
          <w:rFonts w:ascii="Times New Roman" w:hAnsi="Times New Roman" w:cs="Times New Roman"/>
        </w:rPr>
        <w:t>», проведение в них определенных видов работ и запретить въезд в них транспортных средств.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2. Положения пункта 1 настоящего постановления не распространяются на: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1) лиц, участвующих в работе межведомственных оперативных и мобильных групп;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2) должностных лиц, осуществляющих в пределах своей компетенции федеральный государственный лесной надзор (лесную охрану0, федеральный государственный пожарный надзор в лесах;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3) сотрудников полиции, задействованных в проведении мероприятий по профилактике лесных пожаров или входящих в состав следственно-оперативных групп, в выявлении и пресечении преступлений и административных правонарушений;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4)лиц, осуществляющих мероприятия по охране, защите, воспроизводству лесов на основании государственного задания, договоров, заключенных в соответствии со статьей 19 Лесного кодекса Российской Федерации;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5) лиц, осуществляющих оказание услуг на выполнение работ по участию в тушении лесных пожаров;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6) специализированных лесохозяйственных организаций, выполняющих работы по отводу и таксации лесосек, лесоустроительные (землеустроительные) работы, работы по государственной инвентаризации лесов, работы по мониторингу  состоянию лесов, лесопатологическую таксацию и учет вредителей леса, работы по селекционному семеноводству;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7) должностных лиц организаций и учреждений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объектов).</w:t>
      </w:r>
    </w:p>
    <w:p w:rsidR="00DA682E" w:rsidRPr="00DA682E" w:rsidRDefault="00DA682E" w:rsidP="00DA682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3. Организовать проведение разъяснительной работы с населением по соблюдению мер ограничения пребывания граждан в лесах, доведением решений по обеспечению пожарной безопасности в лесах.</w:t>
      </w: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ab/>
        <w:t>4. Контроль за исполнением настоящего постановления возложить на и.о.главы администрации сельского поселения «</w:t>
      </w:r>
      <w:proofErr w:type="spellStart"/>
      <w:r w:rsidRPr="00DA682E">
        <w:rPr>
          <w:rFonts w:ascii="Times New Roman" w:hAnsi="Times New Roman" w:cs="Times New Roman"/>
        </w:rPr>
        <w:t>Мильгидунское</w:t>
      </w:r>
      <w:proofErr w:type="spellEnd"/>
      <w:r w:rsidRPr="00DA682E">
        <w:rPr>
          <w:rFonts w:ascii="Times New Roman" w:hAnsi="Times New Roman" w:cs="Times New Roman"/>
        </w:rPr>
        <w:t>» Савельеву О.Г.</w:t>
      </w: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ab/>
        <w:t>5.Настоящее постановление вступает в силу с момента его подписания.</w:t>
      </w: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 xml:space="preserve">И.о.главы сельского поселения </w:t>
      </w: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t>«</w:t>
      </w:r>
      <w:proofErr w:type="spellStart"/>
      <w:r w:rsidRPr="00DA682E">
        <w:rPr>
          <w:rFonts w:ascii="Times New Roman" w:hAnsi="Times New Roman" w:cs="Times New Roman"/>
        </w:rPr>
        <w:t>Мильгидунское</w:t>
      </w:r>
      <w:proofErr w:type="spellEnd"/>
      <w:r w:rsidRPr="00DA682E">
        <w:rPr>
          <w:rFonts w:ascii="Times New Roman" w:hAnsi="Times New Roman" w:cs="Times New Roman"/>
        </w:rPr>
        <w:t xml:space="preserve">»                                                     </w:t>
      </w:r>
      <w:proofErr w:type="spellStart"/>
      <w:r w:rsidRPr="00DA682E">
        <w:rPr>
          <w:rFonts w:ascii="Times New Roman" w:hAnsi="Times New Roman" w:cs="Times New Roman"/>
        </w:rPr>
        <w:t>________О.Г.Савельева</w:t>
      </w:r>
      <w:proofErr w:type="spellEnd"/>
      <w:r w:rsidRPr="00DA682E">
        <w:rPr>
          <w:rFonts w:ascii="Times New Roman" w:hAnsi="Times New Roman" w:cs="Times New Roman"/>
        </w:rPr>
        <w:t>.</w:t>
      </w:r>
    </w:p>
    <w:p w:rsidR="00DA682E" w:rsidRPr="00DA682E" w:rsidRDefault="00DA682E" w:rsidP="00DA682E">
      <w:pPr>
        <w:spacing w:after="0" w:line="240" w:lineRule="auto"/>
        <w:rPr>
          <w:rFonts w:ascii="Times New Roman" w:hAnsi="Times New Roman" w:cs="Times New Roman"/>
        </w:rPr>
      </w:pPr>
      <w:r w:rsidRPr="00DA682E">
        <w:rPr>
          <w:rFonts w:ascii="Times New Roman" w:hAnsi="Times New Roman" w:cs="Times New Roman"/>
        </w:rPr>
        <w:lastRenderedPageBreak/>
        <w:t xml:space="preserve">              </w:t>
      </w: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P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682E" w:rsidRDefault="00DA682E" w:rsidP="00DA68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E6A" w:rsidRPr="00DA682E" w:rsidRDefault="00F01E6A">
      <w:pPr>
        <w:rPr>
          <w:rFonts w:ascii="Times New Roman" w:hAnsi="Times New Roman" w:cs="Times New Roman"/>
          <w:sz w:val="28"/>
          <w:szCs w:val="28"/>
        </w:rPr>
      </w:pPr>
    </w:p>
    <w:p w:rsidR="00DA682E" w:rsidRPr="00DA682E" w:rsidRDefault="00DA682E">
      <w:pPr>
        <w:rPr>
          <w:rFonts w:ascii="Times New Roman" w:hAnsi="Times New Roman" w:cs="Times New Roman"/>
          <w:sz w:val="28"/>
          <w:szCs w:val="28"/>
        </w:rPr>
      </w:pPr>
    </w:p>
    <w:sectPr w:rsidR="00DA682E" w:rsidRPr="00DA682E" w:rsidSect="00F0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A682E"/>
    <w:rsid w:val="00A07886"/>
    <w:rsid w:val="00DA682E"/>
    <w:rsid w:val="00F0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6A"/>
  </w:style>
  <w:style w:type="paragraph" w:styleId="1">
    <w:name w:val="heading 1"/>
    <w:basedOn w:val="a"/>
    <w:next w:val="a"/>
    <w:link w:val="10"/>
    <w:qFormat/>
    <w:rsid w:val="00DA68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8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A682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68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A682E"/>
    <w:pPr>
      <w:widowControl w:val="0"/>
      <w:autoSpaceDE w:val="0"/>
      <w:autoSpaceDN w:val="0"/>
      <w:spacing w:after="0" w:line="319" w:lineRule="exact"/>
      <w:ind w:left="16" w:right="1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4</cp:revision>
  <cp:lastPrinted>2024-05-22T06:34:00Z</cp:lastPrinted>
  <dcterms:created xsi:type="dcterms:W3CDTF">2024-05-22T06:14:00Z</dcterms:created>
  <dcterms:modified xsi:type="dcterms:W3CDTF">2024-05-22T06:34:00Z</dcterms:modified>
</cp:coreProperties>
</file>