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89" w:rsidRDefault="00B7674E" w:rsidP="00B76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74E">
        <w:rPr>
          <w:rFonts w:ascii="Times New Roman" w:hAnsi="Times New Roman" w:cs="Times New Roman"/>
          <w:b/>
          <w:sz w:val="28"/>
          <w:szCs w:val="28"/>
        </w:rPr>
        <w:t>Перечень объектов муниципального контроля на автомобильном транспорте и в дорожном хозяйстве на территории сельских поселений муниципального района «Чернышевский район»</w:t>
      </w:r>
    </w:p>
    <w:p w:rsidR="001929C6" w:rsidRDefault="001929C6" w:rsidP="00B76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7674E" w:rsidRPr="001929C6" w:rsidRDefault="00B7674E" w:rsidP="001929C6">
      <w:pPr>
        <w:jc w:val="both"/>
        <w:rPr>
          <w:rFonts w:ascii="Times New Roman" w:hAnsi="Times New Roman" w:cs="Times New Roman"/>
          <w:sz w:val="28"/>
          <w:szCs w:val="28"/>
        </w:rPr>
      </w:pPr>
      <w:r w:rsidRPr="001929C6">
        <w:rPr>
          <w:rFonts w:ascii="Times New Roman" w:hAnsi="Times New Roman" w:cs="Times New Roman"/>
          <w:sz w:val="28"/>
          <w:szCs w:val="28"/>
        </w:rPr>
        <w:t>-деятельность по осуществлению работ по капитальному ремонту, ремонту и содержанию автомобильных дорог общего пользования местного значения;</w:t>
      </w:r>
    </w:p>
    <w:p w:rsidR="00B7674E" w:rsidRPr="001929C6" w:rsidRDefault="00B7674E" w:rsidP="001929C6">
      <w:pPr>
        <w:jc w:val="both"/>
        <w:rPr>
          <w:rFonts w:ascii="Times New Roman" w:hAnsi="Times New Roman" w:cs="Times New Roman"/>
          <w:sz w:val="28"/>
          <w:szCs w:val="28"/>
        </w:rPr>
      </w:pPr>
      <w:r w:rsidRPr="001929C6">
        <w:rPr>
          <w:rFonts w:ascii="Times New Roman" w:hAnsi="Times New Roman" w:cs="Times New Roman"/>
          <w:sz w:val="28"/>
          <w:szCs w:val="28"/>
        </w:rPr>
        <w:t>-деятельность по использованию полос отвода</w:t>
      </w:r>
      <w:r w:rsidR="007C599A" w:rsidRPr="001929C6">
        <w:rPr>
          <w:rFonts w:ascii="Times New Roman" w:hAnsi="Times New Roman" w:cs="Times New Roman"/>
          <w:sz w:val="28"/>
          <w:szCs w:val="28"/>
        </w:rPr>
        <w:t xml:space="preserve"> и (или) придорожных полос автомобильных дорог общего пользования местного значения;</w:t>
      </w:r>
    </w:p>
    <w:p w:rsidR="007C599A" w:rsidRPr="001929C6" w:rsidRDefault="007C599A" w:rsidP="001929C6">
      <w:pPr>
        <w:jc w:val="both"/>
        <w:rPr>
          <w:rFonts w:ascii="Times New Roman" w:hAnsi="Times New Roman" w:cs="Times New Roman"/>
          <w:sz w:val="28"/>
          <w:szCs w:val="28"/>
        </w:rPr>
      </w:pPr>
      <w:r w:rsidRPr="001929C6">
        <w:rPr>
          <w:rFonts w:ascii="Times New Roman" w:hAnsi="Times New Roman" w:cs="Times New Roman"/>
          <w:sz w:val="28"/>
          <w:szCs w:val="28"/>
        </w:rPr>
        <w:t>-деятельность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</w:t>
      </w:r>
      <w:r w:rsidR="001929C6" w:rsidRPr="001929C6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1929C6" w:rsidRPr="001929C6" w:rsidRDefault="001929C6" w:rsidP="00192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-дорожно-</w:t>
      </w:r>
      <w:r w:rsidRPr="001929C6">
        <w:rPr>
          <w:rFonts w:ascii="Times New Roman" w:hAnsi="Times New Roman" w:cs="Times New Roman"/>
          <w:sz w:val="28"/>
          <w:szCs w:val="28"/>
        </w:rPr>
        <w:t>строительные материалы, указанные в приложении 1 к техническому регламенту Таможенного союза «Безопасность автомобильных дорог», принятому решением Комиссии Таможенного союза от 18 октября 2011 года №827 «О принятии технического регламента Таможенного союза» «Безопасность автомобильных дорог»;</w:t>
      </w:r>
    </w:p>
    <w:p w:rsidR="001929C6" w:rsidRDefault="001929C6" w:rsidP="001929C6">
      <w:pPr>
        <w:jc w:val="both"/>
        <w:rPr>
          <w:rFonts w:ascii="Times New Roman" w:hAnsi="Times New Roman" w:cs="Times New Roman"/>
          <w:sz w:val="28"/>
          <w:szCs w:val="28"/>
        </w:rPr>
      </w:pPr>
      <w:r w:rsidRPr="001929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-дорожно-</w:t>
      </w:r>
      <w:r w:rsidRPr="001929C6">
        <w:rPr>
          <w:rFonts w:ascii="Times New Roman" w:hAnsi="Times New Roman" w:cs="Times New Roman"/>
          <w:sz w:val="28"/>
          <w:szCs w:val="28"/>
        </w:rPr>
        <w:t>строительны</w:t>
      </w:r>
      <w:r w:rsidRPr="001929C6">
        <w:rPr>
          <w:rFonts w:ascii="Times New Roman" w:hAnsi="Times New Roman" w:cs="Times New Roman"/>
          <w:sz w:val="28"/>
          <w:szCs w:val="28"/>
        </w:rPr>
        <w:t>е изделия, указанные в приложении 2</w:t>
      </w:r>
      <w:r w:rsidRPr="001929C6">
        <w:rPr>
          <w:rFonts w:ascii="Times New Roman" w:hAnsi="Times New Roman" w:cs="Times New Roman"/>
          <w:sz w:val="28"/>
          <w:szCs w:val="28"/>
        </w:rPr>
        <w:t xml:space="preserve"> к техническому регламенту Таможенного союза «Безопасность автомобильных дорог», принятому решением Комиссии Таможенного союза от 18 октября 2011 года №827 «О принятии технического регламента Таможенного союза» «Безопасность автомобильных дорог»;</w:t>
      </w:r>
    </w:p>
    <w:p w:rsidR="001929C6" w:rsidRPr="001929C6" w:rsidRDefault="001929C6" w:rsidP="00192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автомобильные дороги местного значения и искусственные дорожные сооружения на них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 придорожные полосы и полосы отвода автомобильных дорог общего пользования местного значения.</w:t>
      </w:r>
    </w:p>
    <w:p w:rsidR="001929C6" w:rsidRPr="001929C6" w:rsidRDefault="001929C6" w:rsidP="00B7674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29C6" w:rsidRPr="0019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C4"/>
    <w:rsid w:val="001929C6"/>
    <w:rsid w:val="001D4989"/>
    <w:rsid w:val="007C599A"/>
    <w:rsid w:val="00B7674E"/>
    <w:rsid w:val="00E649C4"/>
    <w:rsid w:val="00E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FC79D-4E18-4FBA-885C-7311AA72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2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2024-12-11T07:38:00Z</cp:lastPrinted>
  <dcterms:created xsi:type="dcterms:W3CDTF">2024-12-11T06:46:00Z</dcterms:created>
  <dcterms:modified xsi:type="dcterms:W3CDTF">2024-12-11T07:38:00Z</dcterms:modified>
</cp:coreProperties>
</file>