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АДМИНИСТРАЦИЯ МУНИЦИПАЛЬНОГО РАЙОНА </w:t>
      </w:r>
    </w:p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«ЧЕРНЫШЕВСКИЙ РАЙОН» </w:t>
      </w:r>
    </w:p>
    <w:p w:rsidR="006F1849" w:rsidRPr="00565901" w:rsidRDefault="006F1849" w:rsidP="006F1849">
      <w:pPr>
        <w:pStyle w:val="2"/>
        <w:rPr>
          <w:sz w:val="28"/>
          <w:szCs w:val="28"/>
        </w:rPr>
      </w:pPr>
    </w:p>
    <w:p w:rsidR="006F1849" w:rsidRPr="00565901" w:rsidRDefault="006F1849" w:rsidP="006F1849">
      <w:pPr>
        <w:pStyle w:val="2"/>
        <w:rPr>
          <w:sz w:val="28"/>
          <w:szCs w:val="28"/>
        </w:rPr>
      </w:pPr>
      <w:r w:rsidRPr="00565901">
        <w:rPr>
          <w:sz w:val="28"/>
          <w:szCs w:val="28"/>
        </w:rPr>
        <w:t>ПОСТАНОВЛЕНИЕ</w:t>
      </w:r>
    </w:p>
    <w:p w:rsidR="006F1849" w:rsidRPr="00565901" w:rsidRDefault="006F1849" w:rsidP="006F1849">
      <w:pPr>
        <w:jc w:val="center"/>
        <w:rPr>
          <w:sz w:val="28"/>
          <w:szCs w:val="28"/>
        </w:rPr>
      </w:pPr>
    </w:p>
    <w:p w:rsidR="006F1849" w:rsidRPr="006F1849" w:rsidRDefault="00CC0FE7" w:rsidP="006F184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</w:t>
      </w:r>
      <w:r w:rsidR="00ED5352">
        <w:rPr>
          <w:rFonts w:ascii="Times New Roman" w:hAnsi="Times New Roman" w:cs="Times New Roman"/>
          <w:sz w:val="28"/>
          <w:szCs w:val="28"/>
        </w:rPr>
        <w:t>декабря</w:t>
      </w:r>
      <w:r w:rsidR="00A122EB">
        <w:rPr>
          <w:rFonts w:ascii="Times New Roman" w:hAnsi="Times New Roman" w:cs="Times New Roman"/>
          <w:sz w:val="28"/>
          <w:szCs w:val="28"/>
        </w:rPr>
        <w:t xml:space="preserve"> 2024</w:t>
      </w:r>
      <w:r w:rsidR="006F1849" w:rsidRPr="006F1849">
        <w:rPr>
          <w:rFonts w:ascii="Times New Roman" w:hAnsi="Times New Roman" w:cs="Times New Roman"/>
          <w:sz w:val="28"/>
          <w:szCs w:val="28"/>
        </w:rPr>
        <w:t xml:space="preserve"> года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76550D">
        <w:rPr>
          <w:rFonts w:ascii="Times New Roman" w:hAnsi="Times New Roman" w:cs="Times New Roman"/>
          <w:sz w:val="28"/>
          <w:szCs w:val="28"/>
        </w:rPr>
        <w:t xml:space="preserve">  </w:t>
      </w:r>
      <w:r w:rsidR="006A183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 xml:space="preserve">        № </w:t>
      </w:r>
      <w:r>
        <w:rPr>
          <w:rFonts w:ascii="Times New Roman" w:hAnsi="Times New Roman" w:cs="Times New Roman"/>
          <w:sz w:val="28"/>
          <w:szCs w:val="28"/>
        </w:rPr>
        <w:t>580</w:t>
      </w:r>
    </w:p>
    <w:p w:rsidR="006F1849" w:rsidRPr="006F1849" w:rsidRDefault="006F1849" w:rsidP="006F1849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6F1849">
        <w:rPr>
          <w:rFonts w:ascii="Times New Roman" w:hAnsi="Times New Roman" w:cs="Times New Roman"/>
          <w:bCs/>
          <w:sz w:val="28"/>
          <w:szCs w:val="28"/>
        </w:rPr>
        <w:t>пгт</w:t>
      </w:r>
      <w:proofErr w:type="spellEnd"/>
      <w:r w:rsidRPr="006F1849">
        <w:rPr>
          <w:rFonts w:ascii="Times New Roman" w:hAnsi="Times New Roman" w:cs="Times New Roman"/>
          <w:bCs/>
          <w:sz w:val="28"/>
          <w:szCs w:val="28"/>
        </w:rPr>
        <w:t>. Чернышевск</w:t>
      </w:r>
    </w:p>
    <w:p w:rsidR="00CC0FE7" w:rsidRDefault="00CC0FE7" w:rsidP="00CC0F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автомобильном транспорте и в дорожном хозяйстве на территории сельских поселений муниципального района «Чернышевский район» на 2025 год.</w:t>
      </w:r>
    </w:p>
    <w:p w:rsidR="00CC0FE7" w:rsidRDefault="00CC0FE7" w:rsidP="00CC0FE7">
      <w:pPr>
        <w:spacing w:after="0" w:line="240" w:lineRule="auto"/>
        <w:jc w:val="center"/>
      </w:pPr>
    </w:p>
    <w:p w:rsidR="00CC0FE7" w:rsidRDefault="00CC0FE7" w:rsidP="00CC0FE7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соответствии с частью 2 статьи 44 Федерального Закона от 31 июля 2020 года № 248 –ФЗ «О государственном контроле (надзоре) и муниципальном контроле в Российской Федерации», постановлением Правительства Российской Федерации 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руководствуясь ст. 25 Устава муниципального района «Чернышевский район», администрация муниципального района «Чернышевский район» </w:t>
      </w:r>
      <w:r>
        <w:rPr>
          <w:rFonts w:ascii="Times New Roman" w:hAnsi="Times New Roman"/>
          <w:b/>
          <w:sz w:val="28"/>
          <w:szCs w:val="28"/>
        </w:rPr>
        <w:t>постановляет</w:t>
      </w:r>
      <w:r>
        <w:rPr>
          <w:rFonts w:ascii="Times New Roman" w:hAnsi="Times New Roman"/>
          <w:sz w:val="28"/>
          <w:szCs w:val="28"/>
        </w:rPr>
        <w:t>:</w:t>
      </w:r>
    </w:p>
    <w:p w:rsidR="00CC0FE7" w:rsidRDefault="00CC0FE7" w:rsidP="00CC0FE7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1.Утвердить программу профилактики рисков причинения вреда(ущерба) охраняемым законом ценностям на автомобильном транспорте и в дорожном хозяйстве на территории сельских поселений муниципального района «Чернышевский район» на 2025 год (прилагается).</w:t>
      </w:r>
    </w:p>
    <w:p w:rsidR="00CC0FE7" w:rsidRDefault="00CC0FE7" w:rsidP="00CC0FE7">
      <w:pPr>
        <w:pStyle w:val="a4"/>
        <w:spacing w:after="0" w:line="240" w:lineRule="auto"/>
        <w:ind w:left="0" w:firstLine="709"/>
        <w:jc w:val="both"/>
      </w:pPr>
      <w:r>
        <w:rPr>
          <w:rFonts w:ascii="Times New Roman" w:hAnsi="Times New Roman"/>
          <w:sz w:val="28"/>
          <w:szCs w:val="28"/>
        </w:rPr>
        <w:t xml:space="preserve">2.Настоящее постановление разместить на официальном сайте Администрации муниципального района «Чернышевский район» </w:t>
      </w:r>
      <w:hyperlink r:id="rId5" w:tooltip="https://chernishev.75.ru/" w:history="1">
        <w:r>
          <w:rPr>
            <w:rStyle w:val="a3"/>
            <w:rFonts w:ascii="Times New Roman" w:hAnsi="Times New Roman"/>
            <w:sz w:val="28"/>
            <w:szCs w:val="28"/>
          </w:rPr>
          <w:t>https://chernishev.75.ru</w:t>
        </w:r>
      </w:hyperlink>
      <w:r>
        <w:rPr>
          <w:rFonts w:ascii="Times New Roman" w:hAnsi="Times New Roman"/>
          <w:sz w:val="28"/>
          <w:szCs w:val="28"/>
        </w:rPr>
        <w:t>, в разделе «Документы».</w:t>
      </w:r>
    </w:p>
    <w:p w:rsidR="00CC0FE7" w:rsidRDefault="00CC0FE7" w:rsidP="00CC0F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3.Настоящее постановление вступает в силу со дня его опубликования.</w:t>
      </w:r>
    </w:p>
    <w:p w:rsidR="00CC0FE7" w:rsidRDefault="00CC0FE7" w:rsidP="00CC0F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4.Контроль за исполнением настоящего постановления возложить на отдел строительства, архитектуры, дорожного хозяйства и транспорта администрации муниципального района «Чернышевский район».</w:t>
      </w: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муниципального района</w:t>
      </w: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«Чернышевский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район»   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А.В. Подойницын</w:t>
      </w:r>
    </w:p>
    <w:p w:rsidR="00CC0FE7" w:rsidRDefault="00CC0FE7" w:rsidP="00CC0F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C0FE7" w:rsidRDefault="00CC0FE7" w:rsidP="00CC0FE7">
      <w:pPr>
        <w:jc w:val="center"/>
        <w:rPr>
          <w:bCs/>
          <w:sz w:val="28"/>
          <w:szCs w:val="28"/>
        </w:rPr>
      </w:pPr>
    </w:p>
    <w:p w:rsidR="00CC0FE7" w:rsidRDefault="00CC0FE7" w:rsidP="00CC0FE7">
      <w:pPr>
        <w:jc w:val="center"/>
        <w:rPr>
          <w:bCs/>
          <w:sz w:val="28"/>
          <w:szCs w:val="28"/>
        </w:rPr>
      </w:pPr>
    </w:p>
    <w:p w:rsidR="00CC0FE7" w:rsidRDefault="00CC0FE7" w:rsidP="00CC0FE7">
      <w:pPr>
        <w:jc w:val="center"/>
        <w:rPr>
          <w:bCs/>
          <w:sz w:val="28"/>
          <w:szCs w:val="28"/>
        </w:rPr>
      </w:pPr>
    </w:p>
    <w:p w:rsidR="00CC0FE7" w:rsidRPr="00565901" w:rsidRDefault="00CC0FE7" w:rsidP="00CC0FE7">
      <w:pPr>
        <w:jc w:val="center"/>
        <w:rPr>
          <w:bCs/>
          <w:sz w:val="28"/>
          <w:szCs w:val="28"/>
        </w:rPr>
      </w:pPr>
    </w:p>
    <w:p w:rsidR="00CC0FE7" w:rsidRPr="00CC0FE7" w:rsidRDefault="00CC0FE7" w:rsidP="00CC0FE7">
      <w:pPr>
        <w:pStyle w:val="a7"/>
        <w:spacing w:before="0" w:after="0"/>
        <w:jc w:val="right"/>
        <w:rPr>
          <w:rFonts w:eastAsia="Calibri"/>
          <w:bCs/>
          <w:sz w:val="20"/>
          <w:szCs w:val="20"/>
          <w:lang w:eastAsia="en-US"/>
        </w:rPr>
      </w:pPr>
      <w:r w:rsidRPr="00CC0FE7">
        <w:rPr>
          <w:rFonts w:eastAsia="Calibri"/>
          <w:bCs/>
          <w:sz w:val="20"/>
          <w:szCs w:val="20"/>
          <w:lang w:eastAsia="en-US"/>
        </w:rPr>
        <w:lastRenderedPageBreak/>
        <w:t>Приложение</w:t>
      </w:r>
    </w:p>
    <w:p w:rsidR="00CC0FE7" w:rsidRPr="00CC0FE7" w:rsidRDefault="00CC0FE7" w:rsidP="00CC0FE7">
      <w:pPr>
        <w:pStyle w:val="a7"/>
        <w:spacing w:before="0" w:after="0"/>
        <w:jc w:val="right"/>
        <w:rPr>
          <w:sz w:val="20"/>
          <w:szCs w:val="20"/>
        </w:rPr>
      </w:pPr>
      <w:r w:rsidRPr="00CC0FE7">
        <w:rPr>
          <w:sz w:val="20"/>
          <w:szCs w:val="20"/>
        </w:rPr>
        <w:t xml:space="preserve">к </w:t>
      </w:r>
      <w:hyperlink r:id="rId6" w:tooltip="http://www.pogranichny.ru/index.php/2015-04-16-03-32-01/2015-04-18-10-00-44/2018-god/5109-ob-utverzhdenii-programmy-profilaktiki-narushenij-obyazatelnykh-trebovanij-pri-provedenii-munitsipalnogo-zemelnogo-kontrolya-na-2018-god" w:history="1">
        <w:r w:rsidRPr="00CC0FE7">
          <w:rPr>
            <w:rStyle w:val="a3"/>
            <w:bCs/>
            <w:sz w:val="20"/>
            <w:szCs w:val="20"/>
          </w:rPr>
          <w:t>постановлению администрации</w:t>
        </w:r>
      </w:hyperlink>
      <w:r w:rsidRPr="00CC0FE7">
        <w:rPr>
          <w:sz w:val="20"/>
          <w:szCs w:val="20"/>
        </w:rPr>
        <w:br/>
      </w:r>
      <w:hyperlink r:id="rId7" w:tooltip="http://www.pogranichny.ru/index.php/2015-04-16-03-32-01/2015-04-18-10-00-44/2018-god/5109-ob-utverzhdenii-programmy-profilaktiki-narushenij-obyazatelnykh-trebovanij-pri-provedenii-munitsipalnogo-zemelnogo-kontrolya-na-2018-god" w:history="1">
        <w:r w:rsidRPr="00CC0FE7">
          <w:rPr>
            <w:rStyle w:val="a3"/>
            <w:bCs/>
            <w:sz w:val="20"/>
            <w:szCs w:val="20"/>
          </w:rPr>
          <w:t>муниципального района</w:t>
        </w:r>
      </w:hyperlink>
      <w:r w:rsidRPr="00CC0FE7">
        <w:rPr>
          <w:sz w:val="20"/>
          <w:szCs w:val="20"/>
        </w:rPr>
        <w:t xml:space="preserve"> </w:t>
      </w:r>
    </w:p>
    <w:p w:rsidR="00CC0FE7" w:rsidRPr="00CC0FE7" w:rsidRDefault="00CC0FE7" w:rsidP="00CC0FE7">
      <w:pPr>
        <w:pStyle w:val="a7"/>
        <w:spacing w:before="0" w:after="0"/>
        <w:jc w:val="right"/>
        <w:rPr>
          <w:sz w:val="20"/>
          <w:szCs w:val="20"/>
        </w:rPr>
      </w:pPr>
      <w:r w:rsidRPr="00CC0FE7">
        <w:rPr>
          <w:sz w:val="20"/>
          <w:szCs w:val="20"/>
        </w:rPr>
        <w:t>«Чернышевский район»</w:t>
      </w:r>
    </w:p>
    <w:p w:rsidR="00CC0FE7" w:rsidRPr="00CC0FE7" w:rsidRDefault="00CC0FE7" w:rsidP="00CC0FE7">
      <w:pPr>
        <w:pStyle w:val="a5"/>
        <w:tabs>
          <w:tab w:val="left" w:pos="6633"/>
        </w:tabs>
        <w:jc w:val="right"/>
        <w:rPr>
          <w:rFonts w:ascii="Times New Roman" w:hAnsi="Times New Roman"/>
          <w:b/>
          <w:sz w:val="20"/>
          <w:szCs w:val="20"/>
        </w:rPr>
      </w:pPr>
      <w:r w:rsidRPr="00CC0FE7">
        <w:rPr>
          <w:rStyle w:val="a6"/>
          <w:rFonts w:ascii="Times New Roman" w:hAnsi="Times New Roman"/>
          <w:b w:val="0"/>
          <w:sz w:val="20"/>
          <w:szCs w:val="20"/>
        </w:rPr>
        <w:t>от</w:t>
      </w:r>
      <w:r w:rsidRPr="00CC0FE7">
        <w:rPr>
          <w:rStyle w:val="a6"/>
          <w:rFonts w:ascii="Times New Roman" w:hAnsi="Times New Roman"/>
          <w:b w:val="0"/>
          <w:sz w:val="20"/>
          <w:szCs w:val="20"/>
        </w:rPr>
        <w:t xml:space="preserve"> </w:t>
      </w:r>
      <w:r w:rsidRPr="00CC0FE7">
        <w:rPr>
          <w:rStyle w:val="a6"/>
          <w:rFonts w:ascii="Times New Roman" w:hAnsi="Times New Roman"/>
          <w:b w:val="0"/>
          <w:sz w:val="20"/>
          <w:szCs w:val="20"/>
        </w:rPr>
        <w:t xml:space="preserve">20 декабря 2024 г. </w:t>
      </w:r>
      <w:r w:rsidRPr="00CC0FE7">
        <w:rPr>
          <w:rStyle w:val="a6"/>
          <w:rFonts w:ascii="Times New Roman" w:hAnsi="Times New Roman"/>
          <w:b w:val="0"/>
          <w:sz w:val="20"/>
          <w:szCs w:val="20"/>
        </w:rPr>
        <w:t>№</w:t>
      </w:r>
      <w:r w:rsidRPr="00CC0FE7">
        <w:rPr>
          <w:rStyle w:val="a6"/>
          <w:rFonts w:ascii="Times New Roman" w:hAnsi="Times New Roman"/>
          <w:b w:val="0"/>
          <w:sz w:val="20"/>
          <w:szCs w:val="20"/>
        </w:rPr>
        <w:t xml:space="preserve"> 580</w:t>
      </w:r>
    </w:p>
    <w:p w:rsidR="00CC0FE7" w:rsidRPr="00CC0FE7" w:rsidRDefault="00CC0FE7" w:rsidP="00CC0FE7">
      <w:pPr>
        <w:spacing w:after="0" w:line="240" w:lineRule="auto"/>
        <w:ind w:left="1418"/>
        <w:jc w:val="right"/>
        <w:rPr>
          <w:rStyle w:val="a6"/>
          <w:rFonts w:ascii="Times New Roman" w:eastAsia="Times New Roman" w:hAnsi="Times New Roman" w:cs="Times New Roman"/>
          <w:b w:val="0"/>
          <w:sz w:val="20"/>
          <w:szCs w:val="20"/>
        </w:rPr>
      </w:pPr>
    </w:p>
    <w:p w:rsidR="00CC0FE7" w:rsidRPr="00CC0FE7" w:rsidRDefault="00CC0FE7" w:rsidP="00CC0FE7">
      <w:pPr>
        <w:widowControl w:val="0"/>
        <w:spacing w:after="0" w:line="240" w:lineRule="auto"/>
        <w:ind w:left="1418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</w:t>
      </w:r>
    </w:p>
    <w:p w:rsidR="00CC0FE7" w:rsidRPr="00CC0FE7" w:rsidRDefault="00CC0FE7" w:rsidP="00CC0FE7">
      <w:pPr>
        <w:spacing w:after="0" w:line="240" w:lineRule="auto"/>
        <w:ind w:right="41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C0FE7">
        <w:rPr>
          <w:rFonts w:ascii="Times New Roman" w:hAnsi="Times New Roman" w:cs="Times New Roman"/>
          <w:b/>
          <w:sz w:val="20"/>
          <w:szCs w:val="20"/>
        </w:rPr>
        <w:t xml:space="preserve">ПРОГРАММА </w:t>
      </w:r>
    </w:p>
    <w:p w:rsidR="00CC0FE7" w:rsidRPr="00CC0FE7" w:rsidRDefault="00CC0FE7" w:rsidP="00CC0FE7">
      <w:pPr>
        <w:spacing w:after="0" w:line="240" w:lineRule="auto"/>
        <w:ind w:right="41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C0FE7">
        <w:rPr>
          <w:rFonts w:ascii="Times New Roman" w:hAnsi="Times New Roman" w:cs="Times New Roman"/>
          <w:b/>
          <w:sz w:val="20"/>
          <w:szCs w:val="20"/>
        </w:rPr>
        <w:t>профилактики рисков причинения вреда (ущерба) охраняемым законом ценностям на автомобильном транспорте и в дорожном хозяйстве на территории</w:t>
      </w:r>
      <w:r w:rsidRPr="00CC0FE7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CC0FE7">
        <w:rPr>
          <w:rFonts w:ascii="Times New Roman" w:hAnsi="Times New Roman" w:cs="Times New Roman"/>
          <w:b/>
          <w:bCs/>
          <w:sz w:val="20"/>
          <w:szCs w:val="20"/>
        </w:rPr>
        <w:t xml:space="preserve">сельских поселений </w:t>
      </w:r>
      <w:r w:rsidRPr="00CC0FE7">
        <w:rPr>
          <w:rFonts w:ascii="Times New Roman" w:hAnsi="Times New Roman" w:cs="Times New Roman"/>
          <w:b/>
          <w:sz w:val="20"/>
          <w:szCs w:val="20"/>
        </w:rPr>
        <w:t>муниципального района «Чернышевский район» на 2025 год</w:t>
      </w:r>
    </w:p>
    <w:p w:rsidR="00CC0FE7" w:rsidRPr="00CC0FE7" w:rsidRDefault="00CC0FE7" w:rsidP="00CC0FE7">
      <w:pPr>
        <w:spacing w:after="0" w:line="240" w:lineRule="auto"/>
        <w:ind w:right="41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hAnsi="Times New Roman" w:cs="Times New Roman"/>
          <w:sz w:val="20"/>
          <w:szCs w:val="20"/>
        </w:rPr>
        <w:t>Программа профилактики рисков причинения вреда (ущерба) охраняемым законом ценностям  на автомобильном транспорте и в дорожном хозяйстве на территории</w:t>
      </w:r>
      <w:r w:rsidRPr="00CC0FE7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C0FE7">
        <w:rPr>
          <w:rFonts w:ascii="Times New Roman" w:hAnsi="Times New Roman" w:cs="Times New Roman"/>
          <w:bCs/>
          <w:sz w:val="20"/>
          <w:szCs w:val="20"/>
        </w:rPr>
        <w:t xml:space="preserve">сельских поселений </w:t>
      </w:r>
      <w:r w:rsidRPr="00CC0FE7">
        <w:rPr>
          <w:rFonts w:ascii="Times New Roman" w:hAnsi="Times New Roman" w:cs="Times New Roman"/>
          <w:sz w:val="20"/>
          <w:szCs w:val="20"/>
        </w:rPr>
        <w:t>муниципального района «Чернышевский район» на 2025 год</w:t>
      </w:r>
      <w:r w:rsidRPr="00CC0FE7">
        <w:rPr>
          <w:rFonts w:ascii="Times New Roman" w:eastAsia="Times New Roman" w:hAnsi="Times New Roman" w:cs="Times New Roman"/>
          <w:bCs/>
          <w:sz w:val="20"/>
          <w:szCs w:val="20"/>
        </w:rPr>
        <w:t xml:space="preserve"> (далее – Программа)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>, разработана в соответствии с постановлением 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ценностям. Программа определяет цели, задачи и порядок осуществления профилактических мероприятий, направленных на предупреждение нарушений юридическими лицами и индивидуальными предпринимателями обязательных требований и требований, установленных муниципальными правовыми актами.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Настоящая Программа разработана органом, уполномоченным на осуществление муниципального контроля, отделом строительства, архитектуры, дорожного хозяйства и транспорта администрации муниципального района «Чернышевский район» уполномоченным на осуществление муниципального контроля (далее по тексту – контрольный орган, уполномоченный орган).</w:t>
      </w:r>
    </w:p>
    <w:p w:rsidR="00CC0FE7" w:rsidRPr="00CC0FE7" w:rsidRDefault="00CC0FE7" w:rsidP="00CC0FE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b/>
          <w:sz w:val="20"/>
          <w:szCs w:val="20"/>
        </w:rPr>
        <w:t>Раздел 1. 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CC0FE7" w:rsidRPr="00CC0FE7" w:rsidRDefault="00CC0FE7" w:rsidP="00CC0FE7">
      <w:pPr>
        <w:tabs>
          <w:tab w:val="left" w:pos="6624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Под муниципальным контролем понимается деятельность администрации муниципального района «Чернышевский район», направленная на предупреждение, выявление и пресечение нарушений обязательных требований на автомобильном транспорте, городском наземном транспорте и в дорожном хозяйстве (далее – обязательных требований), осуществляемая в рамках полномочий администрации муниципального района «Чернышевский район» по решению вопросов местного значения посредством профилактики нарушений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требований, устранению их последствий и (или) восстановлению правового положения, существовавшего до возникновения таких нарушений.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Под дорожным хозяйством понимается единый производственно-хозяйственный комплекс, включающий в себя автомобильные дороги и дорожные сооружения на них, а также организации, осуществляющие обследование, изыскания, проектирование, строительство, реконструкцию, капитальный ремонт, ремонт и содержание автомобильных дорог общего пользования.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Муниципальный контроль осуществляется с целью минимизации риска причинения вреда (ущерба), вызванного нарушениями обязательных требований, следующим охраняемым законом ценностям: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- жизнь и здоровье граждан;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- права, свободы и законные интересы граждан и организаций;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- объекты транспортной инфраструктуры, как технические сооружения и имущественные комплексы;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- перевозка грузов и пассажиров, как обеспечение услуг и экономическая деятельность.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Муниципальный контроль осуществляется в соответствии с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31.07.2020 № 248-ФЗ «О государственном контроле (надзоре) и муниципальном контроле в Российской Федерации», другими федеральными законами, актами Президента Российской Федерации, постановлениями Правительства Российской Федерации, настоящим Положением и другими муниципальными нормативными правовыми актами.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Предметом муниципального контроля является соблюдение обязательных требований: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б) к осуществлению работ по капитальному ремонту, ремонту и содержанию автомобильных дорог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lastRenderedPageBreak/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транспорте и в дорожном хозяйстве в области организации регулярных перевозок.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Под обеспечением сохранности автомобильных дорог понимается комплекс мероприятий, направленных на обеспечение соблюдения требований, установленных международными договорами Российской Федерации, федеральными законами и принимаемыми в соответствии с ними иными нормативными правовыми актами Российской Федерации, владельцами таких автомобильных дорог (в области ремонта и содержания автомобильных дорог), пользователями таких автомобильных дорог (в области использования автомобильных дорог), должностными лицами, юридическими и физическими лицами (в области использования полос отвода и (или) придорожных полос автомобильных дорог).</w:t>
      </w:r>
    </w:p>
    <w:p w:rsidR="00CC0FE7" w:rsidRPr="00CC0FE7" w:rsidRDefault="00CC0FE7" w:rsidP="00CC0FE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Результатом проведенных профилактических мероприятий является повышение уровня информированности подконтрольных субъектов о действующих требованиях в сфере обеспечения сохранности автомобильных дорог местного значения в границах сельских поселений муниципального района «Чернышевский район», повышение общего уровня правовой культуры. </w:t>
      </w:r>
    </w:p>
    <w:p w:rsidR="00CC0FE7" w:rsidRPr="00CC0FE7" w:rsidRDefault="00CC0FE7" w:rsidP="00CC0FE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Несоблюдение требований законодательства в сфере обеспечения сохранности автомобильных дорог местного значения в границах сельских поселений муниципального района «Чернышевский район» влечет за собой риски повреждения автомобильных дорог местного значения, преждевременного разрушения элементов автомобильных дорог, снижения уровня безопасности дорожного движения на территории городского округа. </w:t>
      </w:r>
    </w:p>
    <w:p w:rsidR="00CC0FE7" w:rsidRPr="00CC0FE7" w:rsidRDefault="00CC0FE7" w:rsidP="00CC0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В 2024 году проверки </w:t>
      </w:r>
      <w:r w:rsidRPr="00CC0FE7">
        <w:rPr>
          <w:rFonts w:ascii="Times New Roman" w:eastAsia="Arial" w:hAnsi="Times New Roman" w:cs="Times New Roman"/>
          <w:bCs/>
          <w:color w:val="000000"/>
          <w:spacing w:val="-4"/>
          <w:sz w:val="20"/>
          <w:szCs w:val="20"/>
          <w:shd w:val="clear" w:color="auto" w:fill="FFFFFF"/>
        </w:rPr>
        <w:t>на автомобильном транспорте, городском наземном транспорте и в дорожном хозяйстве</w:t>
      </w:r>
      <w:r w:rsidRPr="00CC0FE7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на территории 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>сельских поселений муниципального района «Чернышевский район»</w:t>
      </w:r>
      <w:r w:rsidRPr="00CC0FE7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не проводились. Основания для проведения внеплановых проверок отсутствовали.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CC0FE7" w:rsidRPr="00CC0FE7" w:rsidRDefault="00CC0FE7" w:rsidP="00CC0FE7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CC0FE7" w:rsidRPr="00CC0FE7" w:rsidRDefault="00CC0FE7" w:rsidP="00CC0FE7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b/>
          <w:sz w:val="20"/>
          <w:szCs w:val="20"/>
        </w:rPr>
        <w:t>Раздел 2. Цели и задачи реализации программы профилактики</w:t>
      </w:r>
    </w:p>
    <w:p w:rsidR="00CC0FE7" w:rsidRPr="00CC0FE7" w:rsidRDefault="00CC0FE7" w:rsidP="00CC0FE7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2.1.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1)</w:t>
      </w:r>
      <w:r w:rsidRPr="00CC0FE7">
        <w:rPr>
          <w:rFonts w:ascii="Times New Roman" w:eastAsia="Times New Roman" w:hAnsi="Times New Roman" w:cs="Times New Roman"/>
          <w:sz w:val="20"/>
          <w:szCs w:val="20"/>
          <w:lang w:val="en-US"/>
        </w:rPr>
        <w:t> 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>стимулирование добросовестного соблюдения обязательных требований всеми контролируемыми лицами;</w:t>
      </w: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2)</w:t>
      </w:r>
      <w:r w:rsidRPr="00CC0FE7">
        <w:rPr>
          <w:rFonts w:ascii="Times New Roman" w:eastAsia="Times New Roman" w:hAnsi="Times New Roman" w:cs="Times New Roman"/>
          <w:sz w:val="20"/>
          <w:szCs w:val="20"/>
          <w:lang w:val="en-US"/>
        </w:rPr>
        <w:t> 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CC0FE7" w:rsidRPr="00CC0FE7" w:rsidRDefault="00CC0FE7" w:rsidP="00CC0FE7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3)</w:t>
      </w:r>
      <w:r w:rsidRPr="00CC0FE7">
        <w:rPr>
          <w:rFonts w:ascii="Times New Roman" w:eastAsia="Times New Roman" w:hAnsi="Times New Roman" w:cs="Times New Roman"/>
          <w:sz w:val="20"/>
          <w:szCs w:val="20"/>
          <w:lang w:val="en-US"/>
        </w:rPr>
        <w:t> 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C0FE7" w:rsidRPr="00CC0FE7" w:rsidRDefault="00CC0FE7" w:rsidP="00CC0FE7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2.2. Задачами Программы являются: </w:t>
      </w:r>
    </w:p>
    <w:p w:rsidR="00CC0FE7" w:rsidRPr="00CC0FE7" w:rsidRDefault="00CC0FE7" w:rsidP="00CC0FE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- укрепление системы профилактики нарушений обязательных требований; </w:t>
      </w:r>
    </w:p>
    <w:p w:rsidR="00CC0FE7" w:rsidRPr="00CC0FE7" w:rsidRDefault="00CC0FE7" w:rsidP="00CC0FE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-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:rsidR="00CC0FE7" w:rsidRPr="00CC0FE7" w:rsidRDefault="00CC0FE7" w:rsidP="00CC0FE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C0FE7" w:rsidRPr="00CC0FE7" w:rsidRDefault="00CC0FE7" w:rsidP="00CC0FE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color w:val="000000"/>
          <w:sz w:val="20"/>
          <w:szCs w:val="20"/>
        </w:rPr>
        <w:t>- формирование одинакового понимания обязательных требований у всех участников контрольной деятельности.</w:t>
      </w:r>
    </w:p>
    <w:p w:rsidR="00CC0FE7" w:rsidRPr="00CC0FE7" w:rsidRDefault="00CC0FE7" w:rsidP="00CC0FE7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b/>
          <w:sz w:val="20"/>
          <w:szCs w:val="20"/>
        </w:rPr>
        <w:t>Раздел 3. Перечень профилактических мероприятий, сроки (периодичность) их проведения</w:t>
      </w: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>Таблица</w:t>
      </w:r>
      <w:r w:rsidRPr="00CC0FE7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5245"/>
        <w:gridCol w:w="1843"/>
        <w:gridCol w:w="1984"/>
      </w:tblGrid>
      <w:tr w:rsidR="00CC0FE7" w:rsidRPr="00CC0FE7" w:rsidTr="00EC13F0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№ п/п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формы</w:t>
            </w: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мероприятия</w:t>
            </w:r>
            <w:proofErr w:type="spellEnd"/>
          </w:p>
          <w:p w:rsidR="00CC0FE7" w:rsidRPr="00CC0FE7" w:rsidRDefault="00CC0FE7" w:rsidP="00CC0FE7">
            <w:pPr>
              <w:tabs>
                <w:tab w:val="left" w:pos="1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Срок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периодичность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)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проведения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мероприятия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Ответственный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исполнитель</w:t>
            </w:r>
            <w:proofErr w:type="spellEnd"/>
          </w:p>
        </w:tc>
      </w:tr>
      <w:tr w:rsidR="00CC0FE7" w:rsidRPr="00CC0FE7" w:rsidTr="00EC13F0">
        <w:trPr>
          <w:jc w:val="center"/>
        </w:trPr>
        <w:tc>
          <w:tcPr>
            <w:tcW w:w="97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1. Информирование</w:t>
            </w:r>
          </w:p>
        </w:tc>
      </w:tr>
      <w:tr w:rsidR="00CC0FE7" w:rsidRPr="00CC0FE7" w:rsidTr="00EC13F0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1.1.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Актуальное размещение соответствующих сведений на официальном </w:t>
            </w:r>
            <w:proofErr w:type="gram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сайте </w:t>
            </w: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администрации</w:t>
            </w:r>
            <w:proofErr w:type="gram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МР «Чернышевский район» </w:t>
            </w:r>
            <w:hyperlink r:id="rId8" w:tooltip="https://chernishev.75.ru/" w:history="1">
              <w:r w:rsidRPr="00CC0FE7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https://chernishev.75.ru</w:t>
              </w:r>
            </w:hyperlink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в информационно-телекоммуникационной сети «Интернет»: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1)</w:t>
            </w: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тексты</w:t>
            </w:r>
            <w:proofErr w:type="gramEnd"/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нормативных правовых актов, регулирующих осуществление муниципального контроля;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 сведения об изменениях, внесенных в нормативные правовые акты, регулирующие осуществление, муниципального контроля, о сроках и порядке их вступления в силу;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4) руководства по соблюдению обязательных требований;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6) перечень объектов контроля, учитываемых в рамках формирования ежегодного плана контрольных мероприятий, с указанием категории риска;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7) программу профилактики рисков причинения вреда и план проведения плановых контрольных мероприятий контрольным органом (при проведении таких мероприятий);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8) исчерпывающий перечень сведений, которые могут запрашиваться контрольным органом у контролируемого лица;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9) сведения о способах получения консультаций 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вопросам соблюдения обязательных требований;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10) сведения о применении контрольным (надзорным) органом мер стимулирования добросовестности контролируемых лиц;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12) доклады, содержащие результаты обобщения правоприменительной практики контрольного (надзорного) органа;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13) доклады о муниципальном контроле;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14) информацию о способах и процедуре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самообследования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(при ее наличии), в том числе методические рекомендации по проведению </w:t>
            </w:r>
            <w:proofErr w:type="spellStart"/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самообследования</w:t>
            </w:r>
            <w:proofErr w:type="spellEnd"/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вреда.</w:t>
            </w:r>
          </w:p>
          <w:p w:rsidR="00CC0FE7" w:rsidRPr="00CC0FE7" w:rsidRDefault="00CC0FE7" w:rsidP="00CC0FE7">
            <w:pPr>
              <w:widowControl w:val="0"/>
              <w:tabs>
                <w:tab w:val="left" w:pos="1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CC0FE7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Постоянно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bookmarkStart w:id="0" w:name="_GoBack"/>
            <w:bookmarkEnd w:id="0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Контрольный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орган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</w:tc>
      </w:tr>
      <w:tr w:rsidR="00CC0FE7" w:rsidRPr="00CC0FE7" w:rsidTr="00EC13F0">
        <w:trPr>
          <w:jc w:val="center"/>
        </w:trPr>
        <w:tc>
          <w:tcPr>
            <w:tcW w:w="97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2. Объявление предостережения</w:t>
            </w:r>
          </w:p>
        </w:tc>
      </w:tr>
      <w:tr w:rsidR="00CC0FE7" w:rsidRPr="00CC0FE7" w:rsidTr="00EC13F0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Выдача контролируемому лицу предостережения о недопустимости нарушений обязательных требований при осуществлении деятельности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tabs>
                <w:tab w:val="left" w:pos="-142"/>
              </w:tabs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 xml:space="preserve">При принятии решения должностными лицами, уполномоченными на осуществление муниципального контроля </w:t>
            </w:r>
            <w:r w:rsidRPr="00CC0FE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</w:t>
            </w:r>
            <w:r w:rsidRPr="00CC0F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автомобильном транспорте, городском наземном транспорте и в дорожном хозяйстве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Контрольный орган</w:t>
            </w:r>
          </w:p>
        </w:tc>
      </w:tr>
      <w:tr w:rsidR="00CC0FE7" w:rsidRPr="00CC0FE7" w:rsidTr="00EC13F0">
        <w:trPr>
          <w:jc w:val="center"/>
        </w:trPr>
        <w:tc>
          <w:tcPr>
            <w:tcW w:w="97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3. Консультирование</w:t>
            </w:r>
          </w:p>
        </w:tc>
      </w:tr>
      <w:tr w:rsidR="00CC0FE7" w:rsidRPr="00CC0FE7" w:rsidTr="00EC13F0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tabs>
                <w:tab w:val="left" w:pos="-142"/>
              </w:tabs>
              <w:spacing w:after="0" w:line="240" w:lineRule="auto"/>
              <w:ind w:right="-1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Консультирование по обращениям контролируемых лиц и их представителей осуществляется инспектором посредством дачи разъяснений по вопросам, связанным с организацией и осуществлением муниципального контроля. Консультирование осуществляется в устной и письменной форме.</w:t>
            </w:r>
          </w:p>
          <w:p w:rsidR="00CC0FE7" w:rsidRPr="00CC0FE7" w:rsidRDefault="00CC0FE7" w:rsidP="00CC0FE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1) порядок проведения контрольных мероприятий;</w:t>
            </w:r>
          </w:p>
          <w:p w:rsidR="00CC0FE7" w:rsidRPr="00CC0FE7" w:rsidRDefault="00CC0FE7" w:rsidP="00CC0FE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2) порядок осуществления профилактических </w:t>
            </w:r>
            <w:r w:rsidRPr="00CC0F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мероприятий;</w:t>
            </w:r>
          </w:p>
          <w:p w:rsidR="00CC0FE7" w:rsidRPr="00CC0FE7" w:rsidRDefault="00CC0FE7" w:rsidP="00CC0FE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3) порядок принятия решений по итогам контрольных мероприятий;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4) порядок обжалования решений Контрольного органа.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5) консультирование в устной форме осуществляется по телефону, посредством видео-конференц-связи, на личном приеме либо в ходе проведения профилактического мероприятия: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местонахождение, контактные телефоны, адрес официального сайта </w:t>
            </w: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МР «Чернышевский район» </w:t>
            </w:r>
            <w:hyperlink r:id="rId9" w:tooltip="https://chernishev.75.ru/" w:history="1">
              <w:r w:rsidRPr="00CC0FE7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https://chernishev.75.ru</w:t>
              </w:r>
            </w:hyperlink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 в сети «Интернет»</w:t>
            </w: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адреса электронной почты уполномоченного органа;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график работы уполномоченного органа, время приема посетителей;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номера кабинетов, где проводятся прием и информирование посетителей по вопросам осуществления муниципального контроля, а также фамилии, имена, отчества (при наличии) инспекторов, осуществляющих прием и информирование;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перечень нормативных правовых актов, регулирующих осуществление муниципального контроля;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перечень актов, содержащих обязательные требования.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6) консультирование в письменной форме, в соответствии с запросом контролируемого лица о предоставлении информации об организации осуществлении муниципального контроля осуществляется по следующим вопросам: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основание отнесения объекта контроля, принадлежащего обратившемуся контролируемому лицу или используемого таким контролируемым лицом, к категории риска;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основание объявления обратившемуся контролируемому лицу предостережения;</w:t>
            </w:r>
          </w:p>
          <w:p w:rsidR="00CC0FE7" w:rsidRPr="00CC0FE7" w:rsidRDefault="00CC0FE7" w:rsidP="00CC0FE7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 наличие запланированных контрольных мероприятий в отношении объектов контроля, принадлежащих обратившемуся контролируемому лицу или используемых таким контролируемым лицом.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 запросу в форме устных и</w:t>
            </w:r>
          </w:p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письменных разъяснений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hAnsi="Times New Roman" w:cs="Times New Roman"/>
                <w:sz w:val="20"/>
                <w:szCs w:val="20"/>
              </w:rPr>
              <w:t>Контрольный орган</w:t>
            </w:r>
          </w:p>
        </w:tc>
      </w:tr>
    </w:tbl>
    <w:p w:rsidR="00CC0FE7" w:rsidRPr="00CC0FE7" w:rsidRDefault="00CC0FE7" w:rsidP="00CC0FE7">
      <w:pPr>
        <w:tabs>
          <w:tab w:val="left" w:pos="-142"/>
        </w:tabs>
        <w:spacing w:after="0" w:line="240" w:lineRule="auto"/>
        <w:ind w:right="314"/>
        <w:rPr>
          <w:rFonts w:ascii="Times New Roman" w:hAnsi="Times New Roman" w:cs="Times New Roman"/>
          <w:b/>
          <w:sz w:val="20"/>
          <w:szCs w:val="20"/>
        </w:rPr>
      </w:pPr>
    </w:p>
    <w:p w:rsidR="00CC0FE7" w:rsidRPr="00CC0FE7" w:rsidRDefault="00CC0FE7" w:rsidP="00CC0FE7">
      <w:pPr>
        <w:tabs>
          <w:tab w:val="left" w:pos="-142"/>
        </w:tabs>
        <w:spacing w:after="0" w:line="240" w:lineRule="auto"/>
        <w:ind w:right="314"/>
        <w:jc w:val="center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hAnsi="Times New Roman" w:cs="Times New Roman"/>
          <w:b/>
          <w:sz w:val="20"/>
          <w:szCs w:val="20"/>
        </w:rPr>
        <w:t>Раздел 4. Показатели результативности и эффективности программы профилактики рисков причинения вреда (ущерба)</w:t>
      </w:r>
    </w:p>
    <w:p w:rsidR="00CC0FE7" w:rsidRPr="00CC0FE7" w:rsidRDefault="00CC0FE7" w:rsidP="00CC0FE7">
      <w:pPr>
        <w:tabs>
          <w:tab w:val="left" w:pos="488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color w:val="000000"/>
          <w:sz w:val="20"/>
          <w:szCs w:val="20"/>
        </w:rPr>
        <w:t>Для оценки результативности и эффективности программы профилактики устанавливаются следующие показатели результативности и эффективности:</w:t>
      </w:r>
    </w:p>
    <w:p w:rsidR="00CC0FE7" w:rsidRPr="00CC0FE7" w:rsidRDefault="00CC0FE7" w:rsidP="00CC0FE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4800" w:type="pct"/>
        <w:tblInd w:w="-113" w:type="dxa"/>
        <w:tblLayout w:type="fixed"/>
        <w:tblLook w:val="04A0" w:firstRow="1" w:lastRow="0" w:firstColumn="1" w:lastColumn="0" w:noHBand="0" w:noVBand="1"/>
      </w:tblPr>
      <w:tblGrid>
        <w:gridCol w:w="816"/>
        <w:gridCol w:w="5842"/>
        <w:gridCol w:w="2530"/>
      </w:tblGrid>
      <w:tr w:rsidR="00CC0FE7" w:rsidRPr="00CC0FE7" w:rsidTr="00EC13F0">
        <w:trPr>
          <w:trHeight w:val="144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ab/>
            </w: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ind w:left="-190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Целевое значение </w:t>
            </w:r>
          </w:p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на 2025 год</w:t>
            </w:r>
          </w:p>
        </w:tc>
      </w:tr>
      <w:tr w:rsidR="00CC0FE7" w:rsidRPr="00CC0FE7" w:rsidTr="00EC13F0">
        <w:trPr>
          <w:trHeight w:val="144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tabs>
                <w:tab w:val="left" w:pos="1152"/>
                <w:tab w:val="center" w:pos="127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3</w:t>
            </w:r>
          </w:p>
        </w:tc>
      </w:tr>
      <w:tr w:rsidR="00CC0FE7" w:rsidRPr="00CC0FE7" w:rsidTr="00EC13F0">
        <w:trPr>
          <w:trHeight w:val="1179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100% </w:t>
            </w:r>
          </w:p>
        </w:tc>
      </w:tr>
      <w:tr w:rsidR="00CC0FE7" w:rsidRPr="00CC0FE7" w:rsidTr="00EC13F0">
        <w:trPr>
          <w:trHeight w:val="1088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</w:t>
            </w:r>
            <w:proofErr w:type="gramStart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граждан</w:t>
            </w:r>
            <w:proofErr w:type="gramEnd"/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удовлетворённых консультированием в общем количестве граждан обратившихся за консультированием</w:t>
            </w:r>
          </w:p>
          <w:p w:rsidR="00CC0FE7" w:rsidRPr="00CC0FE7" w:rsidRDefault="00CC0FE7" w:rsidP="00CC0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FE7" w:rsidRPr="00CC0FE7" w:rsidRDefault="00CC0FE7" w:rsidP="00CC0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C0FE7">
              <w:rPr>
                <w:rFonts w:ascii="Times New Roman" w:eastAsia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CC0FE7" w:rsidRPr="00CC0FE7" w:rsidRDefault="00CC0FE7" w:rsidP="00CC0FE7">
      <w:pPr>
        <w:tabs>
          <w:tab w:val="left" w:pos="648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CC0FE7" w:rsidRPr="00CC0FE7" w:rsidRDefault="00CC0FE7" w:rsidP="00CC0FE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Оценка эффективности реализации мероприятий Программы за отчетный период размещается на официальном сайте </w:t>
      </w:r>
      <w:r w:rsidRPr="00CC0FE7">
        <w:rPr>
          <w:rFonts w:ascii="Times New Roman" w:hAnsi="Times New Roman" w:cs="Times New Roman"/>
          <w:sz w:val="20"/>
          <w:szCs w:val="20"/>
        </w:rPr>
        <w:t xml:space="preserve">администрации МР «Чернышевский район» </w:t>
      </w:r>
      <w:hyperlink r:id="rId10" w:tooltip="https://chernishev.75.ru/" w:history="1">
        <w:r w:rsidRPr="00CC0FE7">
          <w:rPr>
            <w:rStyle w:val="a3"/>
            <w:rFonts w:ascii="Times New Roman" w:hAnsi="Times New Roman" w:cs="Times New Roman"/>
            <w:sz w:val="20"/>
            <w:szCs w:val="20"/>
          </w:rPr>
          <w:t>https://chernishev.75.ru</w:t>
        </w:r>
      </w:hyperlink>
      <w:r w:rsidRPr="00CC0FE7">
        <w:rPr>
          <w:rFonts w:ascii="Times New Roman" w:hAnsi="Times New Roman" w:cs="Times New Roman"/>
          <w:sz w:val="20"/>
          <w:szCs w:val="20"/>
        </w:rPr>
        <w:t xml:space="preserve"> в сети «Интернет»</w:t>
      </w:r>
      <w:r w:rsidRPr="00CC0FE7"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</w:p>
    <w:p w:rsidR="00CC0FE7" w:rsidRPr="00CC0FE7" w:rsidRDefault="00CC0FE7" w:rsidP="00CC0F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C0FE7" w:rsidRPr="00CC0FE7" w:rsidRDefault="00CC0FE7" w:rsidP="00CC0FE7">
      <w:pPr>
        <w:spacing w:after="0" w:line="240" w:lineRule="auto"/>
        <w:jc w:val="both"/>
        <w:rPr>
          <w:rFonts w:ascii="Times New Roman" w:hAnsi="Times New Roman" w:cs="Times New Roman"/>
          <w:vanish/>
          <w:sz w:val="20"/>
          <w:szCs w:val="20"/>
        </w:rPr>
      </w:pPr>
      <w:bookmarkStart w:id="1" w:name="_PictureBullets"/>
      <w:bookmarkEnd w:id="1"/>
    </w:p>
    <w:p w:rsidR="006B061A" w:rsidRPr="00CC0FE7" w:rsidRDefault="006B061A" w:rsidP="00CC0FE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6B061A" w:rsidRPr="00CC0FE7" w:rsidRDefault="006B061A" w:rsidP="00CC0FE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6B061A" w:rsidRPr="00565901" w:rsidRDefault="006B061A" w:rsidP="006F1849">
      <w:pPr>
        <w:jc w:val="center"/>
        <w:rPr>
          <w:bCs/>
          <w:sz w:val="28"/>
          <w:szCs w:val="28"/>
        </w:rPr>
      </w:pPr>
    </w:p>
    <w:sectPr w:rsidR="006B061A" w:rsidRPr="00565901" w:rsidSect="006B061A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ED4A0F"/>
    <w:multiLevelType w:val="hybridMultilevel"/>
    <w:tmpl w:val="F2DC6B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1849"/>
    <w:rsid w:val="001B7638"/>
    <w:rsid w:val="00233879"/>
    <w:rsid w:val="003412B1"/>
    <w:rsid w:val="003F4F77"/>
    <w:rsid w:val="00455FBD"/>
    <w:rsid w:val="005A5A91"/>
    <w:rsid w:val="005C4159"/>
    <w:rsid w:val="006A1838"/>
    <w:rsid w:val="006B061A"/>
    <w:rsid w:val="006F069A"/>
    <w:rsid w:val="006F1849"/>
    <w:rsid w:val="00702EA0"/>
    <w:rsid w:val="0076550D"/>
    <w:rsid w:val="00785F13"/>
    <w:rsid w:val="007D513A"/>
    <w:rsid w:val="008B057A"/>
    <w:rsid w:val="00917BD5"/>
    <w:rsid w:val="009D400D"/>
    <w:rsid w:val="00A122EB"/>
    <w:rsid w:val="00AD03B5"/>
    <w:rsid w:val="00AF5E39"/>
    <w:rsid w:val="00B05ACA"/>
    <w:rsid w:val="00B5413E"/>
    <w:rsid w:val="00C766ED"/>
    <w:rsid w:val="00CC0FE7"/>
    <w:rsid w:val="00CC13CB"/>
    <w:rsid w:val="00CE5282"/>
    <w:rsid w:val="00ED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16F0EE-E1B3-4FA5-A3FE-5007E1CB2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A91"/>
  </w:style>
  <w:style w:type="paragraph" w:styleId="1">
    <w:name w:val="heading 1"/>
    <w:basedOn w:val="a"/>
    <w:next w:val="a"/>
    <w:link w:val="10"/>
    <w:uiPriority w:val="9"/>
    <w:qFormat/>
    <w:rsid w:val="006F184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qFormat/>
    <w:rsid w:val="006F184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1849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rsid w:val="006F1849"/>
    <w:rPr>
      <w:rFonts w:ascii="Times New Roman" w:eastAsia="Times New Roman" w:hAnsi="Times New Roman" w:cs="Times New Roman"/>
      <w:b/>
      <w:bCs/>
      <w:sz w:val="40"/>
      <w:szCs w:val="24"/>
    </w:rPr>
  </w:style>
  <w:style w:type="character" w:styleId="a3">
    <w:name w:val="Hyperlink"/>
    <w:basedOn w:val="a0"/>
    <w:unhideWhenUsed/>
    <w:rsid w:val="006F1849"/>
    <w:rPr>
      <w:color w:val="0000FF"/>
      <w:u w:val="single"/>
    </w:rPr>
  </w:style>
  <w:style w:type="paragraph" w:customStyle="1" w:styleId="msonormalbullet2gif">
    <w:name w:val="msonormalbullet2.gif"/>
    <w:basedOn w:val="a"/>
    <w:rsid w:val="006F1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qFormat/>
    <w:rsid w:val="00CC0FE7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paragraph" w:styleId="a5">
    <w:name w:val="No Spacing"/>
    <w:qFormat/>
    <w:rsid w:val="00CC0FE7"/>
    <w:pPr>
      <w:spacing w:after="0" w:line="240" w:lineRule="auto"/>
    </w:pPr>
    <w:rPr>
      <w:rFonts w:ascii="Calibri" w:eastAsia="Times New Roman" w:hAnsi="Calibri" w:cs="Times New Roman"/>
      <w:lang w:eastAsia="zh-CN"/>
    </w:rPr>
  </w:style>
  <w:style w:type="character" w:styleId="a6">
    <w:name w:val="Strong"/>
    <w:qFormat/>
    <w:rsid w:val="00CC0FE7"/>
    <w:rPr>
      <w:b/>
      <w:bCs/>
    </w:rPr>
  </w:style>
  <w:style w:type="paragraph" w:styleId="a7">
    <w:name w:val="Normal (Web)"/>
    <w:basedOn w:val="a"/>
    <w:qFormat/>
    <w:rsid w:val="00CC0FE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ernishev.75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granichny.ru/index.php/2015-04-16-03-32-01/2015-04-18-10-00-44/2018-god/5109-ob-utverzhdenii-programmy-profilaktiki-narushenij-obyazatelnykh-trebovanij-pri-provedenii-munitsipalnogo-zemelnogo-kontrolya-na-2018-go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ogranichny.ru/index.php/2015-04-16-03-32-01/2015-04-18-10-00-44/2018-god/5109-ob-utverzhdenii-programmy-profilaktiki-narushenij-obyazatelnykh-trebovanij-pri-provedenii-munitsipalnogo-zemelnogo-kontrolya-na-2018-god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chernishev.75.ru/" TargetMode="External"/><Relationship Id="rId10" Type="http://schemas.openxmlformats.org/officeDocument/2006/relationships/hyperlink" Target="https://chernishev.75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hernishev.75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2444</Words>
  <Characters>13933</Characters>
  <Application>Microsoft Office Word</Application>
  <DocSecurity>0</DocSecurity>
  <Lines>116</Lines>
  <Paragraphs>32</Paragraphs>
  <ScaleCrop>false</ScaleCrop>
  <Company>Grizli777</Company>
  <LinksUpToDate>false</LinksUpToDate>
  <CharactersWithSpaces>16345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18</cp:revision>
  <dcterms:created xsi:type="dcterms:W3CDTF">2024-01-12T02:06:00Z</dcterms:created>
  <dcterms:modified xsi:type="dcterms:W3CDTF">2024-12-25T00:28:00Z</dcterms:modified>
</cp:coreProperties>
</file>