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C2493F" w:rsidP="006F1849">
      <w:pPr>
        <w:jc w:val="center"/>
        <w:rPr>
          <w:rFonts w:ascii="Times New Roman" w:hAnsi="Times New Roman" w:cs="Times New Roman"/>
          <w:sz w:val="28"/>
          <w:szCs w:val="28"/>
        </w:rPr>
      </w:pPr>
      <w:r>
        <w:rPr>
          <w:rFonts w:ascii="Times New Roman" w:hAnsi="Times New Roman" w:cs="Times New Roman"/>
          <w:sz w:val="28"/>
          <w:szCs w:val="28"/>
        </w:rPr>
        <w:t xml:space="preserve">26 </w:t>
      </w:r>
      <w:r w:rsidR="00ED5352">
        <w:rPr>
          <w:rFonts w:ascii="Times New Roman" w:hAnsi="Times New Roman" w:cs="Times New Roman"/>
          <w:sz w:val="28"/>
          <w:szCs w:val="28"/>
        </w:rPr>
        <w:t>декабря</w:t>
      </w:r>
      <w:r w:rsidR="00A122EB">
        <w:rPr>
          <w:rFonts w:ascii="Times New Roman" w:hAnsi="Times New Roman" w:cs="Times New Roman"/>
          <w:sz w:val="28"/>
          <w:szCs w:val="28"/>
        </w:rPr>
        <w:t xml:space="preserve"> 2024</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Pr>
          <w:rFonts w:ascii="Times New Roman" w:hAnsi="Times New Roman" w:cs="Times New Roman"/>
          <w:sz w:val="28"/>
          <w:szCs w:val="28"/>
        </w:rPr>
        <w:t>600</w:t>
      </w:r>
    </w:p>
    <w:p w:rsidR="006F1849" w:rsidRPr="006F1849" w:rsidRDefault="006F1849" w:rsidP="006F1849">
      <w:pPr>
        <w:jc w:val="center"/>
        <w:rPr>
          <w:rFonts w:ascii="Times New Roman" w:hAnsi="Times New Roman" w:cs="Times New Roman"/>
          <w:bCs/>
          <w:sz w:val="28"/>
          <w:szCs w:val="28"/>
        </w:rPr>
      </w:pPr>
      <w:proofErr w:type="spellStart"/>
      <w:r w:rsidRPr="006F1849">
        <w:rPr>
          <w:rFonts w:ascii="Times New Roman" w:hAnsi="Times New Roman" w:cs="Times New Roman"/>
          <w:bCs/>
          <w:sz w:val="28"/>
          <w:szCs w:val="28"/>
        </w:rPr>
        <w:t>пгт</w:t>
      </w:r>
      <w:proofErr w:type="spellEnd"/>
      <w:r w:rsidRPr="006F1849">
        <w:rPr>
          <w:rFonts w:ascii="Times New Roman" w:hAnsi="Times New Roman" w:cs="Times New Roman"/>
          <w:bCs/>
          <w:sz w:val="28"/>
          <w:szCs w:val="28"/>
        </w:rPr>
        <w:t>. Чернышевск</w:t>
      </w:r>
    </w:p>
    <w:p w:rsidR="00C2493F" w:rsidRDefault="00C2493F" w:rsidP="00C2493F">
      <w:pPr>
        <w:spacing w:after="0" w:line="240" w:lineRule="auto"/>
        <w:jc w:val="center"/>
        <w:rPr>
          <w:rFonts w:ascii="Times New Roman" w:hAnsi="Times New Roman"/>
          <w:b/>
          <w:bCs/>
          <w:sz w:val="28"/>
          <w:szCs w:val="28"/>
        </w:rPr>
      </w:pPr>
      <w:proofErr w:type="gramStart"/>
      <w:r>
        <w:rPr>
          <w:rFonts w:ascii="Times New Roman" w:hAnsi="Times New Roman"/>
          <w:b/>
          <w:sz w:val="28"/>
          <w:szCs w:val="28"/>
        </w:rPr>
        <w:t>О  с</w:t>
      </w:r>
      <w:r>
        <w:rPr>
          <w:rFonts w:ascii="Times New Roman" w:hAnsi="Times New Roman"/>
          <w:b/>
          <w:bCs/>
          <w:sz w:val="28"/>
          <w:szCs w:val="28"/>
        </w:rPr>
        <w:t>реднесрочном</w:t>
      </w:r>
      <w:proofErr w:type="gramEnd"/>
      <w:r>
        <w:rPr>
          <w:rFonts w:ascii="Times New Roman" w:hAnsi="Times New Roman"/>
          <w:b/>
          <w:bCs/>
          <w:sz w:val="28"/>
          <w:szCs w:val="28"/>
        </w:rPr>
        <w:t xml:space="preserve">  прогнозе  социально – экономического развития муниципального района «Чернышевский район» </w:t>
      </w:r>
    </w:p>
    <w:p w:rsidR="00C2493F" w:rsidRDefault="00C2493F" w:rsidP="00C2493F">
      <w:pPr>
        <w:spacing w:after="0" w:line="240" w:lineRule="auto"/>
        <w:jc w:val="center"/>
        <w:rPr>
          <w:rFonts w:ascii="Times New Roman" w:hAnsi="Times New Roman"/>
          <w:b/>
          <w:bCs/>
          <w:sz w:val="28"/>
          <w:szCs w:val="28"/>
        </w:rPr>
      </w:pPr>
      <w:r>
        <w:rPr>
          <w:rFonts w:ascii="Times New Roman" w:hAnsi="Times New Roman"/>
          <w:b/>
          <w:bCs/>
          <w:sz w:val="28"/>
          <w:szCs w:val="28"/>
        </w:rPr>
        <w:t>на 2025 год и плановый период 2026 и 2027 годов</w:t>
      </w:r>
    </w:p>
    <w:p w:rsidR="00C2493F" w:rsidRDefault="00C2493F" w:rsidP="00C2493F">
      <w:pPr>
        <w:spacing w:after="0" w:line="240" w:lineRule="auto"/>
        <w:jc w:val="center"/>
        <w:rPr>
          <w:rFonts w:ascii="Times New Roman" w:hAnsi="Times New Roman"/>
          <w:sz w:val="28"/>
          <w:szCs w:val="28"/>
        </w:rPr>
      </w:pPr>
      <w:r>
        <w:rPr>
          <w:rFonts w:ascii="Times New Roman" w:hAnsi="Times New Roman"/>
          <w:sz w:val="28"/>
          <w:szCs w:val="28"/>
        </w:rPr>
        <w:tab/>
      </w:r>
    </w:p>
    <w:p w:rsidR="00C2493F" w:rsidRDefault="00C2493F" w:rsidP="00C2493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06.10.2003 г. №131 - ФЗ «Об общих принципах организации местного самоуправления в Российской Федерации», ст. 184.2. Бюджетного кодекса Российской Федерации, ст. 173 Бюджетного кодекса Российской Федерации, постановлением администрации муниципального района «Чернышевский район» от 14 декабря 2015 г. № 1170  «О порядке разработки и корректировке прогноза социально-экономического развития муниципального района «Чернышевский район»  на среднесрочный период, осуществления мониторинга и контроля его реализации»,  руководствуясь ст. 25  Устава муниципального района «Чернышевский район»,  администрация муниципального  района «Чернышевский район» </w:t>
      </w:r>
      <w:r>
        <w:rPr>
          <w:rFonts w:ascii="Times New Roman" w:hAnsi="Times New Roman"/>
          <w:b/>
          <w:sz w:val="28"/>
          <w:szCs w:val="28"/>
        </w:rPr>
        <w:t>постановляет:</w:t>
      </w:r>
    </w:p>
    <w:p w:rsidR="00C2493F" w:rsidRDefault="00C2493F" w:rsidP="00C2493F">
      <w:pPr>
        <w:spacing w:after="0" w:line="240" w:lineRule="auto"/>
        <w:ind w:firstLine="709"/>
        <w:jc w:val="both"/>
        <w:rPr>
          <w:rFonts w:ascii="Times New Roman" w:hAnsi="Times New Roman"/>
          <w:sz w:val="28"/>
          <w:szCs w:val="28"/>
        </w:rPr>
      </w:pPr>
      <w:r>
        <w:rPr>
          <w:rFonts w:ascii="Times New Roman" w:hAnsi="Times New Roman"/>
          <w:sz w:val="28"/>
          <w:szCs w:val="28"/>
        </w:rPr>
        <w:t>1.Одобрить пр</w:t>
      </w:r>
      <w:r>
        <w:rPr>
          <w:rFonts w:ascii="Times New Roman" w:hAnsi="Times New Roman"/>
          <w:sz w:val="28"/>
          <w:szCs w:val="28"/>
        </w:rPr>
        <w:t>илагаемый среднесрочный прогноз</w:t>
      </w:r>
      <w:r>
        <w:rPr>
          <w:rFonts w:ascii="Times New Roman" w:hAnsi="Times New Roman"/>
          <w:sz w:val="28"/>
          <w:szCs w:val="28"/>
        </w:rPr>
        <w:t xml:space="preserve"> соци</w:t>
      </w:r>
      <w:r>
        <w:rPr>
          <w:rFonts w:ascii="Times New Roman" w:hAnsi="Times New Roman"/>
          <w:sz w:val="28"/>
          <w:szCs w:val="28"/>
        </w:rPr>
        <w:t>ально – экономического развития</w:t>
      </w:r>
      <w:r>
        <w:rPr>
          <w:rFonts w:ascii="Times New Roman" w:hAnsi="Times New Roman"/>
          <w:sz w:val="28"/>
          <w:szCs w:val="28"/>
        </w:rPr>
        <w:t xml:space="preserve"> муниципального района «Чернышевский район» на 2025 год и плановый период 2026 и 2027 годов.</w:t>
      </w:r>
    </w:p>
    <w:p w:rsidR="00C2493F" w:rsidRDefault="00C2493F" w:rsidP="00C2493F">
      <w:pPr>
        <w:spacing w:after="0" w:line="240" w:lineRule="auto"/>
        <w:ind w:firstLine="709"/>
        <w:jc w:val="both"/>
        <w:rPr>
          <w:rFonts w:ascii="Times New Roman" w:hAnsi="Times New Roman"/>
          <w:sz w:val="28"/>
          <w:szCs w:val="28"/>
        </w:rPr>
      </w:pPr>
      <w:r>
        <w:rPr>
          <w:rFonts w:ascii="Times New Roman" w:hAnsi="Times New Roman"/>
          <w:sz w:val="28"/>
          <w:szCs w:val="28"/>
        </w:rPr>
        <w:t>2.Контроль</w:t>
      </w:r>
      <w:r>
        <w:rPr>
          <w:rFonts w:ascii="Times New Roman" w:hAnsi="Times New Roman"/>
          <w:sz w:val="28"/>
          <w:szCs w:val="28"/>
        </w:rPr>
        <w:t xml:space="preserve"> исполнения настоящего постановления в</w:t>
      </w:r>
      <w:r>
        <w:rPr>
          <w:rFonts w:ascii="Times New Roman" w:hAnsi="Times New Roman"/>
          <w:sz w:val="28"/>
          <w:szCs w:val="28"/>
        </w:rPr>
        <w:t xml:space="preserve">озложить на </w:t>
      </w:r>
      <w:r>
        <w:rPr>
          <w:rFonts w:ascii="Times New Roman" w:hAnsi="Times New Roman"/>
          <w:sz w:val="28"/>
          <w:szCs w:val="28"/>
        </w:rPr>
        <w:t>отдел экономики, труда и инвестиционной политики админ</w:t>
      </w:r>
      <w:r>
        <w:rPr>
          <w:rFonts w:ascii="Times New Roman" w:hAnsi="Times New Roman"/>
          <w:sz w:val="28"/>
          <w:szCs w:val="28"/>
        </w:rPr>
        <w:t xml:space="preserve">истрации муниципального района </w:t>
      </w:r>
      <w:r>
        <w:rPr>
          <w:rFonts w:ascii="Times New Roman" w:hAnsi="Times New Roman"/>
          <w:sz w:val="28"/>
          <w:szCs w:val="28"/>
        </w:rPr>
        <w:t>«Чернышевский район».</w:t>
      </w:r>
    </w:p>
    <w:p w:rsidR="00C2493F" w:rsidRDefault="00C2493F" w:rsidP="00C2493F">
      <w:pPr>
        <w:spacing w:after="0" w:line="240" w:lineRule="auto"/>
        <w:ind w:firstLine="709"/>
        <w:jc w:val="both"/>
        <w:rPr>
          <w:rFonts w:ascii="Times New Roman" w:hAnsi="Times New Roman"/>
          <w:sz w:val="28"/>
          <w:szCs w:val="28"/>
        </w:rPr>
      </w:pPr>
      <w:r>
        <w:rPr>
          <w:rFonts w:ascii="Times New Roman" w:hAnsi="Times New Roman"/>
          <w:sz w:val="28"/>
          <w:szCs w:val="28"/>
        </w:rPr>
        <w:t>3.Настоящее постановление вступает в силу после его обнародования.</w:t>
      </w:r>
    </w:p>
    <w:p w:rsidR="00C2493F" w:rsidRDefault="00C2493F" w:rsidP="00C2493F">
      <w:pPr>
        <w:spacing w:after="0" w:line="240" w:lineRule="auto"/>
        <w:ind w:firstLine="709"/>
        <w:jc w:val="both"/>
        <w:rPr>
          <w:rFonts w:ascii="Times New Roman" w:hAnsi="Times New Roman"/>
          <w:sz w:val="28"/>
          <w:szCs w:val="28"/>
        </w:rPr>
      </w:pPr>
      <w:r>
        <w:rPr>
          <w:rFonts w:ascii="Times New Roman" w:hAnsi="Times New Roman"/>
          <w:sz w:val="28"/>
          <w:szCs w:val="28"/>
        </w:rPr>
        <w:t>4.Настоящее постановлен</w:t>
      </w:r>
      <w:r>
        <w:rPr>
          <w:rFonts w:ascii="Times New Roman" w:hAnsi="Times New Roman"/>
          <w:sz w:val="28"/>
          <w:szCs w:val="28"/>
        </w:rPr>
        <w:t xml:space="preserve">ие опубликовать в газете «Наше </w:t>
      </w:r>
      <w:r>
        <w:rPr>
          <w:rFonts w:ascii="Times New Roman" w:hAnsi="Times New Roman"/>
          <w:sz w:val="28"/>
          <w:szCs w:val="28"/>
        </w:rPr>
        <w:t xml:space="preserve">время» и разместить на официальном сайте администрации муниципального района «Чернышевский район» https://chernishev.75.ru/ в разделе Стратегическое планирование. </w:t>
      </w:r>
    </w:p>
    <w:p w:rsidR="00C2493F" w:rsidRDefault="00C2493F" w:rsidP="00C2493F">
      <w:pPr>
        <w:spacing w:after="0" w:line="240" w:lineRule="auto"/>
        <w:ind w:firstLine="709"/>
        <w:jc w:val="both"/>
        <w:rPr>
          <w:rFonts w:ascii="Times New Roman" w:hAnsi="Times New Roman"/>
          <w:sz w:val="28"/>
          <w:szCs w:val="28"/>
        </w:rPr>
      </w:pPr>
    </w:p>
    <w:p w:rsidR="00C2493F" w:rsidRDefault="00C2493F" w:rsidP="00C2493F">
      <w:pPr>
        <w:spacing w:line="240" w:lineRule="auto"/>
        <w:jc w:val="both"/>
        <w:rPr>
          <w:rFonts w:ascii="Times New Roman" w:hAnsi="Times New Roman"/>
          <w:sz w:val="28"/>
          <w:szCs w:val="28"/>
        </w:rPr>
      </w:pPr>
    </w:p>
    <w:p w:rsidR="00C2493F" w:rsidRDefault="00C2493F" w:rsidP="00C2493F">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Глава муниципального района</w:t>
      </w:r>
    </w:p>
    <w:p w:rsidR="00C2493F" w:rsidRDefault="00C2493F" w:rsidP="00C2493F">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«Чернышевский </w:t>
      </w:r>
      <w:proofErr w:type="gramStart"/>
      <w:r>
        <w:rPr>
          <w:rFonts w:ascii="Times New Roman" w:hAnsi="Times New Roman" w:cs="Times New Roman"/>
          <w:bCs/>
          <w:sz w:val="28"/>
          <w:szCs w:val="28"/>
        </w:rPr>
        <w:t xml:space="preserve">район»   </w:t>
      </w:r>
      <w:proofErr w:type="gramEnd"/>
      <w:r>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Pr>
          <w:rFonts w:ascii="Times New Roman" w:hAnsi="Times New Roman" w:cs="Times New Roman"/>
          <w:bCs/>
          <w:sz w:val="28"/>
          <w:szCs w:val="28"/>
        </w:rPr>
        <w:t xml:space="preserve">                 А.В. Подойницын</w:t>
      </w:r>
    </w:p>
    <w:p w:rsidR="00C2493F" w:rsidRDefault="00C2493F" w:rsidP="00C2493F">
      <w:pPr>
        <w:spacing w:after="0" w:line="240" w:lineRule="auto"/>
        <w:jc w:val="both"/>
        <w:rPr>
          <w:rFonts w:ascii="Times New Roman" w:hAnsi="Times New Roman" w:cs="Times New Roman"/>
        </w:rPr>
      </w:pPr>
    </w:p>
    <w:p w:rsidR="00C2493F" w:rsidRDefault="00C2493F" w:rsidP="00C2493F">
      <w:pPr>
        <w:spacing w:after="0" w:line="240" w:lineRule="auto"/>
        <w:jc w:val="both"/>
        <w:rPr>
          <w:rFonts w:ascii="Times New Roman" w:hAnsi="Times New Roman"/>
          <w:sz w:val="28"/>
          <w:szCs w:val="28"/>
        </w:rPr>
        <w:sectPr w:rsidR="00C2493F" w:rsidSect="00C2493F">
          <w:headerReference w:type="default" r:id="rId5"/>
          <w:pgSz w:w="11906" w:h="16838"/>
          <w:pgMar w:top="851" w:right="1134" w:bottom="851" w:left="1701" w:header="709" w:footer="709" w:gutter="0"/>
          <w:pgNumType w:start="66"/>
          <w:cols w:space="720"/>
          <w:docGrid w:linePitch="360"/>
        </w:sectPr>
      </w:pPr>
      <w:bookmarkStart w:id="0" w:name="RANGE!A1:P188"/>
      <w:bookmarkStart w:id="1" w:name="RANGE!A1:M209"/>
      <w:bookmarkEnd w:id="0"/>
      <w:bookmarkEnd w:id="1"/>
    </w:p>
    <w:tbl>
      <w:tblPr>
        <w:tblW w:w="14170" w:type="dxa"/>
        <w:tblInd w:w="93" w:type="dxa"/>
        <w:tblLook w:val="04A0" w:firstRow="1" w:lastRow="0" w:firstColumn="1" w:lastColumn="0" w:noHBand="0" w:noVBand="1"/>
      </w:tblPr>
      <w:tblGrid>
        <w:gridCol w:w="639"/>
        <w:gridCol w:w="3784"/>
        <w:gridCol w:w="1515"/>
        <w:gridCol w:w="820"/>
        <w:gridCol w:w="860"/>
        <w:gridCol w:w="820"/>
        <w:gridCol w:w="840"/>
        <w:gridCol w:w="1128"/>
        <w:gridCol w:w="820"/>
        <w:gridCol w:w="1128"/>
        <w:gridCol w:w="736"/>
        <w:gridCol w:w="1128"/>
        <w:gridCol w:w="816"/>
      </w:tblGrid>
      <w:tr w:rsidR="00C2493F" w:rsidRPr="00BB37B6" w:rsidTr="00D446C4">
        <w:trPr>
          <w:trHeight w:val="375"/>
        </w:trPr>
        <w:tc>
          <w:tcPr>
            <w:tcW w:w="460" w:type="dxa"/>
            <w:tcBorders>
              <w:top w:val="nil"/>
              <w:left w:val="nil"/>
              <w:bottom w:val="nil"/>
              <w:right w:val="nil"/>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bookmarkStart w:id="2" w:name="RANGE!A1:M210"/>
            <w:bookmarkEnd w:id="2"/>
          </w:p>
        </w:tc>
        <w:tc>
          <w:tcPr>
            <w:tcW w:w="3784" w:type="dxa"/>
            <w:tcBorders>
              <w:top w:val="nil"/>
              <w:left w:val="nil"/>
              <w:bottom w:val="nil"/>
              <w:right w:val="nil"/>
            </w:tcBorders>
            <w:shd w:val="clear" w:color="auto" w:fill="auto"/>
            <w:noWrap/>
            <w:vAlign w:val="bottom"/>
            <w:hideMark/>
          </w:tcPr>
          <w:p w:rsidR="00C2493F" w:rsidRPr="00BB37B6" w:rsidRDefault="00C2493F" w:rsidP="00D446C4">
            <w:pPr>
              <w:spacing w:after="0" w:line="240" w:lineRule="auto"/>
              <w:rPr>
                <w:rFonts w:ascii="Times New Roman" w:hAnsi="Times New Roman"/>
                <w:sz w:val="14"/>
                <w:szCs w:val="14"/>
              </w:rPr>
            </w:pPr>
          </w:p>
        </w:tc>
        <w:tc>
          <w:tcPr>
            <w:tcW w:w="1515" w:type="dxa"/>
            <w:tcBorders>
              <w:top w:val="nil"/>
              <w:left w:val="nil"/>
              <w:bottom w:val="nil"/>
              <w:right w:val="nil"/>
            </w:tcBorders>
            <w:shd w:val="clear" w:color="auto" w:fill="auto"/>
            <w:noWrap/>
            <w:vAlign w:val="bottom"/>
            <w:hideMark/>
          </w:tcPr>
          <w:p w:rsidR="00C2493F" w:rsidRPr="00BB37B6" w:rsidRDefault="00C2493F" w:rsidP="00D446C4">
            <w:pPr>
              <w:spacing w:after="0" w:line="240" w:lineRule="auto"/>
              <w:rPr>
                <w:rFonts w:ascii="Times New Roman" w:hAnsi="Times New Roman"/>
                <w:sz w:val="14"/>
                <w:szCs w:val="14"/>
              </w:rPr>
            </w:pPr>
          </w:p>
        </w:tc>
        <w:tc>
          <w:tcPr>
            <w:tcW w:w="820" w:type="dxa"/>
            <w:tcBorders>
              <w:top w:val="nil"/>
              <w:left w:val="nil"/>
              <w:bottom w:val="nil"/>
              <w:right w:val="nil"/>
            </w:tcBorders>
            <w:shd w:val="clear" w:color="auto" w:fill="auto"/>
            <w:noWrap/>
            <w:vAlign w:val="bottom"/>
            <w:hideMark/>
          </w:tcPr>
          <w:p w:rsidR="00C2493F" w:rsidRPr="00BB37B6" w:rsidRDefault="00C2493F" w:rsidP="00D446C4">
            <w:pPr>
              <w:spacing w:after="0" w:line="240" w:lineRule="auto"/>
              <w:rPr>
                <w:rFonts w:ascii="Times New Roman" w:hAnsi="Times New Roman"/>
                <w:sz w:val="14"/>
                <w:szCs w:val="14"/>
              </w:rPr>
            </w:pPr>
          </w:p>
        </w:tc>
        <w:tc>
          <w:tcPr>
            <w:tcW w:w="860" w:type="dxa"/>
            <w:tcBorders>
              <w:top w:val="nil"/>
              <w:left w:val="nil"/>
              <w:bottom w:val="nil"/>
              <w:right w:val="nil"/>
            </w:tcBorders>
            <w:shd w:val="clear" w:color="auto" w:fill="auto"/>
            <w:noWrap/>
            <w:vAlign w:val="bottom"/>
            <w:hideMark/>
          </w:tcPr>
          <w:p w:rsidR="00C2493F" w:rsidRPr="00BB37B6" w:rsidRDefault="00C2493F" w:rsidP="00D446C4">
            <w:pPr>
              <w:spacing w:after="0" w:line="240" w:lineRule="auto"/>
              <w:rPr>
                <w:rFonts w:ascii="Times New Roman" w:hAnsi="Times New Roman"/>
                <w:sz w:val="14"/>
                <w:szCs w:val="14"/>
              </w:rPr>
            </w:pPr>
          </w:p>
        </w:tc>
        <w:tc>
          <w:tcPr>
            <w:tcW w:w="820" w:type="dxa"/>
            <w:tcBorders>
              <w:top w:val="nil"/>
              <w:left w:val="nil"/>
              <w:bottom w:val="nil"/>
              <w:right w:val="nil"/>
            </w:tcBorders>
            <w:shd w:val="clear" w:color="000000" w:fill="F2F2F2"/>
            <w:noWrap/>
            <w:vAlign w:val="bottom"/>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 </w:t>
            </w:r>
          </w:p>
        </w:tc>
        <w:tc>
          <w:tcPr>
            <w:tcW w:w="840" w:type="dxa"/>
            <w:tcBorders>
              <w:top w:val="nil"/>
              <w:left w:val="nil"/>
              <w:bottom w:val="nil"/>
              <w:right w:val="nil"/>
            </w:tcBorders>
            <w:shd w:val="clear" w:color="000000" w:fill="F2F2F2"/>
            <w:noWrap/>
            <w:vAlign w:val="bottom"/>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 </w:t>
            </w:r>
          </w:p>
        </w:tc>
        <w:tc>
          <w:tcPr>
            <w:tcW w:w="942" w:type="dxa"/>
            <w:tcBorders>
              <w:top w:val="nil"/>
              <w:left w:val="nil"/>
              <w:bottom w:val="nil"/>
              <w:right w:val="nil"/>
            </w:tcBorders>
            <w:shd w:val="clear" w:color="auto" w:fill="auto"/>
            <w:noWrap/>
            <w:vAlign w:val="bottom"/>
            <w:hideMark/>
          </w:tcPr>
          <w:p w:rsidR="00C2493F" w:rsidRPr="00BB37B6" w:rsidRDefault="00C2493F" w:rsidP="00D446C4">
            <w:pPr>
              <w:spacing w:after="0" w:line="240" w:lineRule="auto"/>
              <w:rPr>
                <w:rFonts w:ascii="Times New Roman" w:hAnsi="Times New Roman"/>
                <w:sz w:val="14"/>
                <w:szCs w:val="14"/>
              </w:rPr>
            </w:pPr>
          </w:p>
        </w:tc>
        <w:tc>
          <w:tcPr>
            <w:tcW w:w="820" w:type="dxa"/>
            <w:tcBorders>
              <w:top w:val="nil"/>
              <w:left w:val="nil"/>
              <w:bottom w:val="nil"/>
              <w:right w:val="nil"/>
            </w:tcBorders>
            <w:shd w:val="clear" w:color="000000" w:fill="F2F2F2"/>
            <w:noWrap/>
            <w:vAlign w:val="bottom"/>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 </w:t>
            </w:r>
          </w:p>
        </w:tc>
        <w:tc>
          <w:tcPr>
            <w:tcW w:w="942" w:type="dxa"/>
            <w:tcBorders>
              <w:top w:val="nil"/>
              <w:left w:val="nil"/>
              <w:bottom w:val="nil"/>
              <w:right w:val="nil"/>
            </w:tcBorders>
            <w:shd w:val="clear" w:color="auto" w:fill="auto"/>
            <w:noWrap/>
            <w:vAlign w:val="bottom"/>
            <w:hideMark/>
          </w:tcPr>
          <w:p w:rsidR="00C2493F" w:rsidRPr="00BB37B6" w:rsidRDefault="00C2493F" w:rsidP="00D446C4">
            <w:pPr>
              <w:spacing w:after="0" w:line="240" w:lineRule="auto"/>
              <w:rPr>
                <w:rFonts w:ascii="Times New Roman" w:hAnsi="Times New Roman"/>
                <w:sz w:val="14"/>
                <w:szCs w:val="14"/>
              </w:rPr>
            </w:pPr>
          </w:p>
        </w:tc>
        <w:tc>
          <w:tcPr>
            <w:tcW w:w="2367" w:type="dxa"/>
            <w:gridSpan w:val="3"/>
            <w:vMerge w:val="restart"/>
            <w:tcBorders>
              <w:top w:val="nil"/>
              <w:left w:val="nil"/>
              <w:bottom w:val="nil"/>
              <w:right w:val="nil"/>
            </w:tcBorders>
            <w:shd w:val="clear" w:color="000000" w:fill="F2F2F2"/>
            <w:vAlign w:val="bottom"/>
            <w:hideMark/>
          </w:tcPr>
          <w:p w:rsidR="00C2493F" w:rsidRPr="00BB37B6" w:rsidRDefault="00C2493F" w:rsidP="005F39C2">
            <w:pPr>
              <w:spacing w:after="0" w:line="240" w:lineRule="auto"/>
              <w:rPr>
                <w:rFonts w:ascii="Times New Roman" w:hAnsi="Times New Roman"/>
                <w:sz w:val="14"/>
                <w:szCs w:val="14"/>
              </w:rPr>
            </w:pPr>
            <w:r w:rsidRPr="00BB37B6">
              <w:rPr>
                <w:rFonts w:ascii="Times New Roman" w:hAnsi="Times New Roman"/>
                <w:sz w:val="14"/>
                <w:szCs w:val="14"/>
              </w:rPr>
              <w:t xml:space="preserve">Приложение </w:t>
            </w:r>
            <w:proofErr w:type="gramStart"/>
            <w:r w:rsidRPr="00BB37B6">
              <w:rPr>
                <w:rFonts w:ascii="Times New Roman" w:hAnsi="Times New Roman"/>
                <w:sz w:val="14"/>
                <w:szCs w:val="14"/>
              </w:rPr>
              <w:t>к  постановлению</w:t>
            </w:r>
            <w:proofErr w:type="gramEnd"/>
            <w:r w:rsidRPr="00BB37B6">
              <w:rPr>
                <w:rFonts w:ascii="Times New Roman" w:hAnsi="Times New Roman"/>
                <w:sz w:val="14"/>
                <w:szCs w:val="14"/>
              </w:rPr>
              <w:t xml:space="preserve"> администрац</w:t>
            </w:r>
            <w:r w:rsidR="005F39C2">
              <w:rPr>
                <w:rFonts w:ascii="Times New Roman" w:hAnsi="Times New Roman"/>
                <w:sz w:val="14"/>
                <w:szCs w:val="14"/>
              </w:rPr>
              <w:t xml:space="preserve">ии  МР "Чернышевский район" от 26 </w:t>
            </w:r>
            <w:r w:rsidRPr="00BB37B6">
              <w:rPr>
                <w:rFonts w:ascii="Times New Roman" w:hAnsi="Times New Roman"/>
                <w:sz w:val="14"/>
                <w:szCs w:val="14"/>
              </w:rPr>
              <w:t>д</w:t>
            </w:r>
            <w:r w:rsidR="005F39C2">
              <w:rPr>
                <w:rFonts w:ascii="Times New Roman" w:hAnsi="Times New Roman"/>
                <w:sz w:val="14"/>
                <w:szCs w:val="14"/>
              </w:rPr>
              <w:t>екабря</w:t>
            </w:r>
            <w:r w:rsidRPr="00BB37B6">
              <w:rPr>
                <w:rFonts w:ascii="Times New Roman" w:hAnsi="Times New Roman"/>
                <w:sz w:val="14"/>
                <w:szCs w:val="14"/>
              </w:rPr>
              <w:t xml:space="preserve">   2024  г. № </w:t>
            </w:r>
            <w:r w:rsidR="005F39C2">
              <w:rPr>
                <w:rFonts w:ascii="Times New Roman" w:hAnsi="Times New Roman"/>
                <w:sz w:val="14"/>
                <w:szCs w:val="14"/>
              </w:rPr>
              <w:t>600</w:t>
            </w:r>
          </w:p>
        </w:tc>
      </w:tr>
      <w:tr w:rsidR="00C2493F" w:rsidRPr="00BB37B6" w:rsidTr="00D446C4">
        <w:trPr>
          <w:trHeight w:val="450"/>
        </w:trPr>
        <w:tc>
          <w:tcPr>
            <w:tcW w:w="460" w:type="dxa"/>
            <w:tcBorders>
              <w:top w:val="nil"/>
              <w:left w:val="nil"/>
              <w:bottom w:val="nil"/>
              <w:right w:val="nil"/>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2"/>
                <w:szCs w:val="12"/>
              </w:rPr>
            </w:pPr>
          </w:p>
        </w:tc>
        <w:tc>
          <w:tcPr>
            <w:tcW w:w="3784" w:type="dxa"/>
            <w:tcBorders>
              <w:top w:val="nil"/>
              <w:left w:val="nil"/>
              <w:bottom w:val="nil"/>
              <w:right w:val="nil"/>
            </w:tcBorders>
            <w:shd w:val="clear" w:color="auto" w:fill="auto"/>
            <w:noWrap/>
            <w:vAlign w:val="bottom"/>
            <w:hideMark/>
          </w:tcPr>
          <w:p w:rsidR="00C2493F" w:rsidRPr="00BB37B6" w:rsidRDefault="00C2493F" w:rsidP="00D446C4">
            <w:pPr>
              <w:spacing w:after="0" w:line="240" w:lineRule="auto"/>
              <w:rPr>
                <w:rFonts w:ascii="Times New Roman" w:hAnsi="Times New Roman"/>
                <w:sz w:val="12"/>
                <w:szCs w:val="12"/>
              </w:rPr>
            </w:pPr>
          </w:p>
        </w:tc>
        <w:tc>
          <w:tcPr>
            <w:tcW w:w="1515" w:type="dxa"/>
            <w:tcBorders>
              <w:top w:val="nil"/>
              <w:left w:val="nil"/>
              <w:bottom w:val="nil"/>
              <w:right w:val="nil"/>
            </w:tcBorders>
            <w:shd w:val="clear" w:color="auto" w:fill="auto"/>
            <w:noWrap/>
            <w:vAlign w:val="bottom"/>
            <w:hideMark/>
          </w:tcPr>
          <w:p w:rsidR="00C2493F" w:rsidRPr="00BB37B6" w:rsidRDefault="00C2493F" w:rsidP="00D446C4">
            <w:pPr>
              <w:spacing w:after="0" w:line="240" w:lineRule="auto"/>
              <w:rPr>
                <w:rFonts w:ascii="Times New Roman" w:hAnsi="Times New Roman"/>
                <w:sz w:val="12"/>
                <w:szCs w:val="12"/>
              </w:rPr>
            </w:pPr>
          </w:p>
        </w:tc>
        <w:tc>
          <w:tcPr>
            <w:tcW w:w="820" w:type="dxa"/>
            <w:tcBorders>
              <w:top w:val="nil"/>
              <w:left w:val="nil"/>
              <w:bottom w:val="nil"/>
              <w:right w:val="nil"/>
            </w:tcBorders>
            <w:shd w:val="clear" w:color="auto" w:fill="auto"/>
            <w:noWrap/>
            <w:vAlign w:val="bottom"/>
            <w:hideMark/>
          </w:tcPr>
          <w:p w:rsidR="00C2493F" w:rsidRPr="00BB37B6" w:rsidRDefault="00C2493F" w:rsidP="00D446C4">
            <w:pPr>
              <w:spacing w:after="0" w:line="240" w:lineRule="auto"/>
              <w:rPr>
                <w:rFonts w:ascii="Times New Roman" w:hAnsi="Times New Roman"/>
                <w:sz w:val="12"/>
                <w:szCs w:val="12"/>
              </w:rPr>
            </w:pPr>
          </w:p>
        </w:tc>
        <w:tc>
          <w:tcPr>
            <w:tcW w:w="860" w:type="dxa"/>
            <w:tcBorders>
              <w:top w:val="nil"/>
              <w:left w:val="nil"/>
              <w:bottom w:val="nil"/>
              <w:right w:val="nil"/>
            </w:tcBorders>
            <w:shd w:val="clear" w:color="auto" w:fill="auto"/>
            <w:noWrap/>
            <w:vAlign w:val="bottom"/>
            <w:hideMark/>
          </w:tcPr>
          <w:p w:rsidR="00C2493F" w:rsidRPr="00BB37B6" w:rsidRDefault="00C2493F" w:rsidP="00D446C4">
            <w:pPr>
              <w:spacing w:after="0" w:line="240" w:lineRule="auto"/>
              <w:rPr>
                <w:rFonts w:ascii="Times New Roman" w:hAnsi="Times New Roman"/>
                <w:sz w:val="12"/>
                <w:szCs w:val="12"/>
              </w:rPr>
            </w:pPr>
          </w:p>
        </w:tc>
        <w:tc>
          <w:tcPr>
            <w:tcW w:w="820" w:type="dxa"/>
            <w:tcBorders>
              <w:top w:val="nil"/>
              <w:left w:val="nil"/>
              <w:bottom w:val="nil"/>
              <w:right w:val="nil"/>
            </w:tcBorders>
            <w:shd w:val="clear" w:color="000000" w:fill="F2F2F2"/>
            <w:noWrap/>
            <w:vAlign w:val="bottom"/>
            <w:hideMark/>
          </w:tcPr>
          <w:p w:rsidR="00C2493F" w:rsidRPr="00BB37B6" w:rsidRDefault="00C2493F" w:rsidP="00D446C4">
            <w:pPr>
              <w:spacing w:after="0" w:line="240" w:lineRule="auto"/>
              <w:rPr>
                <w:rFonts w:ascii="Times New Roman" w:hAnsi="Times New Roman"/>
                <w:sz w:val="12"/>
                <w:szCs w:val="12"/>
              </w:rPr>
            </w:pPr>
            <w:r w:rsidRPr="00BB37B6">
              <w:rPr>
                <w:rFonts w:ascii="Times New Roman" w:hAnsi="Times New Roman"/>
                <w:sz w:val="12"/>
                <w:szCs w:val="12"/>
              </w:rPr>
              <w:t> </w:t>
            </w:r>
          </w:p>
        </w:tc>
        <w:tc>
          <w:tcPr>
            <w:tcW w:w="840" w:type="dxa"/>
            <w:tcBorders>
              <w:top w:val="nil"/>
              <w:left w:val="nil"/>
              <w:bottom w:val="nil"/>
              <w:right w:val="nil"/>
            </w:tcBorders>
            <w:shd w:val="clear" w:color="000000" w:fill="F2F2F2"/>
            <w:noWrap/>
            <w:vAlign w:val="bottom"/>
            <w:hideMark/>
          </w:tcPr>
          <w:p w:rsidR="00C2493F" w:rsidRPr="00BB37B6" w:rsidRDefault="00C2493F" w:rsidP="00D446C4">
            <w:pPr>
              <w:spacing w:after="0" w:line="240" w:lineRule="auto"/>
              <w:rPr>
                <w:rFonts w:ascii="Times New Roman" w:hAnsi="Times New Roman"/>
                <w:sz w:val="12"/>
                <w:szCs w:val="12"/>
              </w:rPr>
            </w:pPr>
            <w:r w:rsidRPr="00BB37B6">
              <w:rPr>
                <w:rFonts w:ascii="Times New Roman" w:hAnsi="Times New Roman"/>
                <w:sz w:val="12"/>
                <w:szCs w:val="12"/>
              </w:rPr>
              <w:t> </w:t>
            </w:r>
          </w:p>
        </w:tc>
        <w:tc>
          <w:tcPr>
            <w:tcW w:w="942" w:type="dxa"/>
            <w:tcBorders>
              <w:top w:val="nil"/>
              <w:left w:val="nil"/>
              <w:bottom w:val="nil"/>
              <w:right w:val="nil"/>
            </w:tcBorders>
            <w:shd w:val="clear" w:color="auto" w:fill="auto"/>
            <w:noWrap/>
            <w:vAlign w:val="bottom"/>
            <w:hideMark/>
          </w:tcPr>
          <w:p w:rsidR="00C2493F" w:rsidRPr="00BB37B6" w:rsidRDefault="00C2493F" w:rsidP="00D446C4">
            <w:pPr>
              <w:spacing w:after="0" w:line="240" w:lineRule="auto"/>
              <w:rPr>
                <w:rFonts w:ascii="Times New Roman" w:hAnsi="Times New Roman"/>
                <w:sz w:val="12"/>
                <w:szCs w:val="12"/>
              </w:rPr>
            </w:pPr>
          </w:p>
        </w:tc>
        <w:tc>
          <w:tcPr>
            <w:tcW w:w="820" w:type="dxa"/>
            <w:tcBorders>
              <w:top w:val="nil"/>
              <w:left w:val="nil"/>
              <w:bottom w:val="nil"/>
              <w:right w:val="nil"/>
            </w:tcBorders>
            <w:shd w:val="clear" w:color="000000" w:fill="F2F2F2"/>
            <w:noWrap/>
            <w:vAlign w:val="bottom"/>
            <w:hideMark/>
          </w:tcPr>
          <w:p w:rsidR="00C2493F" w:rsidRPr="00BB37B6" w:rsidRDefault="00C2493F" w:rsidP="00D446C4">
            <w:pPr>
              <w:spacing w:after="0" w:line="240" w:lineRule="auto"/>
              <w:rPr>
                <w:rFonts w:ascii="Times New Roman" w:hAnsi="Times New Roman"/>
                <w:sz w:val="12"/>
                <w:szCs w:val="12"/>
              </w:rPr>
            </w:pPr>
            <w:r w:rsidRPr="00BB37B6">
              <w:rPr>
                <w:rFonts w:ascii="Times New Roman" w:hAnsi="Times New Roman"/>
                <w:sz w:val="12"/>
                <w:szCs w:val="12"/>
              </w:rPr>
              <w:t> </w:t>
            </w:r>
          </w:p>
        </w:tc>
        <w:tc>
          <w:tcPr>
            <w:tcW w:w="942" w:type="dxa"/>
            <w:tcBorders>
              <w:top w:val="nil"/>
              <w:left w:val="nil"/>
              <w:bottom w:val="nil"/>
              <w:right w:val="nil"/>
            </w:tcBorders>
            <w:shd w:val="clear" w:color="auto" w:fill="auto"/>
            <w:noWrap/>
            <w:vAlign w:val="bottom"/>
            <w:hideMark/>
          </w:tcPr>
          <w:p w:rsidR="00C2493F" w:rsidRPr="00BB37B6" w:rsidRDefault="00C2493F" w:rsidP="00D446C4">
            <w:pPr>
              <w:spacing w:after="0" w:line="240" w:lineRule="auto"/>
              <w:rPr>
                <w:rFonts w:ascii="Times New Roman" w:hAnsi="Times New Roman"/>
                <w:sz w:val="12"/>
                <w:szCs w:val="12"/>
              </w:rPr>
            </w:pPr>
          </w:p>
        </w:tc>
        <w:tc>
          <w:tcPr>
            <w:tcW w:w="2367" w:type="dxa"/>
            <w:gridSpan w:val="3"/>
            <w:vMerge/>
            <w:tcBorders>
              <w:top w:val="nil"/>
              <w:left w:val="nil"/>
              <w:bottom w:val="nil"/>
              <w:right w:val="nil"/>
            </w:tcBorders>
            <w:vAlign w:val="center"/>
            <w:hideMark/>
          </w:tcPr>
          <w:p w:rsidR="00C2493F" w:rsidRPr="00BB37B6" w:rsidRDefault="00C2493F" w:rsidP="00D446C4">
            <w:pPr>
              <w:spacing w:after="0" w:line="240" w:lineRule="auto"/>
              <w:rPr>
                <w:rFonts w:ascii="Times New Roman" w:hAnsi="Times New Roman"/>
                <w:sz w:val="14"/>
                <w:szCs w:val="14"/>
              </w:rPr>
            </w:pPr>
          </w:p>
        </w:tc>
      </w:tr>
      <w:tr w:rsidR="00C2493F" w:rsidRPr="00BB37B6" w:rsidTr="00D446C4">
        <w:trPr>
          <w:trHeight w:val="450"/>
        </w:trPr>
        <w:tc>
          <w:tcPr>
            <w:tcW w:w="14170" w:type="dxa"/>
            <w:gridSpan w:val="13"/>
            <w:tcBorders>
              <w:top w:val="nil"/>
              <w:left w:val="nil"/>
              <w:bottom w:val="nil"/>
              <w:right w:val="nil"/>
            </w:tcBorders>
            <w:shd w:val="clear" w:color="auto" w:fill="auto"/>
            <w:vAlign w:val="center"/>
            <w:hideMark/>
          </w:tcPr>
          <w:p w:rsidR="00C2493F" w:rsidRPr="00BB37B6" w:rsidRDefault="00C2493F" w:rsidP="00D446C4">
            <w:pPr>
              <w:spacing w:after="0" w:line="240" w:lineRule="auto"/>
              <w:jc w:val="center"/>
              <w:rPr>
                <w:rFonts w:ascii="Times New Roman" w:hAnsi="Times New Roman"/>
                <w:b/>
                <w:bCs/>
                <w:sz w:val="16"/>
                <w:szCs w:val="16"/>
              </w:rPr>
            </w:pPr>
            <w:r w:rsidRPr="00BB37B6">
              <w:rPr>
                <w:rFonts w:ascii="Times New Roman" w:hAnsi="Times New Roman"/>
                <w:b/>
                <w:bCs/>
                <w:sz w:val="16"/>
                <w:szCs w:val="16"/>
              </w:rPr>
              <w:br/>
              <w:t xml:space="preserve">Прогноз социально-экономического развития муниципального района "Чернышевский район" Забайкальского </w:t>
            </w:r>
            <w:proofErr w:type="gramStart"/>
            <w:r w:rsidRPr="00BB37B6">
              <w:rPr>
                <w:rFonts w:ascii="Times New Roman" w:hAnsi="Times New Roman"/>
                <w:b/>
                <w:bCs/>
                <w:sz w:val="16"/>
                <w:szCs w:val="16"/>
              </w:rPr>
              <w:t>края  на</w:t>
            </w:r>
            <w:proofErr w:type="gramEnd"/>
            <w:r w:rsidRPr="00BB37B6">
              <w:rPr>
                <w:rFonts w:ascii="Times New Roman" w:hAnsi="Times New Roman"/>
                <w:b/>
                <w:bCs/>
                <w:sz w:val="16"/>
                <w:szCs w:val="16"/>
              </w:rPr>
              <w:t xml:space="preserve"> среднесрочный период</w:t>
            </w:r>
          </w:p>
        </w:tc>
      </w:tr>
      <w:tr w:rsidR="00C2493F" w:rsidRPr="00BB37B6" w:rsidTr="005F39C2">
        <w:trPr>
          <w:trHeight w:val="197"/>
        </w:trPr>
        <w:tc>
          <w:tcPr>
            <w:tcW w:w="460" w:type="dxa"/>
            <w:tcBorders>
              <w:top w:val="nil"/>
              <w:left w:val="nil"/>
              <w:bottom w:val="nil"/>
              <w:right w:val="nil"/>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b/>
                <w:bCs/>
                <w:sz w:val="12"/>
                <w:szCs w:val="12"/>
              </w:rPr>
            </w:pPr>
          </w:p>
        </w:tc>
        <w:tc>
          <w:tcPr>
            <w:tcW w:w="3784" w:type="dxa"/>
            <w:tcBorders>
              <w:top w:val="nil"/>
              <w:left w:val="nil"/>
              <w:bottom w:val="nil"/>
              <w:right w:val="nil"/>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b/>
                <w:bCs/>
                <w:sz w:val="12"/>
                <w:szCs w:val="12"/>
              </w:rPr>
            </w:pPr>
          </w:p>
        </w:tc>
        <w:tc>
          <w:tcPr>
            <w:tcW w:w="1515" w:type="dxa"/>
            <w:tcBorders>
              <w:top w:val="nil"/>
              <w:left w:val="nil"/>
              <w:bottom w:val="nil"/>
              <w:right w:val="nil"/>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b/>
                <w:bCs/>
                <w:sz w:val="12"/>
                <w:szCs w:val="12"/>
              </w:rPr>
            </w:pPr>
          </w:p>
        </w:tc>
        <w:tc>
          <w:tcPr>
            <w:tcW w:w="820" w:type="dxa"/>
            <w:tcBorders>
              <w:top w:val="nil"/>
              <w:left w:val="nil"/>
              <w:bottom w:val="nil"/>
              <w:right w:val="nil"/>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b/>
                <w:bCs/>
                <w:sz w:val="12"/>
                <w:szCs w:val="12"/>
              </w:rPr>
            </w:pPr>
          </w:p>
        </w:tc>
        <w:tc>
          <w:tcPr>
            <w:tcW w:w="860" w:type="dxa"/>
            <w:tcBorders>
              <w:top w:val="nil"/>
              <w:left w:val="nil"/>
              <w:bottom w:val="nil"/>
              <w:right w:val="nil"/>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b/>
                <w:bCs/>
                <w:sz w:val="12"/>
                <w:szCs w:val="12"/>
              </w:rPr>
            </w:pPr>
          </w:p>
        </w:tc>
        <w:tc>
          <w:tcPr>
            <w:tcW w:w="820" w:type="dxa"/>
            <w:tcBorders>
              <w:top w:val="nil"/>
              <w:left w:val="nil"/>
              <w:bottom w:val="nil"/>
              <w:right w:val="nil"/>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b/>
                <w:bCs/>
                <w:sz w:val="12"/>
                <w:szCs w:val="12"/>
              </w:rPr>
            </w:pPr>
            <w:r w:rsidRPr="00BB37B6">
              <w:rPr>
                <w:rFonts w:ascii="Times New Roman" w:hAnsi="Times New Roman"/>
                <w:b/>
                <w:bCs/>
                <w:sz w:val="12"/>
                <w:szCs w:val="12"/>
              </w:rPr>
              <w:t> </w:t>
            </w:r>
          </w:p>
        </w:tc>
        <w:tc>
          <w:tcPr>
            <w:tcW w:w="840" w:type="dxa"/>
            <w:tcBorders>
              <w:top w:val="nil"/>
              <w:left w:val="nil"/>
              <w:bottom w:val="nil"/>
              <w:right w:val="nil"/>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b/>
                <w:bCs/>
                <w:sz w:val="12"/>
                <w:szCs w:val="12"/>
              </w:rPr>
            </w:pPr>
            <w:r w:rsidRPr="00BB37B6">
              <w:rPr>
                <w:rFonts w:ascii="Times New Roman" w:hAnsi="Times New Roman"/>
                <w:b/>
                <w:bCs/>
                <w:sz w:val="12"/>
                <w:szCs w:val="12"/>
              </w:rPr>
              <w:t> </w:t>
            </w:r>
          </w:p>
        </w:tc>
        <w:tc>
          <w:tcPr>
            <w:tcW w:w="942" w:type="dxa"/>
            <w:tcBorders>
              <w:top w:val="nil"/>
              <w:left w:val="nil"/>
              <w:bottom w:val="nil"/>
              <w:right w:val="nil"/>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b/>
                <w:bCs/>
                <w:sz w:val="12"/>
                <w:szCs w:val="12"/>
              </w:rPr>
            </w:pPr>
          </w:p>
        </w:tc>
        <w:tc>
          <w:tcPr>
            <w:tcW w:w="820" w:type="dxa"/>
            <w:tcBorders>
              <w:top w:val="nil"/>
              <w:left w:val="nil"/>
              <w:bottom w:val="nil"/>
              <w:right w:val="nil"/>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b/>
                <w:bCs/>
                <w:sz w:val="12"/>
                <w:szCs w:val="12"/>
              </w:rPr>
            </w:pPr>
            <w:r w:rsidRPr="00BB37B6">
              <w:rPr>
                <w:rFonts w:ascii="Times New Roman" w:hAnsi="Times New Roman"/>
                <w:b/>
                <w:bCs/>
                <w:sz w:val="12"/>
                <w:szCs w:val="12"/>
              </w:rPr>
              <w:t> </w:t>
            </w:r>
          </w:p>
        </w:tc>
        <w:tc>
          <w:tcPr>
            <w:tcW w:w="942" w:type="dxa"/>
            <w:tcBorders>
              <w:top w:val="nil"/>
              <w:left w:val="nil"/>
              <w:bottom w:val="nil"/>
              <w:right w:val="nil"/>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b/>
                <w:bCs/>
                <w:sz w:val="12"/>
                <w:szCs w:val="12"/>
              </w:rPr>
            </w:pPr>
          </w:p>
        </w:tc>
        <w:tc>
          <w:tcPr>
            <w:tcW w:w="660" w:type="dxa"/>
            <w:tcBorders>
              <w:top w:val="nil"/>
              <w:left w:val="nil"/>
              <w:bottom w:val="nil"/>
              <w:right w:val="nil"/>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b/>
                <w:bCs/>
                <w:sz w:val="12"/>
                <w:szCs w:val="12"/>
              </w:rPr>
            </w:pPr>
            <w:r w:rsidRPr="00BB37B6">
              <w:rPr>
                <w:rFonts w:ascii="Times New Roman" w:hAnsi="Times New Roman"/>
                <w:b/>
                <w:bCs/>
                <w:sz w:val="12"/>
                <w:szCs w:val="12"/>
              </w:rPr>
              <w:t> </w:t>
            </w:r>
          </w:p>
        </w:tc>
        <w:tc>
          <w:tcPr>
            <w:tcW w:w="942" w:type="dxa"/>
            <w:tcBorders>
              <w:top w:val="nil"/>
              <w:left w:val="nil"/>
              <w:bottom w:val="nil"/>
              <w:right w:val="nil"/>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b/>
                <w:bCs/>
                <w:sz w:val="12"/>
                <w:szCs w:val="12"/>
              </w:rPr>
            </w:pPr>
          </w:p>
        </w:tc>
        <w:tc>
          <w:tcPr>
            <w:tcW w:w="765" w:type="dxa"/>
            <w:tcBorders>
              <w:top w:val="nil"/>
              <w:left w:val="nil"/>
              <w:bottom w:val="nil"/>
              <w:right w:val="nil"/>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b/>
                <w:bCs/>
                <w:sz w:val="12"/>
                <w:szCs w:val="12"/>
              </w:rPr>
            </w:pPr>
            <w:r w:rsidRPr="00BB37B6">
              <w:rPr>
                <w:rFonts w:ascii="Times New Roman" w:hAnsi="Times New Roman"/>
                <w:b/>
                <w:bCs/>
                <w:sz w:val="12"/>
                <w:szCs w:val="12"/>
              </w:rPr>
              <w:t> </w:t>
            </w:r>
          </w:p>
        </w:tc>
      </w:tr>
      <w:tr w:rsidR="00C2493F" w:rsidRPr="00BB37B6" w:rsidTr="00D446C4">
        <w:trPr>
          <w:trHeight w:val="60"/>
        </w:trPr>
        <w:tc>
          <w:tcPr>
            <w:tcW w:w="14170" w:type="dxa"/>
            <w:gridSpan w:val="13"/>
            <w:tcBorders>
              <w:top w:val="nil"/>
              <w:left w:val="nil"/>
              <w:bottom w:val="nil"/>
              <w:right w:val="nil"/>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b/>
                <w:bCs/>
                <w:sz w:val="14"/>
                <w:szCs w:val="14"/>
              </w:rPr>
            </w:pPr>
          </w:p>
        </w:tc>
      </w:tr>
      <w:tr w:rsidR="00C2493F" w:rsidRPr="00BB37B6" w:rsidTr="00D446C4">
        <w:trPr>
          <w:trHeight w:val="420"/>
        </w:trPr>
        <w:tc>
          <w:tcPr>
            <w:tcW w:w="460" w:type="dxa"/>
            <w:tcBorders>
              <w:top w:val="single" w:sz="4" w:space="0" w:color="auto"/>
              <w:left w:val="single" w:sz="4" w:space="0" w:color="auto"/>
              <w:bottom w:val="nil"/>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3784" w:type="dxa"/>
            <w:tcBorders>
              <w:top w:val="single" w:sz="4" w:space="0" w:color="auto"/>
              <w:left w:val="nil"/>
              <w:bottom w:val="nil"/>
              <w:right w:val="single" w:sz="4" w:space="0" w:color="auto"/>
            </w:tcBorders>
            <w:shd w:val="clear" w:color="auto" w:fill="auto"/>
            <w:noWrap/>
            <w:vAlign w:val="bottom"/>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1515" w:type="dxa"/>
            <w:tcBorders>
              <w:top w:val="single" w:sz="4" w:space="0" w:color="auto"/>
              <w:left w:val="nil"/>
              <w:bottom w:val="nil"/>
              <w:right w:val="single" w:sz="4" w:space="0" w:color="auto"/>
            </w:tcBorders>
            <w:shd w:val="clear" w:color="auto" w:fill="auto"/>
            <w:noWrap/>
            <w:vAlign w:val="bottom"/>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отчет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отчет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отчет *</w:t>
            </w:r>
          </w:p>
        </w:tc>
        <w:tc>
          <w:tcPr>
            <w:tcW w:w="840" w:type="dxa"/>
            <w:tcBorders>
              <w:top w:val="single" w:sz="4" w:space="0" w:color="auto"/>
              <w:left w:val="nil"/>
              <w:bottom w:val="single" w:sz="4" w:space="0" w:color="auto"/>
              <w:right w:val="single" w:sz="4" w:space="0" w:color="auto"/>
            </w:tcBorders>
            <w:shd w:val="clear" w:color="000000" w:fill="F2F2F2"/>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оценка показателя</w:t>
            </w:r>
          </w:p>
        </w:tc>
        <w:tc>
          <w:tcPr>
            <w:tcW w:w="5071" w:type="dxa"/>
            <w:gridSpan w:val="6"/>
            <w:tcBorders>
              <w:top w:val="single" w:sz="4" w:space="0" w:color="auto"/>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прогноз</w:t>
            </w:r>
          </w:p>
        </w:tc>
      </w:tr>
      <w:tr w:rsidR="00C2493F" w:rsidRPr="00BB37B6" w:rsidTr="00D446C4">
        <w:trPr>
          <w:trHeight w:val="210"/>
        </w:trPr>
        <w:tc>
          <w:tcPr>
            <w:tcW w:w="460" w:type="dxa"/>
            <w:tcBorders>
              <w:top w:val="nil"/>
              <w:left w:val="single" w:sz="4" w:space="0" w:color="auto"/>
              <w:bottom w:val="nil"/>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3784" w:type="dxa"/>
            <w:tcBorders>
              <w:top w:val="nil"/>
              <w:left w:val="nil"/>
              <w:bottom w:val="nil"/>
              <w:right w:val="single" w:sz="4" w:space="0" w:color="auto"/>
            </w:tcBorders>
            <w:shd w:val="clear" w:color="auto" w:fill="auto"/>
            <w:noWrap/>
            <w:vAlign w:val="bottom"/>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Показатели</w:t>
            </w:r>
          </w:p>
        </w:tc>
        <w:tc>
          <w:tcPr>
            <w:tcW w:w="1515" w:type="dxa"/>
            <w:tcBorders>
              <w:top w:val="nil"/>
              <w:left w:val="nil"/>
              <w:bottom w:val="nil"/>
              <w:right w:val="single" w:sz="4" w:space="0" w:color="auto"/>
            </w:tcBorders>
            <w:shd w:val="clear" w:color="auto" w:fill="auto"/>
            <w:noWrap/>
            <w:vAlign w:val="bottom"/>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Единица измерения</w:t>
            </w:r>
          </w:p>
        </w:tc>
        <w:tc>
          <w:tcPr>
            <w:tcW w:w="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2021</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2022</w:t>
            </w:r>
          </w:p>
        </w:tc>
        <w:tc>
          <w:tcPr>
            <w:tcW w:w="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2023</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2024</w:t>
            </w:r>
          </w:p>
        </w:tc>
        <w:tc>
          <w:tcPr>
            <w:tcW w:w="1762" w:type="dxa"/>
            <w:gridSpan w:val="2"/>
            <w:tcBorders>
              <w:top w:val="single" w:sz="4" w:space="0" w:color="auto"/>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2025</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2026</w:t>
            </w:r>
          </w:p>
        </w:tc>
        <w:tc>
          <w:tcPr>
            <w:tcW w:w="1707" w:type="dxa"/>
            <w:gridSpan w:val="2"/>
            <w:tcBorders>
              <w:top w:val="single" w:sz="4" w:space="0" w:color="auto"/>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2027</w:t>
            </w:r>
          </w:p>
        </w:tc>
      </w:tr>
      <w:tr w:rsidR="00C2493F" w:rsidRPr="00BB37B6" w:rsidTr="00D446C4">
        <w:trPr>
          <w:trHeight w:val="240"/>
        </w:trPr>
        <w:tc>
          <w:tcPr>
            <w:tcW w:w="460" w:type="dxa"/>
            <w:tcBorders>
              <w:top w:val="nil"/>
              <w:left w:val="single" w:sz="4" w:space="0" w:color="auto"/>
              <w:bottom w:val="nil"/>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3784" w:type="dxa"/>
            <w:tcBorders>
              <w:top w:val="nil"/>
              <w:left w:val="nil"/>
              <w:bottom w:val="nil"/>
              <w:right w:val="single" w:sz="4" w:space="0" w:color="auto"/>
            </w:tcBorders>
            <w:shd w:val="clear" w:color="auto" w:fill="auto"/>
            <w:noWrap/>
            <w:vAlign w:val="bottom"/>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1515" w:type="dxa"/>
            <w:tcBorders>
              <w:top w:val="nil"/>
              <w:left w:val="nil"/>
              <w:bottom w:val="nil"/>
              <w:right w:val="single" w:sz="4" w:space="0" w:color="auto"/>
            </w:tcBorders>
            <w:shd w:val="clear" w:color="auto" w:fill="auto"/>
            <w:noWrap/>
            <w:vAlign w:val="bottom"/>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820" w:type="dxa"/>
            <w:vMerge/>
            <w:tcBorders>
              <w:top w:val="nil"/>
              <w:left w:val="single" w:sz="4" w:space="0" w:color="auto"/>
              <w:bottom w:val="single" w:sz="4" w:space="0" w:color="000000"/>
              <w:right w:val="single" w:sz="4" w:space="0" w:color="auto"/>
            </w:tcBorders>
            <w:vAlign w:val="center"/>
            <w:hideMark/>
          </w:tcPr>
          <w:p w:rsidR="00C2493F" w:rsidRPr="00BB37B6" w:rsidRDefault="00C2493F" w:rsidP="00D446C4">
            <w:pPr>
              <w:spacing w:after="0" w:line="240" w:lineRule="auto"/>
              <w:rPr>
                <w:rFonts w:ascii="Times New Roman" w:hAnsi="Times New Roman"/>
                <w:sz w:val="13"/>
                <w:szCs w:val="13"/>
              </w:rPr>
            </w:pPr>
          </w:p>
        </w:tc>
        <w:tc>
          <w:tcPr>
            <w:tcW w:w="860" w:type="dxa"/>
            <w:vMerge/>
            <w:tcBorders>
              <w:top w:val="nil"/>
              <w:left w:val="single" w:sz="4" w:space="0" w:color="auto"/>
              <w:bottom w:val="single" w:sz="4" w:space="0" w:color="000000"/>
              <w:right w:val="single" w:sz="4" w:space="0" w:color="auto"/>
            </w:tcBorders>
            <w:vAlign w:val="center"/>
            <w:hideMark/>
          </w:tcPr>
          <w:p w:rsidR="00C2493F" w:rsidRPr="00BB37B6" w:rsidRDefault="00C2493F" w:rsidP="00D446C4">
            <w:pPr>
              <w:spacing w:after="0" w:line="240" w:lineRule="auto"/>
              <w:rPr>
                <w:rFonts w:ascii="Times New Roman" w:hAnsi="Times New Roman"/>
                <w:sz w:val="13"/>
                <w:szCs w:val="13"/>
              </w:rPr>
            </w:pPr>
          </w:p>
        </w:tc>
        <w:tc>
          <w:tcPr>
            <w:tcW w:w="820" w:type="dxa"/>
            <w:vMerge/>
            <w:tcBorders>
              <w:top w:val="nil"/>
              <w:left w:val="single" w:sz="4" w:space="0" w:color="auto"/>
              <w:bottom w:val="single" w:sz="4" w:space="0" w:color="000000"/>
              <w:right w:val="single" w:sz="4" w:space="0" w:color="auto"/>
            </w:tcBorders>
            <w:vAlign w:val="center"/>
            <w:hideMark/>
          </w:tcPr>
          <w:p w:rsidR="00C2493F" w:rsidRPr="00BB37B6" w:rsidRDefault="00C2493F" w:rsidP="00D446C4">
            <w:pPr>
              <w:spacing w:after="0" w:line="240" w:lineRule="auto"/>
              <w:rPr>
                <w:rFonts w:ascii="Times New Roman" w:hAnsi="Times New Roman"/>
                <w:sz w:val="13"/>
                <w:szCs w:val="13"/>
              </w:rPr>
            </w:pPr>
          </w:p>
        </w:tc>
        <w:tc>
          <w:tcPr>
            <w:tcW w:w="840" w:type="dxa"/>
            <w:vMerge/>
            <w:tcBorders>
              <w:top w:val="nil"/>
              <w:left w:val="single" w:sz="4" w:space="0" w:color="auto"/>
              <w:bottom w:val="single" w:sz="4" w:space="0" w:color="000000"/>
              <w:right w:val="single" w:sz="4" w:space="0" w:color="auto"/>
            </w:tcBorders>
            <w:vAlign w:val="center"/>
            <w:hideMark/>
          </w:tcPr>
          <w:p w:rsidR="00C2493F" w:rsidRPr="00BB37B6" w:rsidRDefault="00C2493F" w:rsidP="00D446C4">
            <w:pPr>
              <w:spacing w:after="0" w:line="240" w:lineRule="auto"/>
              <w:rPr>
                <w:rFonts w:ascii="Times New Roman" w:hAnsi="Times New Roman"/>
                <w:sz w:val="13"/>
                <w:szCs w:val="13"/>
              </w:rPr>
            </w:pP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консервативный</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базовый</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консервативный</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базовый</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консервативный</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базовый</w:t>
            </w:r>
          </w:p>
        </w:tc>
      </w:tr>
      <w:tr w:rsidR="00C2493F" w:rsidRPr="00BB37B6" w:rsidTr="00D446C4">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3784" w:type="dxa"/>
            <w:tcBorders>
              <w:top w:val="nil"/>
              <w:left w:val="nil"/>
              <w:bottom w:val="single" w:sz="4" w:space="0" w:color="auto"/>
              <w:right w:val="single" w:sz="4" w:space="0" w:color="auto"/>
            </w:tcBorders>
            <w:shd w:val="clear" w:color="auto" w:fill="auto"/>
            <w:noWrap/>
            <w:vAlign w:val="bottom"/>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1515" w:type="dxa"/>
            <w:tcBorders>
              <w:top w:val="nil"/>
              <w:left w:val="nil"/>
              <w:bottom w:val="single" w:sz="4" w:space="0" w:color="auto"/>
              <w:right w:val="single" w:sz="4" w:space="0" w:color="auto"/>
            </w:tcBorders>
            <w:shd w:val="clear" w:color="auto" w:fill="auto"/>
            <w:noWrap/>
            <w:vAlign w:val="bottom"/>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820" w:type="dxa"/>
            <w:vMerge/>
            <w:tcBorders>
              <w:top w:val="nil"/>
              <w:left w:val="single" w:sz="4" w:space="0" w:color="auto"/>
              <w:bottom w:val="single" w:sz="4" w:space="0" w:color="000000"/>
              <w:right w:val="single" w:sz="4" w:space="0" w:color="auto"/>
            </w:tcBorders>
            <w:vAlign w:val="center"/>
            <w:hideMark/>
          </w:tcPr>
          <w:p w:rsidR="00C2493F" w:rsidRPr="00BB37B6" w:rsidRDefault="00C2493F" w:rsidP="00D446C4">
            <w:pPr>
              <w:spacing w:after="0" w:line="240" w:lineRule="auto"/>
              <w:rPr>
                <w:rFonts w:ascii="Times New Roman" w:hAnsi="Times New Roman"/>
                <w:sz w:val="13"/>
                <w:szCs w:val="13"/>
              </w:rPr>
            </w:pPr>
          </w:p>
        </w:tc>
        <w:tc>
          <w:tcPr>
            <w:tcW w:w="860" w:type="dxa"/>
            <w:vMerge/>
            <w:tcBorders>
              <w:top w:val="nil"/>
              <w:left w:val="single" w:sz="4" w:space="0" w:color="auto"/>
              <w:bottom w:val="single" w:sz="4" w:space="0" w:color="000000"/>
              <w:right w:val="single" w:sz="4" w:space="0" w:color="auto"/>
            </w:tcBorders>
            <w:vAlign w:val="center"/>
            <w:hideMark/>
          </w:tcPr>
          <w:p w:rsidR="00C2493F" w:rsidRPr="00BB37B6" w:rsidRDefault="00C2493F" w:rsidP="00D446C4">
            <w:pPr>
              <w:spacing w:after="0" w:line="240" w:lineRule="auto"/>
              <w:rPr>
                <w:rFonts w:ascii="Times New Roman" w:hAnsi="Times New Roman"/>
                <w:sz w:val="13"/>
                <w:szCs w:val="13"/>
              </w:rPr>
            </w:pPr>
          </w:p>
        </w:tc>
        <w:tc>
          <w:tcPr>
            <w:tcW w:w="820" w:type="dxa"/>
            <w:vMerge/>
            <w:tcBorders>
              <w:top w:val="nil"/>
              <w:left w:val="single" w:sz="4" w:space="0" w:color="auto"/>
              <w:bottom w:val="single" w:sz="4" w:space="0" w:color="000000"/>
              <w:right w:val="single" w:sz="4" w:space="0" w:color="auto"/>
            </w:tcBorders>
            <w:vAlign w:val="center"/>
            <w:hideMark/>
          </w:tcPr>
          <w:p w:rsidR="00C2493F" w:rsidRPr="00BB37B6" w:rsidRDefault="00C2493F" w:rsidP="00D446C4">
            <w:pPr>
              <w:spacing w:after="0" w:line="240" w:lineRule="auto"/>
              <w:rPr>
                <w:rFonts w:ascii="Times New Roman" w:hAnsi="Times New Roman"/>
                <w:sz w:val="13"/>
                <w:szCs w:val="13"/>
              </w:rPr>
            </w:pPr>
          </w:p>
        </w:tc>
        <w:tc>
          <w:tcPr>
            <w:tcW w:w="840" w:type="dxa"/>
            <w:vMerge/>
            <w:tcBorders>
              <w:top w:val="nil"/>
              <w:left w:val="single" w:sz="4" w:space="0" w:color="auto"/>
              <w:bottom w:val="single" w:sz="4" w:space="0" w:color="000000"/>
              <w:right w:val="single" w:sz="4" w:space="0" w:color="auto"/>
            </w:tcBorders>
            <w:vAlign w:val="center"/>
            <w:hideMark/>
          </w:tcPr>
          <w:p w:rsidR="00C2493F" w:rsidRPr="00BB37B6" w:rsidRDefault="00C2493F" w:rsidP="00D446C4">
            <w:pPr>
              <w:spacing w:after="0" w:line="240" w:lineRule="auto"/>
              <w:rPr>
                <w:rFonts w:ascii="Times New Roman" w:hAnsi="Times New Roman"/>
                <w:sz w:val="13"/>
                <w:szCs w:val="13"/>
              </w:rPr>
            </w:pP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 вариант</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2 вариант</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 вариант</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2 вариант</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 вариант</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2 вариант</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b/>
                <w:bCs/>
                <w:sz w:val="13"/>
                <w:szCs w:val="13"/>
              </w:rPr>
            </w:pPr>
            <w:r w:rsidRPr="00BB37B6">
              <w:rPr>
                <w:rFonts w:ascii="Times New Roman" w:hAnsi="Times New Roman"/>
                <w:b/>
                <w:bCs/>
                <w:sz w:val="13"/>
                <w:szCs w:val="13"/>
              </w:rPr>
              <w:t>Население</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2F2F2"/>
            <w:noWrap/>
            <w:vAlign w:val="bottom"/>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1.1</w:t>
            </w:r>
          </w:p>
        </w:tc>
        <w:tc>
          <w:tcPr>
            <w:tcW w:w="3784"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Численность населения (в среднегодовом исчислении)</w:t>
            </w:r>
          </w:p>
        </w:tc>
        <w:tc>
          <w:tcPr>
            <w:tcW w:w="151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w:t>
            </w:r>
          </w:p>
        </w:tc>
        <w:tc>
          <w:tcPr>
            <w:tcW w:w="820"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31,528</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29,674</w:t>
            </w:r>
          </w:p>
        </w:tc>
        <w:tc>
          <w:tcPr>
            <w:tcW w:w="820" w:type="dxa"/>
            <w:tcBorders>
              <w:top w:val="nil"/>
              <w:left w:val="nil"/>
              <w:bottom w:val="single" w:sz="4" w:space="0" w:color="auto"/>
              <w:right w:val="single" w:sz="4" w:space="0" w:color="auto"/>
            </w:tcBorders>
            <w:shd w:val="clear" w:color="000000" w:fill="F2F2F2"/>
            <w:noWrap/>
            <w:vAlign w:val="bottom"/>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29289</w:t>
            </w:r>
          </w:p>
        </w:tc>
        <w:tc>
          <w:tcPr>
            <w:tcW w:w="840" w:type="dxa"/>
            <w:tcBorders>
              <w:top w:val="nil"/>
              <w:left w:val="nil"/>
              <w:bottom w:val="single" w:sz="4" w:space="0" w:color="auto"/>
              <w:right w:val="single" w:sz="4" w:space="0" w:color="auto"/>
            </w:tcBorders>
            <w:shd w:val="clear" w:color="000000" w:fill="F2F2F2"/>
            <w:noWrap/>
            <w:vAlign w:val="bottom"/>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29,007</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xml:space="preserve">28,678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28,707</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28,387</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28,428</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28,133</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28,186</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Численность населения (на 1 января года)</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w:t>
            </w:r>
          </w:p>
        </w:tc>
        <w:tc>
          <w:tcPr>
            <w:tcW w:w="820"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31,763</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29,925</w:t>
            </w:r>
          </w:p>
        </w:tc>
        <w:tc>
          <w:tcPr>
            <w:tcW w:w="820" w:type="dxa"/>
            <w:tcBorders>
              <w:top w:val="nil"/>
              <w:left w:val="nil"/>
              <w:bottom w:val="single" w:sz="4" w:space="0" w:color="auto"/>
              <w:right w:val="single" w:sz="4" w:space="0" w:color="auto"/>
            </w:tcBorders>
            <w:shd w:val="clear" w:color="000000" w:fill="F2F2F2"/>
            <w:noWrap/>
            <w:vAlign w:val="bottom"/>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29,424</w:t>
            </w:r>
          </w:p>
        </w:tc>
        <w:tc>
          <w:tcPr>
            <w:tcW w:w="840" w:type="dxa"/>
            <w:tcBorders>
              <w:top w:val="nil"/>
              <w:left w:val="nil"/>
              <w:bottom w:val="single" w:sz="4" w:space="0" w:color="auto"/>
              <w:right w:val="single" w:sz="4" w:space="0" w:color="auto"/>
            </w:tcBorders>
            <w:shd w:val="clear" w:color="000000" w:fill="F2F2F2"/>
            <w:noWrap/>
            <w:vAlign w:val="bottom"/>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29,154</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xml:space="preserve">28,831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28,860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28,526</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28,555</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28,247</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28,360</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1.3</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 xml:space="preserve">Численность населения трудоспособного </w:t>
            </w:r>
            <w:proofErr w:type="gramStart"/>
            <w:r w:rsidRPr="00BB37B6">
              <w:rPr>
                <w:rFonts w:ascii="Times New Roman" w:hAnsi="Times New Roman"/>
                <w:sz w:val="14"/>
                <w:szCs w:val="14"/>
              </w:rPr>
              <w:t>возраста</w:t>
            </w:r>
            <w:r w:rsidRPr="00BB37B6">
              <w:rPr>
                <w:rFonts w:ascii="Times New Roman" w:hAnsi="Times New Roman"/>
                <w:sz w:val="14"/>
                <w:szCs w:val="14"/>
              </w:rPr>
              <w:br/>
              <w:t>(</w:t>
            </w:r>
            <w:proofErr w:type="gramEnd"/>
            <w:r w:rsidRPr="00BB37B6">
              <w:rPr>
                <w:rFonts w:ascii="Times New Roman" w:hAnsi="Times New Roman"/>
                <w:sz w:val="14"/>
                <w:szCs w:val="14"/>
              </w:rPr>
              <w:t>на 1 января года)</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w:t>
            </w:r>
          </w:p>
        </w:tc>
        <w:tc>
          <w:tcPr>
            <w:tcW w:w="820"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16,965</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16,939</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16,970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17,146</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16,834</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xml:space="preserve">16,880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xml:space="preserve">16,692 </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xml:space="preserve">16,744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16,570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16,630</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1.4</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 xml:space="preserve">Численность населения старше трудоспособного </w:t>
            </w:r>
            <w:proofErr w:type="gramStart"/>
            <w:r w:rsidRPr="00BB37B6">
              <w:rPr>
                <w:rFonts w:ascii="Times New Roman" w:hAnsi="Times New Roman"/>
                <w:sz w:val="14"/>
                <w:szCs w:val="14"/>
              </w:rPr>
              <w:t>возраста</w:t>
            </w:r>
            <w:r w:rsidRPr="00BB37B6">
              <w:rPr>
                <w:rFonts w:ascii="Times New Roman" w:hAnsi="Times New Roman"/>
                <w:sz w:val="14"/>
                <w:szCs w:val="14"/>
              </w:rPr>
              <w:br/>
              <w:t>(</w:t>
            </w:r>
            <w:proofErr w:type="gramEnd"/>
            <w:r w:rsidRPr="00BB37B6">
              <w:rPr>
                <w:rFonts w:ascii="Times New Roman" w:hAnsi="Times New Roman"/>
                <w:sz w:val="14"/>
                <w:szCs w:val="14"/>
              </w:rPr>
              <w:t>на 1 января года)</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w:t>
            </w:r>
          </w:p>
        </w:tc>
        <w:tc>
          <w:tcPr>
            <w:tcW w:w="820"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6,603</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5,779</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5,514</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5,223</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5,047</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5,024</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4,968</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4,918</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4,867</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4,792</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1.5</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Ожидаемая продолжительность жизни при рождении</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число лет</w:t>
            </w:r>
          </w:p>
        </w:tc>
        <w:tc>
          <w:tcPr>
            <w:tcW w:w="820"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66,8</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67</w:t>
            </w:r>
          </w:p>
        </w:tc>
        <w:tc>
          <w:tcPr>
            <w:tcW w:w="820" w:type="dxa"/>
            <w:tcBorders>
              <w:top w:val="nil"/>
              <w:left w:val="nil"/>
              <w:bottom w:val="single" w:sz="4" w:space="0" w:color="auto"/>
              <w:right w:val="single" w:sz="4" w:space="0" w:color="auto"/>
            </w:tcBorders>
            <w:shd w:val="clear" w:color="000000" w:fill="F2F2F2"/>
            <w:noWrap/>
            <w:vAlign w:val="bottom"/>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67,7</w:t>
            </w:r>
          </w:p>
        </w:tc>
        <w:tc>
          <w:tcPr>
            <w:tcW w:w="840" w:type="dxa"/>
            <w:tcBorders>
              <w:top w:val="nil"/>
              <w:left w:val="nil"/>
              <w:bottom w:val="single" w:sz="4" w:space="0" w:color="auto"/>
              <w:right w:val="single" w:sz="4" w:space="0" w:color="auto"/>
            </w:tcBorders>
            <w:shd w:val="clear" w:color="000000" w:fill="F2F2F2"/>
            <w:noWrap/>
            <w:vAlign w:val="bottom"/>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67,8</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67,9</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68</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68,1</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68,2</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68,3</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68,5</w:t>
            </w:r>
          </w:p>
        </w:tc>
      </w:tr>
      <w:tr w:rsidR="00C2493F" w:rsidRPr="00BB37B6" w:rsidTr="00D446C4">
        <w:trPr>
          <w:trHeight w:val="8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1.6</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Общий коэффициент рождаемости</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число родившихся живыми</w:t>
            </w:r>
            <w:r w:rsidRPr="00BB37B6">
              <w:rPr>
                <w:rFonts w:ascii="Times New Roman" w:hAnsi="Times New Roman"/>
                <w:sz w:val="13"/>
                <w:szCs w:val="13"/>
              </w:rPr>
              <w:br/>
              <w:t>на 1000 человек населения</w:t>
            </w:r>
          </w:p>
        </w:tc>
        <w:tc>
          <w:tcPr>
            <w:tcW w:w="820"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11,87</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12,27</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11,98</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10,31</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10,22</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10,28</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xml:space="preserve">10,14 </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9,99</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10,04</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1.7</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Суммарный коэффициент рождаемости</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число детей на 1 женщину</w:t>
            </w:r>
          </w:p>
        </w:tc>
        <w:tc>
          <w:tcPr>
            <w:tcW w:w="820"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0,021</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0,046</w:t>
            </w:r>
          </w:p>
        </w:tc>
        <w:tc>
          <w:tcPr>
            <w:tcW w:w="820" w:type="dxa"/>
            <w:tcBorders>
              <w:top w:val="nil"/>
              <w:left w:val="nil"/>
              <w:bottom w:val="single" w:sz="4" w:space="0" w:color="auto"/>
              <w:right w:val="single" w:sz="4" w:space="0" w:color="auto"/>
            </w:tcBorders>
            <w:shd w:val="clear" w:color="000000" w:fill="F2F2F2"/>
            <w:noWrap/>
            <w:vAlign w:val="bottom"/>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0,044</w:t>
            </w:r>
          </w:p>
        </w:tc>
        <w:tc>
          <w:tcPr>
            <w:tcW w:w="840" w:type="dxa"/>
            <w:tcBorders>
              <w:top w:val="nil"/>
              <w:left w:val="nil"/>
              <w:bottom w:val="single" w:sz="4" w:space="0" w:color="auto"/>
              <w:right w:val="single" w:sz="4" w:space="0" w:color="auto"/>
            </w:tcBorders>
            <w:shd w:val="clear" w:color="000000" w:fill="F2F2F2"/>
            <w:noWrap/>
            <w:vAlign w:val="bottom"/>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0,038</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0,036</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0,037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0,036</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0,037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0,035</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0,036</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1.8</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Общий коэффициент смертности</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число умерших на 1000 человек населения</w:t>
            </w:r>
          </w:p>
        </w:tc>
        <w:tc>
          <w:tcPr>
            <w:tcW w:w="820"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18,34</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18,06</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14,99</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15,51</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15,52</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15,33</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15,53</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15,30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15,39</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15,15</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1.9</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Коэффициент естественного прироста населения</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на 1000 человек населения</w:t>
            </w:r>
          </w:p>
        </w:tc>
        <w:tc>
          <w:tcPr>
            <w:tcW w:w="820"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-6,47</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-5,79</w:t>
            </w:r>
          </w:p>
        </w:tc>
        <w:tc>
          <w:tcPr>
            <w:tcW w:w="820" w:type="dxa"/>
            <w:tcBorders>
              <w:top w:val="nil"/>
              <w:left w:val="nil"/>
              <w:bottom w:val="single" w:sz="4" w:space="0" w:color="auto"/>
              <w:right w:val="single" w:sz="4" w:space="0" w:color="auto"/>
            </w:tcBorders>
            <w:shd w:val="clear" w:color="000000" w:fill="F2F2F2"/>
            <w:noWrap/>
            <w:vAlign w:val="bottom"/>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-3,01</w:t>
            </w:r>
          </w:p>
        </w:tc>
        <w:tc>
          <w:tcPr>
            <w:tcW w:w="840" w:type="dxa"/>
            <w:tcBorders>
              <w:top w:val="nil"/>
              <w:left w:val="nil"/>
              <w:bottom w:val="single" w:sz="4" w:space="0" w:color="auto"/>
              <w:right w:val="single" w:sz="4" w:space="0" w:color="auto"/>
            </w:tcBorders>
            <w:shd w:val="clear" w:color="000000" w:fill="F2F2F2"/>
            <w:noWrap/>
            <w:vAlign w:val="bottom"/>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-5,2</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-5,3</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-5,05</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-5,4</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-5,1</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-5,4</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-5,11</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1.10</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Миграционный прирост (убыль)</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w:t>
            </w:r>
          </w:p>
        </w:tc>
        <w:tc>
          <w:tcPr>
            <w:tcW w:w="820"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-0,285</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-0,360</w:t>
            </w:r>
          </w:p>
        </w:tc>
        <w:tc>
          <w:tcPr>
            <w:tcW w:w="820" w:type="dxa"/>
            <w:tcBorders>
              <w:top w:val="nil"/>
              <w:left w:val="nil"/>
              <w:bottom w:val="single" w:sz="4" w:space="0" w:color="auto"/>
              <w:right w:val="single" w:sz="4" w:space="0" w:color="auto"/>
            </w:tcBorders>
            <w:shd w:val="clear" w:color="000000" w:fill="F2F2F2"/>
            <w:noWrap/>
            <w:vAlign w:val="bottom"/>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xml:space="preserve">-0,178 </w:t>
            </w:r>
          </w:p>
        </w:tc>
        <w:tc>
          <w:tcPr>
            <w:tcW w:w="840" w:type="dxa"/>
            <w:tcBorders>
              <w:top w:val="nil"/>
              <w:left w:val="nil"/>
              <w:bottom w:val="single" w:sz="4" w:space="0" w:color="auto"/>
              <w:right w:val="single" w:sz="4" w:space="0" w:color="auto"/>
            </w:tcBorders>
            <w:shd w:val="clear" w:color="000000" w:fill="F2F2F2"/>
            <w:noWrap/>
            <w:vAlign w:val="bottom"/>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xml:space="preserve">-0,143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-0,171</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-0,160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-0,152</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-0,110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-0,127</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-0,085</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b/>
                <w:bCs/>
                <w:sz w:val="14"/>
                <w:szCs w:val="14"/>
              </w:rPr>
            </w:pPr>
            <w:r w:rsidRPr="00BB37B6">
              <w:rPr>
                <w:rFonts w:ascii="Times New Roman" w:hAnsi="Times New Roman"/>
                <w:b/>
                <w:bCs/>
                <w:sz w:val="14"/>
                <w:szCs w:val="14"/>
              </w:rPr>
              <w:t>Валовой региональный продукт</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2.1</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Валовой региональный продукт</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2.2</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Индекс физического объема валового регионального продукта</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в % к предыдущему году</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2.3</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Индекс-дефлятор объема валового регионального продукта</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в % к предыдущему году</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3784" w:type="dxa"/>
            <w:tcBorders>
              <w:top w:val="nil"/>
              <w:left w:val="nil"/>
              <w:bottom w:val="single" w:sz="4" w:space="0" w:color="auto"/>
              <w:right w:val="single" w:sz="4" w:space="0" w:color="auto"/>
            </w:tcBorders>
            <w:shd w:val="clear" w:color="000000" w:fill="D9D9D9"/>
            <w:noWrap/>
            <w:vAlign w:val="center"/>
            <w:hideMark/>
          </w:tcPr>
          <w:p w:rsidR="00C2493F" w:rsidRPr="00BB37B6" w:rsidRDefault="00C2493F" w:rsidP="00D446C4">
            <w:pPr>
              <w:spacing w:after="0" w:line="240" w:lineRule="auto"/>
              <w:rPr>
                <w:rFonts w:ascii="Times New Roman" w:hAnsi="Times New Roman"/>
                <w:b/>
                <w:bCs/>
                <w:sz w:val="14"/>
                <w:szCs w:val="14"/>
              </w:rPr>
            </w:pPr>
            <w:r w:rsidRPr="00BB37B6">
              <w:rPr>
                <w:rFonts w:ascii="Times New Roman" w:hAnsi="Times New Roman"/>
                <w:b/>
                <w:bCs/>
                <w:sz w:val="14"/>
                <w:szCs w:val="14"/>
              </w:rPr>
              <w:t>Промышленное производство</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3.1</w:t>
            </w:r>
          </w:p>
        </w:tc>
        <w:tc>
          <w:tcPr>
            <w:tcW w:w="3784" w:type="dxa"/>
            <w:tcBorders>
              <w:top w:val="nil"/>
              <w:left w:val="nil"/>
              <w:bottom w:val="single" w:sz="4" w:space="0" w:color="auto"/>
              <w:right w:val="single" w:sz="4" w:space="0" w:color="auto"/>
            </w:tcBorders>
            <w:shd w:val="clear" w:color="000000" w:fill="F2F2F2"/>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Объем отгруженных товаров собственного производства, выполненных работ и услуг собственными силами</w:t>
            </w:r>
          </w:p>
        </w:tc>
        <w:tc>
          <w:tcPr>
            <w:tcW w:w="151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2424,8</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5744,9</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8238,2</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10568,5</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11342,7</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11346,1</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12021,8</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12127,9</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12815,8</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12960,6</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3.2</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Индекс промышленного производства</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56,4</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280,8</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108,5</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108,4</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103,5</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103,2</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103,6</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103,5</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103,6</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i/>
                <w:iCs/>
                <w:sz w:val="14"/>
                <w:szCs w:val="14"/>
              </w:rPr>
            </w:pPr>
            <w:r w:rsidRPr="00BB37B6">
              <w:rPr>
                <w:rFonts w:ascii="Times New Roman" w:hAnsi="Times New Roman"/>
                <w:i/>
                <w:iCs/>
                <w:sz w:val="14"/>
                <w:szCs w:val="14"/>
              </w:rPr>
              <w:t>Индексы производства по видам экономической деятельности</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lastRenderedPageBreak/>
              <w:t>3.3</w:t>
            </w:r>
          </w:p>
        </w:tc>
        <w:tc>
          <w:tcPr>
            <w:tcW w:w="3784"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rPr>
                <w:rFonts w:ascii="Times New Roman" w:hAnsi="Times New Roman"/>
                <w:i/>
                <w:iCs/>
                <w:sz w:val="14"/>
                <w:szCs w:val="14"/>
              </w:rPr>
            </w:pPr>
            <w:r w:rsidRPr="00BB37B6">
              <w:rPr>
                <w:rFonts w:ascii="Times New Roman" w:hAnsi="Times New Roman"/>
                <w:i/>
                <w:iCs/>
                <w:sz w:val="14"/>
                <w:szCs w:val="14"/>
              </w:rPr>
              <w:t>Добыча полезных ископаемых (раздел B)</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100,1</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1198,3</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108,6</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110,1</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103,6</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103,9</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103,5</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103,8</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103,4</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103,6</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3.4</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Добыча угля (05)</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100,1</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101,9</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91,1</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107,8</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99</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100</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99</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100</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99</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100</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3.5</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Добыча сырой нефти и природного газа (06)</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ype="page"/>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3.6</w:t>
            </w:r>
          </w:p>
        </w:tc>
        <w:tc>
          <w:tcPr>
            <w:tcW w:w="3784"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Добыча металлических руд (07)</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1785,7</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109,2</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102,6</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99,4</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103,8</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100,4</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103,7</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3.7</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Добыча прочих полезных ископаемых (08)</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3.8</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Предоставление услуг в области добычи полезных ископаемых (09)</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3.9</w:t>
            </w:r>
          </w:p>
        </w:tc>
        <w:tc>
          <w:tcPr>
            <w:tcW w:w="3784"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rPr>
                <w:rFonts w:ascii="Times New Roman" w:hAnsi="Times New Roman"/>
                <w:i/>
                <w:iCs/>
                <w:sz w:val="14"/>
                <w:szCs w:val="14"/>
              </w:rPr>
            </w:pPr>
            <w:r w:rsidRPr="00BB37B6">
              <w:rPr>
                <w:rFonts w:ascii="Times New Roman" w:hAnsi="Times New Roman"/>
                <w:i/>
                <w:iCs/>
                <w:sz w:val="14"/>
                <w:szCs w:val="14"/>
              </w:rPr>
              <w:t>Обрабатывающие производства (раздел C)</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52,8</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111,7</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107,4</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103,6</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102,2</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102,8</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102,9</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103,7</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103,9</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3.10</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Производство пищевых продуктов (10)</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91,1</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122,7</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92,2</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100,6</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101,3</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101,8</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102,2</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102,6</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3.11</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Производство напитков (11)</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3.12</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Производство табачных изделий (12)</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3.13</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Производство текстильных изделий (13)</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3.14</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Производство одежды (14)</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3.15</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Производство кожи и изделий из кожи (15)</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619"/>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3.16</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Обработка древесины и производство изделий из дерева и пробки, кроме мебели, производство изделий из соломки и материалов для плетения (16)</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3.17</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Производство бумаги и бумажных изделий (17)</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lastRenderedPageBreak/>
              <w:t>3.18</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Деятельность полиграфическая и копирование носителей информации (18)</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3.19</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Производство кокса и нефтепродуктов (19)</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3.20</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Производство химических веществ и химических продуктов (20)</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3.21</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Производство лекарственных средств и материалов, применяемых в медицинских целях (21)</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ype="page"/>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3.22</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Производство резиновых и пластмассовых изделий (22)</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3.23</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Производство прочей неметаллической минеральной продукции (23)</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52,3</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186,9</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96,4</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101,9</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102,2</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102,5</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102,2</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102,2</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103,5</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3.24</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Производство металлургическое (24)</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3.25</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Производство готовых металлических изделий, кроме машин и оборудования (25)</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3.26</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Производство компьютеров, электронных и оптических изделий (26)</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3.27</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Производство электрического оборудования (27)</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3.28</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Производство машин и оборудования, не включенных в другие группировки (28)</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109,7</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110,4</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104,2</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102,2</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102,3</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102,8</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103,4</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3.29</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Производство автотранспортных средств, прицепов и</w:t>
            </w:r>
            <w:r w:rsidRPr="00BB37B6">
              <w:rPr>
                <w:rFonts w:ascii="Times New Roman" w:hAnsi="Times New Roman"/>
                <w:sz w:val="14"/>
                <w:szCs w:val="14"/>
              </w:rPr>
              <w:br/>
              <w:t>полуприцепов (29)</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3.30</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Производство прочих транспортных средств и оборудования (30)</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3.31</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Производство мебели (31)</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3.32</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Производство прочих готовых изделий (32)</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lastRenderedPageBreak/>
              <w:t>3.33</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Ремонт и монтаж машин и оборудования (33)</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3.34</w:t>
            </w:r>
          </w:p>
        </w:tc>
        <w:tc>
          <w:tcPr>
            <w:tcW w:w="3784" w:type="dxa"/>
            <w:tcBorders>
              <w:top w:val="nil"/>
              <w:left w:val="nil"/>
              <w:bottom w:val="single" w:sz="4" w:space="0" w:color="auto"/>
              <w:right w:val="single" w:sz="4" w:space="0" w:color="auto"/>
            </w:tcBorders>
            <w:shd w:val="clear" w:color="000000" w:fill="F2F2F2"/>
            <w:vAlign w:val="center"/>
            <w:hideMark/>
          </w:tcPr>
          <w:p w:rsidR="00C2493F" w:rsidRPr="00BB37B6" w:rsidRDefault="00C2493F" w:rsidP="00D446C4">
            <w:pPr>
              <w:spacing w:after="0" w:line="240" w:lineRule="auto"/>
              <w:rPr>
                <w:rFonts w:ascii="Times New Roman" w:hAnsi="Times New Roman"/>
                <w:i/>
                <w:iCs/>
                <w:sz w:val="14"/>
                <w:szCs w:val="14"/>
              </w:rPr>
            </w:pPr>
            <w:r w:rsidRPr="00BB37B6">
              <w:rPr>
                <w:rFonts w:ascii="Times New Roman" w:hAnsi="Times New Roman"/>
                <w:i/>
                <w:iCs/>
                <w:sz w:val="14"/>
                <w:szCs w:val="14"/>
              </w:rPr>
              <w:t xml:space="preserve">Обеспечение электрической энергией, газом и </w:t>
            </w:r>
            <w:proofErr w:type="gramStart"/>
            <w:r w:rsidRPr="00BB37B6">
              <w:rPr>
                <w:rFonts w:ascii="Times New Roman" w:hAnsi="Times New Roman"/>
                <w:i/>
                <w:iCs/>
                <w:sz w:val="14"/>
                <w:szCs w:val="14"/>
              </w:rPr>
              <w:t>паром;</w:t>
            </w:r>
            <w:r w:rsidRPr="00BB37B6">
              <w:rPr>
                <w:rFonts w:ascii="Times New Roman" w:hAnsi="Times New Roman"/>
                <w:i/>
                <w:iCs/>
                <w:sz w:val="14"/>
                <w:szCs w:val="14"/>
              </w:rPr>
              <w:br/>
              <w:t>кондиционирование</w:t>
            </w:r>
            <w:proofErr w:type="gramEnd"/>
            <w:r w:rsidRPr="00BB37B6">
              <w:rPr>
                <w:rFonts w:ascii="Times New Roman" w:hAnsi="Times New Roman"/>
                <w:i/>
                <w:iCs/>
                <w:sz w:val="14"/>
                <w:szCs w:val="14"/>
              </w:rPr>
              <w:t xml:space="preserve"> воздуха (раздел D)</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96</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109,3</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82,5</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101,4</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101,6</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102,3</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3.35</w:t>
            </w:r>
          </w:p>
        </w:tc>
        <w:tc>
          <w:tcPr>
            <w:tcW w:w="3784" w:type="dxa"/>
            <w:tcBorders>
              <w:top w:val="nil"/>
              <w:left w:val="nil"/>
              <w:bottom w:val="single" w:sz="4" w:space="0" w:color="auto"/>
              <w:right w:val="single" w:sz="4" w:space="0" w:color="auto"/>
            </w:tcBorders>
            <w:shd w:val="clear" w:color="000000" w:fill="F2F2F2"/>
            <w:vAlign w:val="center"/>
            <w:hideMark/>
          </w:tcPr>
          <w:p w:rsidR="00C2493F" w:rsidRPr="00BB37B6" w:rsidRDefault="00C2493F" w:rsidP="00D446C4">
            <w:pPr>
              <w:spacing w:after="0" w:line="240" w:lineRule="auto"/>
              <w:rPr>
                <w:rFonts w:ascii="Times New Roman" w:hAnsi="Times New Roman"/>
                <w:i/>
                <w:iCs/>
                <w:sz w:val="14"/>
                <w:szCs w:val="14"/>
              </w:rPr>
            </w:pPr>
            <w:r w:rsidRPr="00BB37B6">
              <w:rPr>
                <w:rFonts w:ascii="Times New Roman" w:hAnsi="Times New Roman"/>
                <w:i/>
                <w:iCs/>
                <w:sz w:val="14"/>
                <w:szCs w:val="14"/>
              </w:rPr>
              <w:t>Водоснабжение; водоотведение, организация сбора и утилизации отходов, деятельность по ликвидации загрязнений (раздел E)</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79,9</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56,8</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254,4</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100,7</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101,6</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101,8</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w:t>
            </w:r>
          </w:p>
        </w:tc>
        <w:tc>
          <w:tcPr>
            <w:tcW w:w="942"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102,2</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102,7</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3.36</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Потребление электроэнергии</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xml:space="preserve">млн </w:t>
            </w:r>
            <w:proofErr w:type="spellStart"/>
            <w:r w:rsidRPr="00BB37B6">
              <w:rPr>
                <w:rFonts w:ascii="Times New Roman" w:hAnsi="Times New Roman"/>
                <w:sz w:val="13"/>
                <w:szCs w:val="13"/>
              </w:rPr>
              <w:t>кВт.ч</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3.37</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Средние тарифы на электроэнергию, отпущенную различным категориям потребителей</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руб./</w:t>
            </w:r>
            <w:proofErr w:type="spellStart"/>
            <w:r w:rsidRPr="00BB37B6">
              <w:rPr>
                <w:rFonts w:ascii="Times New Roman" w:hAnsi="Times New Roman"/>
                <w:sz w:val="13"/>
                <w:szCs w:val="13"/>
              </w:rPr>
              <w:t>тыс.кВт.ч</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3499</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3611</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4232,1</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4565,3</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4984,2</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4548,7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5256</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5105,5</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5541,1</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5371,1</w:t>
            </w:r>
          </w:p>
        </w:tc>
      </w:tr>
      <w:tr w:rsidR="00C2493F" w:rsidRPr="00BB37B6" w:rsidTr="00D446C4">
        <w:trPr>
          <w:trHeight w:val="619"/>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3.38</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Индекс тарифов на электроэнергию, отпущенную различным категориям потребителей</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за период с начала года</w:t>
            </w:r>
            <w:r w:rsidRPr="00BB37B6">
              <w:rPr>
                <w:rFonts w:ascii="Times New Roman" w:hAnsi="Times New Roman"/>
                <w:sz w:val="13"/>
                <w:szCs w:val="13"/>
              </w:rPr>
              <w:br w:type="page"/>
              <w:t>к соотв. периоду</w:t>
            </w:r>
            <w:r w:rsidRPr="00BB37B6">
              <w:rPr>
                <w:rFonts w:ascii="Times New Roman" w:hAnsi="Times New Roman"/>
                <w:sz w:val="13"/>
                <w:szCs w:val="13"/>
              </w:rPr>
              <w:br w:type="page"/>
              <w:t>предыдущего года,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104,1</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103,1</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117,2</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107,9</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109,2</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106,1</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108,5</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105,4</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108,5</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105,2</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3784" w:type="dxa"/>
            <w:tcBorders>
              <w:top w:val="nil"/>
              <w:left w:val="nil"/>
              <w:bottom w:val="single" w:sz="4" w:space="0" w:color="auto"/>
              <w:right w:val="single" w:sz="4" w:space="0" w:color="auto"/>
            </w:tcBorders>
            <w:shd w:val="clear" w:color="000000" w:fill="D9D9D9"/>
            <w:noWrap/>
            <w:vAlign w:val="center"/>
            <w:hideMark/>
          </w:tcPr>
          <w:p w:rsidR="00C2493F" w:rsidRPr="00BB37B6" w:rsidRDefault="00C2493F" w:rsidP="00D446C4">
            <w:pPr>
              <w:spacing w:after="0" w:line="240" w:lineRule="auto"/>
              <w:rPr>
                <w:rFonts w:ascii="Times New Roman" w:hAnsi="Times New Roman"/>
                <w:b/>
                <w:bCs/>
                <w:sz w:val="14"/>
                <w:szCs w:val="14"/>
              </w:rPr>
            </w:pPr>
            <w:r w:rsidRPr="00BB37B6">
              <w:rPr>
                <w:rFonts w:ascii="Times New Roman" w:hAnsi="Times New Roman"/>
                <w:b/>
                <w:bCs/>
                <w:sz w:val="14"/>
                <w:szCs w:val="14"/>
              </w:rPr>
              <w:t>Сельское хозяйство</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4.1</w:t>
            </w:r>
          </w:p>
        </w:tc>
        <w:tc>
          <w:tcPr>
            <w:tcW w:w="3784"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Продукция сельского хозяйства</w:t>
            </w:r>
          </w:p>
        </w:tc>
        <w:tc>
          <w:tcPr>
            <w:tcW w:w="151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1373</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1532,7</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1382,9</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1469,12</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1554,09</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1559,67</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1643,77</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1656,73</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1746,27</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1774,86</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4.2</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Индекс производства продукции сельского хозяйства</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78,4</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100,6</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89</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99,3</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100,5</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101,5</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101,6</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102,3</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102,2</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103,1</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4.3</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Продукция растениеводства</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825,5</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978,5</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843,4</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901,75</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963,59</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963,93</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1026,11</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1031,57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1098,11</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1113,6</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4.4</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Индекс производства продукции растениеводства</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68</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102,4</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85</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98</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4.5</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Продукция животноводства</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547,5</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554,2</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539,5</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567,37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590,5</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595,74</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617,66</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625,16</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648,16</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661,26</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4.6</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Индекс производства продукции животноводства</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96,3</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95,3</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96</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95</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98</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3784" w:type="dxa"/>
            <w:tcBorders>
              <w:top w:val="nil"/>
              <w:left w:val="nil"/>
              <w:bottom w:val="single" w:sz="4" w:space="0" w:color="auto"/>
              <w:right w:val="single" w:sz="4" w:space="0" w:color="auto"/>
            </w:tcBorders>
            <w:shd w:val="clear" w:color="000000" w:fill="D9D9D9"/>
            <w:noWrap/>
            <w:vAlign w:val="center"/>
            <w:hideMark/>
          </w:tcPr>
          <w:p w:rsidR="00C2493F" w:rsidRPr="00BB37B6" w:rsidRDefault="00C2493F" w:rsidP="00D446C4">
            <w:pPr>
              <w:spacing w:after="0" w:line="240" w:lineRule="auto"/>
              <w:rPr>
                <w:rFonts w:ascii="Times New Roman" w:hAnsi="Times New Roman"/>
                <w:b/>
                <w:bCs/>
                <w:sz w:val="14"/>
                <w:szCs w:val="14"/>
              </w:rPr>
            </w:pPr>
            <w:r w:rsidRPr="00BB37B6">
              <w:rPr>
                <w:rFonts w:ascii="Times New Roman" w:hAnsi="Times New Roman"/>
                <w:b/>
                <w:bCs/>
                <w:sz w:val="14"/>
                <w:szCs w:val="14"/>
              </w:rPr>
              <w:t>Строительство</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5.1</w:t>
            </w:r>
          </w:p>
        </w:tc>
        <w:tc>
          <w:tcPr>
            <w:tcW w:w="3784" w:type="dxa"/>
            <w:tcBorders>
              <w:top w:val="nil"/>
              <w:left w:val="nil"/>
              <w:bottom w:val="single" w:sz="4" w:space="0" w:color="auto"/>
              <w:right w:val="single" w:sz="4" w:space="0" w:color="auto"/>
            </w:tcBorders>
            <w:shd w:val="clear" w:color="000000" w:fill="F2F2F2"/>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Объем работ, выполненных по виду деятельности "Строительство"</w:t>
            </w:r>
          </w:p>
        </w:tc>
        <w:tc>
          <w:tcPr>
            <w:tcW w:w="1515" w:type="dxa"/>
            <w:tcBorders>
              <w:top w:val="nil"/>
              <w:left w:val="nil"/>
              <w:bottom w:val="single" w:sz="4" w:space="0" w:color="auto"/>
              <w:right w:val="single" w:sz="4" w:space="0" w:color="auto"/>
            </w:tcBorders>
            <w:shd w:val="clear" w:color="000000" w:fill="F2F2F2"/>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в ценах соответствующих лет; млн руб.</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200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793,7</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860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931,5</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997,26</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1003,3</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1100,53</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1140,14</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1223,72</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1265,79</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5.2</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Индекс физического объема работ, выполненных по виду деятельности "Строительство"</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102,9</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104,2</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101,8</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101,83</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101,5</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105</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107,95</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106</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106,23</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5.3</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Индекс-дефлятор по виду деятельности "Строительство"</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г/г</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107</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111,2</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108,2</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107,4</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106</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106,1</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105,1</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105,3</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104,9</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104,5</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5.4</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Ввод в действие жилых домов</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кв. м общей площади</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2,73</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4,662</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4,963</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2,800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2,800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2,900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2,900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2,950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5,500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5,500</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3784" w:type="dxa"/>
            <w:tcBorders>
              <w:top w:val="nil"/>
              <w:left w:val="nil"/>
              <w:bottom w:val="single" w:sz="4" w:space="0" w:color="auto"/>
              <w:right w:val="single" w:sz="4" w:space="0" w:color="auto"/>
            </w:tcBorders>
            <w:shd w:val="clear" w:color="000000" w:fill="D9D9D9"/>
            <w:noWrap/>
            <w:vAlign w:val="center"/>
            <w:hideMark/>
          </w:tcPr>
          <w:p w:rsidR="00C2493F" w:rsidRPr="00BB37B6" w:rsidRDefault="00C2493F" w:rsidP="00D446C4">
            <w:pPr>
              <w:spacing w:after="0" w:line="240" w:lineRule="auto"/>
              <w:rPr>
                <w:rFonts w:ascii="Times New Roman" w:hAnsi="Times New Roman"/>
                <w:b/>
                <w:bCs/>
                <w:sz w:val="14"/>
                <w:szCs w:val="14"/>
              </w:rPr>
            </w:pPr>
            <w:r w:rsidRPr="00BB37B6">
              <w:rPr>
                <w:rFonts w:ascii="Times New Roman" w:hAnsi="Times New Roman"/>
                <w:b/>
                <w:bCs/>
                <w:sz w:val="14"/>
                <w:szCs w:val="14"/>
              </w:rPr>
              <w:t>Торговля и услуги населению</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6.1</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Индекс потребительских цен на товары и услуги, на конец года</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декабрю</w:t>
            </w:r>
            <w:r w:rsidRPr="00BB37B6">
              <w:rPr>
                <w:rFonts w:ascii="Times New Roman" w:hAnsi="Times New Roman"/>
                <w:sz w:val="13"/>
                <w:szCs w:val="13"/>
              </w:rPr>
              <w:br/>
              <w:t>предыдущего года</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109,4</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113</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110,1</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104,5</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104,2</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104,2</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104,1</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6.2</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Индекс потребительских цен на товары и услуги, в среднем за год</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г/г</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107,1</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114,7</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107,2</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107,7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105,6</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105</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104,3</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104,2</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6.3</w:t>
            </w:r>
          </w:p>
        </w:tc>
        <w:tc>
          <w:tcPr>
            <w:tcW w:w="3784"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Оборот розничной торговли</w:t>
            </w:r>
          </w:p>
        </w:tc>
        <w:tc>
          <w:tcPr>
            <w:tcW w:w="151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рублей</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2785,9</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3215,5</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3588,9</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4097,22</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4344,4</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4405,1</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4603,1</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4607,7</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4878,2</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4916,7</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6.4</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Индекс физического объема оборота розничной торговли</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102,5</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99,7</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104,9</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106,1</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100,6</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102,2</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101,2</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102,3</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101,9</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102,7</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lastRenderedPageBreak/>
              <w:t>6.5</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Индекс-дефлятор оборота розничной торговли</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г/г</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107,1</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116</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106,4</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107,6</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105,4</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105,2</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104,7</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104,6</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103,9</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6.6</w:t>
            </w:r>
          </w:p>
        </w:tc>
        <w:tc>
          <w:tcPr>
            <w:tcW w:w="3784"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Объем платных услуг населению</w:t>
            </w:r>
          </w:p>
        </w:tc>
        <w:tc>
          <w:tcPr>
            <w:tcW w:w="1515" w:type="dxa"/>
            <w:tcBorders>
              <w:top w:val="nil"/>
              <w:left w:val="nil"/>
              <w:bottom w:val="single" w:sz="4" w:space="0" w:color="auto"/>
              <w:right w:val="single" w:sz="4" w:space="0" w:color="auto"/>
            </w:tcBorders>
            <w:shd w:val="clear" w:color="000000" w:fill="F2F2F2"/>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рублей</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742,7</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838,9</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955,76</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1029,3</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1104,9</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1108,4</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1173</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1180,2</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1247,9</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1260,5</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6.7</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Индекс физического объема платных услуг населению</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102,5</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104,5</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102,8</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100,7</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101,3</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101,4</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101,8</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102,1</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102,5</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6.8</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Индекс-дефлятор объема платных услуг населению</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г/г</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107,1</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108,1</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110,6</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107,7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106,6</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106,3</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104,7</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104,6</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104,2</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104,2</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3784"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Оборот общественного питания</w:t>
            </w:r>
          </w:p>
        </w:tc>
        <w:tc>
          <w:tcPr>
            <w:tcW w:w="1515" w:type="dxa"/>
            <w:tcBorders>
              <w:top w:val="nil"/>
              <w:left w:val="nil"/>
              <w:bottom w:val="single" w:sz="4" w:space="0" w:color="auto"/>
              <w:right w:val="single" w:sz="4" w:space="0" w:color="auto"/>
            </w:tcBorders>
            <w:shd w:val="clear" w:color="000000" w:fill="F2F2F2"/>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рублей</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85,2</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105,1</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117,4</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128,3</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139</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139,3</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150,7</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150,9</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162,3</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162,5</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Индекс физического объема оборота общественного питания</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107,1</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108</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105,8</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103,9</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103,4</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103,5</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103,6</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103,4</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103,5</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Индекс-дефлятор оборота общественного питания</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г/г</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107,1</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112,2</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105,6</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105,2</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104,8</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104,9</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104,6</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104,4</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104,2</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104,1</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b/>
                <w:bCs/>
                <w:sz w:val="14"/>
                <w:szCs w:val="14"/>
              </w:rPr>
            </w:pPr>
            <w:r w:rsidRPr="00BB37B6">
              <w:rPr>
                <w:rFonts w:ascii="Times New Roman" w:hAnsi="Times New Roman"/>
                <w:b/>
                <w:bCs/>
                <w:sz w:val="14"/>
                <w:szCs w:val="14"/>
              </w:rPr>
              <w:t>Внешнеэкономическая деятельность</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7.1</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Экспорт товаров</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долл. США</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7.2</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Импорт товаров</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долл. США</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i/>
                <w:iCs/>
                <w:sz w:val="14"/>
                <w:szCs w:val="14"/>
              </w:rPr>
            </w:pPr>
            <w:r w:rsidRPr="00BB37B6">
              <w:rPr>
                <w:rFonts w:ascii="Times New Roman" w:hAnsi="Times New Roman"/>
                <w:i/>
                <w:iCs/>
                <w:sz w:val="14"/>
                <w:szCs w:val="14"/>
              </w:rPr>
              <w:t>Страны дальнего зарубежья</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7.3</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Экспорт товаров - всего</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долл. США</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7.4</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Экспорт ТЭК</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долл. США</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7.5</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Импорт товаров - всего</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долл. США</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i/>
                <w:iCs/>
                <w:sz w:val="14"/>
                <w:szCs w:val="14"/>
              </w:rPr>
            </w:pPr>
            <w:r w:rsidRPr="00BB37B6">
              <w:rPr>
                <w:rFonts w:ascii="Times New Roman" w:hAnsi="Times New Roman"/>
                <w:i/>
                <w:iCs/>
                <w:sz w:val="14"/>
                <w:szCs w:val="14"/>
              </w:rPr>
              <w:t>Государства - участники СНГ</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7.6</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Экспорт товаров - всего</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долл. США</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7.7</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Импорт товаров - всего</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долл. США</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 </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7411,6</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11437,1</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14283,16</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17292,44</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18485,09</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18558,57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19592,37</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19723,4</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20850,5</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21075,16</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b/>
                <w:bCs/>
                <w:sz w:val="14"/>
                <w:szCs w:val="14"/>
              </w:rPr>
            </w:pPr>
            <w:r w:rsidRPr="00BB37B6">
              <w:rPr>
                <w:rFonts w:ascii="Times New Roman" w:hAnsi="Times New Roman"/>
                <w:b/>
                <w:bCs/>
                <w:sz w:val="14"/>
                <w:szCs w:val="14"/>
              </w:rPr>
              <w:t xml:space="preserve">Малое и среднее предпринимательство, включая </w:t>
            </w:r>
            <w:proofErr w:type="spellStart"/>
            <w:r w:rsidRPr="00BB37B6">
              <w:rPr>
                <w:rFonts w:ascii="Times New Roman" w:hAnsi="Times New Roman"/>
                <w:b/>
                <w:bCs/>
                <w:sz w:val="14"/>
                <w:szCs w:val="14"/>
              </w:rPr>
              <w:t>микропредприятия</w:t>
            </w:r>
            <w:proofErr w:type="spellEnd"/>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106,9</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107,3</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106</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106,2</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106,4</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106,8</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8.1</w:t>
            </w:r>
          </w:p>
        </w:tc>
        <w:tc>
          <w:tcPr>
            <w:tcW w:w="3784" w:type="dxa"/>
            <w:tcBorders>
              <w:top w:val="nil"/>
              <w:left w:val="nil"/>
              <w:bottom w:val="single" w:sz="4" w:space="0" w:color="auto"/>
              <w:right w:val="single" w:sz="4" w:space="0" w:color="auto"/>
            </w:tcBorders>
            <w:shd w:val="clear" w:color="000000" w:fill="F2F2F2"/>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 xml:space="preserve">Количество малых и средних предприятий, включая </w:t>
            </w:r>
            <w:proofErr w:type="spellStart"/>
            <w:r w:rsidRPr="00BB37B6">
              <w:rPr>
                <w:rFonts w:ascii="Times New Roman" w:hAnsi="Times New Roman"/>
                <w:sz w:val="14"/>
                <w:szCs w:val="14"/>
              </w:rPr>
              <w:t>микропредприятия</w:t>
            </w:r>
            <w:proofErr w:type="spellEnd"/>
            <w:r w:rsidRPr="00BB37B6">
              <w:rPr>
                <w:rFonts w:ascii="Times New Roman" w:hAnsi="Times New Roman"/>
                <w:sz w:val="14"/>
                <w:szCs w:val="14"/>
              </w:rPr>
              <w:t xml:space="preserve"> (на конец года)</w:t>
            </w:r>
          </w:p>
        </w:tc>
        <w:tc>
          <w:tcPr>
            <w:tcW w:w="151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единиц</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383</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377</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397</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513</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518</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525</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523</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531</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531</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542</w:t>
            </w:r>
          </w:p>
        </w:tc>
      </w:tr>
      <w:tr w:rsidR="00C2493F" w:rsidRPr="00BB37B6" w:rsidTr="00D446C4">
        <w:trPr>
          <w:trHeight w:val="619"/>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8.2</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 xml:space="preserve">Среднесписочная численность работников на предприятиях малого и среднего предпринимательства (включая </w:t>
            </w:r>
            <w:proofErr w:type="spellStart"/>
            <w:r w:rsidRPr="00BB37B6">
              <w:rPr>
                <w:rFonts w:ascii="Times New Roman" w:hAnsi="Times New Roman"/>
                <w:sz w:val="14"/>
                <w:szCs w:val="14"/>
              </w:rPr>
              <w:t>микропредприятия</w:t>
            </w:r>
            <w:proofErr w:type="spellEnd"/>
            <w:r w:rsidRPr="00BB37B6">
              <w:rPr>
                <w:rFonts w:ascii="Times New Roman" w:hAnsi="Times New Roman"/>
                <w:sz w:val="14"/>
                <w:szCs w:val="14"/>
              </w:rPr>
              <w:t>) (без внешних совместителей)</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2,298</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xml:space="preserve">2,270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2,373</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2,498</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2,523</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2,548</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2,598</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2,624</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2,650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2,703</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8.3</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 xml:space="preserve">Оборот малых и средних предприятий, включая </w:t>
            </w:r>
            <w:proofErr w:type="spellStart"/>
            <w:r w:rsidRPr="00BB37B6">
              <w:rPr>
                <w:rFonts w:ascii="Times New Roman" w:hAnsi="Times New Roman"/>
                <w:sz w:val="14"/>
                <w:szCs w:val="14"/>
              </w:rPr>
              <w:t>микропредприятия</w:t>
            </w:r>
            <w:proofErr w:type="spellEnd"/>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млрд руб.</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0,977</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1,127</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1,185</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1,406</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1,518</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1,547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1,655</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1,717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1,820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1,906</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3784" w:type="dxa"/>
            <w:tcBorders>
              <w:top w:val="nil"/>
              <w:left w:val="nil"/>
              <w:bottom w:val="single" w:sz="4" w:space="0" w:color="auto"/>
              <w:right w:val="single" w:sz="4" w:space="0" w:color="auto"/>
            </w:tcBorders>
            <w:shd w:val="clear" w:color="000000" w:fill="D9D9D9"/>
            <w:noWrap/>
            <w:vAlign w:val="center"/>
            <w:hideMark/>
          </w:tcPr>
          <w:p w:rsidR="00C2493F" w:rsidRPr="00BB37B6" w:rsidRDefault="00C2493F" w:rsidP="00D446C4">
            <w:pPr>
              <w:spacing w:after="0" w:line="240" w:lineRule="auto"/>
              <w:rPr>
                <w:rFonts w:ascii="Times New Roman" w:hAnsi="Times New Roman"/>
                <w:b/>
                <w:bCs/>
                <w:sz w:val="14"/>
                <w:szCs w:val="14"/>
              </w:rPr>
            </w:pPr>
            <w:r w:rsidRPr="00BB37B6">
              <w:rPr>
                <w:rFonts w:ascii="Times New Roman" w:hAnsi="Times New Roman"/>
                <w:b/>
                <w:bCs/>
                <w:sz w:val="14"/>
                <w:szCs w:val="14"/>
              </w:rPr>
              <w:t>Инвестиции</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9.1</w:t>
            </w:r>
          </w:p>
        </w:tc>
        <w:tc>
          <w:tcPr>
            <w:tcW w:w="3784"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Инвестиции в основной капитал</w:t>
            </w:r>
          </w:p>
        </w:tc>
        <w:tc>
          <w:tcPr>
            <w:tcW w:w="151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рублей</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3984,2</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1156</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2648,9</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2871,4</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3095,37</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3111,8</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3292,02</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3342,3</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3505,6</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3594,0</w:t>
            </w:r>
          </w:p>
        </w:tc>
      </w:tr>
      <w:tr w:rsidR="00C2493F" w:rsidRPr="00BB37B6" w:rsidTr="00D446C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9.2</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Индекс физического объема инвестиций в основной капитал</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к предыдущему году</w:t>
            </w:r>
            <w:r w:rsidRPr="00BB37B6">
              <w:rPr>
                <w:rFonts w:ascii="Times New Roman" w:hAnsi="Times New Roman"/>
                <w:sz w:val="13"/>
                <w:szCs w:val="13"/>
              </w:rPr>
              <w:br/>
              <w:t>в сопоставимых ценах</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109,6</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25,1</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206,6</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99,4</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100,5</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103,0</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9.3</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Индекс-дефлятор инвестиций в основной капитал</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г/г</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104,9</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115,2</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110,9</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109,1</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107,8</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107,8</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105,3</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105,3</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104,4</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104,4</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9.4</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Удельный вес инвестиций в основной капитал в валовом региональном продукте</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53,8</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18,5</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16,6</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16,7</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16,8</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16,8</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16,9</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16,8</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17,1</w:t>
            </w:r>
          </w:p>
        </w:tc>
      </w:tr>
      <w:tr w:rsidR="00C2493F" w:rsidRPr="00BB37B6" w:rsidTr="00D446C4">
        <w:trPr>
          <w:trHeight w:val="7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i/>
                <w:iCs/>
                <w:sz w:val="14"/>
                <w:szCs w:val="14"/>
              </w:rPr>
            </w:pPr>
            <w:r w:rsidRPr="00BB37B6">
              <w:rPr>
                <w:rFonts w:ascii="Times New Roman" w:hAnsi="Times New Roman"/>
                <w:i/>
                <w:iCs/>
                <w:sz w:val="14"/>
                <w:szCs w:val="14"/>
              </w:rPr>
              <w:t>Инвестиции в основной капитал по источникам</w:t>
            </w:r>
            <w:r w:rsidRPr="00BB37B6">
              <w:rPr>
                <w:rFonts w:ascii="Times New Roman" w:hAnsi="Times New Roman"/>
                <w:i/>
                <w:iCs/>
                <w:sz w:val="14"/>
                <w:szCs w:val="14"/>
              </w:rPr>
              <w:br/>
              <w:t>финансирования (без субъектов малого и среднего предпринимательства и объема инвестиций, не наблюдаемых прямыми статистическими методами)</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9.5</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Собственные средства</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рублей</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lastRenderedPageBreak/>
              <w:t>9.6</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Привлеченные средства, из них:</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рублей</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9.6.1</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кредиты банков, в том числе:</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рублей</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9.6.1.1</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200" w:firstLine="280"/>
              <w:rPr>
                <w:rFonts w:ascii="Times New Roman" w:hAnsi="Times New Roman"/>
                <w:sz w:val="14"/>
                <w:szCs w:val="14"/>
              </w:rPr>
            </w:pPr>
            <w:r w:rsidRPr="00BB37B6">
              <w:rPr>
                <w:rFonts w:ascii="Times New Roman" w:hAnsi="Times New Roman"/>
                <w:sz w:val="14"/>
                <w:szCs w:val="14"/>
              </w:rPr>
              <w:t>кредиты иностранных банков</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рублей</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9.6.2</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заемные средства других организаций</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рублей</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9.6.3</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бюджетные средства, в том числе:</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рублей</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9.6.3.1</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200" w:firstLine="280"/>
              <w:rPr>
                <w:rFonts w:ascii="Times New Roman" w:hAnsi="Times New Roman"/>
                <w:sz w:val="14"/>
                <w:szCs w:val="14"/>
              </w:rPr>
            </w:pPr>
            <w:r w:rsidRPr="00BB37B6">
              <w:rPr>
                <w:rFonts w:ascii="Times New Roman" w:hAnsi="Times New Roman"/>
                <w:sz w:val="14"/>
                <w:szCs w:val="14"/>
              </w:rPr>
              <w:t>федеральный бюджет</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рублей</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9.6.3.2</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200" w:firstLine="280"/>
              <w:rPr>
                <w:rFonts w:ascii="Times New Roman" w:hAnsi="Times New Roman"/>
                <w:sz w:val="14"/>
                <w:szCs w:val="14"/>
              </w:rPr>
            </w:pPr>
            <w:r w:rsidRPr="00BB37B6">
              <w:rPr>
                <w:rFonts w:ascii="Times New Roman" w:hAnsi="Times New Roman"/>
                <w:sz w:val="14"/>
                <w:szCs w:val="14"/>
              </w:rPr>
              <w:t>бюджеты субъектов Российской Федерации</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рублей</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9.6.3.3</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200" w:firstLine="280"/>
              <w:rPr>
                <w:rFonts w:ascii="Times New Roman" w:hAnsi="Times New Roman"/>
                <w:sz w:val="14"/>
                <w:szCs w:val="14"/>
              </w:rPr>
            </w:pPr>
            <w:r w:rsidRPr="00BB37B6">
              <w:rPr>
                <w:rFonts w:ascii="Times New Roman" w:hAnsi="Times New Roman"/>
                <w:sz w:val="14"/>
                <w:szCs w:val="14"/>
              </w:rPr>
              <w:t>из местных бюджетов</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рублей</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9.6.4</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прочие</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рублей</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3784" w:type="dxa"/>
            <w:tcBorders>
              <w:top w:val="nil"/>
              <w:left w:val="nil"/>
              <w:bottom w:val="single" w:sz="4" w:space="0" w:color="auto"/>
              <w:right w:val="single" w:sz="4" w:space="0" w:color="auto"/>
            </w:tcBorders>
            <w:shd w:val="clear" w:color="000000" w:fill="D9D9D9"/>
            <w:vAlign w:val="center"/>
            <w:hideMark/>
          </w:tcPr>
          <w:p w:rsidR="00C2493F" w:rsidRPr="00BB37B6" w:rsidRDefault="00C2493F" w:rsidP="00D446C4">
            <w:pPr>
              <w:spacing w:after="0" w:line="240" w:lineRule="auto"/>
              <w:rPr>
                <w:rFonts w:ascii="Times New Roman" w:hAnsi="Times New Roman"/>
                <w:b/>
                <w:bCs/>
                <w:sz w:val="14"/>
                <w:szCs w:val="14"/>
              </w:rPr>
            </w:pPr>
            <w:r w:rsidRPr="00BB37B6">
              <w:rPr>
                <w:rFonts w:ascii="Times New Roman" w:hAnsi="Times New Roman"/>
                <w:b/>
                <w:bCs/>
                <w:sz w:val="14"/>
                <w:szCs w:val="14"/>
              </w:rPr>
              <w:t>Консолидированный бюджет субъекта Российской Федерации</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10.1</w:t>
            </w:r>
          </w:p>
        </w:tc>
        <w:tc>
          <w:tcPr>
            <w:tcW w:w="3784" w:type="dxa"/>
            <w:tcBorders>
              <w:top w:val="nil"/>
              <w:left w:val="nil"/>
              <w:bottom w:val="single" w:sz="4" w:space="0" w:color="auto"/>
              <w:right w:val="single" w:sz="4" w:space="0" w:color="auto"/>
            </w:tcBorders>
            <w:shd w:val="clear" w:color="000000" w:fill="F2F2F2"/>
            <w:vAlign w:val="center"/>
            <w:hideMark/>
          </w:tcPr>
          <w:p w:rsidR="00C2493F" w:rsidRPr="00BB37B6" w:rsidRDefault="00C2493F" w:rsidP="00D446C4">
            <w:pPr>
              <w:spacing w:after="0" w:line="240" w:lineRule="auto"/>
              <w:rPr>
                <w:rFonts w:ascii="Times New Roman" w:hAnsi="Times New Roman"/>
                <w:i/>
                <w:iCs/>
                <w:sz w:val="14"/>
                <w:szCs w:val="14"/>
              </w:rPr>
            </w:pPr>
            <w:r w:rsidRPr="00BB37B6">
              <w:rPr>
                <w:rFonts w:ascii="Times New Roman" w:hAnsi="Times New Roman"/>
                <w:i/>
                <w:iCs/>
                <w:sz w:val="14"/>
                <w:szCs w:val="14"/>
              </w:rPr>
              <w:t>Доходы консолидированного бюджета субъекта</w:t>
            </w:r>
            <w:r w:rsidRPr="00BB37B6">
              <w:rPr>
                <w:rFonts w:ascii="Times New Roman" w:hAnsi="Times New Roman"/>
                <w:i/>
                <w:iCs/>
                <w:sz w:val="14"/>
                <w:szCs w:val="14"/>
              </w:rPr>
              <w:br/>
              <w:t>Российской Федерации</w:t>
            </w:r>
          </w:p>
        </w:tc>
        <w:tc>
          <w:tcPr>
            <w:tcW w:w="151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1 702,90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1 815,40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1 793,30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2 415,50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1 660,10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1 673,50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1 544,88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1 573,20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1 596,23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1 649,00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10.2</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i/>
                <w:iCs/>
                <w:sz w:val="14"/>
                <w:szCs w:val="14"/>
              </w:rPr>
            </w:pPr>
            <w:r w:rsidRPr="00BB37B6">
              <w:rPr>
                <w:rFonts w:ascii="Times New Roman" w:hAnsi="Times New Roman"/>
                <w:i/>
                <w:iCs/>
                <w:sz w:val="14"/>
                <w:szCs w:val="14"/>
              </w:rPr>
              <w:t>Налоговые и неналоговые доходы, всего</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425,70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442,20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527,80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584,50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662,70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670,10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711,07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724,10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748,17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772,90   </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10.3</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i/>
                <w:iCs/>
                <w:sz w:val="14"/>
                <w:szCs w:val="14"/>
              </w:rPr>
            </w:pPr>
            <w:r w:rsidRPr="00BB37B6">
              <w:rPr>
                <w:rFonts w:ascii="Times New Roman" w:hAnsi="Times New Roman"/>
                <w:i/>
                <w:iCs/>
                <w:sz w:val="14"/>
                <w:szCs w:val="14"/>
              </w:rPr>
              <w:t>Налоговые доходы консолидированного бюджета субъекта Российской Федерации всего, в том числе:</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379,50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411,20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481,40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546,40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643,50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650,70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689,95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702,60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726,87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750,90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10.3.1</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налог на прибыль организаций</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10.3.2</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налог на доходы физических лиц</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300,20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324,70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396,90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452,30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555,70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561,90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598,14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609,10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633,17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654,10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10.3.3</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налог на добычу полезных ископаемых</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0,90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2,00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2,70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2,10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0,60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0,60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0,59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0,60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0,58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0,60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10.3.4</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акцизы</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33,60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41,00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42,90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44,80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44,40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44,90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47,43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48,30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48,88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50,50   </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10.3.5</w:t>
            </w:r>
          </w:p>
        </w:tc>
        <w:tc>
          <w:tcPr>
            <w:tcW w:w="3784" w:type="dxa"/>
            <w:tcBorders>
              <w:top w:val="nil"/>
              <w:left w:val="nil"/>
              <w:bottom w:val="nil"/>
              <w:right w:val="single" w:sz="4" w:space="0" w:color="auto"/>
            </w:tcBorders>
            <w:shd w:val="clear" w:color="auto" w:fill="auto"/>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налог, взимаемый в связи с применением упрощенной системы налогообложения (ЕНВД, патент, с/х налог)</w:t>
            </w:r>
          </w:p>
        </w:tc>
        <w:tc>
          <w:tcPr>
            <w:tcW w:w="1515" w:type="dxa"/>
            <w:tcBorders>
              <w:top w:val="nil"/>
              <w:left w:val="nil"/>
              <w:bottom w:val="nil"/>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nil"/>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10,00   </w:t>
            </w:r>
          </w:p>
        </w:tc>
        <w:tc>
          <w:tcPr>
            <w:tcW w:w="860" w:type="dxa"/>
            <w:tcBorders>
              <w:top w:val="nil"/>
              <w:left w:val="nil"/>
              <w:bottom w:val="nil"/>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11,50   </w:t>
            </w:r>
          </w:p>
        </w:tc>
        <w:tc>
          <w:tcPr>
            <w:tcW w:w="820" w:type="dxa"/>
            <w:tcBorders>
              <w:top w:val="nil"/>
              <w:left w:val="nil"/>
              <w:bottom w:val="nil"/>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15,10   </w:t>
            </w:r>
          </w:p>
        </w:tc>
        <w:tc>
          <w:tcPr>
            <w:tcW w:w="840" w:type="dxa"/>
            <w:tcBorders>
              <w:top w:val="nil"/>
              <w:left w:val="nil"/>
              <w:bottom w:val="nil"/>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21,40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19,90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20,10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20,72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21,10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21,30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22,00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10.3.6</w:t>
            </w:r>
          </w:p>
        </w:tc>
        <w:tc>
          <w:tcPr>
            <w:tcW w:w="3784" w:type="dxa"/>
            <w:tcBorders>
              <w:top w:val="single" w:sz="4" w:space="0" w:color="auto"/>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налог на имущество физических лиц</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4,30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7,10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7,90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7,10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7,90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8,00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7,86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8,00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7,74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8,00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10.3.7</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налог на имущество организаций</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10.3.8</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налог на игорный бизнес</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10.3.9</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государственная пошлина</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3,80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5,30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5,20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8,30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5,30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5,40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5,60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5,70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5,71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5,90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10.3.10</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земельный налог</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26,70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19,60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10,70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10,40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9,70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9,80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9,62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9,80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9,49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9,80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10.4</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i/>
                <w:iCs/>
                <w:sz w:val="14"/>
                <w:szCs w:val="14"/>
              </w:rPr>
            </w:pPr>
            <w:r w:rsidRPr="00BB37B6">
              <w:rPr>
                <w:rFonts w:ascii="Times New Roman" w:hAnsi="Times New Roman"/>
                <w:i/>
                <w:iCs/>
                <w:sz w:val="14"/>
                <w:szCs w:val="14"/>
              </w:rPr>
              <w:t>Неналоговые доходы</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46,20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31,00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46,40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38,10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19,20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19,40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21,11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21,50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21,30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22,00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10.5</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i/>
                <w:iCs/>
                <w:sz w:val="14"/>
                <w:szCs w:val="14"/>
              </w:rPr>
            </w:pPr>
            <w:r w:rsidRPr="00BB37B6">
              <w:rPr>
                <w:rFonts w:ascii="Times New Roman" w:hAnsi="Times New Roman"/>
                <w:i/>
                <w:iCs/>
                <w:sz w:val="14"/>
                <w:szCs w:val="14"/>
              </w:rPr>
              <w:t>Безвозмездные поступления всего, в том числе</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1 277,20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1 277,20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1 388,90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1 831,00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1 003,40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1 003,40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849,10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849,10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876,10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876,10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10.5.1</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субсидии из федерального бюджета</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287,10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287,10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296,00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626,00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18,80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18,80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8,70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8,70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51,10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51,10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10.5.2</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субвенции из федерального бюджета</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416,20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416,20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433,70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621,30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637,00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637,00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622,70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622,70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637,80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637,80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10.5.3</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дотации из федерального бюджета, в том числе:</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301,50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301,50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281,60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399,70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255,00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255,00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134,60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134,60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84,80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84,80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10.5.4</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дотации на выравнивание бюджетной обеспеченности</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217,20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217,20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224,30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249,50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255,00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255,00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134,60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134,60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84,80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84,80   </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10.6</w:t>
            </w:r>
          </w:p>
        </w:tc>
        <w:tc>
          <w:tcPr>
            <w:tcW w:w="3784" w:type="dxa"/>
            <w:tcBorders>
              <w:top w:val="nil"/>
              <w:left w:val="nil"/>
              <w:bottom w:val="single" w:sz="4" w:space="0" w:color="auto"/>
              <w:right w:val="single" w:sz="4" w:space="0" w:color="auto"/>
            </w:tcBorders>
            <w:shd w:val="clear" w:color="000000" w:fill="F2F2F2"/>
            <w:vAlign w:val="center"/>
            <w:hideMark/>
          </w:tcPr>
          <w:p w:rsidR="00C2493F" w:rsidRPr="00BB37B6" w:rsidRDefault="00C2493F" w:rsidP="00D446C4">
            <w:pPr>
              <w:spacing w:after="0" w:line="240" w:lineRule="auto"/>
              <w:rPr>
                <w:rFonts w:ascii="Times New Roman" w:hAnsi="Times New Roman"/>
                <w:i/>
                <w:iCs/>
                <w:sz w:val="14"/>
                <w:szCs w:val="14"/>
              </w:rPr>
            </w:pPr>
            <w:r w:rsidRPr="00BB37B6">
              <w:rPr>
                <w:rFonts w:ascii="Times New Roman" w:hAnsi="Times New Roman"/>
                <w:i/>
                <w:iCs/>
                <w:sz w:val="14"/>
                <w:szCs w:val="14"/>
              </w:rPr>
              <w:t>Расходы консолидированного бюджета субъекта</w:t>
            </w:r>
            <w:r w:rsidRPr="00BB37B6">
              <w:rPr>
                <w:rFonts w:ascii="Times New Roman" w:hAnsi="Times New Roman"/>
                <w:i/>
                <w:iCs/>
                <w:sz w:val="14"/>
                <w:szCs w:val="14"/>
              </w:rPr>
              <w:br/>
              <w:t>Российской Федерации всего, в том числе по направлениям:</w:t>
            </w:r>
          </w:p>
        </w:tc>
        <w:tc>
          <w:tcPr>
            <w:tcW w:w="151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1 390,20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1 680,10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1 857,00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2 450,90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2 469,04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1 666,00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2 444,84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1 565,70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2 498,63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1 646,90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10.6.1</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общегосударственные вопросы</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172,20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182,50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185,00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233,90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235,63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186,90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233,32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179,50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238,45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194,80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10.6.2</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национальная оборона</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w:t>
            </w:r>
            <w:r w:rsidRPr="00BB37B6">
              <w:rPr>
                <w:rFonts w:ascii="Times New Roman" w:hAnsi="Times New Roman"/>
                <w:sz w:val="14"/>
                <w:szCs w:val="14"/>
              </w:rPr>
              <w:lastRenderedPageBreak/>
              <w:t xml:space="preserve">3,10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lastRenderedPageBreak/>
              <w:t xml:space="preserve">              </w:t>
            </w:r>
            <w:r w:rsidRPr="00BB37B6">
              <w:rPr>
                <w:rFonts w:ascii="Times New Roman" w:hAnsi="Times New Roman"/>
                <w:sz w:val="14"/>
                <w:szCs w:val="14"/>
              </w:rPr>
              <w:lastRenderedPageBreak/>
              <w:t xml:space="preserve">3,20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lastRenderedPageBreak/>
              <w:t xml:space="preserve">             </w:t>
            </w:r>
            <w:r w:rsidRPr="00BB37B6">
              <w:rPr>
                <w:rFonts w:ascii="Times New Roman" w:hAnsi="Times New Roman"/>
                <w:sz w:val="14"/>
                <w:szCs w:val="14"/>
              </w:rPr>
              <w:lastRenderedPageBreak/>
              <w:t xml:space="preserve">3,30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lastRenderedPageBreak/>
              <w:t xml:space="preserve">              </w:t>
            </w:r>
            <w:r w:rsidRPr="00BB37B6">
              <w:rPr>
                <w:rFonts w:ascii="Times New Roman" w:hAnsi="Times New Roman"/>
                <w:sz w:val="14"/>
                <w:szCs w:val="14"/>
              </w:rPr>
              <w:lastRenderedPageBreak/>
              <w:t xml:space="preserve">6,30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lastRenderedPageBreak/>
              <w:t xml:space="preserve">                6,35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w:t>
            </w:r>
            <w:r w:rsidRPr="00BB37B6">
              <w:rPr>
                <w:rFonts w:ascii="Times New Roman" w:hAnsi="Times New Roman"/>
                <w:sz w:val="14"/>
                <w:szCs w:val="14"/>
              </w:rPr>
              <w:lastRenderedPageBreak/>
              <w:t xml:space="preserve">6,20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lastRenderedPageBreak/>
              <w:t xml:space="preserve">                6,28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w:t>
            </w:r>
            <w:r w:rsidRPr="00BB37B6">
              <w:rPr>
                <w:rFonts w:ascii="Times New Roman" w:hAnsi="Times New Roman"/>
                <w:sz w:val="14"/>
                <w:szCs w:val="14"/>
              </w:rPr>
              <w:lastRenderedPageBreak/>
              <w:t xml:space="preserve">6,80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lastRenderedPageBreak/>
              <w:t xml:space="preserve">            6,42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w:t>
            </w:r>
            <w:r w:rsidRPr="00BB37B6">
              <w:rPr>
                <w:rFonts w:ascii="Times New Roman" w:hAnsi="Times New Roman"/>
                <w:sz w:val="14"/>
                <w:szCs w:val="14"/>
              </w:rPr>
              <w:lastRenderedPageBreak/>
              <w:t xml:space="preserve">6,80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10.6.3</w:t>
            </w:r>
          </w:p>
        </w:tc>
        <w:tc>
          <w:tcPr>
            <w:tcW w:w="3784" w:type="dxa"/>
            <w:tcBorders>
              <w:top w:val="nil"/>
              <w:left w:val="nil"/>
              <w:bottom w:val="nil"/>
              <w:right w:val="single" w:sz="4" w:space="0" w:color="auto"/>
            </w:tcBorders>
            <w:shd w:val="clear" w:color="auto" w:fill="auto"/>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национальная безопасность и правоохранительная деятельность</w:t>
            </w:r>
          </w:p>
        </w:tc>
        <w:tc>
          <w:tcPr>
            <w:tcW w:w="1515" w:type="dxa"/>
            <w:tcBorders>
              <w:top w:val="nil"/>
              <w:left w:val="nil"/>
              <w:bottom w:val="nil"/>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7,80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28,60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31,20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8,60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8,66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5,20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8,58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5,10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8,77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5,20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10.6.4</w:t>
            </w:r>
          </w:p>
        </w:tc>
        <w:tc>
          <w:tcPr>
            <w:tcW w:w="3784" w:type="dxa"/>
            <w:tcBorders>
              <w:top w:val="single" w:sz="4" w:space="0" w:color="auto"/>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национальная экономика</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nil"/>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70,90   </w:t>
            </w:r>
          </w:p>
        </w:tc>
        <w:tc>
          <w:tcPr>
            <w:tcW w:w="860" w:type="dxa"/>
            <w:tcBorders>
              <w:top w:val="nil"/>
              <w:left w:val="nil"/>
              <w:bottom w:val="nil"/>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131,70   </w:t>
            </w:r>
          </w:p>
        </w:tc>
        <w:tc>
          <w:tcPr>
            <w:tcW w:w="820" w:type="dxa"/>
            <w:tcBorders>
              <w:top w:val="nil"/>
              <w:left w:val="nil"/>
              <w:bottom w:val="nil"/>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212,30   </w:t>
            </w:r>
          </w:p>
        </w:tc>
        <w:tc>
          <w:tcPr>
            <w:tcW w:w="840" w:type="dxa"/>
            <w:tcBorders>
              <w:top w:val="nil"/>
              <w:left w:val="nil"/>
              <w:bottom w:val="nil"/>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111,00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111,82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44,90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110,73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48,30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113,16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50,50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10.6.5</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жилищно-коммунальное хозяйство</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70,60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110,00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111,40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118,50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119,38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113,80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118,21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127,30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120,81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157,70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10.6.6</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охрана окружающей среды</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2,50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10.6.7</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образование</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810,10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874,30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922,78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1 333,40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1 343,27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1 059,30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1 330,10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971,10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1 359,37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992,70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10.6.8</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культура, кинематография</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73,60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72,30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105,50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239,80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241,57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84,40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239,21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75,20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244,47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86,80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10.6.9</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здравоохранение</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10.6.10</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социальная политика</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36,20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33,80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42,60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48,80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49,16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39,10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48,68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36,40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49,75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35,70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10.6.11</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физическая культура и спорт</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15,40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15,40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13,50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18,10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18,23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16,20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18,06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14,80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18,45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15,10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10.6.12</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средства массовой информации</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0,80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0,80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0,81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1,20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0,80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1,10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0,82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1,10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10.6.13</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обслуживание государственного и муниципального долга</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0,02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0,02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0,02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14,50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14,61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0,03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14,46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0,02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14,78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0,01   </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10.7</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i/>
                <w:iCs/>
                <w:sz w:val="14"/>
                <w:szCs w:val="14"/>
              </w:rPr>
            </w:pPr>
            <w:r w:rsidRPr="00BB37B6">
              <w:rPr>
                <w:rFonts w:ascii="Times New Roman" w:hAnsi="Times New Roman"/>
                <w:i/>
                <w:iCs/>
                <w:sz w:val="14"/>
                <w:szCs w:val="14"/>
              </w:rPr>
              <w:t>Дефицит(-), профицит(+) консолидированного бюджета субъекта Российской Федерации, млн рублей</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2,20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22,80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45,70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35,40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808,94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7,50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899,96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7,50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902,39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2,10   </w:t>
            </w:r>
          </w:p>
        </w:tc>
      </w:tr>
      <w:tr w:rsidR="00C2493F" w:rsidRPr="00BB37B6" w:rsidTr="00D446C4">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10.8</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Государственный долг субъекта Российской Федерации</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10.9</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Муниципальный долг муниципальных образований, входящих в состав субъекта Российской Федерации</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16,80   </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21,10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31,50   </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23,80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14,80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14,80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7,30   </w:t>
            </w:r>
          </w:p>
        </w:tc>
        <w:tc>
          <w:tcPr>
            <w:tcW w:w="6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7,30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5,20   </w:t>
            </w:r>
          </w:p>
        </w:tc>
        <w:tc>
          <w:tcPr>
            <w:tcW w:w="76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4"/>
                <w:szCs w:val="14"/>
              </w:rPr>
            </w:pPr>
            <w:r w:rsidRPr="00BB37B6">
              <w:rPr>
                <w:rFonts w:ascii="Times New Roman" w:hAnsi="Times New Roman"/>
                <w:sz w:val="14"/>
                <w:szCs w:val="14"/>
              </w:rPr>
              <w:t xml:space="preserve">              5,20   </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3784" w:type="dxa"/>
            <w:tcBorders>
              <w:top w:val="nil"/>
              <w:left w:val="nil"/>
              <w:bottom w:val="single" w:sz="4" w:space="0" w:color="auto"/>
              <w:right w:val="single" w:sz="4" w:space="0" w:color="auto"/>
            </w:tcBorders>
            <w:shd w:val="clear" w:color="000000" w:fill="D9D9D9"/>
            <w:noWrap/>
            <w:vAlign w:val="center"/>
            <w:hideMark/>
          </w:tcPr>
          <w:p w:rsidR="00C2493F" w:rsidRPr="00BB37B6" w:rsidRDefault="00C2493F" w:rsidP="00D446C4">
            <w:pPr>
              <w:spacing w:after="0" w:line="240" w:lineRule="auto"/>
              <w:rPr>
                <w:rFonts w:ascii="Times New Roman" w:hAnsi="Times New Roman"/>
                <w:b/>
                <w:bCs/>
                <w:sz w:val="14"/>
                <w:szCs w:val="14"/>
              </w:rPr>
            </w:pPr>
            <w:r w:rsidRPr="00BB37B6">
              <w:rPr>
                <w:rFonts w:ascii="Times New Roman" w:hAnsi="Times New Roman"/>
                <w:b/>
                <w:bCs/>
                <w:sz w:val="14"/>
                <w:szCs w:val="14"/>
              </w:rPr>
              <w:t>Денежные доходы населения</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11.1</w:t>
            </w:r>
          </w:p>
        </w:tc>
        <w:tc>
          <w:tcPr>
            <w:tcW w:w="3784"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Реальные располагаемые денежные доходы населения</w:t>
            </w:r>
          </w:p>
        </w:tc>
        <w:tc>
          <w:tcPr>
            <w:tcW w:w="151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г/г</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102,2</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108</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101,7</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106,6</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102,2</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103,7</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102,3</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103,4</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102,1</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w:t>
            </w:r>
          </w:p>
        </w:tc>
      </w:tr>
      <w:tr w:rsidR="00C2493F" w:rsidRPr="00BB37B6" w:rsidTr="00D446C4">
        <w:trPr>
          <w:trHeight w:val="619"/>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11.2</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Прожиточный минимум в среднем на душу населения (в среднем за год), в том числе по основным социально-демографическим группам населения:</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руб./мес.</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13613,3</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16286</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16819</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18080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20748</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20748</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21515</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21681</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22462</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22548</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11.2.1</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трудоспособного населения</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руб./мес.</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14146</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17751</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18333</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19707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22615</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22615</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23451</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23632</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24484</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24577</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11.2.2</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пенсионеров</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руб./мес.</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11256</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17236</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17805</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15549</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17843</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17843</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18503</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18646</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19317</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19391</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11.2.3</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детей</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руб./мес.</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13428,5</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14005</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14464</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18606</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20135</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20126</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20870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21031</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21788</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21872</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11.6</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Численность населения с денежными доходами ниже прожиточного минимума к общей численности населения</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16</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15,8</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15,4</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15,4</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15,4</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14,3</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14,3</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13,2</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13,6</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12,3</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3784" w:type="dxa"/>
            <w:tcBorders>
              <w:top w:val="nil"/>
              <w:left w:val="nil"/>
              <w:bottom w:val="single" w:sz="4" w:space="0" w:color="auto"/>
              <w:right w:val="single" w:sz="4" w:space="0" w:color="auto"/>
            </w:tcBorders>
            <w:shd w:val="clear" w:color="000000" w:fill="D9D9D9"/>
            <w:noWrap/>
            <w:vAlign w:val="center"/>
            <w:hideMark/>
          </w:tcPr>
          <w:p w:rsidR="00C2493F" w:rsidRPr="00BB37B6" w:rsidRDefault="00C2493F" w:rsidP="00D446C4">
            <w:pPr>
              <w:spacing w:after="0" w:line="240" w:lineRule="auto"/>
              <w:rPr>
                <w:rFonts w:ascii="Times New Roman" w:hAnsi="Times New Roman"/>
                <w:b/>
                <w:bCs/>
                <w:sz w:val="14"/>
                <w:szCs w:val="14"/>
              </w:rPr>
            </w:pPr>
            <w:r w:rsidRPr="00BB37B6">
              <w:rPr>
                <w:rFonts w:ascii="Times New Roman" w:hAnsi="Times New Roman"/>
                <w:b/>
                <w:bCs/>
                <w:sz w:val="14"/>
                <w:szCs w:val="14"/>
              </w:rPr>
              <w:t>Труд и занятость</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12.1</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both"/>
              <w:rPr>
                <w:rFonts w:ascii="Times New Roman" w:hAnsi="Times New Roman"/>
                <w:sz w:val="14"/>
                <w:szCs w:val="14"/>
              </w:rPr>
            </w:pPr>
            <w:r w:rsidRPr="00BB37B6">
              <w:rPr>
                <w:rFonts w:ascii="Times New Roman" w:hAnsi="Times New Roman"/>
                <w:sz w:val="14"/>
                <w:szCs w:val="14"/>
              </w:rPr>
              <w:t>Численность рабочей силы</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14,917</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11,853</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11,915</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11,921</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11,923</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11,995</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12,030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12,038</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12,065</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12,080</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12.2</w:t>
            </w:r>
          </w:p>
        </w:tc>
        <w:tc>
          <w:tcPr>
            <w:tcW w:w="3784" w:type="dxa"/>
            <w:tcBorders>
              <w:top w:val="nil"/>
              <w:left w:val="nil"/>
              <w:bottom w:val="single" w:sz="4" w:space="0" w:color="auto"/>
              <w:right w:val="single" w:sz="4" w:space="0" w:color="auto"/>
            </w:tcBorders>
            <w:shd w:val="clear" w:color="000000" w:fill="F2F2F2"/>
            <w:vAlign w:val="center"/>
            <w:hideMark/>
          </w:tcPr>
          <w:p w:rsidR="00C2493F" w:rsidRPr="00BB37B6" w:rsidRDefault="00C2493F" w:rsidP="00D446C4">
            <w:pPr>
              <w:spacing w:after="0" w:line="240" w:lineRule="auto"/>
              <w:jc w:val="both"/>
              <w:rPr>
                <w:rFonts w:ascii="Times New Roman" w:hAnsi="Times New Roman"/>
                <w:sz w:val="14"/>
                <w:szCs w:val="14"/>
              </w:rPr>
            </w:pPr>
            <w:r w:rsidRPr="00BB37B6">
              <w:rPr>
                <w:rFonts w:ascii="Times New Roman" w:hAnsi="Times New Roman"/>
                <w:sz w:val="14"/>
                <w:szCs w:val="14"/>
              </w:rPr>
              <w:t>Численность трудовых ресурсов – всего, в том числе:</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17,568</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18,917</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18,631</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18,465</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18,378</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18,382</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18,188</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18,198</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17,998</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18,014</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12.2.1</w:t>
            </w:r>
          </w:p>
        </w:tc>
        <w:tc>
          <w:tcPr>
            <w:tcW w:w="3784"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трудоспособное население в трудоспособном возрасте</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16,965</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16,939</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16,970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17,146</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16,834</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xml:space="preserve">16,880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xml:space="preserve">16,692 </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xml:space="preserve">16,744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16,570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16,630</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12.2.2</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иностранные трудовые мигранты</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0,198</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0,200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0,190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0,190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0,180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0,180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0,170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0,170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0,160</w:t>
            </w:r>
          </w:p>
        </w:tc>
      </w:tr>
      <w:tr w:rsidR="00C2493F" w:rsidRPr="00BB37B6" w:rsidTr="00D446C4">
        <w:trPr>
          <w:trHeight w:val="3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12.2.3</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численность лиц старше трудоспособного возраста и подростков, занятых в экономике, в том числе:</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0,405</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2,338</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2,386</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2,428</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2,425</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2,437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2,435</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2,449</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2,443</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2,456</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12.2.3.1</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200" w:firstLine="280"/>
              <w:rPr>
                <w:rFonts w:ascii="Times New Roman" w:hAnsi="Times New Roman"/>
                <w:sz w:val="14"/>
                <w:szCs w:val="14"/>
              </w:rPr>
            </w:pPr>
            <w:r w:rsidRPr="00BB37B6">
              <w:rPr>
                <w:rFonts w:ascii="Times New Roman" w:hAnsi="Times New Roman"/>
                <w:sz w:val="14"/>
                <w:szCs w:val="14"/>
              </w:rPr>
              <w:t>пенсионеры старше трудоспособного возраста</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0,405</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1,701</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1,728</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1,749</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1,740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1,745</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1,745</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1,749</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1,748</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1,751</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12.2.3.2</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ind w:firstLineChars="200" w:firstLine="280"/>
              <w:rPr>
                <w:rFonts w:ascii="Times New Roman" w:hAnsi="Times New Roman"/>
                <w:sz w:val="14"/>
                <w:szCs w:val="14"/>
              </w:rPr>
            </w:pPr>
            <w:r w:rsidRPr="00BB37B6">
              <w:rPr>
                <w:rFonts w:ascii="Times New Roman" w:hAnsi="Times New Roman"/>
                <w:sz w:val="14"/>
                <w:szCs w:val="14"/>
              </w:rPr>
              <w:t>подростки моложе трудоспособного возраста</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0,637</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0,658</w:t>
            </w:r>
          </w:p>
        </w:tc>
        <w:tc>
          <w:tcPr>
            <w:tcW w:w="84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0,679</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0,685</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0,692</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0,690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0,700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0,695</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0,705</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lastRenderedPageBreak/>
              <w:t>12.3</w:t>
            </w:r>
          </w:p>
        </w:tc>
        <w:tc>
          <w:tcPr>
            <w:tcW w:w="3784" w:type="dxa"/>
            <w:tcBorders>
              <w:top w:val="nil"/>
              <w:left w:val="nil"/>
              <w:bottom w:val="single" w:sz="4" w:space="0" w:color="auto"/>
              <w:right w:val="single" w:sz="4" w:space="0" w:color="auto"/>
            </w:tcBorders>
            <w:shd w:val="clear" w:color="000000" w:fill="FFFFFF"/>
            <w:vAlign w:val="center"/>
            <w:hideMark/>
          </w:tcPr>
          <w:p w:rsidR="00C2493F" w:rsidRPr="00BB37B6" w:rsidRDefault="00C2493F" w:rsidP="00D446C4">
            <w:pPr>
              <w:spacing w:after="0" w:line="240" w:lineRule="auto"/>
              <w:jc w:val="both"/>
              <w:rPr>
                <w:rFonts w:ascii="Times New Roman" w:hAnsi="Times New Roman"/>
                <w:sz w:val="14"/>
                <w:szCs w:val="14"/>
              </w:rPr>
            </w:pPr>
            <w:r w:rsidRPr="00BB37B6">
              <w:rPr>
                <w:rFonts w:ascii="Times New Roman" w:hAnsi="Times New Roman"/>
                <w:sz w:val="14"/>
                <w:szCs w:val="14"/>
              </w:rPr>
              <w:t>Численность занятых в экономике – всего, в том числе по разделам ОКВЭД:</w:t>
            </w:r>
          </w:p>
        </w:tc>
        <w:tc>
          <w:tcPr>
            <w:tcW w:w="1515" w:type="dxa"/>
            <w:tcBorders>
              <w:top w:val="nil"/>
              <w:left w:val="nil"/>
              <w:bottom w:val="single" w:sz="4" w:space="0" w:color="auto"/>
              <w:right w:val="single" w:sz="4" w:space="0" w:color="auto"/>
            </w:tcBorders>
            <w:shd w:val="clear" w:color="000000" w:fill="E7E6E6"/>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13,968</w:t>
            </w:r>
          </w:p>
        </w:tc>
        <w:tc>
          <w:tcPr>
            <w:tcW w:w="860"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12,185</w:t>
            </w:r>
          </w:p>
        </w:tc>
        <w:tc>
          <w:tcPr>
            <w:tcW w:w="820"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12,262</w:t>
            </w:r>
          </w:p>
        </w:tc>
        <w:tc>
          <w:tcPr>
            <w:tcW w:w="840"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12,261</w:t>
            </w:r>
          </w:p>
        </w:tc>
        <w:tc>
          <w:tcPr>
            <w:tcW w:w="942"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12,284</w:t>
            </w:r>
          </w:p>
        </w:tc>
        <w:tc>
          <w:tcPr>
            <w:tcW w:w="820"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12,333</w:t>
            </w:r>
          </w:p>
        </w:tc>
        <w:tc>
          <w:tcPr>
            <w:tcW w:w="942"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12,334</w:t>
            </w:r>
          </w:p>
        </w:tc>
        <w:tc>
          <w:tcPr>
            <w:tcW w:w="660"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12,369</w:t>
            </w:r>
          </w:p>
        </w:tc>
        <w:tc>
          <w:tcPr>
            <w:tcW w:w="942"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12,362</w:t>
            </w:r>
          </w:p>
        </w:tc>
        <w:tc>
          <w:tcPr>
            <w:tcW w:w="765"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12,389</w:t>
            </w:r>
          </w:p>
        </w:tc>
      </w:tr>
      <w:tr w:rsidR="00C2493F" w:rsidRPr="00BB37B6" w:rsidTr="00D446C4">
        <w:trPr>
          <w:trHeight w:val="3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12.3.1</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сельское, лесное хозяйство, охота, рыболовство и рыбоводство</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1,251</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0,437</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0,430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0,440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0,442</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0,443</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0,445</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0,450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0,450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0,455</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12.3.2</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добыча полезных ископаемых</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0,400</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1,275</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1,276</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1,277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1,277</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1,278</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1,278</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1,279</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1,279</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1,280</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12.3.3</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обрабатывающие производства</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0,514</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0,631</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0,618</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0,624</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0,628</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0,630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0,635</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0,638</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0,638</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0,640</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12.3.4</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обеспечение электрической энергией, газом и паром; кондиционирование воздуха</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0,215</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0,307</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0,307</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0,307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0,307</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0,308</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0,307</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0,308</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0,308</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0,310</w:t>
            </w:r>
          </w:p>
        </w:tc>
      </w:tr>
      <w:tr w:rsidR="00C2493F" w:rsidRPr="00BB37B6" w:rsidTr="00D446C4">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12.3.5</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водоснабжение; водоотведение, организация сбора и утилизации отходов, деятельность по ликвидации загрязнений</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0,416</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0,201</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0,201</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0,202</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0,200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0,200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0,200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0,200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0,201</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12.3.6</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строительство</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0,275</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0,271</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0,278</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0,278</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0,275</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0,276</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0,277</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0,279</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0,280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0,281</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12.3.7</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торговля оптовая и розничная; ремонт автотранспортных средств и мотоциклов</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2,744</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1,353</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1,512</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1,481</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1,500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1,530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1,520</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1,529</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1,525</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1,530</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12.3.8</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транспортировка и хранение</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2,184</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3,059</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3,010</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3,002</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3,003</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3,004</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3,005</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3,007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3,007</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3,009</w:t>
            </w:r>
          </w:p>
        </w:tc>
      </w:tr>
      <w:tr w:rsidR="00C2493F" w:rsidRPr="00BB37B6" w:rsidTr="00D446C4">
        <w:trPr>
          <w:trHeight w:val="25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12.3.9</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деятельность гостиниц и предприятий общественного питания</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0,163</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0,172</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0,175</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0,182</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0,183</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0,184</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0,185</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0,187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0,187</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0,189</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12.3.10</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деятельность в области информации и связи</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0,287</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0,171</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0,167</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0,167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0,167</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0,167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0,166</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0,166</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0,166</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0,166</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12.3.11</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деятельность финансовая и страховая</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0,028</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0,036</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0,037</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0,036</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0,036</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0,037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0,036</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0,037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0,036</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0,037</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12.3.12</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деятельность по операциям с недвижимым имуществом</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0,006</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0,003</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0,006</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0,006</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0,006</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0,007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0,006</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0,007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0,006</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0,007</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12.3.13</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деятельность профессиональная, научная и техническая</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0,032</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0,032</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0,026</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0,029</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0,029</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0,029</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0,029</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0,029</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0,029</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0,029</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12.3.14</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деятельность административная и сопутствующие дополнительные услуги</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0,072</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0,020</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0,023</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0,028</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0,028</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0,028</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0,028</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0,028</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0,028</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0,028</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12.3.15</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государственное управление и обеспечение военной безопасности; социальное обеспечение</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0,395</w:t>
            </w:r>
          </w:p>
        </w:tc>
        <w:tc>
          <w:tcPr>
            <w:tcW w:w="860"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0,394</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0,395</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0,393</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0,393</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0,393</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0,392</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0,392</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0,392</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0,392</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12.3.16</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образование</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1,716</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1,586</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1,576</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1,574</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1,575</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1,576</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1,574</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1,574</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1,574</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1,574</w:t>
            </w:r>
          </w:p>
        </w:tc>
      </w:tr>
      <w:tr w:rsidR="00C2493F" w:rsidRPr="00BB37B6" w:rsidTr="00D446C4">
        <w:trPr>
          <w:trHeight w:val="1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12.3.17</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деятельность в области здравоохранения и социальных услуг</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0,466</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0,593</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0,593</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0,584</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0,584</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0,585</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0,585</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0,586</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0,586</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0,586</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12.3.18</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деятельность в области культуры, спорта, организации досуга и развлечений</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0,209</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0,175</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0,178</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0,189</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0,189</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0,190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0,191</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0,192</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0,191</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0,192</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12.3.19</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прочие виды экономической деятельности</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2,595</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1,469</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1,454</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1,462</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1,462</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1,468</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1,475</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1,481</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1,480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1,483</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12.4</w:t>
            </w:r>
          </w:p>
        </w:tc>
        <w:tc>
          <w:tcPr>
            <w:tcW w:w="3784" w:type="dxa"/>
            <w:tcBorders>
              <w:top w:val="nil"/>
              <w:left w:val="nil"/>
              <w:bottom w:val="single" w:sz="4" w:space="0" w:color="auto"/>
              <w:right w:val="single" w:sz="4" w:space="0" w:color="auto"/>
            </w:tcBorders>
            <w:shd w:val="clear" w:color="000000" w:fill="FFFFFF"/>
            <w:vAlign w:val="center"/>
            <w:hideMark/>
          </w:tcPr>
          <w:p w:rsidR="00C2493F" w:rsidRPr="00BB37B6" w:rsidRDefault="00C2493F" w:rsidP="00D446C4">
            <w:pPr>
              <w:spacing w:after="0" w:line="240" w:lineRule="auto"/>
              <w:jc w:val="both"/>
              <w:rPr>
                <w:rFonts w:ascii="Times New Roman" w:hAnsi="Times New Roman"/>
                <w:sz w:val="14"/>
                <w:szCs w:val="14"/>
              </w:rPr>
            </w:pPr>
            <w:r w:rsidRPr="00BB37B6">
              <w:rPr>
                <w:rFonts w:ascii="Times New Roman" w:hAnsi="Times New Roman"/>
                <w:sz w:val="14"/>
                <w:szCs w:val="14"/>
              </w:rPr>
              <w:t>Численность населения в трудоспособном возрасте, не занятого в экономике – всего, в том числе:</w:t>
            </w:r>
          </w:p>
        </w:tc>
        <w:tc>
          <w:tcPr>
            <w:tcW w:w="1515" w:type="dxa"/>
            <w:tcBorders>
              <w:top w:val="nil"/>
              <w:left w:val="nil"/>
              <w:bottom w:val="single" w:sz="4" w:space="0" w:color="auto"/>
              <w:right w:val="nil"/>
            </w:tcBorders>
            <w:shd w:val="clear" w:color="000000" w:fill="F2F2F2"/>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single" w:sz="4" w:space="0" w:color="auto"/>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3,557</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5,029</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4,575</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4,339</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4,173</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4,173</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3,937</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3,937</w:t>
            </w:r>
          </w:p>
        </w:tc>
        <w:tc>
          <w:tcPr>
            <w:tcW w:w="942"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3,936</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3,933</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12.4.1</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численность учащихся трудоспособного возраста, обучающихся с отрывом от производства</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0,472</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0,049</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0,059</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0,058</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0,058</w:t>
            </w:r>
          </w:p>
        </w:tc>
        <w:tc>
          <w:tcPr>
            <w:tcW w:w="820"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0,058</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0,057</w:t>
            </w:r>
          </w:p>
        </w:tc>
        <w:tc>
          <w:tcPr>
            <w:tcW w:w="660"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0,057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0,058</w:t>
            </w:r>
          </w:p>
        </w:tc>
        <w:tc>
          <w:tcPr>
            <w:tcW w:w="765"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0,059</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12.4.2</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численность безработных, зарегистрированных в органах службы занятости</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0,949</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0,276</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0,199</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0,201</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0,201</w:t>
            </w:r>
          </w:p>
        </w:tc>
        <w:tc>
          <w:tcPr>
            <w:tcW w:w="820"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0,201</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0,205</w:t>
            </w:r>
          </w:p>
        </w:tc>
        <w:tc>
          <w:tcPr>
            <w:tcW w:w="660"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0,205</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0,205</w:t>
            </w:r>
          </w:p>
        </w:tc>
        <w:tc>
          <w:tcPr>
            <w:tcW w:w="765"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0,204</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lastRenderedPageBreak/>
              <w:t>12.4.3</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ind w:firstLineChars="100" w:firstLine="140"/>
              <w:rPr>
                <w:rFonts w:ascii="Times New Roman" w:hAnsi="Times New Roman"/>
                <w:sz w:val="14"/>
                <w:szCs w:val="14"/>
              </w:rPr>
            </w:pPr>
            <w:r w:rsidRPr="00BB37B6">
              <w:rPr>
                <w:rFonts w:ascii="Times New Roman" w:hAnsi="Times New Roman"/>
                <w:sz w:val="14"/>
                <w:szCs w:val="14"/>
              </w:rPr>
              <w:t>численность прочих категорий населения в трудоспособном возрасте, не занятого в экономике</w:t>
            </w:r>
          </w:p>
        </w:tc>
        <w:tc>
          <w:tcPr>
            <w:tcW w:w="1515"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человек</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2,136</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4,704</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4,317</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4,080</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3,914</w:t>
            </w:r>
          </w:p>
        </w:tc>
        <w:tc>
          <w:tcPr>
            <w:tcW w:w="820"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3,914</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3,675</w:t>
            </w:r>
          </w:p>
        </w:tc>
        <w:tc>
          <w:tcPr>
            <w:tcW w:w="660"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3,675</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3,673</w:t>
            </w:r>
          </w:p>
        </w:tc>
        <w:tc>
          <w:tcPr>
            <w:tcW w:w="765"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3,670</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12.5</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Номинальная начисленная среднемесячная заработная плата работников организаций</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рублей</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r>
      <w:tr w:rsidR="00C2493F" w:rsidRPr="00BB37B6" w:rsidTr="00D446C4">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12.6</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Темп роста номинальной начисленной среднемесячной заработной платы работников организаций</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г/г</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r>
      <w:tr w:rsidR="00C2493F" w:rsidRPr="00BB37B6" w:rsidTr="00D446C4">
        <w:trPr>
          <w:trHeight w:val="619"/>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12.7</w:t>
            </w:r>
          </w:p>
        </w:tc>
        <w:tc>
          <w:tcPr>
            <w:tcW w:w="3784" w:type="dxa"/>
            <w:tcBorders>
              <w:top w:val="nil"/>
              <w:left w:val="nil"/>
              <w:bottom w:val="single" w:sz="4" w:space="0" w:color="auto"/>
              <w:right w:val="single" w:sz="4" w:space="0" w:color="auto"/>
            </w:tcBorders>
            <w:shd w:val="clear" w:color="000000" w:fill="E7E6E6"/>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1515" w:type="dxa"/>
            <w:tcBorders>
              <w:top w:val="nil"/>
              <w:left w:val="nil"/>
              <w:bottom w:val="single" w:sz="4" w:space="0" w:color="auto"/>
              <w:right w:val="single" w:sz="4" w:space="0" w:color="auto"/>
            </w:tcBorders>
            <w:shd w:val="clear" w:color="000000" w:fill="D9D9D9"/>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рублей</w:t>
            </w:r>
          </w:p>
        </w:tc>
        <w:tc>
          <w:tcPr>
            <w:tcW w:w="820"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61021</w:t>
            </w:r>
          </w:p>
        </w:tc>
        <w:tc>
          <w:tcPr>
            <w:tcW w:w="860"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72068</w:t>
            </w:r>
          </w:p>
        </w:tc>
        <w:tc>
          <w:tcPr>
            <w:tcW w:w="820"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79657</w:t>
            </w:r>
          </w:p>
        </w:tc>
        <w:tc>
          <w:tcPr>
            <w:tcW w:w="840"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94216</w:t>
            </w:r>
          </w:p>
        </w:tc>
        <w:tc>
          <w:tcPr>
            <w:tcW w:w="942"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101753</w:t>
            </w:r>
          </w:p>
        </w:tc>
        <w:tc>
          <w:tcPr>
            <w:tcW w:w="820"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102521</w:t>
            </w:r>
          </w:p>
        </w:tc>
        <w:tc>
          <w:tcPr>
            <w:tcW w:w="942"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109690</w:t>
            </w:r>
          </w:p>
        </w:tc>
        <w:tc>
          <w:tcPr>
            <w:tcW w:w="660"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110911</w:t>
            </w:r>
          </w:p>
        </w:tc>
        <w:tc>
          <w:tcPr>
            <w:tcW w:w="942"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117369</w:t>
            </w:r>
          </w:p>
        </w:tc>
        <w:tc>
          <w:tcPr>
            <w:tcW w:w="765"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119010</w:t>
            </w:r>
          </w:p>
        </w:tc>
      </w:tr>
      <w:tr w:rsidR="00C2493F" w:rsidRPr="00BB37B6" w:rsidTr="00D446C4">
        <w:trPr>
          <w:trHeight w:val="619"/>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12.8</w:t>
            </w:r>
          </w:p>
        </w:tc>
        <w:tc>
          <w:tcPr>
            <w:tcW w:w="3784" w:type="dxa"/>
            <w:tcBorders>
              <w:top w:val="nil"/>
              <w:left w:val="nil"/>
              <w:bottom w:val="single" w:sz="4" w:space="0" w:color="auto"/>
              <w:right w:val="single" w:sz="4" w:space="0" w:color="auto"/>
            </w:tcBorders>
            <w:shd w:val="clear" w:color="auto" w:fill="auto"/>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Темп роста 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деятельности)</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г/г</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111,8</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118,1</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110,5</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118,3</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108</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108,8</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107,8</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108,2</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107</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107,3</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12.9</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Реальная заработная плата работников организаций</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г/г</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103,4</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99,2</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109,6</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114</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103,1</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105</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103</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104,5</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102,9</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12.10</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Индекс производительности труда</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в % к предыдущему году</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99,9</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99,9</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101,7</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112,5</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106,1</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106,5</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104,2</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104,2</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106,9</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12.11</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Уровень безработицы (по методологии МОТ)</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xml:space="preserve">% </w:t>
            </w:r>
            <w:proofErr w:type="gramStart"/>
            <w:r w:rsidRPr="00BB37B6">
              <w:rPr>
                <w:rFonts w:ascii="Times New Roman" w:hAnsi="Times New Roman"/>
                <w:sz w:val="13"/>
                <w:szCs w:val="13"/>
              </w:rPr>
              <w:t>к раб</w:t>
            </w:r>
            <w:proofErr w:type="gramEnd"/>
            <w:r w:rsidRPr="00BB37B6">
              <w:rPr>
                <w:rFonts w:ascii="Times New Roman" w:hAnsi="Times New Roman"/>
                <w:sz w:val="13"/>
                <w:szCs w:val="13"/>
              </w:rPr>
              <w:t>. силе</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9,7</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8,7</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6,9</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5,6</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5,7</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5,3</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5,4</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5,1</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4,7</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12.12</w:t>
            </w:r>
          </w:p>
        </w:tc>
        <w:tc>
          <w:tcPr>
            <w:tcW w:w="3784" w:type="dxa"/>
            <w:tcBorders>
              <w:top w:val="nil"/>
              <w:left w:val="nil"/>
              <w:bottom w:val="single" w:sz="4" w:space="0" w:color="auto"/>
              <w:right w:val="single" w:sz="4" w:space="0" w:color="auto"/>
            </w:tcBorders>
            <w:shd w:val="clear" w:color="000000" w:fill="FFFFFF"/>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Уровень зарегистрированной безработицы (на конец года)</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1,4</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0,79</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0,6</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0,9</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0,8</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0,8</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0,7</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12.13</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Общая численность безработных (по методологии МОТ)</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w:t>
            </w:r>
          </w:p>
        </w:tc>
        <w:tc>
          <w:tcPr>
            <w:tcW w:w="82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 </w:t>
            </w:r>
          </w:p>
        </w:tc>
      </w:tr>
      <w:tr w:rsidR="00C2493F" w:rsidRPr="00BB37B6" w:rsidTr="00D446C4">
        <w:trPr>
          <w:trHeight w:val="5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12.14</w:t>
            </w:r>
          </w:p>
        </w:tc>
        <w:tc>
          <w:tcPr>
            <w:tcW w:w="3784" w:type="dxa"/>
            <w:tcBorders>
              <w:top w:val="nil"/>
              <w:left w:val="nil"/>
              <w:bottom w:val="single" w:sz="4" w:space="0" w:color="auto"/>
              <w:right w:val="single" w:sz="4" w:space="0" w:color="auto"/>
            </w:tcBorders>
            <w:shd w:val="clear" w:color="000000" w:fill="FFFFFF"/>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Численность безработных, зарегистрированных в государственных учреждениях службы занятости населения (на конец года)</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тыс. чел.</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0,949</w:t>
            </w:r>
          </w:p>
        </w:tc>
        <w:tc>
          <w:tcPr>
            <w:tcW w:w="860"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0,276</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0,199</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0,201</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0,201</w:t>
            </w:r>
          </w:p>
        </w:tc>
        <w:tc>
          <w:tcPr>
            <w:tcW w:w="820"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0,201</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0,205</w:t>
            </w:r>
          </w:p>
        </w:tc>
        <w:tc>
          <w:tcPr>
            <w:tcW w:w="660"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0,205</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0,205</w:t>
            </w:r>
          </w:p>
        </w:tc>
        <w:tc>
          <w:tcPr>
            <w:tcW w:w="765" w:type="dxa"/>
            <w:tcBorders>
              <w:top w:val="nil"/>
              <w:left w:val="nil"/>
              <w:bottom w:val="single" w:sz="4" w:space="0" w:color="auto"/>
              <w:right w:val="single" w:sz="4" w:space="0" w:color="auto"/>
            </w:tcBorders>
            <w:shd w:val="clear" w:color="000000" w:fill="E7E6E6"/>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0,204</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12.15</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4"/>
                <w:szCs w:val="14"/>
              </w:rPr>
            </w:pPr>
            <w:r w:rsidRPr="00BB37B6">
              <w:rPr>
                <w:rFonts w:ascii="Times New Roman" w:hAnsi="Times New Roman"/>
                <w:sz w:val="14"/>
                <w:szCs w:val="14"/>
              </w:rPr>
              <w:t>Фонд заработной платы работников организаций</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млн руб.</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5566,5</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6531,1</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7527,6</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9061,7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9786,6</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9877,7</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10471,7</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10706</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11100</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11503,5</w:t>
            </w:r>
          </w:p>
        </w:tc>
      </w:tr>
      <w:tr w:rsidR="00C2493F" w:rsidRPr="00BB37B6" w:rsidTr="00D446C4">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12.16</w:t>
            </w:r>
          </w:p>
        </w:tc>
        <w:tc>
          <w:tcPr>
            <w:tcW w:w="3784"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rPr>
                <w:rFonts w:ascii="Times New Roman" w:hAnsi="Times New Roman"/>
                <w:sz w:val="13"/>
                <w:szCs w:val="13"/>
              </w:rPr>
            </w:pPr>
            <w:r w:rsidRPr="00BB37B6">
              <w:rPr>
                <w:rFonts w:ascii="Times New Roman" w:hAnsi="Times New Roman"/>
                <w:sz w:val="13"/>
                <w:szCs w:val="13"/>
              </w:rPr>
              <w:t>Темп роста фонда заработной платы работников организаций</w:t>
            </w:r>
          </w:p>
        </w:tc>
        <w:tc>
          <w:tcPr>
            <w:tcW w:w="1515"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3"/>
                <w:szCs w:val="13"/>
              </w:rPr>
            </w:pPr>
            <w:r w:rsidRPr="00BB37B6">
              <w:rPr>
                <w:rFonts w:ascii="Times New Roman" w:hAnsi="Times New Roman"/>
                <w:sz w:val="13"/>
                <w:szCs w:val="13"/>
              </w:rPr>
              <w:t>% г/г</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106,9</w:t>
            </w:r>
          </w:p>
        </w:tc>
        <w:tc>
          <w:tcPr>
            <w:tcW w:w="8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117,3</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120,8</w:t>
            </w:r>
          </w:p>
        </w:tc>
        <w:tc>
          <w:tcPr>
            <w:tcW w:w="84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120,4</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108</w:t>
            </w:r>
          </w:p>
        </w:tc>
        <w:tc>
          <w:tcPr>
            <w:tcW w:w="82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109</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107</w:t>
            </w:r>
          </w:p>
        </w:tc>
        <w:tc>
          <w:tcPr>
            <w:tcW w:w="660"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108,4</w:t>
            </w:r>
          </w:p>
        </w:tc>
        <w:tc>
          <w:tcPr>
            <w:tcW w:w="942" w:type="dxa"/>
            <w:tcBorders>
              <w:top w:val="nil"/>
              <w:left w:val="nil"/>
              <w:bottom w:val="single" w:sz="4" w:space="0" w:color="auto"/>
              <w:right w:val="single" w:sz="4" w:space="0" w:color="auto"/>
            </w:tcBorders>
            <w:shd w:val="clear" w:color="auto" w:fill="auto"/>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106</w:t>
            </w:r>
          </w:p>
        </w:tc>
        <w:tc>
          <w:tcPr>
            <w:tcW w:w="765" w:type="dxa"/>
            <w:tcBorders>
              <w:top w:val="nil"/>
              <w:left w:val="nil"/>
              <w:bottom w:val="single" w:sz="4" w:space="0" w:color="auto"/>
              <w:right w:val="single" w:sz="4" w:space="0" w:color="auto"/>
            </w:tcBorders>
            <w:shd w:val="clear" w:color="000000" w:fill="F2F2F2"/>
            <w:noWrap/>
            <w:vAlign w:val="center"/>
            <w:hideMark/>
          </w:tcPr>
          <w:p w:rsidR="00C2493F" w:rsidRPr="00BB37B6" w:rsidRDefault="00C2493F" w:rsidP="00D446C4">
            <w:pPr>
              <w:spacing w:after="0" w:line="240" w:lineRule="auto"/>
              <w:jc w:val="center"/>
              <w:rPr>
                <w:rFonts w:ascii="Times New Roman" w:hAnsi="Times New Roman"/>
                <w:sz w:val="16"/>
                <w:szCs w:val="16"/>
              </w:rPr>
            </w:pPr>
            <w:r w:rsidRPr="00BB37B6">
              <w:rPr>
                <w:rFonts w:ascii="Times New Roman" w:hAnsi="Times New Roman"/>
                <w:sz w:val="16"/>
                <w:szCs w:val="16"/>
              </w:rPr>
              <w:t>107,4</w:t>
            </w:r>
          </w:p>
        </w:tc>
      </w:tr>
      <w:tr w:rsidR="00C2493F" w:rsidRPr="00BB37B6" w:rsidTr="00D446C4">
        <w:trPr>
          <w:trHeight w:val="255"/>
        </w:trPr>
        <w:tc>
          <w:tcPr>
            <w:tcW w:w="14170" w:type="dxa"/>
            <w:gridSpan w:val="13"/>
            <w:tcBorders>
              <w:top w:val="single" w:sz="4" w:space="0" w:color="auto"/>
              <w:left w:val="nil"/>
              <w:bottom w:val="nil"/>
              <w:right w:val="nil"/>
            </w:tcBorders>
            <w:shd w:val="clear" w:color="auto" w:fill="auto"/>
            <w:noWrap/>
            <w:vAlign w:val="center"/>
            <w:hideMark/>
          </w:tcPr>
          <w:p w:rsidR="00C2493F" w:rsidRPr="00BB37B6" w:rsidRDefault="00C2493F" w:rsidP="00D446C4">
            <w:pPr>
              <w:spacing w:after="0" w:line="240" w:lineRule="auto"/>
              <w:rPr>
                <w:rFonts w:ascii="Times New Roman" w:hAnsi="Times New Roman"/>
                <w:b/>
                <w:bCs/>
                <w:sz w:val="13"/>
                <w:szCs w:val="13"/>
              </w:rPr>
            </w:pPr>
            <w:r w:rsidRPr="00BB37B6">
              <w:rPr>
                <w:rFonts w:ascii="Times New Roman" w:hAnsi="Times New Roman"/>
                <w:b/>
                <w:bCs/>
                <w:sz w:val="13"/>
                <w:szCs w:val="13"/>
              </w:rPr>
              <w:t>Примечание:</w:t>
            </w:r>
          </w:p>
        </w:tc>
      </w:tr>
      <w:tr w:rsidR="00C2493F" w:rsidRPr="00BB37B6" w:rsidTr="00D446C4">
        <w:trPr>
          <w:trHeight w:val="255"/>
        </w:trPr>
        <w:tc>
          <w:tcPr>
            <w:tcW w:w="14170" w:type="dxa"/>
            <w:gridSpan w:val="13"/>
            <w:tcBorders>
              <w:top w:val="nil"/>
              <w:left w:val="nil"/>
              <w:bottom w:val="nil"/>
              <w:right w:val="nil"/>
            </w:tcBorders>
            <w:shd w:val="clear" w:color="auto" w:fill="auto"/>
            <w:noWrap/>
            <w:vAlign w:val="center"/>
            <w:hideMark/>
          </w:tcPr>
          <w:p w:rsidR="00C2493F" w:rsidRPr="00BB37B6" w:rsidRDefault="00C2493F" w:rsidP="00D446C4">
            <w:pPr>
              <w:spacing w:after="0" w:line="240" w:lineRule="auto"/>
              <w:rPr>
                <w:rFonts w:ascii="Times New Roman" w:hAnsi="Times New Roman"/>
                <w:sz w:val="12"/>
                <w:szCs w:val="12"/>
              </w:rPr>
            </w:pPr>
            <w:r w:rsidRPr="00BB37B6">
              <w:rPr>
                <w:rFonts w:ascii="Times New Roman" w:hAnsi="Times New Roman"/>
                <w:sz w:val="12"/>
                <w:szCs w:val="12"/>
              </w:rPr>
              <w:t>* Используются фактические статистические данные, которые разрабатываются субъектами официального статистического учета.</w:t>
            </w:r>
          </w:p>
        </w:tc>
      </w:tr>
    </w:tbl>
    <w:p w:rsidR="00C2493F" w:rsidRDefault="00C2493F" w:rsidP="00C2493F">
      <w:pPr>
        <w:spacing w:after="0" w:line="240" w:lineRule="auto"/>
        <w:ind w:firstLine="709"/>
        <w:jc w:val="both"/>
        <w:rPr>
          <w:rFonts w:ascii="Times New Roman" w:hAnsi="Times New Roman"/>
          <w:sz w:val="28"/>
          <w:szCs w:val="28"/>
        </w:rPr>
      </w:pPr>
    </w:p>
    <w:p w:rsidR="00C2493F" w:rsidRDefault="00C2493F" w:rsidP="00C2493F">
      <w:pPr>
        <w:spacing w:after="0" w:line="240" w:lineRule="auto"/>
        <w:ind w:firstLine="709"/>
        <w:jc w:val="both"/>
        <w:rPr>
          <w:rFonts w:ascii="Times New Roman" w:hAnsi="Times New Roman"/>
          <w:sz w:val="28"/>
          <w:szCs w:val="28"/>
        </w:rPr>
      </w:pPr>
    </w:p>
    <w:p w:rsidR="00C2493F" w:rsidRDefault="00C2493F" w:rsidP="00C2493F">
      <w:pPr>
        <w:spacing w:after="0" w:line="240" w:lineRule="auto"/>
        <w:ind w:firstLine="709"/>
        <w:jc w:val="both"/>
        <w:rPr>
          <w:rFonts w:ascii="Times New Roman" w:hAnsi="Times New Roman"/>
          <w:sz w:val="28"/>
          <w:szCs w:val="28"/>
        </w:rPr>
      </w:pPr>
    </w:p>
    <w:p w:rsidR="00C2493F" w:rsidRDefault="00C2493F" w:rsidP="00C2493F">
      <w:pPr>
        <w:spacing w:after="0" w:line="240" w:lineRule="auto"/>
        <w:ind w:firstLine="709"/>
        <w:jc w:val="both"/>
        <w:rPr>
          <w:rFonts w:ascii="Times New Roman" w:hAnsi="Times New Roman"/>
          <w:sz w:val="28"/>
          <w:szCs w:val="28"/>
        </w:rPr>
      </w:pPr>
    </w:p>
    <w:p w:rsidR="00C2493F" w:rsidRDefault="00C2493F" w:rsidP="00C2493F">
      <w:pPr>
        <w:spacing w:after="0" w:line="240" w:lineRule="auto"/>
        <w:ind w:firstLine="709"/>
        <w:jc w:val="both"/>
        <w:rPr>
          <w:rFonts w:ascii="Times New Roman" w:hAnsi="Times New Roman"/>
          <w:sz w:val="28"/>
          <w:szCs w:val="28"/>
        </w:rPr>
      </w:pPr>
    </w:p>
    <w:p w:rsidR="00C2493F" w:rsidRDefault="00C2493F" w:rsidP="00C2493F">
      <w:pPr>
        <w:spacing w:after="0" w:line="240" w:lineRule="auto"/>
        <w:ind w:firstLine="709"/>
        <w:jc w:val="both"/>
        <w:rPr>
          <w:rFonts w:ascii="Times New Roman" w:hAnsi="Times New Roman"/>
          <w:sz w:val="28"/>
          <w:szCs w:val="28"/>
        </w:rPr>
      </w:pPr>
    </w:p>
    <w:p w:rsidR="00C2493F" w:rsidRDefault="00C2493F" w:rsidP="00C2493F">
      <w:pPr>
        <w:spacing w:after="0" w:line="240" w:lineRule="auto"/>
        <w:ind w:firstLine="709"/>
        <w:jc w:val="both"/>
        <w:rPr>
          <w:rFonts w:ascii="Times New Roman" w:hAnsi="Times New Roman"/>
          <w:sz w:val="28"/>
          <w:szCs w:val="28"/>
        </w:rPr>
      </w:pPr>
    </w:p>
    <w:p w:rsidR="00C2493F" w:rsidRDefault="00C2493F" w:rsidP="00C2493F">
      <w:pPr>
        <w:spacing w:after="0" w:line="240" w:lineRule="auto"/>
        <w:ind w:firstLine="709"/>
        <w:jc w:val="both"/>
        <w:rPr>
          <w:rFonts w:ascii="Times New Roman" w:hAnsi="Times New Roman"/>
          <w:sz w:val="28"/>
          <w:szCs w:val="28"/>
        </w:rPr>
      </w:pPr>
    </w:p>
    <w:p w:rsidR="00C2493F" w:rsidRDefault="00C2493F" w:rsidP="00C2493F">
      <w:pPr>
        <w:spacing w:after="0" w:line="240" w:lineRule="auto"/>
        <w:ind w:firstLine="709"/>
        <w:jc w:val="both"/>
        <w:rPr>
          <w:rFonts w:ascii="Times New Roman" w:hAnsi="Times New Roman"/>
          <w:sz w:val="28"/>
          <w:szCs w:val="28"/>
        </w:rPr>
      </w:pPr>
    </w:p>
    <w:p w:rsidR="00C2493F" w:rsidRDefault="00C2493F" w:rsidP="00C2493F">
      <w:pPr>
        <w:spacing w:after="0" w:line="240" w:lineRule="auto"/>
        <w:ind w:firstLine="709"/>
        <w:jc w:val="both"/>
        <w:rPr>
          <w:rFonts w:ascii="Times New Roman" w:hAnsi="Times New Roman"/>
          <w:sz w:val="28"/>
          <w:szCs w:val="28"/>
        </w:rPr>
      </w:pPr>
    </w:p>
    <w:p w:rsidR="00C2493F" w:rsidRDefault="00C2493F" w:rsidP="00C2493F">
      <w:pPr>
        <w:spacing w:after="0" w:line="240" w:lineRule="auto"/>
        <w:ind w:firstLine="709"/>
        <w:jc w:val="both"/>
        <w:rPr>
          <w:rFonts w:ascii="Times New Roman" w:hAnsi="Times New Roman"/>
          <w:sz w:val="28"/>
          <w:szCs w:val="28"/>
        </w:rPr>
      </w:pPr>
    </w:p>
    <w:p w:rsidR="00C2493F" w:rsidRDefault="00C2493F" w:rsidP="00C2493F">
      <w:pPr>
        <w:spacing w:after="0" w:line="240" w:lineRule="auto"/>
        <w:ind w:firstLine="709"/>
        <w:jc w:val="both"/>
        <w:rPr>
          <w:rFonts w:ascii="Times New Roman" w:hAnsi="Times New Roman"/>
          <w:sz w:val="28"/>
          <w:szCs w:val="28"/>
        </w:rPr>
      </w:pPr>
    </w:p>
    <w:p w:rsidR="00C2493F" w:rsidRDefault="00C2493F" w:rsidP="00C2493F">
      <w:pPr>
        <w:spacing w:after="0" w:line="240" w:lineRule="auto"/>
        <w:ind w:firstLine="709"/>
        <w:jc w:val="both"/>
        <w:rPr>
          <w:rFonts w:ascii="Times New Roman" w:hAnsi="Times New Roman"/>
          <w:sz w:val="28"/>
          <w:szCs w:val="28"/>
        </w:rPr>
      </w:pPr>
    </w:p>
    <w:p w:rsidR="00C2493F" w:rsidRDefault="00C2493F" w:rsidP="00C2493F">
      <w:pPr>
        <w:jc w:val="right"/>
        <w:rPr>
          <w:rFonts w:ascii="Times New Roman" w:hAnsi="Times New Roman"/>
          <w:sz w:val="28"/>
          <w:szCs w:val="28"/>
        </w:rPr>
        <w:sectPr w:rsidR="00C2493F" w:rsidSect="00E611C6">
          <w:headerReference w:type="default" r:id="rId6"/>
          <w:pgSz w:w="16838" w:h="11906" w:orient="landscape"/>
          <w:pgMar w:top="284" w:right="536" w:bottom="850" w:left="1134" w:header="708" w:footer="708" w:gutter="0"/>
          <w:pgNumType w:start="66"/>
          <w:cols w:space="708"/>
          <w:docGrid w:linePitch="360"/>
        </w:sectPr>
      </w:pPr>
    </w:p>
    <w:tbl>
      <w:tblPr>
        <w:tblW w:w="0" w:type="auto"/>
        <w:tblInd w:w="5211" w:type="dxa"/>
        <w:tblLook w:val="04A0" w:firstRow="1" w:lastRow="0" w:firstColumn="1" w:lastColumn="0" w:noHBand="0" w:noVBand="1"/>
      </w:tblPr>
      <w:tblGrid>
        <w:gridCol w:w="4359"/>
      </w:tblGrid>
      <w:tr w:rsidR="00C2493F" w:rsidRPr="007465AA" w:rsidTr="00D446C4">
        <w:trPr>
          <w:trHeight w:val="1985"/>
        </w:trPr>
        <w:tc>
          <w:tcPr>
            <w:tcW w:w="4359" w:type="dxa"/>
            <w:shd w:val="clear" w:color="auto" w:fill="auto"/>
          </w:tcPr>
          <w:p w:rsidR="00C2493F" w:rsidRPr="007465AA" w:rsidRDefault="007465AA" w:rsidP="007465A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Приложение</w:t>
            </w:r>
            <w:r w:rsidR="00C2493F" w:rsidRPr="007465AA">
              <w:rPr>
                <w:rFonts w:ascii="Times New Roman" w:eastAsia="Calibri" w:hAnsi="Times New Roman" w:cs="Times New Roman"/>
                <w:sz w:val="20"/>
                <w:szCs w:val="20"/>
              </w:rPr>
              <w:t xml:space="preserve"> к среднесрочному прогнозу социально-экономического развития </w:t>
            </w:r>
          </w:p>
          <w:p w:rsidR="00C2493F" w:rsidRPr="007465AA" w:rsidRDefault="00C2493F" w:rsidP="007465AA">
            <w:pPr>
              <w:spacing w:after="0" w:line="240" w:lineRule="auto"/>
              <w:jc w:val="both"/>
              <w:rPr>
                <w:rFonts w:ascii="Times New Roman" w:eastAsia="Calibri" w:hAnsi="Times New Roman" w:cs="Times New Roman"/>
                <w:sz w:val="20"/>
                <w:szCs w:val="20"/>
              </w:rPr>
            </w:pPr>
            <w:r w:rsidRPr="007465AA">
              <w:rPr>
                <w:rFonts w:ascii="Times New Roman" w:eastAsia="Calibri" w:hAnsi="Times New Roman" w:cs="Times New Roman"/>
                <w:sz w:val="20"/>
                <w:szCs w:val="20"/>
              </w:rPr>
              <w:t xml:space="preserve">МР «Чернышевский район» </w:t>
            </w:r>
          </w:p>
          <w:p w:rsidR="00C2493F" w:rsidRPr="007465AA" w:rsidRDefault="00C2493F" w:rsidP="007465AA">
            <w:pPr>
              <w:spacing w:after="0" w:line="240" w:lineRule="auto"/>
              <w:jc w:val="both"/>
              <w:rPr>
                <w:rFonts w:ascii="Times New Roman" w:eastAsia="Calibri" w:hAnsi="Times New Roman" w:cs="Times New Roman"/>
                <w:sz w:val="20"/>
                <w:szCs w:val="20"/>
              </w:rPr>
            </w:pPr>
            <w:r w:rsidRPr="007465AA">
              <w:rPr>
                <w:rFonts w:ascii="Times New Roman" w:eastAsia="Calibri" w:hAnsi="Times New Roman" w:cs="Times New Roman"/>
                <w:sz w:val="20"/>
                <w:szCs w:val="20"/>
              </w:rPr>
              <w:t>на 2025 год и плановый период 2026-2027 годов</w:t>
            </w:r>
          </w:p>
          <w:p w:rsidR="00C2493F" w:rsidRPr="007465AA" w:rsidRDefault="00C2493F" w:rsidP="007465AA">
            <w:pPr>
              <w:spacing w:after="0" w:line="240" w:lineRule="auto"/>
              <w:jc w:val="both"/>
              <w:rPr>
                <w:rFonts w:ascii="Times New Roman" w:eastAsia="Calibri" w:hAnsi="Times New Roman" w:cs="Times New Roman"/>
                <w:sz w:val="20"/>
                <w:szCs w:val="20"/>
              </w:rPr>
            </w:pPr>
          </w:p>
        </w:tc>
      </w:tr>
    </w:tbl>
    <w:p w:rsidR="00C2493F" w:rsidRPr="007465AA" w:rsidRDefault="00C2493F" w:rsidP="007465AA">
      <w:pPr>
        <w:spacing w:after="0" w:line="240" w:lineRule="auto"/>
        <w:ind w:firstLine="709"/>
        <w:jc w:val="center"/>
        <w:rPr>
          <w:rFonts w:ascii="Times New Roman" w:hAnsi="Times New Roman" w:cs="Times New Roman"/>
          <w:b/>
          <w:sz w:val="20"/>
          <w:szCs w:val="20"/>
        </w:rPr>
      </w:pPr>
      <w:r w:rsidRPr="007465AA">
        <w:rPr>
          <w:rFonts w:ascii="Times New Roman" w:hAnsi="Times New Roman" w:cs="Times New Roman"/>
          <w:b/>
          <w:sz w:val="20"/>
          <w:szCs w:val="20"/>
        </w:rPr>
        <w:t>Пояснительная записка</w:t>
      </w:r>
    </w:p>
    <w:p w:rsidR="00C2493F" w:rsidRPr="007465AA" w:rsidRDefault="00C2493F" w:rsidP="007465AA">
      <w:pPr>
        <w:spacing w:after="0" w:line="240" w:lineRule="auto"/>
        <w:ind w:firstLine="709"/>
        <w:jc w:val="center"/>
        <w:rPr>
          <w:rFonts w:ascii="Times New Roman" w:hAnsi="Times New Roman" w:cs="Times New Roman"/>
          <w:b/>
          <w:sz w:val="20"/>
          <w:szCs w:val="20"/>
        </w:rPr>
      </w:pPr>
      <w:r w:rsidRPr="007465AA">
        <w:rPr>
          <w:rFonts w:ascii="Times New Roman" w:hAnsi="Times New Roman" w:cs="Times New Roman"/>
          <w:b/>
          <w:sz w:val="20"/>
          <w:szCs w:val="20"/>
        </w:rPr>
        <w:t>к Среднесрочному прогнозу социально – экономического развития муниципального района «Чернышевский район»</w:t>
      </w:r>
      <w:r w:rsidR="007465AA">
        <w:rPr>
          <w:rFonts w:ascii="Times New Roman" w:hAnsi="Times New Roman" w:cs="Times New Roman"/>
          <w:b/>
          <w:sz w:val="20"/>
          <w:szCs w:val="20"/>
        </w:rPr>
        <w:t xml:space="preserve"> </w:t>
      </w:r>
      <w:r w:rsidRPr="007465AA">
        <w:rPr>
          <w:rFonts w:ascii="Times New Roman" w:hAnsi="Times New Roman" w:cs="Times New Roman"/>
          <w:b/>
          <w:sz w:val="20"/>
          <w:szCs w:val="20"/>
        </w:rPr>
        <w:t>Забайкальского края на 2025 год и плановый период</w:t>
      </w:r>
      <w:r w:rsidR="007465AA">
        <w:rPr>
          <w:rFonts w:ascii="Times New Roman" w:hAnsi="Times New Roman" w:cs="Times New Roman"/>
          <w:b/>
          <w:sz w:val="20"/>
          <w:szCs w:val="20"/>
        </w:rPr>
        <w:t xml:space="preserve"> </w:t>
      </w:r>
      <w:r w:rsidRPr="007465AA">
        <w:rPr>
          <w:rFonts w:ascii="Times New Roman" w:hAnsi="Times New Roman" w:cs="Times New Roman"/>
          <w:b/>
          <w:sz w:val="20"/>
          <w:szCs w:val="20"/>
        </w:rPr>
        <w:t>2025 и 2026 годов</w:t>
      </w:r>
    </w:p>
    <w:p w:rsidR="00C2493F" w:rsidRPr="007465AA" w:rsidRDefault="00C2493F" w:rsidP="007465AA">
      <w:pPr>
        <w:spacing w:after="0" w:line="240" w:lineRule="auto"/>
        <w:ind w:firstLine="709"/>
        <w:jc w:val="center"/>
        <w:rPr>
          <w:rFonts w:ascii="Times New Roman" w:hAnsi="Times New Roman" w:cs="Times New Roman"/>
          <w:b/>
          <w:sz w:val="20"/>
          <w:szCs w:val="20"/>
        </w:rPr>
      </w:pPr>
    </w:p>
    <w:p w:rsidR="00C2493F" w:rsidRPr="007465AA" w:rsidRDefault="00C2493F" w:rsidP="007465AA">
      <w:pPr>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Среднесрочный прогноз социально-экономического развития муниципального района «Чернышевский район»</w:t>
      </w:r>
      <w:r w:rsidRPr="007465AA">
        <w:rPr>
          <w:rFonts w:ascii="Times New Roman" w:hAnsi="Times New Roman" w:cs="Times New Roman"/>
          <w:b/>
          <w:sz w:val="20"/>
          <w:szCs w:val="20"/>
        </w:rPr>
        <w:t xml:space="preserve"> </w:t>
      </w:r>
      <w:r w:rsidRPr="007465AA">
        <w:rPr>
          <w:rFonts w:ascii="Times New Roman" w:hAnsi="Times New Roman" w:cs="Times New Roman"/>
          <w:sz w:val="20"/>
          <w:szCs w:val="20"/>
        </w:rPr>
        <w:t>на 2025 год и плановый период 2026 и 2027 годов (далее – прогноз) разработан с учетом итогов социально-экономического развития муниципального района «Чернышевский район»  за 2023 год, текущий период 2024 года,  на основе анализа  текущего состояния и с учетом тенденций развития российской экономики, экономики Забайкальского края, обозначенных в базовом варианте основных параметров прогноза социально-экономического развития Забайкальского края, утвержденных Распоряжением Правительства Забайкальского края от 24.10.2024 г. № 456-р, приоритетов, определенных указами Президента Российской Федерации, в том числе</w:t>
      </w:r>
      <w:r w:rsidRPr="007465AA">
        <w:rPr>
          <w:rFonts w:ascii="Times New Roman" w:hAnsi="Times New Roman" w:cs="Times New Roman"/>
          <w:sz w:val="20"/>
          <w:szCs w:val="20"/>
        </w:rPr>
        <w:br/>
        <w:t>Указом Президента Российской Федерации от 7 мая 2018 года № 204 «О</w:t>
      </w:r>
      <w:r w:rsidRPr="007465AA">
        <w:rPr>
          <w:rFonts w:ascii="Times New Roman" w:hAnsi="Times New Roman" w:cs="Times New Roman"/>
          <w:sz w:val="20"/>
          <w:szCs w:val="20"/>
        </w:rPr>
        <w:br/>
        <w:t>национальных целях и стратегических задачах развития Российской</w:t>
      </w:r>
      <w:r w:rsidRPr="007465AA">
        <w:rPr>
          <w:rFonts w:ascii="Times New Roman" w:hAnsi="Times New Roman" w:cs="Times New Roman"/>
          <w:sz w:val="20"/>
          <w:szCs w:val="20"/>
        </w:rPr>
        <w:br/>
        <w:t>Федерации на период до 2024 года», Указом Президента Российской</w:t>
      </w:r>
      <w:r w:rsidRPr="007465AA">
        <w:rPr>
          <w:rFonts w:ascii="Times New Roman" w:hAnsi="Times New Roman" w:cs="Times New Roman"/>
          <w:sz w:val="20"/>
          <w:szCs w:val="20"/>
        </w:rPr>
        <w:br/>
        <w:t>Федерации от 26 июня 2020 года № 427 «О мерах по социально-</w:t>
      </w:r>
      <w:r w:rsidRPr="007465AA">
        <w:rPr>
          <w:rFonts w:ascii="Times New Roman" w:hAnsi="Times New Roman" w:cs="Times New Roman"/>
          <w:sz w:val="20"/>
          <w:szCs w:val="20"/>
        </w:rPr>
        <w:br/>
        <w:t>экономическому развитию Дальнего Востока», Указом Президента</w:t>
      </w:r>
      <w:r w:rsidRPr="007465AA">
        <w:rPr>
          <w:rFonts w:ascii="Times New Roman" w:hAnsi="Times New Roman" w:cs="Times New Roman"/>
          <w:sz w:val="20"/>
          <w:szCs w:val="20"/>
        </w:rPr>
        <w:br/>
        <w:t>Российской Федерации от 07 мая 2024 года № 309 «О национальных целях</w:t>
      </w:r>
      <w:r w:rsidRPr="007465AA">
        <w:rPr>
          <w:rFonts w:ascii="Times New Roman" w:hAnsi="Times New Roman" w:cs="Times New Roman"/>
          <w:sz w:val="20"/>
          <w:szCs w:val="20"/>
        </w:rPr>
        <w:br/>
        <w:t>развития Российской Федерации на период до 2030 года и перспективу 2036 года»,</w:t>
      </w:r>
      <w:r w:rsidRPr="007465AA">
        <w:rPr>
          <w:rFonts w:ascii="Times New Roman" w:hAnsi="Times New Roman" w:cs="Times New Roman"/>
          <w:color w:val="000000"/>
          <w:sz w:val="20"/>
          <w:szCs w:val="20"/>
        </w:rPr>
        <w:t xml:space="preserve"> </w:t>
      </w:r>
      <w:r w:rsidRPr="007465AA">
        <w:rPr>
          <w:rFonts w:ascii="Times New Roman" w:hAnsi="Times New Roman" w:cs="Times New Roman"/>
          <w:sz w:val="20"/>
          <w:szCs w:val="20"/>
        </w:rPr>
        <w:t xml:space="preserve"> Стратегией социально-экономического развития муниципального района «Чернышевский район» на период до 2030 года, Стратегией социально-экономического развития Забайкальского края на период до 2030 года, внедряемых механизмов поддержки Дальневосточного федерального округа, прогнозных оценок хозяйствующих субъектов.</w:t>
      </w:r>
    </w:p>
    <w:p w:rsidR="00C2493F" w:rsidRPr="007465AA" w:rsidRDefault="00C2493F" w:rsidP="007465AA">
      <w:pPr>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Прогноз разработан в двух вариантах: вариант 1 (консервативный), вариант 2 (базовый). В качестве основного </w:t>
      </w:r>
      <w:proofErr w:type="gramStart"/>
      <w:r w:rsidRPr="007465AA">
        <w:rPr>
          <w:rFonts w:ascii="Times New Roman" w:hAnsi="Times New Roman" w:cs="Times New Roman"/>
          <w:sz w:val="20"/>
          <w:szCs w:val="20"/>
        </w:rPr>
        <w:t>варианта  рассматривается</w:t>
      </w:r>
      <w:proofErr w:type="gramEnd"/>
      <w:r w:rsidRPr="007465AA">
        <w:rPr>
          <w:rFonts w:ascii="Times New Roman" w:hAnsi="Times New Roman" w:cs="Times New Roman"/>
          <w:sz w:val="20"/>
          <w:szCs w:val="20"/>
        </w:rPr>
        <w:t xml:space="preserve"> вариант 2 (базовый).</w:t>
      </w:r>
    </w:p>
    <w:p w:rsidR="00C2493F" w:rsidRPr="007465AA" w:rsidRDefault="00C2493F" w:rsidP="007465AA">
      <w:pPr>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Консервативный вариант развития экономики Чернышевского района сформирован с учетом сохранения существующих тенденций и факторов, влияющих на социально-экономическое развитие района. Согласно данному варианту развития среднегодовые темпы роста валового территориального продукта в период 2025–2027 годы прогнозируются на уровне 106,4 %, в промышленности – 103,2 </w:t>
      </w:r>
      <w:proofErr w:type="gramStart"/>
      <w:r w:rsidRPr="007465AA">
        <w:rPr>
          <w:rFonts w:ascii="Times New Roman" w:hAnsi="Times New Roman" w:cs="Times New Roman"/>
          <w:sz w:val="20"/>
          <w:szCs w:val="20"/>
        </w:rPr>
        <w:t>% ,</w:t>
      </w:r>
      <w:proofErr w:type="gramEnd"/>
      <w:r w:rsidRPr="007465AA">
        <w:rPr>
          <w:rFonts w:ascii="Times New Roman" w:hAnsi="Times New Roman" w:cs="Times New Roman"/>
          <w:sz w:val="20"/>
          <w:szCs w:val="20"/>
        </w:rPr>
        <w:t xml:space="preserve"> сельского хозяйства – 101,4% . </w:t>
      </w:r>
    </w:p>
    <w:p w:rsidR="00C2493F" w:rsidRPr="007465AA" w:rsidRDefault="00C2493F" w:rsidP="007465AA">
      <w:pPr>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Базовый вариант предполагает развитие </w:t>
      </w:r>
      <w:proofErr w:type="gramStart"/>
      <w:r w:rsidRPr="007465AA">
        <w:rPr>
          <w:rFonts w:ascii="Times New Roman" w:hAnsi="Times New Roman" w:cs="Times New Roman"/>
          <w:sz w:val="20"/>
          <w:szCs w:val="20"/>
        </w:rPr>
        <w:t>экономики  в</w:t>
      </w:r>
      <w:proofErr w:type="gramEnd"/>
      <w:r w:rsidRPr="007465AA">
        <w:rPr>
          <w:rFonts w:ascii="Times New Roman" w:hAnsi="Times New Roman" w:cs="Times New Roman"/>
          <w:sz w:val="20"/>
          <w:szCs w:val="20"/>
        </w:rPr>
        <w:t xml:space="preserve"> условиях реализации мер государственной политики, направленных на достижение новых национальных целей, стимулирование экономического роста, улучшение инвестиционного климата,  модернизацию промышленного производства, реализацию  инвестиционных проектов.  Среднегодовые темпы роста валового территориального продукта в период 2025–2027 годов</w:t>
      </w:r>
      <w:r w:rsidRPr="007465AA">
        <w:rPr>
          <w:rFonts w:ascii="Times New Roman" w:hAnsi="Times New Roman" w:cs="Times New Roman"/>
          <w:sz w:val="20"/>
          <w:szCs w:val="20"/>
        </w:rPr>
        <w:br/>
        <w:t>прогнозируются на уровне 106,8 %, промышленности – 103,6 %, сельского</w:t>
      </w:r>
      <w:r w:rsidRPr="007465AA">
        <w:rPr>
          <w:rFonts w:ascii="Times New Roman" w:hAnsi="Times New Roman" w:cs="Times New Roman"/>
          <w:sz w:val="20"/>
          <w:szCs w:val="20"/>
        </w:rPr>
        <w:br/>
        <w:t xml:space="preserve">хозяйства – 102,3 %. </w:t>
      </w:r>
    </w:p>
    <w:p w:rsidR="00C2493F" w:rsidRPr="007465AA" w:rsidRDefault="00C2493F" w:rsidP="007465AA">
      <w:pPr>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Направления социально-экономического развития муниципального района, целевые </w:t>
      </w:r>
      <w:proofErr w:type="gramStart"/>
      <w:r w:rsidRPr="007465AA">
        <w:rPr>
          <w:rFonts w:ascii="Times New Roman" w:hAnsi="Times New Roman" w:cs="Times New Roman"/>
          <w:sz w:val="20"/>
          <w:szCs w:val="20"/>
        </w:rPr>
        <w:t>количественные  показатели</w:t>
      </w:r>
      <w:proofErr w:type="gramEnd"/>
      <w:r w:rsidRPr="007465AA">
        <w:rPr>
          <w:rFonts w:ascii="Times New Roman" w:hAnsi="Times New Roman" w:cs="Times New Roman"/>
          <w:sz w:val="20"/>
          <w:szCs w:val="20"/>
        </w:rPr>
        <w:t xml:space="preserve"> и качественные характеристики социально-экономического развития на среднесрочный период в соответствующих разделах пояснительной записки приведены по базовому варианту  (второй вариант) прогноза.</w:t>
      </w:r>
    </w:p>
    <w:p w:rsidR="00C2493F" w:rsidRPr="007465AA" w:rsidRDefault="00C2493F" w:rsidP="007465AA">
      <w:pPr>
        <w:spacing w:after="0" w:line="240" w:lineRule="auto"/>
        <w:ind w:firstLine="709"/>
        <w:jc w:val="both"/>
        <w:rPr>
          <w:rFonts w:ascii="Times New Roman" w:hAnsi="Times New Roman" w:cs="Times New Roman"/>
          <w:b/>
          <w:sz w:val="20"/>
          <w:szCs w:val="20"/>
        </w:rPr>
      </w:pPr>
    </w:p>
    <w:p w:rsidR="00C2493F" w:rsidRPr="007465AA" w:rsidRDefault="00C2493F" w:rsidP="007465AA">
      <w:pPr>
        <w:spacing w:after="0" w:line="240" w:lineRule="auto"/>
        <w:ind w:firstLine="709"/>
        <w:jc w:val="both"/>
        <w:rPr>
          <w:rFonts w:ascii="Times New Roman" w:hAnsi="Times New Roman" w:cs="Times New Roman"/>
          <w:b/>
          <w:sz w:val="20"/>
          <w:szCs w:val="20"/>
        </w:rPr>
      </w:pPr>
      <w:r w:rsidRPr="007465AA">
        <w:rPr>
          <w:rFonts w:ascii="Times New Roman" w:hAnsi="Times New Roman" w:cs="Times New Roman"/>
          <w:b/>
          <w:sz w:val="20"/>
          <w:szCs w:val="20"/>
        </w:rPr>
        <w:t>Общая оценка социально-экономической ситуации в Чернышевском районе за отчетный период</w:t>
      </w:r>
    </w:p>
    <w:p w:rsidR="00C2493F" w:rsidRPr="007465AA" w:rsidRDefault="00C2493F" w:rsidP="007465AA">
      <w:pPr>
        <w:spacing w:after="0" w:line="240" w:lineRule="auto"/>
        <w:ind w:firstLine="709"/>
        <w:jc w:val="both"/>
        <w:rPr>
          <w:rFonts w:ascii="Times New Roman" w:hAnsi="Times New Roman" w:cs="Times New Roman"/>
          <w:b/>
          <w:sz w:val="20"/>
          <w:szCs w:val="20"/>
        </w:rPr>
      </w:pPr>
    </w:p>
    <w:p w:rsidR="00C2493F" w:rsidRPr="007465AA" w:rsidRDefault="00C2493F" w:rsidP="007465AA">
      <w:pPr>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Основным результатом реализации социально-экономической политики в Чернышевском районе стало обеспечение устойчивости социальной сферы, привлечение инвестиций, сбалансированности бюджета муниципального района, исполнения социальных обязательств перед населением.</w:t>
      </w:r>
    </w:p>
    <w:p w:rsidR="00C2493F" w:rsidRPr="007465AA" w:rsidRDefault="00C2493F" w:rsidP="007465AA">
      <w:pPr>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В числе факторов, оказывающих положительное влияние на общеэкономическую ситуацию: рост собственных доходов бюджета, стабильное функционирование предприятий производственного комплекса.</w:t>
      </w:r>
    </w:p>
    <w:p w:rsidR="00C2493F" w:rsidRPr="007465AA" w:rsidRDefault="00C2493F" w:rsidP="007465AA">
      <w:pPr>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Промышленное производство увеличилось </w:t>
      </w:r>
      <w:proofErr w:type="gramStart"/>
      <w:r w:rsidRPr="007465AA">
        <w:rPr>
          <w:rFonts w:ascii="Times New Roman" w:hAnsi="Times New Roman" w:cs="Times New Roman"/>
          <w:sz w:val="20"/>
          <w:szCs w:val="20"/>
        </w:rPr>
        <w:t>на  8</w:t>
      </w:r>
      <w:proofErr w:type="gramEnd"/>
      <w:r w:rsidRPr="007465AA">
        <w:rPr>
          <w:rFonts w:ascii="Times New Roman" w:hAnsi="Times New Roman" w:cs="Times New Roman"/>
          <w:sz w:val="20"/>
          <w:szCs w:val="20"/>
        </w:rPr>
        <w:t>,4  %, добыча полезных ископаемых увеличилась на  10,1 %.</w:t>
      </w:r>
    </w:p>
    <w:p w:rsidR="00C2493F" w:rsidRPr="007465AA" w:rsidRDefault="00C2493F" w:rsidP="007465AA">
      <w:pPr>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Индекс производства продукции сельского хозяйства составил 99,3 %. </w:t>
      </w:r>
    </w:p>
    <w:p w:rsidR="00C2493F" w:rsidRPr="007465AA" w:rsidRDefault="00C2493F" w:rsidP="007465AA">
      <w:pPr>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На развитие экономики и социальной сферы направлено 2871,4 млн. рублей инвестиций в основной капитал, что в сопоставимых </w:t>
      </w:r>
      <w:proofErr w:type="gramStart"/>
      <w:r w:rsidRPr="007465AA">
        <w:rPr>
          <w:rFonts w:ascii="Times New Roman" w:hAnsi="Times New Roman" w:cs="Times New Roman"/>
          <w:sz w:val="20"/>
          <w:szCs w:val="20"/>
        </w:rPr>
        <w:t>ценах  составило</w:t>
      </w:r>
      <w:proofErr w:type="gramEnd"/>
      <w:r w:rsidRPr="007465AA">
        <w:rPr>
          <w:rFonts w:ascii="Times New Roman" w:hAnsi="Times New Roman" w:cs="Times New Roman"/>
          <w:sz w:val="20"/>
          <w:szCs w:val="20"/>
        </w:rPr>
        <w:t xml:space="preserve"> 99,4 % к уровню предыдущего года. Снижение объема инвестиций связано с окончанием строительства крупных объектов социальной сферы.</w:t>
      </w:r>
    </w:p>
    <w:p w:rsidR="00C2493F" w:rsidRPr="007465AA" w:rsidRDefault="00C2493F" w:rsidP="007465AA">
      <w:pPr>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Объем работ, выполненных по виду деятельности </w:t>
      </w:r>
      <w:proofErr w:type="gramStart"/>
      <w:r w:rsidRPr="007465AA">
        <w:rPr>
          <w:rFonts w:ascii="Times New Roman" w:hAnsi="Times New Roman" w:cs="Times New Roman"/>
          <w:sz w:val="20"/>
          <w:szCs w:val="20"/>
        </w:rPr>
        <w:t>«строительство»</w:t>
      </w:r>
      <w:proofErr w:type="gramEnd"/>
      <w:r w:rsidRPr="007465AA">
        <w:rPr>
          <w:rFonts w:ascii="Times New Roman" w:hAnsi="Times New Roman" w:cs="Times New Roman"/>
          <w:sz w:val="20"/>
          <w:szCs w:val="20"/>
        </w:rPr>
        <w:t xml:space="preserve"> составил, по оценке, 931,5 млн. руб. и составил 101,8 % к уровню 2023 года.</w:t>
      </w:r>
    </w:p>
    <w:p w:rsidR="00C2493F" w:rsidRPr="007465AA" w:rsidRDefault="00C2493F" w:rsidP="007465AA">
      <w:pPr>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Наблюдался рост потребительского спроса. Оборот </w:t>
      </w:r>
      <w:r w:rsidR="007465AA">
        <w:rPr>
          <w:rFonts w:ascii="Times New Roman" w:hAnsi="Times New Roman" w:cs="Times New Roman"/>
          <w:sz w:val="20"/>
          <w:szCs w:val="20"/>
        </w:rPr>
        <w:t>розничной торговли составил</w:t>
      </w:r>
      <w:r w:rsidRPr="007465AA">
        <w:rPr>
          <w:rFonts w:ascii="Times New Roman" w:hAnsi="Times New Roman" w:cs="Times New Roman"/>
          <w:sz w:val="20"/>
          <w:szCs w:val="20"/>
        </w:rPr>
        <w:t xml:space="preserve"> 4097,</w:t>
      </w:r>
      <w:proofErr w:type="gramStart"/>
      <w:r w:rsidRPr="007465AA">
        <w:rPr>
          <w:rFonts w:ascii="Times New Roman" w:hAnsi="Times New Roman" w:cs="Times New Roman"/>
          <w:sz w:val="20"/>
          <w:szCs w:val="20"/>
        </w:rPr>
        <w:t>22  млн.</w:t>
      </w:r>
      <w:proofErr w:type="gramEnd"/>
      <w:r w:rsidRPr="007465AA">
        <w:rPr>
          <w:rFonts w:ascii="Times New Roman" w:hAnsi="Times New Roman" w:cs="Times New Roman"/>
          <w:sz w:val="20"/>
          <w:szCs w:val="20"/>
        </w:rPr>
        <w:t xml:space="preserve"> рублей, общественного питания – 128,3 млн. рублей, 106,1 %  и  103,9 % в сопоставимых ценах к уровню предыдущего года соответственно. Объем платных услуг населению составил 102,8 % в сопоставимых ценах к уровню предыдущего года, или 1029,</w:t>
      </w:r>
      <w:proofErr w:type="gramStart"/>
      <w:r w:rsidRPr="007465AA">
        <w:rPr>
          <w:rFonts w:ascii="Times New Roman" w:hAnsi="Times New Roman" w:cs="Times New Roman"/>
          <w:sz w:val="20"/>
          <w:szCs w:val="20"/>
        </w:rPr>
        <w:t>3  млн.</w:t>
      </w:r>
      <w:proofErr w:type="gramEnd"/>
      <w:r w:rsidRPr="007465AA">
        <w:rPr>
          <w:rFonts w:ascii="Times New Roman" w:hAnsi="Times New Roman" w:cs="Times New Roman"/>
          <w:sz w:val="20"/>
          <w:szCs w:val="20"/>
        </w:rPr>
        <w:t xml:space="preserve"> рублей.</w:t>
      </w:r>
    </w:p>
    <w:p w:rsidR="00C2493F" w:rsidRPr="007465AA" w:rsidRDefault="00C2493F" w:rsidP="007465AA">
      <w:pPr>
        <w:spacing w:after="0" w:line="240" w:lineRule="auto"/>
        <w:ind w:firstLine="709"/>
        <w:jc w:val="both"/>
        <w:rPr>
          <w:rFonts w:ascii="Times New Roman" w:hAnsi="Times New Roman" w:cs="Times New Roman"/>
          <w:sz w:val="20"/>
          <w:szCs w:val="20"/>
        </w:rPr>
      </w:pPr>
      <w:proofErr w:type="gramStart"/>
      <w:r w:rsidRPr="007465AA">
        <w:rPr>
          <w:rFonts w:ascii="Times New Roman" w:hAnsi="Times New Roman" w:cs="Times New Roman"/>
          <w:sz w:val="20"/>
          <w:szCs w:val="20"/>
        </w:rPr>
        <w:lastRenderedPageBreak/>
        <w:t>Среднемесячная  начисленная</w:t>
      </w:r>
      <w:proofErr w:type="gramEnd"/>
      <w:r w:rsidRPr="007465AA">
        <w:rPr>
          <w:rFonts w:ascii="Times New Roman" w:hAnsi="Times New Roman" w:cs="Times New Roman"/>
          <w:sz w:val="20"/>
          <w:szCs w:val="20"/>
        </w:rPr>
        <w:t xml:space="preserve"> заработная плата в текущем периоде 2024 года составила  94216  руб. и увеличилась по сравнению с аналогичным периодом предыдущего года на 118,3 %, реальная заработная плата возросла  на 14 %.</w:t>
      </w:r>
    </w:p>
    <w:p w:rsidR="00C2493F" w:rsidRPr="007465AA" w:rsidRDefault="00C2493F" w:rsidP="007465AA">
      <w:pPr>
        <w:keepNext/>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Уровень зарегистрированной безработицы составил 1 % от трудоспособного населения. </w:t>
      </w:r>
    </w:p>
    <w:p w:rsidR="00C2493F" w:rsidRPr="007465AA" w:rsidRDefault="00C2493F" w:rsidP="007465AA">
      <w:pPr>
        <w:keepNext/>
        <w:spacing w:after="0" w:line="240" w:lineRule="auto"/>
        <w:ind w:firstLine="709"/>
        <w:jc w:val="both"/>
        <w:rPr>
          <w:rFonts w:ascii="Times New Roman" w:hAnsi="Times New Roman" w:cs="Times New Roman"/>
          <w:sz w:val="20"/>
          <w:szCs w:val="20"/>
        </w:rPr>
      </w:pPr>
    </w:p>
    <w:p w:rsidR="00C2493F" w:rsidRPr="007465AA" w:rsidRDefault="00C2493F" w:rsidP="007465AA">
      <w:pPr>
        <w:widowControl w:val="0"/>
        <w:spacing w:after="0" w:line="240" w:lineRule="auto"/>
        <w:ind w:firstLine="709"/>
        <w:jc w:val="both"/>
        <w:rPr>
          <w:rFonts w:ascii="Times New Roman" w:hAnsi="Times New Roman" w:cs="Times New Roman"/>
          <w:b/>
          <w:sz w:val="20"/>
          <w:szCs w:val="20"/>
        </w:rPr>
      </w:pPr>
      <w:r w:rsidRPr="007465AA">
        <w:rPr>
          <w:rFonts w:ascii="Times New Roman" w:hAnsi="Times New Roman" w:cs="Times New Roman"/>
          <w:b/>
          <w:sz w:val="20"/>
          <w:szCs w:val="20"/>
        </w:rPr>
        <w:t>Факторы и ограничения экономического роста</w:t>
      </w:r>
    </w:p>
    <w:p w:rsidR="00C2493F" w:rsidRPr="007465AA" w:rsidRDefault="00C2493F" w:rsidP="007465AA">
      <w:pPr>
        <w:widowControl w:val="0"/>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При прогнозировании социально-экономического развития Чернышевского </w:t>
      </w:r>
      <w:proofErr w:type="gramStart"/>
      <w:r w:rsidRPr="007465AA">
        <w:rPr>
          <w:rFonts w:ascii="Times New Roman" w:hAnsi="Times New Roman" w:cs="Times New Roman"/>
          <w:sz w:val="20"/>
          <w:szCs w:val="20"/>
        </w:rPr>
        <w:t>района  учтено</w:t>
      </w:r>
      <w:proofErr w:type="gramEnd"/>
      <w:r w:rsidRPr="007465AA">
        <w:rPr>
          <w:rFonts w:ascii="Times New Roman" w:hAnsi="Times New Roman" w:cs="Times New Roman"/>
          <w:sz w:val="20"/>
          <w:szCs w:val="20"/>
        </w:rPr>
        <w:t xml:space="preserve"> влияние существующих и потенциальных внешних факторов и ограничений, формирующих замедление  экономической динамики:</w:t>
      </w:r>
    </w:p>
    <w:p w:rsidR="00C2493F" w:rsidRPr="007465AA" w:rsidRDefault="00C2493F" w:rsidP="007465AA">
      <w:pPr>
        <w:widowControl w:val="0"/>
        <w:spacing w:after="0" w:line="240" w:lineRule="auto"/>
        <w:ind w:firstLine="709"/>
        <w:jc w:val="both"/>
        <w:rPr>
          <w:rFonts w:ascii="Times New Roman" w:hAnsi="Times New Roman" w:cs="Times New Roman"/>
          <w:sz w:val="20"/>
          <w:szCs w:val="20"/>
        </w:rPr>
      </w:pPr>
      <w:proofErr w:type="gramStart"/>
      <w:r w:rsidRPr="007465AA">
        <w:rPr>
          <w:rFonts w:ascii="Times New Roman" w:hAnsi="Times New Roman" w:cs="Times New Roman"/>
          <w:bCs/>
          <w:iCs/>
          <w:sz w:val="20"/>
          <w:szCs w:val="20"/>
        </w:rPr>
        <w:t>ограничение  финансовых</w:t>
      </w:r>
      <w:proofErr w:type="gramEnd"/>
      <w:r w:rsidRPr="007465AA">
        <w:rPr>
          <w:rFonts w:ascii="Times New Roman" w:hAnsi="Times New Roman" w:cs="Times New Roman"/>
          <w:bCs/>
          <w:iCs/>
          <w:sz w:val="20"/>
          <w:szCs w:val="20"/>
        </w:rPr>
        <w:t xml:space="preserve"> возможностей бюджетной системы;</w:t>
      </w:r>
    </w:p>
    <w:p w:rsidR="00C2493F" w:rsidRPr="007465AA" w:rsidRDefault="00C2493F" w:rsidP="007465AA">
      <w:pPr>
        <w:widowControl w:val="0"/>
        <w:spacing w:after="0" w:line="240" w:lineRule="auto"/>
        <w:ind w:firstLine="709"/>
        <w:jc w:val="both"/>
        <w:rPr>
          <w:rFonts w:ascii="Times New Roman" w:hAnsi="Times New Roman" w:cs="Times New Roman"/>
          <w:bCs/>
          <w:iCs/>
          <w:sz w:val="20"/>
          <w:szCs w:val="20"/>
        </w:rPr>
      </w:pPr>
      <w:r w:rsidRPr="007465AA">
        <w:rPr>
          <w:rFonts w:ascii="Times New Roman" w:hAnsi="Times New Roman" w:cs="Times New Roman"/>
          <w:bCs/>
          <w:iCs/>
          <w:sz w:val="20"/>
          <w:szCs w:val="20"/>
        </w:rPr>
        <w:t xml:space="preserve">снижение </w:t>
      </w:r>
      <w:proofErr w:type="gramStart"/>
      <w:r w:rsidRPr="007465AA">
        <w:rPr>
          <w:rFonts w:ascii="Times New Roman" w:hAnsi="Times New Roman" w:cs="Times New Roman"/>
          <w:bCs/>
          <w:iCs/>
          <w:sz w:val="20"/>
          <w:szCs w:val="20"/>
        </w:rPr>
        <w:t>инвестиционной  и</w:t>
      </w:r>
      <w:proofErr w:type="gramEnd"/>
      <w:r w:rsidRPr="007465AA">
        <w:rPr>
          <w:rFonts w:ascii="Times New Roman" w:hAnsi="Times New Roman" w:cs="Times New Roman"/>
          <w:bCs/>
          <w:iCs/>
          <w:sz w:val="20"/>
          <w:szCs w:val="20"/>
        </w:rPr>
        <w:t xml:space="preserve"> предпринимательской активности;</w:t>
      </w:r>
    </w:p>
    <w:p w:rsidR="00C2493F" w:rsidRPr="007465AA" w:rsidRDefault="00C2493F" w:rsidP="007465AA">
      <w:pPr>
        <w:widowControl w:val="0"/>
        <w:spacing w:after="0" w:line="240" w:lineRule="auto"/>
        <w:ind w:firstLine="709"/>
        <w:jc w:val="both"/>
        <w:rPr>
          <w:rFonts w:ascii="Times New Roman" w:hAnsi="Times New Roman" w:cs="Times New Roman"/>
          <w:bCs/>
          <w:iCs/>
          <w:sz w:val="20"/>
          <w:szCs w:val="20"/>
        </w:rPr>
      </w:pPr>
      <w:r w:rsidRPr="007465AA">
        <w:rPr>
          <w:rFonts w:ascii="Times New Roman" w:hAnsi="Times New Roman" w:cs="Times New Roman"/>
          <w:bCs/>
          <w:iCs/>
          <w:sz w:val="20"/>
          <w:szCs w:val="20"/>
        </w:rPr>
        <w:t>высокая стоимость тепло-энергоресурсов;</w:t>
      </w:r>
    </w:p>
    <w:p w:rsidR="00C2493F" w:rsidRPr="007465AA" w:rsidRDefault="00C2493F" w:rsidP="007465AA">
      <w:pPr>
        <w:widowControl w:val="0"/>
        <w:spacing w:after="0" w:line="240" w:lineRule="auto"/>
        <w:ind w:firstLine="709"/>
        <w:jc w:val="both"/>
        <w:rPr>
          <w:rFonts w:ascii="Times New Roman" w:hAnsi="Times New Roman" w:cs="Times New Roman"/>
          <w:bCs/>
          <w:iCs/>
          <w:sz w:val="20"/>
          <w:szCs w:val="20"/>
        </w:rPr>
      </w:pPr>
      <w:r w:rsidRPr="007465AA">
        <w:rPr>
          <w:rFonts w:ascii="Times New Roman" w:hAnsi="Times New Roman" w:cs="Times New Roman"/>
          <w:bCs/>
          <w:iCs/>
          <w:sz w:val="20"/>
          <w:szCs w:val="20"/>
        </w:rPr>
        <w:t>высокий уровень износа объектов социальной и инженерной инфраструктуры;</w:t>
      </w:r>
    </w:p>
    <w:p w:rsidR="00C2493F" w:rsidRPr="007465AA" w:rsidRDefault="00C2493F" w:rsidP="007465AA">
      <w:pPr>
        <w:widowControl w:val="0"/>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сжатие спроса, в том числе потребительского, сокращение уровня потребления и перераспределение потребительских расходов;</w:t>
      </w:r>
    </w:p>
    <w:p w:rsidR="00C2493F" w:rsidRPr="007465AA" w:rsidRDefault="00C2493F" w:rsidP="007465AA">
      <w:pPr>
        <w:widowControl w:val="0"/>
        <w:spacing w:after="0" w:line="240" w:lineRule="auto"/>
        <w:ind w:firstLine="709"/>
        <w:jc w:val="both"/>
        <w:rPr>
          <w:rFonts w:ascii="Times New Roman" w:hAnsi="Times New Roman" w:cs="Times New Roman"/>
          <w:bCs/>
          <w:iCs/>
          <w:sz w:val="20"/>
          <w:szCs w:val="20"/>
        </w:rPr>
      </w:pPr>
      <w:r w:rsidRPr="007465AA">
        <w:rPr>
          <w:rFonts w:ascii="Times New Roman" w:hAnsi="Times New Roman" w:cs="Times New Roman"/>
          <w:bCs/>
          <w:iCs/>
          <w:sz w:val="20"/>
          <w:szCs w:val="20"/>
        </w:rPr>
        <w:t xml:space="preserve">демографические риски, обусловленные </w:t>
      </w:r>
      <w:r w:rsidRPr="007465AA">
        <w:rPr>
          <w:rFonts w:ascii="Times New Roman" w:hAnsi="Times New Roman" w:cs="Times New Roman"/>
          <w:sz w:val="20"/>
          <w:szCs w:val="20"/>
        </w:rPr>
        <w:t>высокими темпами миграционного оттока населения района</w:t>
      </w:r>
      <w:r w:rsidRPr="007465AA">
        <w:rPr>
          <w:rFonts w:ascii="Times New Roman" w:hAnsi="Times New Roman" w:cs="Times New Roman"/>
          <w:bCs/>
          <w:iCs/>
          <w:sz w:val="20"/>
          <w:szCs w:val="20"/>
        </w:rPr>
        <w:t>, в том числе – трудоспособного возраста</w:t>
      </w:r>
      <w:r w:rsidRPr="007465AA">
        <w:rPr>
          <w:rFonts w:ascii="Times New Roman" w:hAnsi="Times New Roman" w:cs="Times New Roman"/>
          <w:sz w:val="20"/>
          <w:szCs w:val="20"/>
        </w:rPr>
        <w:t>.</w:t>
      </w:r>
    </w:p>
    <w:p w:rsidR="00C2493F" w:rsidRPr="007465AA" w:rsidRDefault="00C2493F" w:rsidP="007465A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В среднесрочном периоде влияние внешних и внутренних факторов и рисков в совокупности </w:t>
      </w:r>
      <w:proofErr w:type="gramStart"/>
      <w:r w:rsidRPr="007465AA">
        <w:rPr>
          <w:rFonts w:ascii="Times New Roman" w:hAnsi="Times New Roman" w:cs="Times New Roman"/>
          <w:sz w:val="20"/>
          <w:szCs w:val="20"/>
        </w:rPr>
        <w:t>может  значительно</w:t>
      </w:r>
      <w:proofErr w:type="gramEnd"/>
      <w:r w:rsidRPr="007465AA">
        <w:rPr>
          <w:rFonts w:ascii="Times New Roman" w:hAnsi="Times New Roman" w:cs="Times New Roman"/>
          <w:sz w:val="20"/>
          <w:szCs w:val="20"/>
        </w:rPr>
        <w:t xml:space="preserve"> изменять тенденции развития отдельных предприятий и отраслей экономики района, динамику темпов роста  прогнозируемых показателей.</w:t>
      </w:r>
    </w:p>
    <w:p w:rsidR="00C2493F" w:rsidRPr="007465AA" w:rsidRDefault="00C2493F" w:rsidP="007465AA">
      <w:pPr>
        <w:widowControl w:val="0"/>
        <w:spacing w:after="0" w:line="240" w:lineRule="auto"/>
        <w:jc w:val="both"/>
        <w:rPr>
          <w:rFonts w:ascii="Times New Roman" w:hAnsi="Times New Roman" w:cs="Times New Roman"/>
          <w:b/>
          <w:bCs/>
          <w:sz w:val="20"/>
          <w:szCs w:val="20"/>
        </w:rPr>
      </w:pPr>
    </w:p>
    <w:p w:rsidR="00C2493F" w:rsidRPr="007465AA" w:rsidRDefault="00C2493F" w:rsidP="007465AA">
      <w:pPr>
        <w:widowControl w:val="0"/>
        <w:spacing w:after="0" w:line="240" w:lineRule="auto"/>
        <w:jc w:val="both"/>
        <w:rPr>
          <w:rFonts w:ascii="Times New Roman" w:hAnsi="Times New Roman" w:cs="Times New Roman"/>
          <w:b/>
          <w:bCs/>
          <w:sz w:val="20"/>
          <w:szCs w:val="20"/>
        </w:rPr>
      </w:pPr>
      <w:r w:rsidRPr="007465AA">
        <w:rPr>
          <w:rFonts w:ascii="Times New Roman" w:hAnsi="Times New Roman" w:cs="Times New Roman"/>
          <w:b/>
          <w:bCs/>
          <w:sz w:val="20"/>
          <w:szCs w:val="20"/>
        </w:rPr>
        <w:t xml:space="preserve">Основные количественные показатели </w:t>
      </w:r>
    </w:p>
    <w:p w:rsidR="00C2493F" w:rsidRPr="007465AA" w:rsidRDefault="00C2493F" w:rsidP="007465AA">
      <w:pPr>
        <w:widowControl w:val="0"/>
        <w:spacing w:after="0" w:line="240" w:lineRule="auto"/>
        <w:jc w:val="both"/>
        <w:rPr>
          <w:rFonts w:ascii="Times New Roman" w:hAnsi="Times New Roman" w:cs="Times New Roman"/>
          <w:b/>
          <w:bCs/>
          <w:sz w:val="20"/>
          <w:szCs w:val="20"/>
        </w:rPr>
      </w:pPr>
      <w:r w:rsidRPr="007465AA">
        <w:rPr>
          <w:rFonts w:ascii="Times New Roman" w:hAnsi="Times New Roman" w:cs="Times New Roman"/>
          <w:b/>
          <w:bCs/>
          <w:sz w:val="20"/>
          <w:szCs w:val="20"/>
        </w:rPr>
        <w:t xml:space="preserve">социально-экономического </w:t>
      </w:r>
      <w:proofErr w:type="gramStart"/>
      <w:r w:rsidRPr="007465AA">
        <w:rPr>
          <w:rFonts w:ascii="Times New Roman" w:hAnsi="Times New Roman" w:cs="Times New Roman"/>
          <w:b/>
          <w:bCs/>
          <w:sz w:val="20"/>
          <w:szCs w:val="20"/>
        </w:rPr>
        <w:t>развития  в</w:t>
      </w:r>
      <w:proofErr w:type="gramEnd"/>
      <w:r w:rsidRPr="007465AA">
        <w:rPr>
          <w:rFonts w:ascii="Times New Roman" w:hAnsi="Times New Roman" w:cs="Times New Roman"/>
          <w:b/>
          <w:bCs/>
          <w:sz w:val="20"/>
          <w:szCs w:val="20"/>
        </w:rPr>
        <w:t xml:space="preserve"> 2022-2025 годах</w:t>
      </w:r>
    </w:p>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 xml:space="preserve">                                (в % к соответствующему периоду предыдущего года)</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134"/>
        <w:gridCol w:w="1223"/>
        <w:gridCol w:w="1226"/>
        <w:gridCol w:w="1147"/>
        <w:gridCol w:w="1105"/>
      </w:tblGrid>
      <w:tr w:rsidR="00C2493F" w:rsidRPr="007465AA" w:rsidTr="00D446C4">
        <w:trPr>
          <w:cantSplit/>
          <w:trHeight w:val="223"/>
        </w:trPr>
        <w:tc>
          <w:tcPr>
            <w:tcW w:w="3510" w:type="dxa"/>
            <w:vMerge w:val="restart"/>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Показатели</w:t>
            </w:r>
          </w:p>
          <w:p w:rsidR="00C2493F" w:rsidRPr="007465AA" w:rsidRDefault="00C2493F" w:rsidP="007465AA">
            <w:pPr>
              <w:widowControl w:val="0"/>
              <w:spacing w:after="0" w:line="240" w:lineRule="auto"/>
              <w:jc w:val="both"/>
              <w:rPr>
                <w:rFonts w:ascii="Times New Roman" w:hAnsi="Times New Roman" w:cs="Times New Roman"/>
                <w:sz w:val="20"/>
                <w:szCs w:val="20"/>
              </w:rPr>
            </w:pPr>
          </w:p>
        </w:tc>
        <w:tc>
          <w:tcPr>
            <w:tcW w:w="1134" w:type="dxa"/>
            <w:vMerge w:val="restart"/>
            <w:vAlign w:val="center"/>
            <w:hideMark/>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2023 год</w:t>
            </w:r>
          </w:p>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отчет</w:t>
            </w:r>
          </w:p>
        </w:tc>
        <w:tc>
          <w:tcPr>
            <w:tcW w:w="1223" w:type="dxa"/>
            <w:vMerge w:val="restart"/>
            <w:vAlign w:val="center"/>
            <w:hideMark/>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2024 год</w:t>
            </w:r>
          </w:p>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оценка</w:t>
            </w:r>
          </w:p>
        </w:tc>
        <w:tc>
          <w:tcPr>
            <w:tcW w:w="3478" w:type="dxa"/>
            <w:gridSpan w:val="3"/>
            <w:tcBorders>
              <w:bottom w:val="single" w:sz="4" w:space="0" w:color="000000"/>
            </w:tcBorders>
            <w:vAlign w:val="center"/>
            <w:hideMark/>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Прогноз (базовый вариант)</w:t>
            </w:r>
          </w:p>
        </w:tc>
      </w:tr>
      <w:tr w:rsidR="00C2493F" w:rsidRPr="007465AA" w:rsidTr="00D446C4">
        <w:trPr>
          <w:cantSplit/>
          <w:trHeight w:val="505"/>
        </w:trPr>
        <w:tc>
          <w:tcPr>
            <w:tcW w:w="3510" w:type="dxa"/>
            <w:vMerge/>
            <w:vAlign w:val="center"/>
            <w:hideMark/>
          </w:tcPr>
          <w:p w:rsidR="00C2493F" w:rsidRPr="007465AA" w:rsidRDefault="00C2493F" w:rsidP="007465AA">
            <w:pPr>
              <w:widowControl w:val="0"/>
              <w:spacing w:after="0" w:line="240" w:lineRule="auto"/>
              <w:jc w:val="both"/>
              <w:rPr>
                <w:rFonts w:ascii="Times New Roman" w:hAnsi="Times New Roman" w:cs="Times New Roman"/>
                <w:sz w:val="20"/>
                <w:szCs w:val="20"/>
              </w:rPr>
            </w:pPr>
          </w:p>
        </w:tc>
        <w:tc>
          <w:tcPr>
            <w:tcW w:w="1134" w:type="dxa"/>
            <w:vMerge/>
            <w:vAlign w:val="center"/>
            <w:hideMark/>
          </w:tcPr>
          <w:p w:rsidR="00C2493F" w:rsidRPr="007465AA" w:rsidRDefault="00C2493F" w:rsidP="007465AA">
            <w:pPr>
              <w:widowControl w:val="0"/>
              <w:spacing w:after="0" w:line="240" w:lineRule="auto"/>
              <w:jc w:val="both"/>
              <w:rPr>
                <w:rFonts w:ascii="Times New Roman" w:hAnsi="Times New Roman" w:cs="Times New Roman"/>
                <w:sz w:val="20"/>
                <w:szCs w:val="20"/>
              </w:rPr>
            </w:pPr>
          </w:p>
        </w:tc>
        <w:tc>
          <w:tcPr>
            <w:tcW w:w="1223" w:type="dxa"/>
            <w:vMerge/>
            <w:vAlign w:val="center"/>
            <w:hideMark/>
          </w:tcPr>
          <w:p w:rsidR="00C2493F" w:rsidRPr="007465AA" w:rsidRDefault="00C2493F" w:rsidP="007465AA">
            <w:pPr>
              <w:widowControl w:val="0"/>
              <w:spacing w:after="0" w:line="240" w:lineRule="auto"/>
              <w:jc w:val="both"/>
              <w:rPr>
                <w:rFonts w:ascii="Times New Roman" w:hAnsi="Times New Roman" w:cs="Times New Roman"/>
                <w:sz w:val="20"/>
                <w:szCs w:val="20"/>
              </w:rPr>
            </w:pPr>
          </w:p>
        </w:tc>
        <w:tc>
          <w:tcPr>
            <w:tcW w:w="1226" w:type="dxa"/>
            <w:tcBorders>
              <w:top w:val="single" w:sz="4" w:space="0" w:color="000000"/>
            </w:tcBorders>
            <w:vAlign w:val="center"/>
            <w:hideMark/>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2025 год</w:t>
            </w:r>
          </w:p>
        </w:tc>
        <w:tc>
          <w:tcPr>
            <w:tcW w:w="1147" w:type="dxa"/>
            <w:tcBorders>
              <w:top w:val="single" w:sz="4" w:space="0" w:color="000000"/>
            </w:tcBorders>
            <w:vAlign w:val="center"/>
            <w:hideMark/>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2026 год</w:t>
            </w:r>
          </w:p>
        </w:tc>
        <w:tc>
          <w:tcPr>
            <w:tcW w:w="1105" w:type="dxa"/>
            <w:tcBorders>
              <w:top w:val="single" w:sz="4" w:space="0" w:color="000000"/>
            </w:tcBorders>
            <w:vAlign w:val="center"/>
            <w:hideMark/>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2027 год</w:t>
            </w:r>
          </w:p>
        </w:tc>
      </w:tr>
      <w:tr w:rsidR="00C2493F" w:rsidRPr="007465AA" w:rsidTr="00D446C4">
        <w:trPr>
          <w:cantSplit/>
          <w:trHeight w:val="330"/>
        </w:trPr>
        <w:tc>
          <w:tcPr>
            <w:tcW w:w="3510" w:type="dxa"/>
            <w:vAlign w:val="center"/>
            <w:hideMark/>
          </w:tcPr>
          <w:p w:rsidR="00C2493F" w:rsidRPr="007465AA" w:rsidRDefault="00C2493F" w:rsidP="007465AA">
            <w:pPr>
              <w:widowControl w:val="0"/>
              <w:spacing w:after="0" w:line="240" w:lineRule="auto"/>
              <w:jc w:val="both"/>
              <w:rPr>
                <w:rFonts w:ascii="Times New Roman" w:hAnsi="Times New Roman" w:cs="Times New Roman"/>
                <w:sz w:val="20"/>
                <w:szCs w:val="20"/>
              </w:rPr>
            </w:pPr>
            <w:proofErr w:type="gramStart"/>
            <w:r w:rsidRPr="007465AA">
              <w:rPr>
                <w:rFonts w:ascii="Times New Roman" w:hAnsi="Times New Roman" w:cs="Times New Roman"/>
                <w:sz w:val="20"/>
                <w:szCs w:val="20"/>
              </w:rPr>
              <w:t>Индекс  потребительских</w:t>
            </w:r>
            <w:proofErr w:type="gramEnd"/>
            <w:r w:rsidRPr="007465AA">
              <w:rPr>
                <w:rFonts w:ascii="Times New Roman" w:hAnsi="Times New Roman" w:cs="Times New Roman"/>
                <w:sz w:val="20"/>
                <w:szCs w:val="20"/>
              </w:rPr>
              <w:t xml:space="preserve"> цен, среднегодовой</w:t>
            </w:r>
          </w:p>
        </w:tc>
        <w:tc>
          <w:tcPr>
            <w:tcW w:w="1134"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107,2</w:t>
            </w:r>
          </w:p>
        </w:tc>
        <w:tc>
          <w:tcPr>
            <w:tcW w:w="1223"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107,7</w:t>
            </w:r>
          </w:p>
        </w:tc>
        <w:tc>
          <w:tcPr>
            <w:tcW w:w="1226"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105,0</w:t>
            </w:r>
          </w:p>
        </w:tc>
        <w:tc>
          <w:tcPr>
            <w:tcW w:w="1147"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104,2</w:t>
            </w:r>
          </w:p>
        </w:tc>
        <w:tc>
          <w:tcPr>
            <w:tcW w:w="1105"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104,0</w:t>
            </w:r>
          </w:p>
        </w:tc>
      </w:tr>
      <w:tr w:rsidR="00C2493F" w:rsidRPr="007465AA" w:rsidTr="00D446C4">
        <w:trPr>
          <w:cantSplit/>
          <w:trHeight w:val="330"/>
        </w:trPr>
        <w:tc>
          <w:tcPr>
            <w:tcW w:w="3510"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Промышленное производство</w:t>
            </w:r>
          </w:p>
        </w:tc>
        <w:tc>
          <w:tcPr>
            <w:tcW w:w="1134"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108,5</w:t>
            </w:r>
          </w:p>
        </w:tc>
        <w:tc>
          <w:tcPr>
            <w:tcW w:w="1223"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108,4</w:t>
            </w:r>
          </w:p>
        </w:tc>
        <w:tc>
          <w:tcPr>
            <w:tcW w:w="1226"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103,5</w:t>
            </w:r>
          </w:p>
        </w:tc>
        <w:tc>
          <w:tcPr>
            <w:tcW w:w="1147"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103,6</w:t>
            </w:r>
          </w:p>
        </w:tc>
        <w:tc>
          <w:tcPr>
            <w:tcW w:w="1105"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103,6</w:t>
            </w:r>
          </w:p>
        </w:tc>
      </w:tr>
      <w:tr w:rsidR="00C2493F" w:rsidRPr="007465AA" w:rsidTr="00D446C4">
        <w:trPr>
          <w:cantSplit/>
          <w:trHeight w:val="20"/>
        </w:trPr>
        <w:tc>
          <w:tcPr>
            <w:tcW w:w="3510" w:type="dxa"/>
            <w:vAlign w:val="bottom"/>
            <w:hideMark/>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 xml:space="preserve">Продукция сельского хозяйства </w:t>
            </w:r>
          </w:p>
        </w:tc>
        <w:tc>
          <w:tcPr>
            <w:tcW w:w="1134"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89</w:t>
            </w:r>
          </w:p>
        </w:tc>
        <w:tc>
          <w:tcPr>
            <w:tcW w:w="1223"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99,3</w:t>
            </w:r>
          </w:p>
        </w:tc>
        <w:tc>
          <w:tcPr>
            <w:tcW w:w="1226"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101,5</w:t>
            </w:r>
          </w:p>
        </w:tc>
        <w:tc>
          <w:tcPr>
            <w:tcW w:w="1147"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102,3</w:t>
            </w:r>
          </w:p>
        </w:tc>
        <w:tc>
          <w:tcPr>
            <w:tcW w:w="1105"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103,1</w:t>
            </w:r>
          </w:p>
        </w:tc>
      </w:tr>
      <w:tr w:rsidR="00C2493F" w:rsidRPr="007465AA" w:rsidTr="00D446C4">
        <w:trPr>
          <w:cantSplit/>
          <w:trHeight w:val="557"/>
        </w:trPr>
        <w:tc>
          <w:tcPr>
            <w:tcW w:w="3510" w:type="dxa"/>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Инвестиции в основной                 капитал</w:t>
            </w:r>
          </w:p>
        </w:tc>
        <w:tc>
          <w:tcPr>
            <w:tcW w:w="1134"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206,6</w:t>
            </w:r>
          </w:p>
        </w:tc>
        <w:tc>
          <w:tcPr>
            <w:tcW w:w="1223"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99,4</w:t>
            </w:r>
          </w:p>
        </w:tc>
        <w:tc>
          <w:tcPr>
            <w:tcW w:w="1226"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100,5</w:t>
            </w:r>
          </w:p>
        </w:tc>
        <w:tc>
          <w:tcPr>
            <w:tcW w:w="1147"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102,0</w:t>
            </w:r>
          </w:p>
        </w:tc>
        <w:tc>
          <w:tcPr>
            <w:tcW w:w="1105"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103,0</w:t>
            </w:r>
          </w:p>
        </w:tc>
      </w:tr>
      <w:tr w:rsidR="00C2493F" w:rsidRPr="007465AA" w:rsidTr="00D446C4">
        <w:trPr>
          <w:cantSplit/>
          <w:trHeight w:val="567"/>
        </w:trPr>
        <w:tc>
          <w:tcPr>
            <w:tcW w:w="3510" w:type="dxa"/>
            <w:vAlign w:val="bottom"/>
            <w:hideMark/>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Размер среднемесячной начисленной заработной платы</w:t>
            </w:r>
          </w:p>
        </w:tc>
        <w:tc>
          <w:tcPr>
            <w:tcW w:w="1134"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110,5</w:t>
            </w:r>
          </w:p>
        </w:tc>
        <w:tc>
          <w:tcPr>
            <w:tcW w:w="1223"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118,3</w:t>
            </w:r>
          </w:p>
        </w:tc>
        <w:tc>
          <w:tcPr>
            <w:tcW w:w="1226"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108,8</w:t>
            </w:r>
          </w:p>
        </w:tc>
        <w:tc>
          <w:tcPr>
            <w:tcW w:w="1147"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108,2</w:t>
            </w:r>
          </w:p>
        </w:tc>
        <w:tc>
          <w:tcPr>
            <w:tcW w:w="1105"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107,3</w:t>
            </w:r>
          </w:p>
        </w:tc>
      </w:tr>
      <w:tr w:rsidR="00C2493F" w:rsidRPr="007465AA" w:rsidTr="00D446C4">
        <w:trPr>
          <w:cantSplit/>
          <w:trHeight w:val="339"/>
        </w:trPr>
        <w:tc>
          <w:tcPr>
            <w:tcW w:w="3510"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Оборот розничной торговли</w:t>
            </w:r>
          </w:p>
        </w:tc>
        <w:tc>
          <w:tcPr>
            <w:tcW w:w="1134"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104,9</w:t>
            </w:r>
          </w:p>
        </w:tc>
        <w:tc>
          <w:tcPr>
            <w:tcW w:w="1223"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106,1</w:t>
            </w:r>
          </w:p>
        </w:tc>
        <w:tc>
          <w:tcPr>
            <w:tcW w:w="1226"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102,2</w:t>
            </w:r>
          </w:p>
        </w:tc>
        <w:tc>
          <w:tcPr>
            <w:tcW w:w="1147"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102,3</w:t>
            </w:r>
          </w:p>
        </w:tc>
        <w:tc>
          <w:tcPr>
            <w:tcW w:w="1105"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102,7</w:t>
            </w:r>
          </w:p>
        </w:tc>
      </w:tr>
      <w:tr w:rsidR="00C2493F" w:rsidRPr="007465AA" w:rsidTr="00D446C4">
        <w:trPr>
          <w:cantSplit/>
          <w:trHeight w:val="339"/>
        </w:trPr>
        <w:tc>
          <w:tcPr>
            <w:tcW w:w="3510" w:type="dxa"/>
            <w:vAlign w:val="center"/>
            <w:hideMark/>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 xml:space="preserve">Уровень зарегистрированной безработицы </w:t>
            </w:r>
          </w:p>
        </w:tc>
        <w:tc>
          <w:tcPr>
            <w:tcW w:w="1134"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1,4</w:t>
            </w:r>
          </w:p>
        </w:tc>
        <w:tc>
          <w:tcPr>
            <w:tcW w:w="1223"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1,0</w:t>
            </w:r>
          </w:p>
        </w:tc>
        <w:tc>
          <w:tcPr>
            <w:tcW w:w="1226"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0,9</w:t>
            </w:r>
          </w:p>
        </w:tc>
        <w:tc>
          <w:tcPr>
            <w:tcW w:w="1147"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0,8</w:t>
            </w:r>
          </w:p>
        </w:tc>
        <w:tc>
          <w:tcPr>
            <w:tcW w:w="1105" w:type="dxa"/>
            <w:vAlign w:val="center"/>
          </w:tcPr>
          <w:p w:rsidR="00C2493F" w:rsidRPr="007465AA" w:rsidRDefault="00C2493F" w:rsidP="007465AA">
            <w:pPr>
              <w:widowControl w:val="0"/>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0,8</w:t>
            </w:r>
          </w:p>
        </w:tc>
      </w:tr>
    </w:tbl>
    <w:p w:rsidR="00C2493F" w:rsidRPr="007465AA" w:rsidRDefault="00C2493F" w:rsidP="007465AA">
      <w:pPr>
        <w:spacing w:after="0" w:line="240" w:lineRule="auto"/>
        <w:ind w:firstLine="709"/>
        <w:jc w:val="both"/>
        <w:rPr>
          <w:rFonts w:ascii="Times New Roman" w:hAnsi="Times New Roman" w:cs="Times New Roman"/>
          <w:sz w:val="20"/>
          <w:szCs w:val="20"/>
        </w:rPr>
      </w:pPr>
    </w:p>
    <w:p w:rsidR="00C2493F" w:rsidRPr="007465AA" w:rsidRDefault="00C2493F" w:rsidP="007465AA">
      <w:pPr>
        <w:widowControl w:val="0"/>
        <w:spacing w:after="0" w:line="240" w:lineRule="auto"/>
        <w:ind w:firstLine="709"/>
        <w:jc w:val="both"/>
        <w:rPr>
          <w:rFonts w:ascii="Times New Roman" w:hAnsi="Times New Roman" w:cs="Times New Roman"/>
          <w:b/>
          <w:sz w:val="20"/>
          <w:szCs w:val="20"/>
        </w:rPr>
      </w:pPr>
      <w:r w:rsidRPr="007465AA">
        <w:rPr>
          <w:rFonts w:ascii="Times New Roman" w:hAnsi="Times New Roman" w:cs="Times New Roman"/>
          <w:b/>
          <w:sz w:val="20"/>
          <w:szCs w:val="20"/>
        </w:rPr>
        <w:t>Население</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Среднегодовая численность населения района за 2023 год составила </w:t>
      </w:r>
      <w:proofErr w:type="gramStart"/>
      <w:r w:rsidRPr="007465AA">
        <w:rPr>
          <w:rFonts w:ascii="Times New Roman" w:hAnsi="Times New Roman" w:cs="Times New Roman"/>
          <w:sz w:val="20"/>
          <w:szCs w:val="20"/>
        </w:rPr>
        <w:t xml:space="preserve">29289 </w:t>
      </w:r>
      <w:r w:rsidRPr="007465AA">
        <w:rPr>
          <w:rFonts w:ascii="Times New Roman" w:hAnsi="Times New Roman" w:cs="Times New Roman"/>
          <w:color w:val="000000"/>
          <w:sz w:val="20"/>
          <w:szCs w:val="20"/>
        </w:rPr>
        <w:t xml:space="preserve"> чел.</w:t>
      </w:r>
      <w:proofErr w:type="gramEnd"/>
      <w:r w:rsidRPr="007465AA">
        <w:rPr>
          <w:rFonts w:ascii="Times New Roman" w:hAnsi="Times New Roman" w:cs="Times New Roman"/>
          <w:color w:val="000000"/>
          <w:sz w:val="20"/>
          <w:szCs w:val="20"/>
        </w:rPr>
        <w:t xml:space="preserve"> </w:t>
      </w:r>
      <w:r w:rsidRPr="007465AA">
        <w:rPr>
          <w:rFonts w:ascii="Times New Roman" w:hAnsi="Times New Roman" w:cs="Times New Roman"/>
          <w:sz w:val="20"/>
          <w:szCs w:val="20"/>
        </w:rPr>
        <w:t xml:space="preserve">По сравнению с АППГ </w:t>
      </w:r>
      <w:proofErr w:type="gramStart"/>
      <w:r w:rsidRPr="007465AA">
        <w:rPr>
          <w:rFonts w:ascii="Times New Roman" w:hAnsi="Times New Roman" w:cs="Times New Roman"/>
          <w:sz w:val="20"/>
          <w:szCs w:val="20"/>
        </w:rPr>
        <w:t>численность  составила</w:t>
      </w:r>
      <w:proofErr w:type="gramEnd"/>
      <w:r w:rsidRPr="007465AA">
        <w:rPr>
          <w:rFonts w:ascii="Times New Roman" w:hAnsi="Times New Roman" w:cs="Times New Roman"/>
          <w:sz w:val="20"/>
          <w:szCs w:val="20"/>
        </w:rPr>
        <w:t xml:space="preserve">  98,7 %, что в количественном отношении составило –  - 385 чел.  Рождаемость составила 11,98 ‰ на 1000 чел. населения, зарегистрировано родившихся 351 чел.  Рождаемость на 1000 чел.  </w:t>
      </w:r>
      <w:proofErr w:type="gramStart"/>
      <w:r w:rsidRPr="007465AA">
        <w:rPr>
          <w:rFonts w:ascii="Times New Roman" w:hAnsi="Times New Roman" w:cs="Times New Roman"/>
          <w:sz w:val="20"/>
          <w:szCs w:val="20"/>
        </w:rPr>
        <w:t>снизилась  к</w:t>
      </w:r>
      <w:proofErr w:type="gramEnd"/>
      <w:r w:rsidRPr="007465AA">
        <w:rPr>
          <w:rFonts w:ascii="Times New Roman" w:hAnsi="Times New Roman" w:cs="Times New Roman"/>
          <w:sz w:val="20"/>
          <w:szCs w:val="20"/>
        </w:rPr>
        <w:t xml:space="preserve"> уровню  прошлого года на 2,36 %, за счет уменьшения численности населения, уменьшения численности женщин фертильного возраста (на 1 %). В настоящее время в снижение рождаемости вносят вклад и поведенческие установки граждан, которые не связаны с</w:t>
      </w:r>
      <w:r w:rsidR="007465AA">
        <w:rPr>
          <w:rFonts w:ascii="Times New Roman" w:hAnsi="Times New Roman" w:cs="Times New Roman"/>
          <w:sz w:val="20"/>
          <w:szCs w:val="20"/>
        </w:rPr>
        <w:t xml:space="preserve"> их</w:t>
      </w:r>
      <w:r w:rsidR="007465AA">
        <w:rPr>
          <w:rFonts w:ascii="Times New Roman" w:hAnsi="Times New Roman" w:cs="Times New Roman"/>
          <w:sz w:val="20"/>
          <w:szCs w:val="20"/>
        </w:rPr>
        <w:br/>
        <w:t>материальным благополучием,</w:t>
      </w:r>
      <w:r w:rsidRPr="007465AA">
        <w:rPr>
          <w:rFonts w:ascii="Times New Roman" w:hAnsi="Times New Roman" w:cs="Times New Roman"/>
          <w:sz w:val="20"/>
          <w:szCs w:val="20"/>
        </w:rPr>
        <w:t xml:space="preserve"> а отражают тенденции развития современных</w:t>
      </w:r>
      <w:r w:rsidRPr="007465AA">
        <w:rPr>
          <w:rFonts w:ascii="Times New Roman" w:hAnsi="Times New Roman" w:cs="Times New Roman"/>
          <w:sz w:val="20"/>
          <w:szCs w:val="20"/>
        </w:rPr>
        <w:br/>
        <w:t>обществ – происходит увеличение среднего возраста рождения первого</w:t>
      </w:r>
      <w:r w:rsidRPr="007465AA">
        <w:rPr>
          <w:rFonts w:ascii="Times New Roman" w:hAnsi="Times New Roman" w:cs="Times New Roman"/>
          <w:sz w:val="20"/>
          <w:szCs w:val="20"/>
        </w:rPr>
        <w:br/>
        <w:t>ребенка (сокращение рождаемости в молодых возрастах и смещение</w:t>
      </w:r>
      <w:r w:rsidRPr="007465AA">
        <w:rPr>
          <w:rFonts w:ascii="Times New Roman" w:hAnsi="Times New Roman" w:cs="Times New Roman"/>
          <w:sz w:val="20"/>
          <w:szCs w:val="20"/>
        </w:rPr>
        <w:br/>
        <w:t>календаря рождений к старшим возрастам). Указанная тенденция характерна в целом для Российской Федерации.</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Коэффициент </w:t>
      </w:r>
      <w:proofErr w:type="gramStart"/>
      <w:r w:rsidRPr="007465AA">
        <w:rPr>
          <w:rFonts w:ascii="Times New Roman" w:hAnsi="Times New Roman" w:cs="Times New Roman"/>
          <w:sz w:val="20"/>
          <w:szCs w:val="20"/>
        </w:rPr>
        <w:t>смертности  за</w:t>
      </w:r>
      <w:proofErr w:type="gramEnd"/>
      <w:r w:rsidRPr="007465AA">
        <w:rPr>
          <w:rFonts w:ascii="Times New Roman" w:hAnsi="Times New Roman" w:cs="Times New Roman"/>
          <w:sz w:val="20"/>
          <w:szCs w:val="20"/>
        </w:rPr>
        <w:t xml:space="preserve"> 2023 год составил 14,99 ‰ на 1000 чел. населения, уменьшился  на 17  %  к 2022 году и составило 439 человек. </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Естественная убыль населения на 1000 чел. населения составила – -3,01 ‰. Смертность превысила рождаемость на 25 % или на 88 человек. </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Определяющим фактором сокращения численности населения в Чернышевском районе является миграционная убыль, которая </w:t>
      </w:r>
      <w:proofErr w:type="gramStart"/>
      <w:r w:rsidRPr="007465AA">
        <w:rPr>
          <w:rFonts w:ascii="Times New Roman" w:hAnsi="Times New Roman" w:cs="Times New Roman"/>
          <w:sz w:val="20"/>
          <w:szCs w:val="20"/>
        </w:rPr>
        <w:t>составила  -</w:t>
      </w:r>
      <w:proofErr w:type="gramEnd"/>
      <w:r w:rsidRPr="007465AA">
        <w:rPr>
          <w:rFonts w:ascii="Times New Roman" w:hAnsi="Times New Roman" w:cs="Times New Roman"/>
          <w:sz w:val="20"/>
          <w:szCs w:val="20"/>
        </w:rPr>
        <w:t xml:space="preserve">178  чел. или – -0,178  на 1000 чел. населения. Миграционная убыль населения значительно уменьшилась, по сравнению с 2022 </w:t>
      </w:r>
      <w:proofErr w:type="gramStart"/>
      <w:r w:rsidRPr="007465AA">
        <w:rPr>
          <w:rFonts w:ascii="Times New Roman" w:hAnsi="Times New Roman" w:cs="Times New Roman"/>
          <w:sz w:val="20"/>
          <w:szCs w:val="20"/>
        </w:rPr>
        <w:t>годом  (</w:t>
      </w:r>
      <w:proofErr w:type="gramEnd"/>
      <w:r w:rsidRPr="007465AA">
        <w:rPr>
          <w:rFonts w:ascii="Times New Roman" w:hAnsi="Times New Roman" w:cs="Times New Roman"/>
          <w:sz w:val="20"/>
          <w:szCs w:val="20"/>
        </w:rPr>
        <w:t>предоставление субсидий на приобретение и строительство жилья пострадавшим от наводнения гражданам района, которыми принято решение о переезде в иной населенный пункт Забайкальского края).</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В 2024 году ожидается незначительное увеличение общего коэффициента </w:t>
      </w:r>
      <w:proofErr w:type="gramStart"/>
      <w:r w:rsidRPr="007465AA">
        <w:rPr>
          <w:rFonts w:ascii="Times New Roman" w:hAnsi="Times New Roman" w:cs="Times New Roman"/>
          <w:sz w:val="20"/>
          <w:szCs w:val="20"/>
        </w:rPr>
        <w:t>смертности  ввиду</w:t>
      </w:r>
      <w:proofErr w:type="gramEnd"/>
      <w:r w:rsidRPr="007465AA">
        <w:rPr>
          <w:rFonts w:ascii="Times New Roman" w:hAnsi="Times New Roman" w:cs="Times New Roman"/>
          <w:sz w:val="20"/>
          <w:szCs w:val="20"/>
        </w:rPr>
        <w:t xml:space="preserve"> увеличения смертности от внешних причин в три раза (ДТП и суициды).</w:t>
      </w:r>
    </w:p>
    <w:p w:rsidR="00C2493F" w:rsidRPr="007465AA" w:rsidRDefault="00C2493F" w:rsidP="007465AA">
      <w:pPr>
        <w:widowControl w:val="0"/>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В 2024 году среднегодовая численность постоянного населения Чернышевского района, по оценке, составит 29,007 тыс. чел. и снизится по сравнению с предыдущим годом </w:t>
      </w:r>
      <w:proofErr w:type="gramStart"/>
      <w:r w:rsidRPr="007465AA">
        <w:rPr>
          <w:rFonts w:ascii="Times New Roman" w:hAnsi="Times New Roman" w:cs="Times New Roman"/>
          <w:sz w:val="20"/>
          <w:szCs w:val="20"/>
        </w:rPr>
        <w:t>на  0</w:t>
      </w:r>
      <w:proofErr w:type="gramEnd"/>
      <w:r w:rsidRPr="007465AA">
        <w:rPr>
          <w:rFonts w:ascii="Times New Roman" w:hAnsi="Times New Roman" w:cs="Times New Roman"/>
          <w:sz w:val="20"/>
          <w:szCs w:val="20"/>
        </w:rPr>
        <w:t>,282 тыс. человек (на 0,96%). Коэффициент рождаемости, по оценке, составит 10,31 человек на 1000 человек населения (на 13,9 % ниже, чем в предыдущем году). Коэффициент смертности составит, по оценке, 15,</w:t>
      </w:r>
      <w:proofErr w:type="gramStart"/>
      <w:r w:rsidRPr="007465AA">
        <w:rPr>
          <w:rFonts w:ascii="Times New Roman" w:hAnsi="Times New Roman" w:cs="Times New Roman"/>
          <w:sz w:val="20"/>
          <w:szCs w:val="20"/>
        </w:rPr>
        <w:t>51  (</w:t>
      </w:r>
      <w:proofErr w:type="gramEnd"/>
      <w:r w:rsidRPr="007465AA">
        <w:rPr>
          <w:rFonts w:ascii="Times New Roman" w:hAnsi="Times New Roman" w:cs="Times New Roman"/>
          <w:sz w:val="20"/>
          <w:szCs w:val="20"/>
        </w:rPr>
        <w:t>на 3,4 %  выше, чем в предыдущем году). Коэффициент естественного прироста составит – -5,2 на 1000 человек населения.  Составит отрицательное значение.</w:t>
      </w:r>
    </w:p>
    <w:p w:rsidR="00C2493F" w:rsidRPr="007465AA" w:rsidRDefault="00C2493F" w:rsidP="007465AA">
      <w:pPr>
        <w:widowControl w:val="0"/>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Коэффициент миграционной убыли, по оценке, </w:t>
      </w:r>
      <w:proofErr w:type="gramStart"/>
      <w:r w:rsidRPr="007465AA">
        <w:rPr>
          <w:rFonts w:ascii="Times New Roman" w:hAnsi="Times New Roman" w:cs="Times New Roman"/>
          <w:sz w:val="20"/>
          <w:szCs w:val="20"/>
        </w:rPr>
        <w:t>уменьшится  до</w:t>
      </w:r>
      <w:proofErr w:type="gramEnd"/>
      <w:r w:rsidRPr="007465AA">
        <w:rPr>
          <w:rFonts w:ascii="Times New Roman" w:hAnsi="Times New Roman" w:cs="Times New Roman"/>
          <w:sz w:val="20"/>
          <w:szCs w:val="20"/>
        </w:rPr>
        <w:t xml:space="preserve">  минус 0,143 тыс. чел. населения (80,3 %  к уровню </w:t>
      </w:r>
      <w:r w:rsidRPr="007465AA">
        <w:rPr>
          <w:rFonts w:ascii="Times New Roman" w:hAnsi="Times New Roman" w:cs="Times New Roman"/>
          <w:sz w:val="20"/>
          <w:szCs w:val="20"/>
        </w:rPr>
        <w:lastRenderedPageBreak/>
        <w:t>предыдущего года).</w:t>
      </w:r>
    </w:p>
    <w:p w:rsidR="00C2493F" w:rsidRPr="007465AA" w:rsidRDefault="00C2493F" w:rsidP="007465AA">
      <w:pPr>
        <w:widowControl w:val="0"/>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В период 2025–2027  годов формированию предпосылок к улучшению</w:t>
      </w:r>
      <w:r w:rsidRPr="007465AA">
        <w:rPr>
          <w:rFonts w:ascii="Times New Roman" w:hAnsi="Times New Roman" w:cs="Times New Roman"/>
          <w:sz w:val="20"/>
          <w:szCs w:val="20"/>
        </w:rPr>
        <w:br/>
        <w:t>демографической ситуации будет способствовать комплекс мер, проводимый</w:t>
      </w:r>
      <w:r w:rsidRPr="007465AA">
        <w:rPr>
          <w:rFonts w:ascii="Times New Roman" w:hAnsi="Times New Roman" w:cs="Times New Roman"/>
          <w:sz w:val="20"/>
          <w:szCs w:val="20"/>
        </w:rPr>
        <w:br/>
        <w:t>в соответствии с национальной целью «Сохранение населения, здоровье и</w:t>
      </w:r>
      <w:r w:rsidRPr="007465AA">
        <w:rPr>
          <w:rFonts w:ascii="Times New Roman" w:hAnsi="Times New Roman" w:cs="Times New Roman"/>
          <w:sz w:val="20"/>
          <w:szCs w:val="20"/>
        </w:rPr>
        <w:br/>
        <w:t>благополучие людей» в рамках реализации национальных проектов</w:t>
      </w:r>
      <w:r w:rsidRPr="007465AA">
        <w:rPr>
          <w:rFonts w:ascii="Times New Roman" w:hAnsi="Times New Roman" w:cs="Times New Roman"/>
          <w:sz w:val="20"/>
          <w:szCs w:val="20"/>
        </w:rPr>
        <w:br/>
        <w:t>«Демография», «Здравоохранение», принятых в развитие Указа Президента</w:t>
      </w:r>
      <w:r w:rsidRPr="007465AA">
        <w:rPr>
          <w:rFonts w:ascii="Times New Roman" w:hAnsi="Times New Roman" w:cs="Times New Roman"/>
          <w:sz w:val="20"/>
          <w:szCs w:val="20"/>
        </w:rPr>
        <w:br/>
        <w:t>Российской Федерации от 7 мая 2018 года № 204 «О национальных целях и</w:t>
      </w:r>
      <w:r w:rsidRPr="007465AA">
        <w:rPr>
          <w:rFonts w:ascii="Times New Roman" w:hAnsi="Times New Roman" w:cs="Times New Roman"/>
          <w:sz w:val="20"/>
          <w:szCs w:val="20"/>
        </w:rPr>
        <w:br/>
        <w:t>стратегических задачах развития Российской Федерации на период до 2024</w:t>
      </w:r>
      <w:r w:rsidRPr="007465AA">
        <w:rPr>
          <w:rFonts w:ascii="Times New Roman" w:hAnsi="Times New Roman" w:cs="Times New Roman"/>
          <w:sz w:val="20"/>
          <w:szCs w:val="20"/>
        </w:rPr>
        <w:br/>
        <w:t>года», и получивший развитие в рамках Указа Президента Российской</w:t>
      </w:r>
      <w:r w:rsidRPr="007465AA">
        <w:rPr>
          <w:rFonts w:ascii="Times New Roman" w:hAnsi="Times New Roman" w:cs="Times New Roman"/>
          <w:sz w:val="20"/>
          <w:szCs w:val="20"/>
        </w:rPr>
        <w:br/>
        <w:t>Федерации от 07 мая 2024 года № 309 «О национальных целях развития</w:t>
      </w:r>
      <w:r w:rsidRPr="007465AA">
        <w:rPr>
          <w:rFonts w:ascii="Times New Roman" w:hAnsi="Times New Roman" w:cs="Times New Roman"/>
          <w:sz w:val="20"/>
          <w:szCs w:val="20"/>
        </w:rPr>
        <w:br/>
        <w:t>Российской Федерации на период до 2030 года и на перспективу до 2036 года», реализация государственных программ Забайкальского края: «Развитие здравоохранения Забайкальского края», «Социальная поддержка граждан», «Содействие занятости населения», государственной программы Забайкальского края по оказанию содействия добровольному переселению в Забайкальский край соотечественников, проживающих за рубежом, и иных мер.</w:t>
      </w:r>
    </w:p>
    <w:p w:rsidR="00C2493F" w:rsidRPr="007465AA" w:rsidRDefault="00C2493F" w:rsidP="007465AA">
      <w:pPr>
        <w:widowControl w:val="0"/>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В сфере рождаемости на фоне принимаемых мер демографического характера сохранится тенденция уменьшения числа женщин активного фертильного возраста в возрастных группах, которые дают наибольшее количество рождений, в связи с чем прогнозируется небольшое </w:t>
      </w:r>
      <w:proofErr w:type="gramStart"/>
      <w:r w:rsidRPr="007465AA">
        <w:rPr>
          <w:rFonts w:ascii="Times New Roman" w:hAnsi="Times New Roman" w:cs="Times New Roman"/>
          <w:sz w:val="20"/>
          <w:szCs w:val="20"/>
        </w:rPr>
        <w:t>снижение  рост</w:t>
      </w:r>
      <w:proofErr w:type="gramEnd"/>
      <w:r w:rsidRPr="007465AA">
        <w:rPr>
          <w:rFonts w:ascii="Times New Roman" w:hAnsi="Times New Roman" w:cs="Times New Roman"/>
          <w:sz w:val="20"/>
          <w:szCs w:val="20"/>
        </w:rPr>
        <w:t xml:space="preserve"> коэффициента рождаемости.</w:t>
      </w:r>
    </w:p>
    <w:p w:rsidR="00C2493F" w:rsidRPr="007465AA" w:rsidRDefault="00C2493F" w:rsidP="007465AA">
      <w:pPr>
        <w:widowControl w:val="0"/>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Стимулированию рождаемости будут способствовать, прежде всего,</w:t>
      </w:r>
      <w:r w:rsidRPr="007465AA">
        <w:rPr>
          <w:rFonts w:ascii="Times New Roman" w:hAnsi="Times New Roman" w:cs="Times New Roman"/>
          <w:sz w:val="20"/>
          <w:szCs w:val="20"/>
        </w:rPr>
        <w:br/>
        <w:t>принятые на федеральном уровне меры финансовой поддержки семей при</w:t>
      </w:r>
      <w:r w:rsidRPr="007465AA">
        <w:rPr>
          <w:rFonts w:ascii="Times New Roman" w:hAnsi="Times New Roman" w:cs="Times New Roman"/>
          <w:sz w:val="20"/>
          <w:szCs w:val="20"/>
        </w:rPr>
        <w:br/>
        <w:t>рождении детей, которые направлены на снижение риска возникновения</w:t>
      </w:r>
      <w:r w:rsidRPr="007465AA">
        <w:rPr>
          <w:rFonts w:ascii="Times New Roman" w:hAnsi="Times New Roman" w:cs="Times New Roman"/>
          <w:sz w:val="20"/>
          <w:szCs w:val="20"/>
        </w:rPr>
        <w:br/>
        <w:t>бедности при рождении детей (ежемесячные выплаты в связи с рождением</w:t>
      </w:r>
      <w:r w:rsidRPr="007465AA">
        <w:rPr>
          <w:rFonts w:ascii="Times New Roman" w:hAnsi="Times New Roman" w:cs="Times New Roman"/>
          <w:sz w:val="20"/>
          <w:szCs w:val="20"/>
        </w:rPr>
        <w:br/>
        <w:t>или усыновлением первого ребенка; выплаты при рождении третьего и</w:t>
      </w:r>
      <w:r w:rsidRPr="007465AA">
        <w:rPr>
          <w:rFonts w:ascii="Times New Roman" w:hAnsi="Times New Roman" w:cs="Times New Roman"/>
          <w:sz w:val="20"/>
          <w:szCs w:val="20"/>
        </w:rPr>
        <w:br/>
        <w:t>последующих детей; «дальневосточные» меры – единовременная выплата</w:t>
      </w:r>
      <w:r w:rsidRPr="007465AA">
        <w:rPr>
          <w:rFonts w:ascii="Times New Roman" w:hAnsi="Times New Roman" w:cs="Times New Roman"/>
          <w:sz w:val="20"/>
          <w:szCs w:val="20"/>
        </w:rPr>
        <w:br/>
        <w:t>при рождении первого ребенка в размере двукратной величины</w:t>
      </w:r>
      <w:r w:rsidRPr="007465AA">
        <w:rPr>
          <w:rFonts w:ascii="Times New Roman" w:hAnsi="Times New Roman" w:cs="Times New Roman"/>
          <w:sz w:val="20"/>
          <w:szCs w:val="20"/>
        </w:rPr>
        <w:br/>
        <w:t>прожиточного минимума для ребенка, который установлен в регионе, и</w:t>
      </w:r>
      <w:r w:rsidRPr="007465AA">
        <w:rPr>
          <w:rFonts w:ascii="Times New Roman" w:hAnsi="Times New Roman" w:cs="Times New Roman"/>
          <w:sz w:val="20"/>
          <w:szCs w:val="20"/>
        </w:rPr>
        <w:br/>
        <w:t>региональный материнский капитал при рождении второго ребенка). Также</w:t>
      </w:r>
      <w:r w:rsidRPr="007465AA">
        <w:rPr>
          <w:rFonts w:ascii="Times New Roman" w:hAnsi="Times New Roman" w:cs="Times New Roman"/>
          <w:sz w:val="20"/>
          <w:szCs w:val="20"/>
        </w:rPr>
        <w:br/>
        <w:t>повышению рождаемости будут способствовать: увеличение объемов</w:t>
      </w:r>
      <w:r w:rsidRPr="007465AA">
        <w:rPr>
          <w:rFonts w:ascii="Times New Roman" w:hAnsi="Times New Roman" w:cs="Times New Roman"/>
          <w:sz w:val="20"/>
          <w:szCs w:val="20"/>
        </w:rPr>
        <w:br/>
        <w:t>экстракорпорального оплодотворения за счет средств базовой программы</w:t>
      </w:r>
      <w:r w:rsidRPr="007465AA">
        <w:rPr>
          <w:rFonts w:ascii="Times New Roman" w:hAnsi="Times New Roman" w:cs="Times New Roman"/>
          <w:sz w:val="20"/>
          <w:szCs w:val="20"/>
        </w:rPr>
        <w:br/>
        <w:t>обязательного медицинского страхования; обеспечение доступности</w:t>
      </w:r>
      <w:r w:rsidRPr="007465AA">
        <w:rPr>
          <w:rFonts w:ascii="Times New Roman" w:hAnsi="Times New Roman" w:cs="Times New Roman"/>
          <w:sz w:val="20"/>
          <w:szCs w:val="20"/>
        </w:rPr>
        <w:br/>
        <w:t>дошкольного образования для детей в возрасте до трех лет; предоставление</w:t>
      </w:r>
      <w:r w:rsidRPr="007465AA">
        <w:rPr>
          <w:rFonts w:ascii="Times New Roman" w:hAnsi="Times New Roman" w:cs="Times New Roman"/>
          <w:sz w:val="20"/>
          <w:szCs w:val="20"/>
        </w:rPr>
        <w:br/>
        <w:t>на безвозмездной основе земельных участков под строительство жилого дома при рождении третьего (или последующего) ребенка; проведение работы по</w:t>
      </w:r>
      <w:r w:rsidRPr="007465AA">
        <w:rPr>
          <w:rFonts w:ascii="Times New Roman" w:hAnsi="Times New Roman" w:cs="Times New Roman"/>
          <w:sz w:val="20"/>
          <w:szCs w:val="20"/>
        </w:rPr>
        <w:br/>
        <w:t>включению в отраслевые тарифные соглашения, коллективные договоры</w:t>
      </w:r>
      <w:r w:rsidRPr="007465AA">
        <w:rPr>
          <w:rFonts w:ascii="Times New Roman" w:hAnsi="Times New Roman" w:cs="Times New Roman"/>
          <w:sz w:val="20"/>
          <w:szCs w:val="20"/>
        </w:rPr>
        <w:br/>
        <w:t>положений, направленных на создание условий для сочетания работниками</w:t>
      </w:r>
      <w:r w:rsidRPr="007465AA">
        <w:rPr>
          <w:rFonts w:ascii="Times New Roman" w:hAnsi="Times New Roman" w:cs="Times New Roman"/>
          <w:sz w:val="20"/>
          <w:szCs w:val="20"/>
        </w:rPr>
        <w:br/>
        <w:t>профессиональной деятельности с семейными обязанностями.</w:t>
      </w:r>
    </w:p>
    <w:p w:rsidR="00C2493F" w:rsidRPr="007465AA" w:rsidRDefault="00C2493F" w:rsidP="007465AA">
      <w:pPr>
        <w:widowControl w:val="0"/>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Основные меры по снижению смертности населения будут направлены</w:t>
      </w:r>
      <w:r w:rsidRPr="007465AA">
        <w:rPr>
          <w:rFonts w:ascii="Times New Roman" w:hAnsi="Times New Roman" w:cs="Times New Roman"/>
          <w:sz w:val="20"/>
          <w:szCs w:val="20"/>
        </w:rPr>
        <w:br/>
        <w:t>на совершенствование организации медицинской помощи и повышение ее</w:t>
      </w:r>
      <w:r w:rsidRPr="007465AA">
        <w:rPr>
          <w:rFonts w:ascii="Times New Roman" w:hAnsi="Times New Roman" w:cs="Times New Roman"/>
          <w:sz w:val="20"/>
          <w:szCs w:val="20"/>
        </w:rPr>
        <w:br/>
        <w:t>доступности, борьбу с заболеваниями, которые вносят основной вклад в</w:t>
      </w:r>
      <w:r w:rsidRPr="007465AA">
        <w:rPr>
          <w:rFonts w:ascii="Times New Roman" w:hAnsi="Times New Roman" w:cs="Times New Roman"/>
          <w:sz w:val="20"/>
          <w:szCs w:val="20"/>
        </w:rPr>
        <w:br/>
        <w:t>структуру смертности (сердечно-сосудистые заболевания и онкология</w:t>
      </w:r>
      <w:proofErr w:type="gramStart"/>
      <w:r w:rsidRPr="007465AA">
        <w:rPr>
          <w:rFonts w:ascii="Times New Roman" w:hAnsi="Times New Roman" w:cs="Times New Roman"/>
          <w:sz w:val="20"/>
          <w:szCs w:val="20"/>
        </w:rPr>
        <w:t>),</w:t>
      </w:r>
      <w:r w:rsidRPr="007465AA">
        <w:rPr>
          <w:rFonts w:ascii="Times New Roman" w:hAnsi="Times New Roman" w:cs="Times New Roman"/>
          <w:sz w:val="20"/>
          <w:szCs w:val="20"/>
        </w:rPr>
        <w:br/>
        <w:t>профилактику</w:t>
      </w:r>
      <w:proofErr w:type="gramEnd"/>
      <w:r w:rsidRPr="007465AA">
        <w:rPr>
          <w:rFonts w:ascii="Times New Roman" w:hAnsi="Times New Roman" w:cs="Times New Roman"/>
          <w:sz w:val="20"/>
          <w:szCs w:val="20"/>
        </w:rPr>
        <w:t xml:space="preserve"> социально значимых заболеваний, предотвращение</w:t>
      </w:r>
      <w:r w:rsidRPr="007465AA">
        <w:rPr>
          <w:rFonts w:ascii="Times New Roman" w:hAnsi="Times New Roman" w:cs="Times New Roman"/>
          <w:sz w:val="20"/>
          <w:szCs w:val="20"/>
        </w:rPr>
        <w:br/>
        <w:t>смертности в результате дорожно-транспортных происшествий.</w:t>
      </w:r>
    </w:p>
    <w:p w:rsidR="00C2493F" w:rsidRPr="007465AA" w:rsidRDefault="00C2493F" w:rsidP="007465AA">
      <w:pPr>
        <w:widowControl w:val="0"/>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Также будут реализовываться меры, направленные на формирование системы мотивации граждан к ведению здорового образа жизни, включая здоровое питание, защиту от табачного дыма, снижение потребления алкоголя. За счет указанных мер, по базовому варианту, прогнозируется снижение общего коэффициента смертности, прогнозируется рост ожидаемой продолжительности жизни при рождении.</w:t>
      </w:r>
    </w:p>
    <w:p w:rsidR="00C2493F" w:rsidRPr="007465AA" w:rsidRDefault="00C2493F" w:rsidP="007465AA">
      <w:pPr>
        <w:widowControl w:val="0"/>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С учетом изложенного, в 2025–2027 годах указанные показатели, по</w:t>
      </w:r>
      <w:r w:rsidRPr="007465AA">
        <w:rPr>
          <w:rFonts w:ascii="Times New Roman" w:hAnsi="Times New Roman" w:cs="Times New Roman"/>
          <w:sz w:val="20"/>
          <w:szCs w:val="20"/>
        </w:rPr>
        <w:br/>
        <w:t xml:space="preserve">базовому варианту прогноза, </w:t>
      </w:r>
      <w:proofErr w:type="gramStart"/>
      <w:r w:rsidRPr="007465AA">
        <w:rPr>
          <w:rFonts w:ascii="Times New Roman" w:hAnsi="Times New Roman" w:cs="Times New Roman"/>
          <w:sz w:val="20"/>
          <w:szCs w:val="20"/>
        </w:rPr>
        <w:t>составят:</w:t>
      </w:r>
      <w:r w:rsidRPr="007465AA">
        <w:rPr>
          <w:rFonts w:ascii="Times New Roman" w:hAnsi="Times New Roman" w:cs="Times New Roman"/>
          <w:sz w:val="20"/>
          <w:szCs w:val="20"/>
        </w:rPr>
        <w:br/>
        <w:t>общий</w:t>
      </w:r>
      <w:proofErr w:type="gramEnd"/>
      <w:r w:rsidRPr="007465AA">
        <w:rPr>
          <w:rFonts w:ascii="Times New Roman" w:hAnsi="Times New Roman" w:cs="Times New Roman"/>
          <w:sz w:val="20"/>
          <w:szCs w:val="20"/>
        </w:rPr>
        <w:t xml:space="preserve"> коэффициент рождаемости: в 2025 году – 10,28 на 1 000 человек</w:t>
      </w:r>
      <w:r w:rsidRPr="007465AA">
        <w:rPr>
          <w:rFonts w:ascii="Times New Roman" w:hAnsi="Times New Roman" w:cs="Times New Roman"/>
          <w:sz w:val="20"/>
          <w:szCs w:val="20"/>
        </w:rPr>
        <w:br/>
        <w:t>населения, в 2026 году – 10,20, в 2027 году – 10,04 и уменьшится  к уровню 2023 года на 16,2 %;</w:t>
      </w:r>
    </w:p>
    <w:p w:rsidR="00C2493F" w:rsidRPr="007465AA" w:rsidRDefault="00C2493F" w:rsidP="007465AA">
      <w:pPr>
        <w:widowControl w:val="0"/>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общий коэффициент смертности: в 2025 году – 15,33 на 1 000 человек</w:t>
      </w:r>
      <w:r w:rsidRPr="007465AA">
        <w:rPr>
          <w:rFonts w:ascii="Times New Roman" w:hAnsi="Times New Roman" w:cs="Times New Roman"/>
          <w:sz w:val="20"/>
          <w:szCs w:val="20"/>
        </w:rPr>
        <w:br/>
        <w:t>населения, в 2026 году – 15,30, в 2027 году – 15,15 и увеличится к уровню 2023 года на 1,1 %;</w:t>
      </w:r>
    </w:p>
    <w:p w:rsidR="00C2493F" w:rsidRPr="007465AA" w:rsidRDefault="00C2493F" w:rsidP="007465AA">
      <w:pPr>
        <w:widowControl w:val="0"/>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коэффициент естественной убыли населения: в 2025 году – минус 5,05 на 1 000 человек населения, в 2026 году – </w:t>
      </w:r>
      <w:proofErr w:type="gramStart"/>
      <w:r w:rsidRPr="007465AA">
        <w:rPr>
          <w:rFonts w:ascii="Times New Roman" w:hAnsi="Times New Roman" w:cs="Times New Roman"/>
          <w:sz w:val="20"/>
          <w:szCs w:val="20"/>
        </w:rPr>
        <w:t>минус  5</w:t>
      </w:r>
      <w:proofErr w:type="gramEnd"/>
      <w:r w:rsidRPr="007465AA">
        <w:rPr>
          <w:rFonts w:ascii="Times New Roman" w:hAnsi="Times New Roman" w:cs="Times New Roman"/>
          <w:sz w:val="20"/>
          <w:szCs w:val="20"/>
        </w:rPr>
        <w:t>,1, в 2027 году – минус 5,11 и уменьшится  к уровню 2023 года на 1,7 %;</w:t>
      </w:r>
    </w:p>
    <w:p w:rsidR="00C2493F" w:rsidRPr="007465AA" w:rsidRDefault="00C2493F" w:rsidP="007465AA">
      <w:pPr>
        <w:widowControl w:val="0"/>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суммарный коэффициент рождаемости в период 2025-2027 годы</w:t>
      </w:r>
      <w:r w:rsidRPr="007465AA">
        <w:rPr>
          <w:rFonts w:ascii="Times New Roman" w:hAnsi="Times New Roman" w:cs="Times New Roman"/>
          <w:sz w:val="20"/>
          <w:szCs w:val="20"/>
        </w:rPr>
        <w:br/>
        <w:t>останется на уровне 2023 года (0,038) с незначительным снижением к 2027 году (0,036);</w:t>
      </w:r>
    </w:p>
    <w:p w:rsidR="00C2493F" w:rsidRPr="007465AA" w:rsidRDefault="00C2493F" w:rsidP="007465AA">
      <w:pPr>
        <w:widowControl w:val="0"/>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ожидаемая продолжительность жизни при рождении: в 2025 году – 68 лет, в 2026 году – 68,2 лет, в 2027 году – 68,5 лет и увеличится к уровню 2023 года на 0,8 лет.</w:t>
      </w:r>
    </w:p>
    <w:p w:rsidR="00C2493F" w:rsidRPr="007465AA" w:rsidRDefault="00C2493F" w:rsidP="007465AA">
      <w:pPr>
        <w:widowControl w:val="0"/>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В 2024 году, по прогнозу, миграционная убыль населения составит</w:t>
      </w:r>
      <w:r w:rsidRPr="007465AA">
        <w:rPr>
          <w:rFonts w:ascii="Times New Roman" w:hAnsi="Times New Roman" w:cs="Times New Roman"/>
          <w:sz w:val="20"/>
          <w:szCs w:val="20"/>
        </w:rPr>
        <w:br/>
        <w:t>минус 0,145 тыс. человек и уменьшится на 20 % к уровню 2023 года.</w:t>
      </w:r>
    </w:p>
    <w:p w:rsidR="00C2493F" w:rsidRPr="007465AA" w:rsidRDefault="00C2493F" w:rsidP="007465AA">
      <w:pPr>
        <w:widowControl w:val="0"/>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В период 2025–202</w:t>
      </w:r>
      <w:r w:rsidR="007465AA">
        <w:rPr>
          <w:rFonts w:ascii="Times New Roman" w:hAnsi="Times New Roman" w:cs="Times New Roman"/>
          <w:sz w:val="20"/>
          <w:szCs w:val="20"/>
        </w:rPr>
        <w:t>7</w:t>
      </w:r>
      <w:r w:rsidRPr="007465AA">
        <w:rPr>
          <w:rFonts w:ascii="Times New Roman" w:hAnsi="Times New Roman" w:cs="Times New Roman"/>
          <w:sz w:val="20"/>
          <w:szCs w:val="20"/>
        </w:rPr>
        <w:t xml:space="preserve"> годов прогнозируется сокращение миграционной</w:t>
      </w:r>
      <w:r w:rsidRPr="007465AA">
        <w:rPr>
          <w:rFonts w:ascii="Times New Roman" w:hAnsi="Times New Roman" w:cs="Times New Roman"/>
          <w:sz w:val="20"/>
          <w:szCs w:val="20"/>
        </w:rPr>
        <w:br/>
        <w:t>убыли населения, в том числе за счет реализации на территории</w:t>
      </w:r>
      <w:r w:rsidRPr="007465AA">
        <w:rPr>
          <w:rFonts w:ascii="Times New Roman" w:hAnsi="Times New Roman" w:cs="Times New Roman"/>
          <w:sz w:val="20"/>
          <w:szCs w:val="20"/>
        </w:rPr>
        <w:br/>
        <w:t>Забайкальского края Национальной программы социально-экономического</w:t>
      </w:r>
      <w:r w:rsidRPr="007465AA">
        <w:rPr>
          <w:rFonts w:ascii="Times New Roman" w:hAnsi="Times New Roman" w:cs="Times New Roman"/>
          <w:sz w:val="20"/>
          <w:szCs w:val="20"/>
        </w:rPr>
        <w:br/>
        <w:t>развития Дальнего Востока на период до 2024 года и на перспективу до 2035</w:t>
      </w:r>
      <w:r w:rsidRPr="007465AA">
        <w:rPr>
          <w:rFonts w:ascii="Times New Roman" w:hAnsi="Times New Roman" w:cs="Times New Roman"/>
          <w:sz w:val="20"/>
          <w:szCs w:val="20"/>
        </w:rPr>
        <w:br/>
        <w:t>года, утвержденной распоряжением Правительства Забайкальского края от</w:t>
      </w:r>
      <w:r w:rsidRPr="007465AA">
        <w:rPr>
          <w:rFonts w:ascii="Times New Roman" w:hAnsi="Times New Roman" w:cs="Times New Roman"/>
          <w:sz w:val="20"/>
          <w:szCs w:val="20"/>
        </w:rPr>
        <w:br/>
        <w:t xml:space="preserve">24 сентября 2020 года № 2464-р, развития добывающих производств, агропромышленного комплекса, транспортной </w:t>
      </w:r>
      <w:r w:rsidRPr="007465AA">
        <w:rPr>
          <w:rFonts w:ascii="Times New Roman" w:hAnsi="Times New Roman" w:cs="Times New Roman"/>
          <w:sz w:val="20"/>
          <w:szCs w:val="20"/>
        </w:rPr>
        <w:lastRenderedPageBreak/>
        <w:t xml:space="preserve">инфраструктуры.  В результате миграционная убыль </w:t>
      </w:r>
      <w:proofErr w:type="gramStart"/>
      <w:r w:rsidRPr="007465AA">
        <w:rPr>
          <w:rFonts w:ascii="Times New Roman" w:hAnsi="Times New Roman" w:cs="Times New Roman"/>
          <w:sz w:val="20"/>
          <w:szCs w:val="20"/>
        </w:rPr>
        <w:t>населения  к</w:t>
      </w:r>
      <w:proofErr w:type="gramEnd"/>
      <w:r w:rsidRPr="007465AA">
        <w:rPr>
          <w:rFonts w:ascii="Times New Roman" w:hAnsi="Times New Roman" w:cs="Times New Roman"/>
          <w:sz w:val="20"/>
          <w:szCs w:val="20"/>
        </w:rPr>
        <w:t xml:space="preserve"> 2027 году, по прогнозу, составит  0,085  тыс. человек и уменьшится к уровню 2023 года на 52,2 %.</w:t>
      </w:r>
    </w:p>
    <w:p w:rsidR="00C2493F" w:rsidRPr="007465AA" w:rsidRDefault="00C2493F" w:rsidP="007465AA">
      <w:pPr>
        <w:widowControl w:val="0"/>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В общей численности постоянного населения прогнозируется увеличение доли городского населения, а также абсолютное увеличение его численности, и снижение доли и общей численности сельского населения, преимущественно за счет </w:t>
      </w:r>
      <w:proofErr w:type="gramStart"/>
      <w:r w:rsidRPr="007465AA">
        <w:rPr>
          <w:rFonts w:ascii="Times New Roman" w:hAnsi="Times New Roman" w:cs="Times New Roman"/>
          <w:sz w:val="20"/>
          <w:szCs w:val="20"/>
        </w:rPr>
        <w:t>внутрирайонной  миграции</w:t>
      </w:r>
      <w:proofErr w:type="gramEnd"/>
      <w:r w:rsidRPr="007465AA">
        <w:rPr>
          <w:rFonts w:ascii="Times New Roman" w:hAnsi="Times New Roman" w:cs="Times New Roman"/>
          <w:sz w:val="20"/>
          <w:szCs w:val="20"/>
        </w:rPr>
        <w:t xml:space="preserve"> из сельской местности в городскую местность.</w:t>
      </w:r>
    </w:p>
    <w:p w:rsidR="00C2493F" w:rsidRPr="007465AA" w:rsidRDefault="00C2493F" w:rsidP="007465AA">
      <w:pPr>
        <w:widowControl w:val="0"/>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С учетом вышеизложенных факторов, в период 2025–2027 годов среднегодовая численность постоянного населения района уменьшится на 3,8 % к уровню 2023 года и составит, по базовому варианту прогноза: в 2025 году – 28,707 тыс. человек, в 2026 году – 28,428 тыс. человек, в 2027 году – 28,186 тыс. человек.</w:t>
      </w:r>
    </w:p>
    <w:p w:rsidR="00C2493F" w:rsidRPr="007465AA" w:rsidRDefault="00C2493F" w:rsidP="007465AA">
      <w:pPr>
        <w:widowControl w:val="0"/>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В целом достижение целей демографической политики в значительной</w:t>
      </w:r>
      <w:r w:rsidRPr="007465AA">
        <w:rPr>
          <w:rFonts w:ascii="Times New Roman" w:hAnsi="Times New Roman" w:cs="Times New Roman"/>
          <w:sz w:val="20"/>
          <w:szCs w:val="20"/>
        </w:rPr>
        <w:br/>
        <w:t>степени будут зависеть от успешного решения широкого круга задач</w:t>
      </w:r>
      <w:r w:rsidRPr="007465AA">
        <w:rPr>
          <w:rFonts w:ascii="Times New Roman" w:hAnsi="Times New Roman" w:cs="Times New Roman"/>
          <w:sz w:val="20"/>
          <w:szCs w:val="20"/>
        </w:rPr>
        <w:br/>
        <w:t>социально-экономического развития, включая обеспечение стабильного</w:t>
      </w:r>
      <w:r w:rsidRPr="007465AA">
        <w:rPr>
          <w:rFonts w:ascii="Times New Roman" w:hAnsi="Times New Roman" w:cs="Times New Roman"/>
          <w:sz w:val="20"/>
          <w:szCs w:val="20"/>
        </w:rPr>
        <w:br/>
        <w:t>экономического роста и роста благосостояния населения, снижение уровня</w:t>
      </w:r>
      <w:r w:rsidRPr="007465AA">
        <w:rPr>
          <w:rFonts w:ascii="Times New Roman" w:hAnsi="Times New Roman" w:cs="Times New Roman"/>
          <w:sz w:val="20"/>
          <w:szCs w:val="20"/>
        </w:rPr>
        <w:br/>
        <w:t>бедности и уменьшение дифференциации по доходам населения, обеспечения эффективной деятельности учреждений социальной инфраструктуры (здравоохранение, образование, социальная защита населения), рынка доступного жилья, рынка труда, улучшение санитарно-эпидемиологической обстановки и других.</w:t>
      </w:r>
    </w:p>
    <w:p w:rsidR="00C2493F" w:rsidRPr="007465AA" w:rsidRDefault="00C2493F" w:rsidP="007465AA">
      <w:pPr>
        <w:widowControl w:val="0"/>
        <w:spacing w:after="0" w:line="240" w:lineRule="auto"/>
        <w:ind w:firstLine="709"/>
        <w:jc w:val="both"/>
        <w:rPr>
          <w:rFonts w:ascii="Times New Roman" w:hAnsi="Times New Roman" w:cs="Times New Roman"/>
          <w:sz w:val="20"/>
          <w:szCs w:val="20"/>
        </w:rPr>
      </w:pPr>
    </w:p>
    <w:p w:rsidR="00C2493F" w:rsidRPr="007465AA" w:rsidRDefault="00C2493F" w:rsidP="007465AA">
      <w:pPr>
        <w:spacing w:after="0" w:line="240" w:lineRule="auto"/>
        <w:ind w:firstLine="709"/>
        <w:contextualSpacing/>
        <w:jc w:val="both"/>
        <w:rPr>
          <w:rFonts w:ascii="Times New Roman" w:hAnsi="Times New Roman" w:cs="Times New Roman"/>
          <w:b/>
          <w:sz w:val="20"/>
          <w:szCs w:val="20"/>
        </w:rPr>
      </w:pPr>
      <w:r w:rsidRPr="007465AA">
        <w:rPr>
          <w:rFonts w:ascii="Times New Roman" w:hAnsi="Times New Roman" w:cs="Times New Roman"/>
          <w:b/>
          <w:sz w:val="20"/>
          <w:szCs w:val="20"/>
        </w:rPr>
        <w:t>Промышленное производство</w:t>
      </w:r>
    </w:p>
    <w:p w:rsidR="00C2493F" w:rsidRPr="007465AA" w:rsidRDefault="00C2493F" w:rsidP="007465AA">
      <w:pPr>
        <w:spacing w:after="0" w:line="240" w:lineRule="auto"/>
        <w:ind w:firstLine="709"/>
        <w:contextualSpacing/>
        <w:jc w:val="both"/>
        <w:rPr>
          <w:rFonts w:ascii="Times New Roman" w:hAnsi="Times New Roman" w:cs="Times New Roman"/>
          <w:sz w:val="20"/>
          <w:szCs w:val="20"/>
          <w:shd w:val="clear" w:color="auto" w:fill="FFFFFF"/>
        </w:rPr>
      </w:pPr>
      <w:r w:rsidRPr="007465AA">
        <w:rPr>
          <w:rFonts w:ascii="Times New Roman" w:hAnsi="Times New Roman" w:cs="Times New Roman"/>
          <w:sz w:val="20"/>
          <w:szCs w:val="20"/>
          <w:shd w:val="clear" w:color="auto" w:fill="FFFFFF"/>
        </w:rPr>
        <w:t xml:space="preserve">В 2023 году индекс промышленного производства по полному кругу организаций – </w:t>
      </w:r>
      <w:proofErr w:type="gramStart"/>
      <w:r w:rsidRPr="007465AA">
        <w:rPr>
          <w:rFonts w:ascii="Times New Roman" w:hAnsi="Times New Roman" w:cs="Times New Roman"/>
          <w:sz w:val="20"/>
          <w:szCs w:val="20"/>
          <w:shd w:val="clear" w:color="auto" w:fill="FFFFFF"/>
        </w:rPr>
        <w:t>производителей  Чернышевского</w:t>
      </w:r>
      <w:proofErr w:type="gramEnd"/>
      <w:r w:rsidRPr="007465AA">
        <w:rPr>
          <w:rFonts w:ascii="Times New Roman" w:hAnsi="Times New Roman" w:cs="Times New Roman"/>
          <w:sz w:val="20"/>
          <w:szCs w:val="20"/>
          <w:shd w:val="clear" w:color="auto" w:fill="FFFFFF"/>
        </w:rPr>
        <w:t xml:space="preserve"> района  составил 108,5 % к  уровню предыдущего года. Объем отгруженной продукции – 8238,2 млн. рублей, </w:t>
      </w:r>
      <w:r w:rsidRPr="007465AA">
        <w:rPr>
          <w:rFonts w:ascii="Times New Roman" w:hAnsi="Times New Roman" w:cs="Times New Roman"/>
          <w:sz w:val="20"/>
          <w:szCs w:val="20"/>
        </w:rPr>
        <w:t>в т. ч. по видам экономической деятельности:</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b/>
          <w:i/>
          <w:sz w:val="20"/>
          <w:szCs w:val="20"/>
        </w:rPr>
        <w:t>- добыча полезных ископаемых</w:t>
      </w:r>
      <w:r w:rsidRPr="007465AA">
        <w:rPr>
          <w:rFonts w:ascii="Times New Roman" w:hAnsi="Times New Roman" w:cs="Times New Roman"/>
          <w:sz w:val="20"/>
          <w:szCs w:val="20"/>
        </w:rPr>
        <w:t xml:space="preserve"> – 6193,0 млн. руб. или 108,6 % к АППГ в сопоставимых ценах;</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b/>
          <w:i/>
          <w:sz w:val="20"/>
          <w:szCs w:val="20"/>
        </w:rPr>
        <w:t>- обрабатывающие производства</w:t>
      </w:r>
      <w:r w:rsidRPr="007465AA">
        <w:rPr>
          <w:rFonts w:ascii="Times New Roman" w:hAnsi="Times New Roman" w:cs="Times New Roman"/>
          <w:sz w:val="20"/>
          <w:szCs w:val="20"/>
        </w:rPr>
        <w:t xml:space="preserve"> – 1699,7 млн. руб. или 107,4 % к АППГ в сопоставимых ценах;</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 </w:t>
      </w:r>
      <w:r w:rsidRPr="007465AA">
        <w:rPr>
          <w:rFonts w:ascii="Times New Roman" w:hAnsi="Times New Roman" w:cs="Times New Roman"/>
          <w:b/>
          <w:i/>
          <w:sz w:val="20"/>
          <w:szCs w:val="20"/>
        </w:rPr>
        <w:t>производство и распределение электроэнергии, газа и воды составило 230,5</w:t>
      </w:r>
      <w:r w:rsidRPr="007465AA">
        <w:rPr>
          <w:rFonts w:ascii="Times New Roman" w:hAnsi="Times New Roman" w:cs="Times New Roman"/>
          <w:sz w:val="20"/>
          <w:szCs w:val="20"/>
        </w:rPr>
        <w:t xml:space="preserve"> млн. руб. или 82,5 % к АППГ в сопоставимых ценах, снижение потребления связано с установкой счетчиков учета </w:t>
      </w:r>
      <w:proofErr w:type="spellStart"/>
      <w:r w:rsidRPr="007465AA">
        <w:rPr>
          <w:rFonts w:ascii="Times New Roman" w:hAnsi="Times New Roman" w:cs="Times New Roman"/>
          <w:sz w:val="20"/>
          <w:szCs w:val="20"/>
        </w:rPr>
        <w:t>теплоэнергии</w:t>
      </w:r>
      <w:proofErr w:type="spellEnd"/>
      <w:r w:rsidRPr="007465AA">
        <w:rPr>
          <w:rFonts w:ascii="Times New Roman" w:hAnsi="Times New Roman" w:cs="Times New Roman"/>
          <w:sz w:val="20"/>
          <w:szCs w:val="20"/>
        </w:rPr>
        <w:t>;</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b/>
          <w:i/>
          <w:sz w:val="20"/>
          <w:szCs w:val="20"/>
        </w:rPr>
        <w:t>-водоснабжение: водоотведение, организация сбора и утилизации отходов</w:t>
      </w:r>
      <w:r w:rsidRPr="007465AA">
        <w:rPr>
          <w:rFonts w:ascii="Times New Roman" w:hAnsi="Times New Roman" w:cs="Times New Roman"/>
          <w:sz w:val="20"/>
          <w:szCs w:val="20"/>
        </w:rPr>
        <w:t xml:space="preserve"> -  114,9 млн. руб. или 254,</w:t>
      </w:r>
      <w:proofErr w:type="gramStart"/>
      <w:r w:rsidRPr="007465AA">
        <w:rPr>
          <w:rFonts w:ascii="Times New Roman" w:hAnsi="Times New Roman" w:cs="Times New Roman"/>
          <w:sz w:val="20"/>
          <w:szCs w:val="20"/>
        </w:rPr>
        <w:t>4  %</w:t>
      </w:r>
      <w:proofErr w:type="gramEnd"/>
      <w:r w:rsidRPr="007465AA">
        <w:rPr>
          <w:rFonts w:ascii="Times New Roman" w:hAnsi="Times New Roman" w:cs="Times New Roman"/>
          <w:sz w:val="20"/>
          <w:szCs w:val="20"/>
        </w:rPr>
        <w:t xml:space="preserve"> к АППГ в сопоставимых ценах, снижение потребления связано с установкой счетчиков учета водопотребления;</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На территории Чернышевского района в </w:t>
      </w:r>
      <w:proofErr w:type="spellStart"/>
      <w:r w:rsidRPr="007465AA">
        <w:rPr>
          <w:rFonts w:ascii="Times New Roman" w:hAnsi="Times New Roman" w:cs="Times New Roman"/>
          <w:sz w:val="20"/>
          <w:szCs w:val="20"/>
        </w:rPr>
        <w:t>пгт</w:t>
      </w:r>
      <w:proofErr w:type="spellEnd"/>
      <w:r w:rsidRPr="007465AA">
        <w:rPr>
          <w:rFonts w:ascii="Times New Roman" w:hAnsi="Times New Roman" w:cs="Times New Roman"/>
          <w:sz w:val="20"/>
          <w:szCs w:val="20"/>
        </w:rPr>
        <w:t xml:space="preserve">. Букачача осуществляет свою </w:t>
      </w:r>
      <w:proofErr w:type="gramStart"/>
      <w:r w:rsidRPr="007465AA">
        <w:rPr>
          <w:rFonts w:ascii="Times New Roman" w:hAnsi="Times New Roman" w:cs="Times New Roman"/>
          <w:sz w:val="20"/>
          <w:szCs w:val="20"/>
        </w:rPr>
        <w:t>деятельность  ООО</w:t>
      </w:r>
      <w:proofErr w:type="gramEnd"/>
      <w:r w:rsidRPr="007465AA">
        <w:rPr>
          <w:rFonts w:ascii="Times New Roman" w:hAnsi="Times New Roman" w:cs="Times New Roman"/>
          <w:sz w:val="20"/>
          <w:szCs w:val="20"/>
        </w:rPr>
        <w:t xml:space="preserve"> «ЗУЭК»(добыча угля). Объем добычи </w:t>
      </w:r>
      <w:proofErr w:type="gramStart"/>
      <w:r w:rsidRPr="007465AA">
        <w:rPr>
          <w:rFonts w:ascii="Times New Roman" w:hAnsi="Times New Roman" w:cs="Times New Roman"/>
          <w:sz w:val="20"/>
          <w:szCs w:val="20"/>
        </w:rPr>
        <w:t>составил  91</w:t>
      </w:r>
      <w:proofErr w:type="gramEnd"/>
      <w:r w:rsidRPr="007465AA">
        <w:rPr>
          <w:rFonts w:ascii="Times New Roman" w:hAnsi="Times New Roman" w:cs="Times New Roman"/>
          <w:sz w:val="20"/>
          <w:szCs w:val="20"/>
        </w:rPr>
        <w:t xml:space="preserve">,1 %  уровню прошлого года.  Уменьшение объемов добычи связано со снижением реализации. Разрез </w:t>
      </w:r>
      <w:proofErr w:type="gramStart"/>
      <w:r w:rsidRPr="007465AA">
        <w:rPr>
          <w:rFonts w:ascii="Times New Roman" w:hAnsi="Times New Roman" w:cs="Times New Roman"/>
          <w:sz w:val="20"/>
          <w:szCs w:val="20"/>
        </w:rPr>
        <w:t>обеспечивает  углём</w:t>
      </w:r>
      <w:proofErr w:type="gramEnd"/>
      <w:r w:rsidRPr="007465AA">
        <w:rPr>
          <w:rFonts w:ascii="Times New Roman" w:hAnsi="Times New Roman" w:cs="Times New Roman"/>
          <w:sz w:val="20"/>
          <w:szCs w:val="20"/>
        </w:rPr>
        <w:t xml:space="preserve">  котельные организаций и жителей района, осуществляет  поставки в иные регионы. Оформлены документы на увеличение горного отвода. </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АО «Прииск </w:t>
      </w:r>
      <w:proofErr w:type="spellStart"/>
      <w:r w:rsidRPr="007465AA">
        <w:rPr>
          <w:rFonts w:ascii="Times New Roman" w:hAnsi="Times New Roman" w:cs="Times New Roman"/>
          <w:sz w:val="20"/>
          <w:szCs w:val="20"/>
        </w:rPr>
        <w:t>Соловьевский</w:t>
      </w:r>
      <w:proofErr w:type="spellEnd"/>
      <w:r w:rsidRPr="007465AA">
        <w:rPr>
          <w:rFonts w:ascii="Times New Roman" w:hAnsi="Times New Roman" w:cs="Times New Roman"/>
          <w:sz w:val="20"/>
          <w:szCs w:val="20"/>
        </w:rPr>
        <w:t xml:space="preserve">» на </w:t>
      </w:r>
      <w:proofErr w:type="spellStart"/>
      <w:r w:rsidRPr="007465AA">
        <w:rPr>
          <w:rFonts w:ascii="Times New Roman" w:hAnsi="Times New Roman" w:cs="Times New Roman"/>
          <w:sz w:val="20"/>
          <w:szCs w:val="20"/>
        </w:rPr>
        <w:t>Арчикойском</w:t>
      </w:r>
      <w:proofErr w:type="spellEnd"/>
      <w:r w:rsidRPr="007465AA">
        <w:rPr>
          <w:rFonts w:ascii="Times New Roman" w:hAnsi="Times New Roman" w:cs="Times New Roman"/>
          <w:sz w:val="20"/>
          <w:szCs w:val="20"/>
        </w:rPr>
        <w:t xml:space="preserve"> месторождении рудного </w:t>
      </w:r>
      <w:proofErr w:type="gramStart"/>
      <w:r w:rsidRPr="007465AA">
        <w:rPr>
          <w:rFonts w:ascii="Times New Roman" w:hAnsi="Times New Roman" w:cs="Times New Roman"/>
          <w:sz w:val="20"/>
          <w:szCs w:val="20"/>
        </w:rPr>
        <w:t>золота  добыто</w:t>
      </w:r>
      <w:proofErr w:type="gramEnd"/>
      <w:r w:rsidRPr="007465AA">
        <w:rPr>
          <w:rFonts w:ascii="Times New Roman" w:hAnsi="Times New Roman" w:cs="Times New Roman"/>
          <w:sz w:val="20"/>
          <w:szCs w:val="20"/>
        </w:rPr>
        <w:t xml:space="preserve"> выше объема добычи 2022 года на 8 %. На предприятии работает 548 чел.</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ООО «Руда промышленная» приступила к реализации проекта по геологической разведке и разработке месторождения рассыпного золота на участке недр долина р. Белый </w:t>
      </w:r>
      <w:proofErr w:type="spellStart"/>
      <w:r w:rsidRPr="007465AA">
        <w:rPr>
          <w:rFonts w:ascii="Times New Roman" w:hAnsi="Times New Roman" w:cs="Times New Roman"/>
          <w:sz w:val="20"/>
          <w:szCs w:val="20"/>
        </w:rPr>
        <w:t>Урюм</w:t>
      </w:r>
      <w:proofErr w:type="spellEnd"/>
      <w:r w:rsidRPr="007465AA">
        <w:rPr>
          <w:rFonts w:ascii="Times New Roman" w:hAnsi="Times New Roman" w:cs="Times New Roman"/>
          <w:sz w:val="20"/>
          <w:szCs w:val="20"/>
        </w:rPr>
        <w:t xml:space="preserve">. </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sz w:val="20"/>
          <w:szCs w:val="20"/>
        </w:rPr>
        <w:t>ООО «</w:t>
      </w:r>
      <w:proofErr w:type="spellStart"/>
      <w:r w:rsidRPr="007465AA">
        <w:rPr>
          <w:rFonts w:ascii="Times New Roman" w:hAnsi="Times New Roman" w:cs="Times New Roman"/>
          <w:sz w:val="20"/>
          <w:szCs w:val="20"/>
        </w:rPr>
        <w:t>Инертпром</w:t>
      </w:r>
      <w:proofErr w:type="spellEnd"/>
      <w:r w:rsidRPr="007465AA">
        <w:rPr>
          <w:rFonts w:ascii="Times New Roman" w:hAnsi="Times New Roman" w:cs="Times New Roman"/>
          <w:sz w:val="20"/>
          <w:szCs w:val="20"/>
        </w:rPr>
        <w:t xml:space="preserve">» -  завод по производству щебня в </w:t>
      </w:r>
      <w:proofErr w:type="spellStart"/>
      <w:r w:rsidRPr="007465AA">
        <w:rPr>
          <w:rFonts w:ascii="Times New Roman" w:hAnsi="Times New Roman" w:cs="Times New Roman"/>
          <w:sz w:val="20"/>
          <w:szCs w:val="20"/>
        </w:rPr>
        <w:t>пгт</w:t>
      </w:r>
      <w:proofErr w:type="spellEnd"/>
      <w:r w:rsidRPr="007465AA">
        <w:rPr>
          <w:rFonts w:ascii="Times New Roman" w:hAnsi="Times New Roman" w:cs="Times New Roman"/>
          <w:sz w:val="20"/>
          <w:szCs w:val="20"/>
        </w:rPr>
        <w:t xml:space="preserve">. </w:t>
      </w:r>
      <w:proofErr w:type="spellStart"/>
      <w:r w:rsidRPr="007465AA">
        <w:rPr>
          <w:rFonts w:ascii="Times New Roman" w:hAnsi="Times New Roman" w:cs="Times New Roman"/>
          <w:sz w:val="20"/>
          <w:szCs w:val="20"/>
        </w:rPr>
        <w:t>Жирекен</w:t>
      </w:r>
      <w:proofErr w:type="spellEnd"/>
      <w:r w:rsidRPr="007465AA">
        <w:rPr>
          <w:rFonts w:ascii="Times New Roman" w:hAnsi="Times New Roman" w:cs="Times New Roman"/>
          <w:sz w:val="20"/>
          <w:szCs w:val="20"/>
        </w:rPr>
        <w:t xml:space="preserve">. Объем </w:t>
      </w:r>
      <w:proofErr w:type="gramStart"/>
      <w:r w:rsidRPr="007465AA">
        <w:rPr>
          <w:rFonts w:ascii="Times New Roman" w:hAnsi="Times New Roman" w:cs="Times New Roman"/>
          <w:sz w:val="20"/>
          <w:szCs w:val="20"/>
        </w:rPr>
        <w:t>производства  щебня</w:t>
      </w:r>
      <w:proofErr w:type="gramEnd"/>
      <w:r w:rsidRPr="007465AA">
        <w:rPr>
          <w:rFonts w:ascii="Times New Roman" w:hAnsi="Times New Roman" w:cs="Times New Roman"/>
          <w:sz w:val="20"/>
          <w:szCs w:val="20"/>
        </w:rPr>
        <w:t xml:space="preserve">  в 2023 году составил  96,4 %. Среднесписочная численность работников составила 43 чел. (2022/53 чел.)</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sz w:val="20"/>
          <w:szCs w:val="20"/>
        </w:rPr>
        <w:t>ООО «</w:t>
      </w:r>
      <w:proofErr w:type="spellStart"/>
      <w:r w:rsidRPr="007465AA">
        <w:rPr>
          <w:rFonts w:ascii="Times New Roman" w:hAnsi="Times New Roman" w:cs="Times New Roman"/>
          <w:sz w:val="20"/>
          <w:szCs w:val="20"/>
        </w:rPr>
        <w:t>Баракат</w:t>
      </w:r>
      <w:proofErr w:type="spellEnd"/>
      <w:r w:rsidRPr="007465AA">
        <w:rPr>
          <w:rFonts w:ascii="Times New Roman" w:hAnsi="Times New Roman" w:cs="Times New Roman"/>
          <w:sz w:val="20"/>
          <w:szCs w:val="20"/>
        </w:rPr>
        <w:t xml:space="preserve">» - завод по производству щебня в </w:t>
      </w:r>
      <w:proofErr w:type="spellStart"/>
      <w:r w:rsidRPr="007465AA">
        <w:rPr>
          <w:rFonts w:ascii="Times New Roman" w:hAnsi="Times New Roman" w:cs="Times New Roman"/>
          <w:sz w:val="20"/>
          <w:szCs w:val="20"/>
        </w:rPr>
        <w:t>пгт</w:t>
      </w:r>
      <w:proofErr w:type="spellEnd"/>
      <w:r w:rsidRPr="007465AA">
        <w:rPr>
          <w:rFonts w:ascii="Times New Roman" w:hAnsi="Times New Roman" w:cs="Times New Roman"/>
          <w:sz w:val="20"/>
          <w:szCs w:val="20"/>
        </w:rPr>
        <w:t xml:space="preserve">. </w:t>
      </w:r>
      <w:proofErr w:type="spellStart"/>
      <w:r w:rsidRPr="007465AA">
        <w:rPr>
          <w:rFonts w:ascii="Times New Roman" w:hAnsi="Times New Roman" w:cs="Times New Roman"/>
          <w:sz w:val="20"/>
          <w:szCs w:val="20"/>
        </w:rPr>
        <w:t>Жирекен</w:t>
      </w:r>
      <w:proofErr w:type="spellEnd"/>
      <w:r w:rsidRPr="007465AA">
        <w:rPr>
          <w:rFonts w:ascii="Times New Roman" w:hAnsi="Times New Roman" w:cs="Times New Roman"/>
          <w:sz w:val="20"/>
          <w:szCs w:val="20"/>
        </w:rPr>
        <w:t xml:space="preserve">. </w:t>
      </w:r>
    </w:p>
    <w:p w:rsidR="00C2493F" w:rsidRPr="007465AA" w:rsidRDefault="00C2493F" w:rsidP="007465AA">
      <w:pPr>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ab/>
        <w:t xml:space="preserve">Объём собственного производства субъектами МСП за 2023 год </w:t>
      </w:r>
      <w:proofErr w:type="gramStart"/>
      <w:r w:rsidRPr="007465AA">
        <w:rPr>
          <w:rFonts w:ascii="Times New Roman" w:hAnsi="Times New Roman" w:cs="Times New Roman"/>
          <w:sz w:val="20"/>
          <w:szCs w:val="20"/>
        </w:rPr>
        <w:t>составил  95</w:t>
      </w:r>
      <w:proofErr w:type="gramEnd"/>
      <w:r w:rsidRPr="007465AA">
        <w:rPr>
          <w:rFonts w:ascii="Times New Roman" w:hAnsi="Times New Roman" w:cs="Times New Roman"/>
          <w:sz w:val="20"/>
          <w:szCs w:val="20"/>
        </w:rPr>
        <w:t xml:space="preserve">,6 млн. руб. (2022 г. - 103,0 млн. руб.),  что на 7 % меньше АППГ: в </w:t>
      </w:r>
      <w:proofErr w:type="spellStart"/>
      <w:r w:rsidRPr="007465AA">
        <w:rPr>
          <w:rFonts w:ascii="Times New Roman" w:hAnsi="Times New Roman" w:cs="Times New Roman"/>
          <w:sz w:val="20"/>
          <w:szCs w:val="20"/>
        </w:rPr>
        <w:t>пгт</w:t>
      </w:r>
      <w:proofErr w:type="spellEnd"/>
      <w:r w:rsidRPr="007465AA">
        <w:rPr>
          <w:rFonts w:ascii="Times New Roman" w:hAnsi="Times New Roman" w:cs="Times New Roman"/>
          <w:sz w:val="20"/>
          <w:szCs w:val="20"/>
        </w:rPr>
        <w:t xml:space="preserve">. </w:t>
      </w:r>
      <w:proofErr w:type="spellStart"/>
      <w:proofErr w:type="gramStart"/>
      <w:r w:rsidRPr="007465AA">
        <w:rPr>
          <w:rFonts w:ascii="Times New Roman" w:hAnsi="Times New Roman" w:cs="Times New Roman"/>
          <w:sz w:val="20"/>
          <w:szCs w:val="20"/>
        </w:rPr>
        <w:t>Жирекен</w:t>
      </w:r>
      <w:proofErr w:type="spellEnd"/>
      <w:r w:rsidRPr="007465AA">
        <w:rPr>
          <w:rFonts w:ascii="Times New Roman" w:hAnsi="Times New Roman" w:cs="Times New Roman"/>
          <w:sz w:val="20"/>
          <w:szCs w:val="20"/>
        </w:rPr>
        <w:t xml:space="preserve">  прекращено</w:t>
      </w:r>
      <w:proofErr w:type="gramEnd"/>
      <w:r w:rsidRPr="007465AA">
        <w:rPr>
          <w:rFonts w:ascii="Times New Roman" w:hAnsi="Times New Roman" w:cs="Times New Roman"/>
          <w:sz w:val="20"/>
          <w:szCs w:val="20"/>
        </w:rPr>
        <w:t xml:space="preserve"> производство мясных полуфабрикатов и хлебобулочных изделий. Производством собственной продукции в Чернышевском районе в 2023 году </w:t>
      </w:r>
      <w:proofErr w:type="gramStart"/>
      <w:r w:rsidRPr="007465AA">
        <w:rPr>
          <w:rFonts w:ascii="Times New Roman" w:hAnsi="Times New Roman" w:cs="Times New Roman"/>
          <w:sz w:val="20"/>
          <w:szCs w:val="20"/>
        </w:rPr>
        <w:t>занимались  14</w:t>
      </w:r>
      <w:proofErr w:type="gramEnd"/>
      <w:r w:rsidRPr="007465AA">
        <w:rPr>
          <w:rFonts w:ascii="Times New Roman" w:hAnsi="Times New Roman" w:cs="Times New Roman"/>
          <w:sz w:val="20"/>
          <w:szCs w:val="20"/>
        </w:rPr>
        <w:t xml:space="preserve"> ИП и 1 организация (</w:t>
      </w:r>
      <w:proofErr w:type="spellStart"/>
      <w:r w:rsidRPr="007465AA">
        <w:rPr>
          <w:rFonts w:ascii="Times New Roman" w:hAnsi="Times New Roman" w:cs="Times New Roman"/>
          <w:sz w:val="20"/>
          <w:szCs w:val="20"/>
        </w:rPr>
        <w:t>Чернышевское</w:t>
      </w:r>
      <w:proofErr w:type="spellEnd"/>
      <w:r w:rsidRPr="007465AA">
        <w:rPr>
          <w:rFonts w:ascii="Times New Roman" w:hAnsi="Times New Roman" w:cs="Times New Roman"/>
          <w:sz w:val="20"/>
          <w:szCs w:val="20"/>
        </w:rPr>
        <w:t xml:space="preserve"> </w:t>
      </w:r>
      <w:proofErr w:type="spellStart"/>
      <w:r w:rsidRPr="007465AA">
        <w:rPr>
          <w:rFonts w:ascii="Times New Roman" w:hAnsi="Times New Roman" w:cs="Times New Roman"/>
          <w:sz w:val="20"/>
          <w:szCs w:val="20"/>
        </w:rPr>
        <w:t>райпо</w:t>
      </w:r>
      <w:proofErr w:type="spellEnd"/>
      <w:r w:rsidRPr="007465AA">
        <w:rPr>
          <w:rFonts w:ascii="Times New Roman" w:hAnsi="Times New Roman" w:cs="Times New Roman"/>
          <w:sz w:val="20"/>
          <w:szCs w:val="20"/>
        </w:rPr>
        <w:t xml:space="preserve">). </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 xml:space="preserve">Среди важнейших видов производимой продукции субъектами малого предпринимательства в районе наибольший удельный вес занимает продукция пищевой промышленности. </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sz w:val="20"/>
          <w:szCs w:val="20"/>
        </w:rPr>
        <w:t>В 2023 году было произведено:</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sz w:val="20"/>
          <w:szCs w:val="20"/>
        </w:rPr>
        <w:t>- хлеб и хлебобулочные изделия 961 тонн (2022г.- 924,5 тонны),</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sz w:val="20"/>
          <w:szCs w:val="20"/>
        </w:rPr>
        <w:t>- кондитерские изделия 45,4 тонн (2022г.- 49,1 тонн),</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sz w:val="20"/>
          <w:szCs w:val="20"/>
        </w:rPr>
        <w:t>- мясные полуфабрикаты 9,2 тонн (2022 г. – 18,1 тонн),</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sz w:val="20"/>
          <w:szCs w:val="20"/>
        </w:rPr>
        <w:t>- салаты 16,0 тонн.</w:t>
      </w:r>
    </w:p>
    <w:p w:rsidR="00C2493F" w:rsidRPr="007465AA" w:rsidRDefault="00C2493F" w:rsidP="007465AA">
      <w:pPr>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ab/>
        <w:t xml:space="preserve">В общей объёме производства пищевой продукции СМП хлебобулочные изделия занимают 52 %, кондитерские изделия 2,4 %, мясные </w:t>
      </w:r>
      <w:proofErr w:type="gramStart"/>
      <w:r w:rsidRPr="007465AA">
        <w:rPr>
          <w:rFonts w:ascii="Times New Roman" w:hAnsi="Times New Roman" w:cs="Times New Roman"/>
          <w:sz w:val="20"/>
          <w:szCs w:val="20"/>
        </w:rPr>
        <w:t>полуфабрикаты  0</w:t>
      </w:r>
      <w:proofErr w:type="gramEnd"/>
      <w:r w:rsidRPr="007465AA">
        <w:rPr>
          <w:rFonts w:ascii="Times New Roman" w:hAnsi="Times New Roman" w:cs="Times New Roman"/>
          <w:sz w:val="20"/>
          <w:szCs w:val="20"/>
        </w:rPr>
        <w:t>,5 %, салаты 0,9 %.</w:t>
      </w:r>
    </w:p>
    <w:p w:rsidR="00C2493F" w:rsidRPr="007465AA" w:rsidRDefault="00C2493F" w:rsidP="007465AA">
      <w:pPr>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ab/>
        <w:t xml:space="preserve">В связи с развитием </w:t>
      </w:r>
      <w:proofErr w:type="spellStart"/>
      <w:r w:rsidRPr="007465AA">
        <w:rPr>
          <w:rFonts w:ascii="Times New Roman" w:hAnsi="Times New Roman" w:cs="Times New Roman"/>
          <w:sz w:val="20"/>
          <w:szCs w:val="20"/>
        </w:rPr>
        <w:t>самозанятости</w:t>
      </w:r>
      <w:proofErr w:type="spellEnd"/>
      <w:r w:rsidRPr="007465AA">
        <w:rPr>
          <w:rFonts w:ascii="Times New Roman" w:hAnsi="Times New Roman" w:cs="Times New Roman"/>
          <w:sz w:val="20"/>
          <w:szCs w:val="20"/>
        </w:rPr>
        <w:t xml:space="preserve"> появилось очень много изделий, которые производятся на дому </w:t>
      </w:r>
      <w:proofErr w:type="spellStart"/>
      <w:r w:rsidRPr="007465AA">
        <w:rPr>
          <w:rFonts w:ascii="Times New Roman" w:hAnsi="Times New Roman" w:cs="Times New Roman"/>
          <w:sz w:val="20"/>
          <w:szCs w:val="20"/>
        </w:rPr>
        <w:t>самозанятыми</w:t>
      </w:r>
      <w:proofErr w:type="spellEnd"/>
      <w:r w:rsidRPr="007465AA">
        <w:rPr>
          <w:rFonts w:ascii="Times New Roman" w:hAnsi="Times New Roman" w:cs="Times New Roman"/>
          <w:sz w:val="20"/>
          <w:szCs w:val="20"/>
        </w:rPr>
        <w:t xml:space="preserve">: торты, зефир, шоколад, печенье, иные сладости, мыло, </w:t>
      </w:r>
      <w:proofErr w:type="gramStart"/>
      <w:r w:rsidRPr="007465AA">
        <w:rPr>
          <w:rFonts w:ascii="Times New Roman" w:hAnsi="Times New Roman" w:cs="Times New Roman"/>
          <w:sz w:val="20"/>
          <w:szCs w:val="20"/>
        </w:rPr>
        <w:t xml:space="preserve">куклы  </w:t>
      </w:r>
      <w:proofErr w:type="spellStart"/>
      <w:r w:rsidRPr="007465AA">
        <w:rPr>
          <w:rFonts w:ascii="Times New Roman" w:hAnsi="Times New Roman" w:cs="Times New Roman"/>
          <w:sz w:val="20"/>
          <w:szCs w:val="20"/>
        </w:rPr>
        <w:t>и.т.д</w:t>
      </w:r>
      <w:proofErr w:type="spellEnd"/>
      <w:r w:rsidRPr="007465AA">
        <w:rPr>
          <w:rFonts w:ascii="Times New Roman" w:hAnsi="Times New Roman" w:cs="Times New Roman"/>
          <w:sz w:val="20"/>
          <w:szCs w:val="20"/>
        </w:rPr>
        <w:t>.</w:t>
      </w:r>
      <w:proofErr w:type="gramEnd"/>
    </w:p>
    <w:p w:rsidR="00C2493F" w:rsidRPr="007465AA" w:rsidRDefault="00C2493F" w:rsidP="007465AA">
      <w:pPr>
        <w:spacing w:after="0" w:line="240" w:lineRule="auto"/>
        <w:ind w:firstLine="709"/>
        <w:contextualSpacing/>
        <w:jc w:val="both"/>
        <w:rPr>
          <w:rFonts w:ascii="Times New Roman" w:hAnsi="Times New Roman" w:cs="Times New Roman"/>
          <w:sz w:val="20"/>
          <w:szCs w:val="20"/>
        </w:rPr>
      </w:pPr>
      <w:r w:rsidRPr="007465AA">
        <w:rPr>
          <w:rFonts w:ascii="Times New Roman" w:hAnsi="Times New Roman" w:cs="Times New Roman"/>
          <w:sz w:val="20"/>
          <w:szCs w:val="20"/>
          <w:shd w:val="clear" w:color="auto" w:fill="FFFFFF"/>
        </w:rPr>
        <w:t xml:space="preserve">Ведущими видами экономической деятельности, обеспечивающими </w:t>
      </w:r>
      <w:proofErr w:type="gramStart"/>
      <w:r w:rsidRPr="007465AA">
        <w:rPr>
          <w:rFonts w:ascii="Times New Roman" w:hAnsi="Times New Roman" w:cs="Times New Roman"/>
          <w:sz w:val="20"/>
          <w:szCs w:val="20"/>
          <w:shd w:val="clear" w:color="auto" w:fill="FFFFFF"/>
        </w:rPr>
        <w:t>основной</w:t>
      </w:r>
      <w:proofErr w:type="gramEnd"/>
      <w:r w:rsidRPr="007465AA">
        <w:rPr>
          <w:rFonts w:ascii="Times New Roman" w:hAnsi="Times New Roman" w:cs="Times New Roman"/>
          <w:sz w:val="20"/>
          <w:szCs w:val="20"/>
          <w:shd w:val="clear" w:color="auto" w:fill="FFFFFF"/>
        </w:rPr>
        <w:t xml:space="preserve"> объем валового территориального продукта, по прежнему являются: </w:t>
      </w:r>
      <w:r w:rsidRPr="007465AA">
        <w:rPr>
          <w:rFonts w:ascii="Times New Roman" w:hAnsi="Times New Roman" w:cs="Times New Roman"/>
          <w:sz w:val="20"/>
          <w:szCs w:val="20"/>
        </w:rPr>
        <w:t xml:space="preserve">транспорт и связь, деятельность по производству железнодорожных вагонов, добыча полезных ископаемых, оптовая и розничная торговля. </w:t>
      </w:r>
    </w:p>
    <w:p w:rsidR="00C2493F" w:rsidRPr="007465AA" w:rsidRDefault="00C2493F" w:rsidP="007465AA">
      <w:pPr>
        <w:spacing w:after="0" w:line="240" w:lineRule="auto"/>
        <w:ind w:firstLine="709"/>
        <w:contextualSpacing/>
        <w:jc w:val="both"/>
        <w:rPr>
          <w:rFonts w:ascii="Times New Roman" w:hAnsi="Times New Roman" w:cs="Times New Roman"/>
          <w:sz w:val="20"/>
          <w:szCs w:val="20"/>
          <w:shd w:val="clear" w:color="auto" w:fill="FFFFFF"/>
        </w:rPr>
      </w:pPr>
      <w:r w:rsidRPr="007465AA">
        <w:rPr>
          <w:rFonts w:ascii="Times New Roman" w:hAnsi="Times New Roman" w:cs="Times New Roman"/>
          <w:sz w:val="20"/>
          <w:szCs w:val="20"/>
          <w:shd w:val="clear" w:color="auto" w:fill="FFFFFF"/>
        </w:rPr>
        <w:t>В 2024 году индекс промышленного производства оценивается на уровне 108,4 %, объем отгруженной продукции – 10568,5 млн. рублей, в том числе: в добыче полезных ископаемых – 110,1 %  или   8297,3 млн. рублей, в обрабатывающих производствах – 103,6 % или 1900,0 млн. рублей, в обеспечении электрической энергией, газом и паром; кондиционировании воздуха – 101,4 % и  247,4 млн. рублей; в водоснабжении, водоотведении, организации сбора и утилизации отходов, деятельности по ликвидации загрязнений – 101 % и 123,9 млн. рублей.</w:t>
      </w:r>
    </w:p>
    <w:p w:rsidR="00C2493F" w:rsidRPr="007465AA" w:rsidRDefault="00C2493F" w:rsidP="007465AA">
      <w:pPr>
        <w:spacing w:after="0" w:line="240" w:lineRule="auto"/>
        <w:ind w:firstLine="709"/>
        <w:contextualSpacing/>
        <w:jc w:val="both"/>
        <w:rPr>
          <w:rFonts w:ascii="Times New Roman" w:hAnsi="Times New Roman" w:cs="Times New Roman"/>
          <w:sz w:val="20"/>
          <w:szCs w:val="20"/>
          <w:shd w:val="clear" w:color="auto" w:fill="FFFFFF"/>
        </w:rPr>
      </w:pPr>
      <w:r w:rsidRPr="007465AA">
        <w:rPr>
          <w:rFonts w:ascii="Times New Roman" w:hAnsi="Times New Roman" w:cs="Times New Roman"/>
          <w:sz w:val="20"/>
          <w:szCs w:val="20"/>
          <w:shd w:val="clear" w:color="auto" w:fill="FFFFFF"/>
        </w:rPr>
        <w:t>Наиболее динамичное развитие прогнозируется в видах экономической деятельности, базирующихся на существующих в районе сырьевых и природных ресурсах. В 2023 году приступил к добыче рассыпного золота ООО «Руда промышленная».</w:t>
      </w:r>
    </w:p>
    <w:p w:rsidR="00C2493F" w:rsidRPr="007465AA" w:rsidRDefault="00C2493F" w:rsidP="007465AA">
      <w:pPr>
        <w:spacing w:after="0" w:line="240" w:lineRule="auto"/>
        <w:ind w:firstLine="709"/>
        <w:contextualSpacing/>
        <w:jc w:val="both"/>
        <w:rPr>
          <w:rFonts w:ascii="Times New Roman" w:hAnsi="Times New Roman" w:cs="Times New Roman"/>
          <w:sz w:val="20"/>
          <w:szCs w:val="20"/>
          <w:shd w:val="clear" w:color="auto" w:fill="FFFFFF"/>
        </w:rPr>
      </w:pPr>
      <w:r w:rsidRPr="007465AA">
        <w:rPr>
          <w:rFonts w:ascii="Times New Roman" w:hAnsi="Times New Roman" w:cs="Times New Roman"/>
          <w:sz w:val="20"/>
          <w:szCs w:val="20"/>
          <w:shd w:val="clear" w:color="auto" w:fill="FFFFFF"/>
        </w:rPr>
        <w:t xml:space="preserve">Сдерживающими факторами в промышленном производстве могут оказаться риски, связанные с: ограничениями введения санкций против России; нестабильной конъюнктурой мировых рынков сырья; снижением потребительского </w:t>
      </w:r>
      <w:r w:rsidRPr="007465AA">
        <w:rPr>
          <w:rFonts w:ascii="Times New Roman" w:hAnsi="Times New Roman" w:cs="Times New Roman"/>
          <w:sz w:val="20"/>
          <w:szCs w:val="20"/>
          <w:shd w:val="clear" w:color="auto" w:fill="FFFFFF"/>
        </w:rPr>
        <w:lastRenderedPageBreak/>
        <w:t>спроса; низкой инвестиционной активностью; высоким уровнем тарифов на услуги естественных монополий; высвобождением рабочей силы. По базовому варианту предусмотрено воздействие следующих факторов стимулирующего характера: рост объемов промышленного производства в отраслях, ориентированных на собственные сырьевые ресурсы и внутренний спрос; повышение производительности труда; наличие запаса производственных мощностей; улучшение инвестиционного климата; поддержка развития предпринимательства и конкурентной среды.</w:t>
      </w:r>
    </w:p>
    <w:p w:rsidR="00C2493F" w:rsidRPr="007465AA" w:rsidRDefault="00C2493F" w:rsidP="007465AA">
      <w:pPr>
        <w:spacing w:after="0" w:line="240" w:lineRule="auto"/>
        <w:ind w:firstLine="709"/>
        <w:contextualSpacing/>
        <w:jc w:val="both"/>
        <w:rPr>
          <w:rFonts w:ascii="Times New Roman" w:hAnsi="Times New Roman" w:cs="Times New Roman"/>
          <w:sz w:val="20"/>
          <w:szCs w:val="20"/>
        </w:rPr>
      </w:pPr>
      <w:r w:rsidRPr="007465AA">
        <w:rPr>
          <w:rFonts w:ascii="Times New Roman" w:hAnsi="Times New Roman" w:cs="Times New Roman"/>
          <w:bCs/>
          <w:sz w:val="20"/>
          <w:szCs w:val="20"/>
        </w:rPr>
        <w:t xml:space="preserve">Индекс промышленного производства в 2025 году оценивается на уровне 103,5 %, </w:t>
      </w:r>
      <w:r w:rsidRPr="007465AA">
        <w:rPr>
          <w:rFonts w:ascii="Times New Roman" w:hAnsi="Times New Roman" w:cs="Times New Roman"/>
          <w:sz w:val="20"/>
          <w:szCs w:val="20"/>
        </w:rPr>
        <w:t>объем отгруженной продукции  - 11346,1 млн. руб., в том числе: по виду деятельности «добыча полезных ископаемых» - 103,9</w:t>
      </w:r>
      <w:r w:rsidRPr="007465AA">
        <w:rPr>
          <w:rFonts w:ascii="Times New Roman" w:hAnsi="Times New Roman" w:cs="Times New Roman"/>
          <w:bCs/>
          <w:sz w:val="20"/>
          <w:szCs w:val="20"/>
        </w:rPr>
        <w:t xml:space="preserve"> % </w:t>
      </w:r>
      <w:r w:rsidRPr="007465AA">
        <w:rPr>
          <w:rFonts w:ascii="Times New Roman" w:hAnsi="Times New Roman" w:cs="Times New Roman"/>
          <w:sz w:val="20"/>
          <w:szCs w:val="20"/>
        </w:rPr>
        <w:t xml:space="preserve"> и   8889,1 млн. рублей;  в обрабатывающих производствах 102,2 %  и 2056,8</w:t>
      </w:r>
      <w:r w:rsidRPr="007465AA">
        <w:rPr>
          <w:rFonts w:ascii="Times New Roman" w:hAnsi="Times New Roman" w:cs="Times New Roman"/>
          <w:bCs/>
          <w:sz w:val="20"/>
          <w:szCs w:val="20"/>
        </w:rPr>
        <w:t xml:space="preserve"> млн. рублей; в обеспечении электрической энергией, газом и паром; кондиционировании воздуха – 101,6 % и 265,0 млн. руб.; в водоснабжении, водоотведении, организации сбора и утилизации отходов, деятельности по ликвидации загрязнений – 101,6 % и 135,0 млн. руб.</w:t>
      </w:r>
    </w:p>
    <w:p w:rsidR="00C2493F" w:rsidRPr="007465AA" w:rsidRDefault="00C2493F" w:rsidP="007465AA">
      <w:pPr>
        <w:spacing w:after="0" w:line="240" w:lineRule="auto"/>
        <w:ind w:firstLine="709"/>
        <w:contextualSpacing/>
        <w:jc w:val="both"/>
        <w:rPr>
          <w:rFonts w:ascii="Times New Roman" w:hAnsi="Times New Roman" w:cs="Times New Roman"/>
          <w:sz w:val="20"/>
          <w:szCs w:val="20"/>
        </w:rPr>
      </w:pPr>
      <w:r w:rsidRPr="007465AA">
        <w:rPr>
          <w:rFonts w:ascii="Times New Roman" w:hAnsi="Times New Roman" w:cs="Times New Roman"/>
          <w:sz w:val="20"/>
          <w:szCs w:val="20"/>
        </w:rPr>
        <w:t xml:space="preserve">В 2025 году добычу полезных ископаемых продолжат АО «Прииск </w:t>
      </w:r>
      <w:proofErr w:type="spellStart"/>
      <w:r w:rsidRPr="007465AA">
        <w:rPr>
          <w:rFonts w:ascii="Times New Roman" w:hAnsi="Times New Roman" w:cs="Times New Roman"/>
          <w:sz w:val="20"/>
          <w:szCs w:val="20"/>
        </w:rPr>
        <w:t>Соловьёвский</w:t>
      </w:r>
      <w:proofErr w:type="spellEnd"/>
      <w:r w:rsidRPr="007465AA">
        <w:rPr>
          <w:rFonts w:ascii="Times New Roman" w:hAnsi="Times New Roman" w:cs="Times New Roman"/>
          <w:sz w:val="20"/>
          <w:szCs w:val="20"/>
        </w:rPr>
        <w:t xml:space="preserve">» </w:t>
      </w:r>
      <w:proofErr w:type="gramStart"/>
      <w:r w:rsidRPr="007465AA">
        <w:rPr>
          <w:rFonts w:ascii="Times New Roman" w:hAnsi="Times New Roman" w:cs="Times New Roman"/>
          <w:sz w:val="20"/>
          <w:szCs w:val="20"/>
        </w:rPr>
        <w:t>и  АО</w:t>
      </w:r>
      <w:proofErr w:type="gramEnd"/>
      <w:r w:rsidRPr="007465AA">
        <w:rPr>
          <w:rFonts w:ascii="Times New Roman" w:hAnsi="Times New Roman" w:cs="Times New Roman"/>
          <w:sz w:val="20"/>
          <w:szCs w:val="20"/>
        </w:rPr>
        <w:t xml:space="preserve"> «ЗУЭК», ООО «Руда промышленная» объемы добычи увеличатся на 4%.  </w:t>
      </w:r>
    </w:p>
    <w:p w:rsidR="00C2493F" w:rsidRPr="007465AA" w:rsidRDefault="00C2493F" w:rsidP="007465AA">
      <w:pPr>
        <w:spacing w:after="0" w:line="240" w:lineRule="auto"/>
        <w:ind w:firstLine="709"/>
        <w:contextualSpacing/>
        <w:jc w:val="both"/>
        <w:rPr>
          <w:rFonts w:ascii="Times New Roman" w:hAnsi="Times New Roman" w:cs="Times New Roman"/>
          <w:sz w:val="20"/>
          <w:szCs w:val="20"/>
        </w:rPr>
      </w:pPr>
      <w:r w:rsidRPr="007465AA">
        <w:rPr>
          <w:rFonts w:ascii="Times New Roman" w:hAnsi="Times New Roman" w:cs="Times New Roman"/>
          <w:sz w:val="20"/>
          <w:szCs w:val="20"/>
        </w:rPr>
        <w:t xml:space="preserve">В структуре отгруженной продукции обрабатывающих производств наибольший удельный вес занимают: производство машин и </w:t>
      </w:r>
      <w:proofErr w:type="gramStart"/>
      <w:r w:rsidRPr="007465AA">
        <w:rPr>
          <w:rFonts w:ascii="Times New Roman" w:hAnsi="Times New Roman" w:cs="Times New Roman"/>
          <w:sz w:val="20"/>
          <w:szCs w:val="20"/>
        </w:rPr>
        <w:t>оборудования  –</w:t>
      </w:r>
      <w:proofErr w:type="gramEnd"/>
      <w:r w:rsidRPr="007465AA">
        <w:rPr>
          <w:rFonts w:ascii="Times New Roman" w:hAnsi="Times New Roman" w:cs="Times New Roman"/>
          <w:sz w:val="20"/>
          <w:szCs w:val="20"/>
        </w:rPr>
        <w:t xml:space="preserve">  80 %, производство прочих готовых изделий (изделий из пластмассы, изготовление мебели, вторичный лом металлов)  – 8 %, производство пищевых продуктов – 5 %, производство щебня  - 4 %. </w:t>
      </w:r>
    </w:p>
    <w:p w:rsidR="00C2493F" w:rsidRPr="007465AA" w:rsidRDefault="00C2493F" w:rsidP="007465AA">
      <w:pPr>
        <w:spacing w:after="0" w:line="240" w:lineRule="auto"/>
        <w:ind w:firstLine="709"/>
        <w:contextualSpacing/>
        <w:jc w:val="both"/>
        <w:rPr>
          <w:rFonts w:ascii="Times New Roman" w:hAnsi="Times New Roman" w:cs="Times New Roman"/>
          <w:sz w:val="20"/>
          <w:szCs w:val="20"/>
        </w:rPr>
      </w:pPr>
      <w:r w:rsidRPr="007465AA">
        <w:rPr>
          <w:rFonts w:ascii="Times New Roman" w:hAnsi="Times New Roman" w:cs="Times New Roman"/>
          <w:sz w:val="20"/>
          <w:szCs w:val="20"/>
        </w:rPr>
        <w:t>По виду деятельности «обеспечение электрической энергией, газом и паром; кондиционирование воздуха» запланированы мероприятия, направленные на повышение надежности функционирования теплоэнергетического комплекса путем технического перевооружения, реконструкции, модернизации, обновления (замещения) объектов теплоэнергетического комплекса.</w:t>
      </w:r>
    </w:p>
    <w:p w:rsidR="00C2493F" w:rsidRPr="007465AA" w:rsidRDefault="00C2493F" w:rsidP="007465AA">
      <w:pPr>
        <w:spacing w:after="0" w:line="240" w:lineRule="auto"/>
        <w:ind w:firstLine="709"/>
        <w:contextualSpacing/>
        <w:jc w:val="both"/>
        <w:rPr>
          <w:rFonts w:ascii="Times New Roman" w:hAnsi="Times New Roman" w:cs="Times New Roman"/>
          <w:sz w:val="20"/>
          <w:szCs w:val="20"/>
        </w:rPr>
      </w:pPr>
      <w:r w:rsidRPr="007465AA">
        <w:rPr>
          <w:rFonts w:ascii="Times New Roman" w:hAnsi="Times New Roman" w:cs="Times New Roman"/>
          <w:sz w:val="20"/>
          <w:szCs w:val="20"/>
        </w:rPr>
        <w:t>Будут продолжены мероприятия по обновлению и модернизации основных фондов, усовершенствованию технологических процессов, внедрению инновационных технологий на объектах водоснабжения и водоотведения.</w:t>
      </w:r>
    </w:p>
    <w:p w:rsidR="00C2493F" w:rsidRPr="007465AA" w:rsidRDefault="00C2493F" w:rsidP="007465AA">
      <w:pPr>
        <w:spacing w:after="0" w:line="240" w:lineRule="auto"/>
        <w:ind w:firstLine="709"/>
        <w:contextualSpacing/>
        <w:jc w:val="both"/>
        <w:rPr>
          <w:rFonts w:ascii="Times New Roman" w:hAnsi="Times New Roman" w:cs="Times New Roman"/>
          <w:sz w:val="20"/>
          <w:szCs w:val="20"/>
        </w:rPr>
      </w:pPr>
      <w:r w:rsidRPr="007465AA">
        <w:rPr>
          <w:rFonts w:ascii="Times New Roman" w:hAnsi="Times New Roman" w:cs="Times New Roman"/>
          <w:sz w:val="20"/>
          <w:szCs w:val="20"/>
        </w:rPr>
        <w:t xml:space="preserve">В среднесрочной перспективе в обрабатывающем секторе предполагается реализация следующих проектов и мероприятий: </w:t>
      </w:r>
    </w:p>
    <w:p w:rsidR="00C2493F" w:rsidRPr="007465AA" w:rsidRDefault="00C2493F" w:rsidP="007465AA">
      <w:pPr>
        <w:spacing w:after="0" w:line="240" w:lineRule="auto"/>
        <w:ind w:firstLine="720"/>
        <w:jc w:val="both"/>
        <w:rPr>
          <w:rFonts w:ascii="Times New Roman" w:hAnsi="Times New Roman" w:cs="Times New Roman"/>
          <w:sz w:val="20"/>
          <w:szCs w:val="20"/>
        </w:rPr>
      </w:pPr>
      <w:r w:rsidRPr="007465AA">
        <w:rPr>
          <w:rFonts w:ascii="Times New Roman" w:hAnsi="Times New Roman" w:cs="Times New Roman"/>
          <w:sz w:val="20"/>
          <w:szCs w:val="20"/>
        </w:rPr>
        <w:t xml:space="preserve">«Освоение </w:t>
      </w:r>
      <w:proofErr w:type="spellStart"/>
      <w:r w:rsidRPr="007465AA">
        <w:rPr>
          <w:rFonts w:ascii="Times New Roman" w:hAnsi="Times New Roman" w:cs="Times New Roman"/>
          <w:sz w:val="20"/>
          <w:szCs w:val="20"/>
        </w:rPr>
        <w:t>Арчикойского</w:t>
      </w:r>
      <w:proofErr w:type="spellEnd"/>
      <w:r w:rsidRPr="007465AA">
        <w:rPr>
          <w:rFonts w:ascii="Times New Roman" w:hAnsi="Times New Roman" w:cs="Times New Roman"/>
          <w:sz w:val="20"/>
          <w:szCs w:val="20"/>
        </w:rPr>
        <w:t xml:space="preserve"> месторождения рудного золота» АО «Прииск </w:t>
      </w:r>
      <w:proofErr w:type="spellStart"/>
      <w:r w:rsidRPr="007465AA">
        <w:rPr>
          <w:rFonts w:ascii="Times New Roman" w:hAnsi="Times New Roman" w:cs="Times New Roman"/>
          <w:sz w:val="20"/>
          <w:szCs w:val="20"/>
        </w:rPr>
        <w:t>Соловьевский</w:t>
      </w:r>
      <w:proofErr w:type="spellEnd"/>
      <w:r w:rsidRPr="007465AA">
        <w:rPr>
          <w:rFonts w:ascii="Times New Roman" w:hAnsi="Times New Roman" w:cs="Times New Roman"/>
          <w:sz w:val="20"/>
          <w:szCs w:val="20"/>
        </w:rPr>
        <w:t>»;</w:t>
      </w:r>
    </w:p>
    <w:p w:rsidR="00C2493F" w:rsidRPr="007465AA" w:rsidRDefault="00C2493F" w:rsidP="007465AA">
      <w:pPr>
        <w:spacing w:after="0" w:line="240" w:lineRule="auto"/>
        <w:ind w:firstLine="720"/>
        <w:jc w:val="both"/>
        <w:rPr>
          <w:rFonts w:ascii="Times New Roman" w:hAnsi="Times New Roman" w:cs="Times New Roman"/>
          <w:sz w:val="20"/>
          <w:szCs w:val="20"/>
        </w:rPr>
      </w:pPr>
      <w:r w:rsidRPr="007465AA">
        <w:rPr>
          <w:rFonts w:ascii="Times New Roman" w:hAnsi="Times New Roman" w:cs="Times New Roman"/>
          <w:sz w:val="20"/>
          <w:szCs w:val="20"/>
        </w:rPr>
        <w:t xml:space="preserve">ООО «Руда промышленная» продолжит освоение </w:t>
      </w:r>
      <w:proofErr w:type="spellStart"/>
      <w:r w:rsidRPr="007465AA">
        <w:rPr>
          <w:rFonts w:ascii="Times New Roman" w:hAnsi="Times New Roman" w:cs="Times New Roman"/>
          <w:sz w:val="20"/>
          <w:szCs w:val="20"/>
        </w:rPr>
        <w:t>месторожения</w:t>
      </w:r>
      <w:proofErr w:type="spellEnd"/>
      <w:r w:rsidRPr="007465AA">
        <w:rPr>
          <w:rFonts w:ascii="Times New Roman" w:hAnsi="Times New Roman" w:cs="Times New Roman"/>
          <w:sz w:val="20"/>
          <w:szCs w:val="20"/>
        </w:rPr>
        <w:t xml:space="preserve"> рассыпного золота;</w:t>
      </w:r>
    </w:p>
    <w:p w:rsidR="00C2493F" w:rsidRPr="007465AA" w:rsidRDefault="00C2493F" w:rsidP="007465AA">
      <w:pPr>
        <w:spacing w:after="0" w:line="240" w:lineRule="auto"/>
        <w:ind w:firstLine="720"/>
        <w:jc w:val="both"/>
        <w:rPr>
          <w:rFonts w:ascii="Times New Roman" w:hAnsi="Times New Roman" w:cs="Times New Roman"/>
          <w:sz w:val="20"/>
          <w:szCs w:val="20"/>
        </w:rPr>
      </w:pPr>
      <w:r w:rsidRPr="007465AA">
        <w:rPr>
          <w:rFonts w:ascii="Times New Roman" w:hAnsi="Times New Roman" w:cs="Times New Roman"/>
          <w:sz w:val="20"/>
          <w:szCs w:val="20"/>
        </w:rPr>
        <w:t xml:space="preserve">ООО «ЗУЭК» продолжит добычу каменного угля на месторождении в </w:t>
      </w:r>
      <w:proofErr w:type="spellStart"/>
      <w:r w:rsidRPr="007465AA">
        <w:rPr>
          <w:rFonts w:ascii="Times New Roman" w:hAnsi="Times New Roman" w:cs="Times New Roman"/>
          <w:sz w:val="20"/>
          <w:szCs w:val="20"/>
        </w:rPr>
        <w:t>пгт</w:t>
      </w:r>
      <w:proofErr w:type="spellEnd"/>
      <w:r w:rsidRPr="007465AA">
        <w:rPr>
          <w:rFonts w:ascii="Times New Roman" w:hAnsi="Times New Roman" w:cs="Times New Roman"/>
          <w:sz w:val="20"/>
          <w:szCs w:val="20"/>
        </w:rPr>
        <w:t>. Букачача и увеличит объем добычи;</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 xml:space="preserve">Проекты развития железнодорожного транспорта для района имеют первостепенное значение. В рамках </w:t>
      </w:r>
      <w:proofErr w:type="gramStart"/>
      <w:r w:rsidRPr="007465AA">
        <w:rPr>
          <w:rFonts w:ascii="Times New Roman" w:hAnsi="Times New Roman" w:cs="Times New Roman"/>
          <w:sz w:val="20"/>
          <w:szCs w:val="20"/>
        </w:rPr>
        <w:t>реализации  Транспортной</w:t>
      </w:r>
      <w:proofErr w:type="gramEnd"/>
      <w:r w:rsidRPr="007465AA">
        <w:rPr>
          <w:rFonts w:ascii="Times New Roman" w:hAnsi="Times New Roman" w:cs="Times New Roman"/>
          <w:sz w:val="20"/>
          <w:szCs w:val="20"/>
        </w:rPr>
        <w:t xml:space="preserve"> стратегии Российской Федерации на период до 2030 года,  Стратегии развития железнодорожного транспорта Российской Федерации до 2030 года, Инвестиционной программы Забайкальской железной дороги на 2017-2020 годы предусмотрены к реализации на территории Чернышевского района несколько проектов, связанных развитие железнодорожной инфраструктуры.</w:t>
      </w:r>
    </w:p>
    <w:p w:rsidR="00C2493F" w:rsidRPr="007465AA" w:rsidRDefault="00C2493F" w:rsidP="007465AA">
      <w:pPr>
        <w:spacing w:after="0" w:line="240" w:lineRule="auto"/>
        <w:ind w:firstLine="709"/>
        <w:contextualSpacing/>
        <w:jc w:val="both"/>
        <w:rPr>
          <w:rFonts w:ascii="Times New Roman" w:hAnsi="Times New Roman" w:cs="Times New Roman"/>
          <w:sz w:val="20"/>
          <w:szCs w:val="20"/>
        </w:rPr>
      </w:pPr>
      <w:r w:rsidRPr="007465AA">
        <w:rPr>
          <w:rFonts w:ascii="Times New Roman" w:hAnsi="Times New Roman" w:cs="Times New Roman"/>
          <w:sz w:val="20"/>
          <w:szCs w:val="20"/>
        </w:rPr>
        <w:t xml:space="preserve">Продолжит осуществлять хозяйственную деятельность предприятие по ремонту железнодорожных вагонов. Вагонное ремонтное   депо "Чернышевск-Забайкальский" обособленное структурное </w:t>
      </w:r>
      <w:proofErr w:type="gramStart"/>
      <w:r w:rsidRPr="007465AA">
        <w:rPr>
          <w:rFonts w:ascii="Times New Roman" w:hAnsi="Times New Roman" w:cs="Times New Roman"/>
          <w:sz w:val="20"/>
          <w:szCs w:val="20"/>
        </w:rPr>
        <w:t>подразделение  акционерного</w:t>
      </w:r>
      <w:proofErr w:type="gramEnd"/>
      <w:r w:rsidRPr="007465AA">
        <w:rPr>
          <w:rFonts w:ascii="Times New Roman" w:hAnsi="Times New Roman" w:cs="Times New Roman"/>
          <w:sz w:val="20"/>
          <w:szCs w:val="20"/>
        </w:rPr>
        <w:t xml:space="preserve"> общества  "Вагонная ремонтная  компания - 1" Предусмотрены мероприятия по модернизации оборудования в рамках инвестиционной программы  ОАО «РЖД».</w:t>
      </w:r>
    </w:p>
    <w:p w:rsidR="00C2493F" w:rsidRPr="007465AA" w:rsidRDefault="00C2493F" w:rsidP="007465AA">
      <w:pPr>
        <w:spacing w:after="0" w:line="240" w:lineRule="auto"/>
        <w:ind w:firstLine="709"/>
        <w:contextualSpacing/>
        <w:jc w:val="both"/>
        <w:rPr>
          <w:rFonts w:ascii="Times New Roman" w:hAnsi="Times New Roman" w:cs="Times New Roman"/>
          <w:sz w:val="20"/>
          <w:szCs w:val="20"/>
        </w:rPr>
      </w:pPr>
      <w:r w:rsidRPr="007465AA">
        <w:rPr>
          <w:rFonts w:ascii="Times New Roman" w:hAnsi="Times New Roman" w:cs="Times New Roman"/>
          <w:sz w:val="20"/>
          <w:szCs w:val="20"/>
        </w:rPr>
        <w:t xml:space="preserve">За 2025–2027 годы индекс производства объема отгруженных товаров, выполнения работ, оказания услуг собственными силами по базовому варианту составит 157 % к уровню 2023 года (среднегодовой темп роста – 104,8 %). </w:t>
      </w:r>
    </w:p>
    <w:p w:rsidR="00C2493F" w:rsidRPr="007465AA" w:rsidRDefault="00C2493F" w:rsidP="007465AA">
      <w:pPr>
        <w:spacing w:after="0" w:line="240" w:lineRule="auto"/>
        <w:ind w:firstLine="709"/>
        <w:contextualSpacing/>
        <w:jc w:val="both"/>
        <w:rPr>
          <w:rFonts w:ascii="Times New Roman" w:hAnsi="Times New Roman" w:cs="Times New Roman"/>
          <w:sz w:val="20"/>
          <w:szCs w:val="20"/>
        </w:rPr>
      </w:pPr>
      <w:r w:rsidRPr="007465AA">
        <w:rPr>
          <w:rFonts w:ascii="Times New Roman" w:hAnsi="Times New Roman" w:cs="Times New Roman"/>
          <w:sz w:val="20"/>
          <w:szCs w:val="20"/>
        </w:rPr>
        <w:t>МР «Чернышевский район» отнесен к территории опережающего развития «Забайкалье», что позволяет применять специальные налоговые режимы при реализации инвестиционных проектов.</w:t>
      </w:r>
    </w:p>
    <w:p w:rsidR="00C2493F" w:rsidRPr="007465AA" w:rsidRDefault="00C2493F" w:rsidP="007465AA">
      <w:pPr>
        <w:spacing w:after="0" w:line="240" w:lineRule="auto"/>
        <w:ind w:firstLine="709"/>
        <w:contextualSpacing/>
        <w:jc w:val="both"/>
        <w:rPr>
          <w:rFonts w:ascii="Times New Roman" w:hAnsi="Times New Roman" w:cs="Times New Roman"/>
          <w:sz w:val="20"/>
          <w:szCs w:val="20"/>
        </w:rPr>
      </w:pPr>
    </w:p>
    <w:p w:rsidR="00C2493F" w:rsidRPr="007465AA" w:rsidRDefault="00C2493F" w:rsidP="007465AA">
      <w:pPr>
        <w:spacing w:after="0" w:line="240" w:lineRule="auto"/>
        <w:ind w:firstLine="709"/>
        <w:contextualSpacing/>
        <w:jc w:val="both"/>
        <w:rPr>
          <w:rFonts w:ascii="Times New Roman" w:hAnsi="Times New Roman" w:cs="Times New Roman"/>
          <w:b/>
          <w:sz w:val="20"/>
          <w:szCs w:val="20"/>
        </w:rPr>
      </w:pPr>
      <w:r w:rsidRPr="007465AA">
        <w:rPr>
          <w:rFonts w:ascii="Times New Roman" w:hAnsi="Times New Roman" w:cs="Times New Roman"/>
          <w:b/>
          <w:sz w:val="20"/>
          <w:szCs w:val="20"/>
        </w:rPr>
        <w:t>Сельское хозяйство</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Объем валовой </w:t>
      </w:r>
      <w:proofErr w:type="gramStart"/>
      <w:r w:rsidRPr="007465AA">
        <w:rPr>
          <w:rFonts w:ascii="Times New Roman" w:hAnsi="Times New Roman" w:cs="Times New Roman"/>
          <w:sz w:val="20"/>
          <w:szCs w:val="20"/>
        </w:rPr>
        <w:t>продукции  сельского</w:t>
      </w:r>
      <w:proofErr w:type="gramEnd"/>
      <w:r w:rsidRPr="007465AA">
        <w:rPr>
          <w:rFonts w:ascii="Times New Roman" w:hAnsi="Times New Roman" w:cs="Times New Roman"/>
          <w:sz w:val="20"/>
          <w:szCs w:val="20"/>
        </w:rPr>
        <w:t xml:space="preserve"> хозяйства,   за 2023 год составил 1382,9 млн. руб. или 89 % к АППГ в сопоставимых ценах, из общего объёма:</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sz w:val="20"/>
          <w:szCs w:val="20"/>
        </w:rPr>
        <w:t>Индекс производства продукции сельского хозяйства в сопоставимых ценах составил 89 %, в том числе:</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sz w:val="20"/>
          <w:szCs w:val="20"/>
        </w:rPr>
        <w:t>-растениеводство- 85 %;</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sz w:val="20"/>
          <w:szCs w:val="20"/>
        </w:rPr>
        <w:t>-животноводство- 96 %.</w:t>
      </w:r>
    </w:p>
    <w:p w:rsidR="00C2493F" w:rsidRPr="007465AA" w:rsidRDefault="00C2493F" w:rsidP="007465AA">
      <w:pPr>
        <w:spacing w:after="0" w:line="240" w:lineRule="auto"/>
        <w:ind w:firstLine="709"/>
        <w:contextualSpacing/>
        <w:jc w:val="both"/>
        <w:rPr>
          <w:rFonts w:ascii="Times New Roman" w:hAnsi="Times New Roman" w:cs="Times New Roman"/>
          <w:sz w:val="20"/>
          <w:szCs w:val="20"/>
        </w:rPr>
      </w:pPr>
      <w:r w:rsidRPr="007465AA">
        <w:rPr>
          <w:rFonts w:ascii="Times New Roman" w:hAnsi="Times New Roman" w:cs="Times New Roman"/>
          <w:sz w:val="20"/>
          <w:szCs w:val="20"/>
        </w:rPr>
        <w:t xml:space="preserve">Чрезвычайная ситуация, связанная </w:t>
      </w:r>
      <w:proofErr w:type="gramStart"/>
      <w:r w:rsidRPr="007465AA">
        <w:rPr>
          <w:rFonts w:ascii="Times New Roman" w:hAnsi="Times New Roman" w:cs="Times New Roman"/>
          <w:sz w:val="20"/>
          <w:szCs w:val="20"/>
        </w:rPr>
        <w:t>с засухой</w:t>
      </w:r>
      <w:proofErr w:type="gramEnd"/>
      <w:r w:rsidRPr="007465AA">
        <w:rPr>
          <w:rFonts w:ascii="Times New Roman" w:hAnsi="Times New Roman" w:cs="Times New Roman"/>
          <w:sz w:val="20"/>
          <w:szCs w:val="20"/>
        </w:rPr>
        <w:t xml:space="preserve"> повлияла на развитие отрасли и в Чернышевском районе.</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b/>
          <w:sz w:val="20"/>
          <w:szCs w:val="20"/>
        </w:rPr>
        <w:t>Растениеводство</w:t>
      </w:r>
      <w:r w:rsidRPr="007465AA">
        <w:rPr>
          <w:rFonts w:ascii="Times New Roman" w:hAnsi="Times New Roman" w:cs="Times New Roman"/>
          <w:sz w:val="20"/>
          <w:szCs w:val="20"/>
        </w:rPr>
        <w:t>. Посевная площадь по сельхозпредприятиям и К(Ф)Х в 2023 году составила 24363,2 га (в 2022 году 31662 га), что составляет 76,9</w:t>
      </w:r>
      <w:proofErr w:type="gramStart"/>
      <w:r w:rsidRPr="007465AA">
        <w:rPr>
          <w:rFonts w:ascii="Times New Roman" w:hAnsi="Times New Roman" w:cs="Times New Roman"/>
          <w:sz w:val="20"/>
          <w:szCs w:val="20"/>
        </w:rPr>
        <w:t>%  к</w:t>
      </w:r>
      <w:proofErr w:type="gramEnd"/>
      <w:r w:rsidRPr="007465AA">
        <w:rPr>
          <w:rFonts w:ascii="Times New Roman" w:hAnsi="Times New Roman" w:cs="Times New Roman"/>
          <w:sz w:val="20"/>
          <w:szCs w:val="20"/>
        </w:rPr>
        <w:t xml:space="preserve"> уровню 2022 года. Снижение посевных площадей обусловлено сменой учредителя в АО «Племенной завод Комсомолец» и подходами в организации растениеводства. В 2023 году посевная площадь в хозяйстве составила 22196 га, в том числе зерновые 13640 га, масленичные- 8556,4 га, валовый сбор всего составил 22606 тонн. В 2024 году посевная площадь составляет 29617,2 га, что на 7421 га больше, чем в 2023 году. Численность рабочих на 01.01.2024 года составила 161 человек.   </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Планируемая посевная площадь в 2024 году- 32, 2 тыс. га или 132% к уровню 2023 года, в том числе зерновые 19180 га, рапс- 13000 га, картофель 9 га, овощи открытого грунта 0,5 га.</w:t>
      </w:r>
    </w:p>
    <w:p w:rsidR="00C2493F" w:rsidRPr="007465AA" w:rsidRDefault="00C2493F" w:rsidP="007465AA">
      <w:pPr>
        <w:pStyle w:val="11"/>
        <w:ind w:firstLine="709"/>
        <w:contextualSpacing/>
        <w:jc w:val="both"/>
        <w:rPr>
          <w:rFonts w:ascii="Times New Roman" w:hAnsi="Times New Roman" w:cs="Times New Roman"/>
          <w:sz w:val="20"/>
          <w:szCs w:val="20"/>
        </w:rPr>
      </w:pPr>
      <w:r w:rsidRPr="007465AA">
        <w:rPr>
          <w:rFonts w:ascii="Times New Roman" w:hAnsi="Times New Roman" w:cs="Times New Roman"/>
          <w:sz w:val="20"/>
          <w:szCs w:val="20"/>
        </w:rPr>
        <w:t>Валовой сбор зерновых культур в 2023 году составил 26241,4 тонн или 64</w:t>
      </w:r>
      <w:proofErr w:type="gramStart"/>
      <w:r w:rsidRPr="007465AA">
        <w:rPr>
          <w:rFonts w:ascii="Times New Roman" w:hAnsi="Times New Roman" w:cs="Times New Roman"/>
          <w:sz w:val="20"/>
          <w:szCs w:val="20"/>
        </w:rPr>
        <w:t>%  к</w:t>
      </w:r>
      <w:proofErr w:type="gramEnd"/>
      <w:r w:rsidRPr="007465AA">
        <w:rPr>
          <w:rFonts w:ascii="Times New Roman" w:hAnsi="Times New Roman" w:cs="Times New Roman"/>
          <w:sz w:val="20"/>
          <w:szCs w:val="20"/>
        </w:rPr>
        <w:t xml:space="preserve"> уровню 2022 года. Урожайность зерновых </w:t>
      </w:r>
      <w:proofErr w:type="gramStart"/>
      <w:r w:rsidRPr="007465AA">
        <w:rPr>
          <w:rFonts w:ascii="Times New Roman" w:hAnsi="Times New Roman" w:cs="Times New Roman"/>
          <w:sz w:val="20"/>
          <w:szCs w:val="20"/>
        </w:rPr>
        <w:t>культур  с</w:t>
      </w:r>
      <w:proofErr w:type="gramEnd"/>
      <w:r w:rsidRPr="007465AA">
        <w:rPr>
          <w:rFonts w:ascii="Times New Roman" w:hAnsi="Times New Roman" w:cs="Times New Roman"/>
          <w:sz w:val="20"/>
          <w:szCs w:val="20"/>
        </w:rPr>
        <w:t xml:space="preserve"> уборочной площади по району – 16,6 ц/га что на 2,6  ц/га меньше,  чем за 2022 г (19,2 ц/га). </w:t>
      </w:r>
    </w:p>
    <w:p w:rsidR="00C2493F" w:rsidRPr="007465AA" w:rsidRDefault="00C2493F" w:rsidP="007465AA">
      <w:pPr>
        <w:pStyle w:val="11"/>
        <w:ind w:firstLine="709"/>
        <w:contextualSpacing/>
        <w:jc w:val="both"/>
        <w:rPr>
          <w:rFonts w:ascii="Times New Roman" w:hAnsi="Times New Roman" w:cs="Times New Roman"/>
          <w:sz w:val="20"/>
          <w:szCs w:val="20"/>
        </w:rPr>
      </w:pPr>
      <w:r w:rsidRPr="007465AA">
        <w:rPr>
          <w:rFonts w:ascii="Times New Roman" w:hAnsi="Times New Roman" w:cs="Times New Roman"/>
          <w:sz w:val="20"/>
          <w:szCs w:val="20"/>
        </w:rPr>
        <w:t>Подготовлено паров в 2023 году 10500 га.</w:t>
      </w:r>
    </w:p>
    <w:p w:rsidR="00C2493F" w:rsidRPr="007465AA" w:rsidRDefault="00C2493F" w:rsidP="007465AA">
      <w:pPr>
        <w:pStyle w:val="11"/>
        <w:ind w:firstLine="709"/>
        <w:contextualSpacing/>
        <w:jc w:val="both"/>
        <w:rPr>
          <w:rFonts w:ascii="Times New Roman" w:hAnsi="Times New Roman" w:cs="Times New Roman"/>
          <w:sz w:val="20"/>
          <w:szCs w:val="20"/>
        </w:rPr>
      </w:pPr>
      <w:r w:rsidRPr="007465AA">
        <w:rPr>
          <w:rFonts w:ascii="Times New Roman" w:hAnsi="Times New Roman" w:cs="Times New Roman"/>
          <w:sz w:val="20"/>
          <w:szCs w:val="20"/>
        </w:rPr>
        <w:t>План подготовки паров на 2024 год около 20 000 га.</w:t>
      </w:r>
    </w:p>
    <w:p w:rsidR="00C2493F" w:rsidRPr="007465AA" w:rsidRDefault="00C2493F" w:rsidP="007465AA">
      <w:pPr>
        <w:pStyle w:val="11"/>
        <w:ind w:firstLine="709"/>
        <w:contextualSpacing/>
        <w:jc w:val="both"/>
        <w:rPr>
          <w:rFonts w:ascii="Times New Roman" w:hAnsi="Times New Roman" w:cs="Times New Roman"/>
          <w:sz w:val="20"/>
          <w:szCs w:val="20"/>
        </w:rPr>
      </w:pPr>
      <w:r w:rsidRPr="007465AA">
        <w:rPr>
          <w:rFonts w:ascii="Times New Roman" w:hAnsi="Times New Roman" w:cs="Times New Roman"/>
          <w:sz w:val="20"/>
          <w:szCs w:val="20"/>
        </w:rPr>
        <w:t xml:space="preserve">В крестьянских (фермерских) хозяйствах и сельскохозяйственных </w:t>
      </w:r>
      <w:proofErr w:type="gramStart"/>
      <w:r w:rsidRPr="007465AA">
        <w:rPr>
          <w:rFonts w:ascii="Times New Roman" w:hAnsi="Times New Roman" w:cs="Times New Roman"/>
          <w:sz w:val="20"/>
          <w:szCs w:val="20"/>
        </w:rPr>
        <w:t>организациях  района</w:t>
      </w:r>
      <w:proofErr w:type="gramEnd"/>
      <w:r w:rsidRPr="007465AA">
        <w:rPr>
          <w:rFonts w:ascii="Times New Roman" w:hAnsi="Times New Roman" w:cs="Times New Roman"/>
          <w:sz w:val="20"/>
          <w:szCs w:val="20"/>
        </w:rPr>
        <w:t xml:space="preserve"> продолжается обновление парка сельскохозяйственной техники и оборудования. </w:t>
      </w:r>
    </w:p>
    <w:p w:rsidR="00C2493F" w:rsidRPr="007465AA" w:rsidRDefault="00C2493F" w:rsidP="007465AA">
      <w:pPr>
        <w:spacing w:after="0" w:line="240" w:lineRule="auto"/>
        <w:ind w:firstLine="709"/>
        <w:contextualSpacing/>
        <w:jc w:val="both"/>
        <w:rPr>
          <w:rFonts w:ascii="Times New Roman" w:hAnsi="Times New Roman" w:cs="Times New Roman"/>
          <w:sz w:val="20"/>
          <w:szCs w:val="20"/>
        </w:rPr>
      </w:pPr>
      <w:r w:rsidRPr="007465AA">
        <w:rPr>
          <w:rFonts w:ascii="Times New Roman" w:hAnsi="Times New Roman" w:cs="Times New Roman"/>
          <w:sz w:val="20"/>
          <w:szCs w:val="20"/>
        </w:rPr>
        <w:t xml:space="preserve">В 2023 году приобретено сельскохозяйственной техники 2 единицы на сумму 10,9 млн. руб., в </w:t>
      </w:r>
      <w:proofErr w:type="spellStart"/>
      <w:r w:rsidRPr="007465AA">
        <w:rPr>
          <w:rFonts w:ascii="Times New Roman" w:hAnsi="Times New Roman" w:cs="Times New Roman"/>
          <w:sz w:val="20"/>
          <w:szCs w:val="20"/>
        </w:rPr>
        <w:t>т.ч</w:t>
      </w:r>
      <w:proofErr w:type="spellEnd"/>
      <w:r w:rsidRPr="007465AA">
        <w:rPr>
          <w:rFonts w:ascii="Times New Roman" w:hAnsi="Times New Roman" w:cs="Times New Roman"/>
          <w:sz w:val="20"/>
          <w:szCs w:val="20"/>
        </w:rPr>
        <w:t>. КФХ 1 ед. на сумму 0,6 млн. руб.</w:t>
      </w:r>
    </w:p>
    <w:p w:rsidR="00C2493F" w:rsidRPr="007465AA" w:rsidRDefault="00C2493F" w:rsidP="007465AA">
      <w:pPr>
        <w:spacing w:after="0" w:line="240" w:lineRule="auto"/>
        <w:ind w:firstLine="709"/>
        <w:contextualSpacing/>
        <w:jc w:val="both"/>
        <w:rPr>
          <w:rFonts w:ascii="Times New Roman" w:hAnsi="Times New Roman" w:cs="Times New Roman"/>
          <w:sz w:val="20"/>
          <w:szCs w:val="20"/>
        </w:rPr>
      </w:pPr>
    </w:p>
    <w:p w:rsidR="00C2493F" w:rsidRPr="007465AA" w:rsidRDefault="00C2493F" w:rsidP="007465AA">
      <w:pPr>
        <w:spacing w:after="0" w:line="240" w:lineRule="auto"/>
        <w:ind w:firstLine="709"/>
        <w:contextualSpacing/>
        <w:jc w:val="both"/>
        <w:rPr>
          <w:rFonts w:ascii="Times New Roman" w:hAnsi="Times New Roman" w:cs="Times New Roman"/>
          <w:sz w:val="20"/>
          <w:szCs w:val="20"/>
        </w:rPr>
      </w:pPr>
      <w:r w:rsidRPr="007465AA">
        <w:rPr>
          <w:rFonts w:ascii="Times New Roman" w:hAnsi="Times New Roman" w:cs="Times New Roman"/>
          <w:b/>
          <w:sz w:val="20"/>
          <w:szCs w:val="20"/>
        </w:rPr>
        <w:lastRenderedPageBreak/>
        <w:t>Животноводство.</w:t>
      </w:r>
      <w:r w:rsidRPr="007465AA">
        <w:rPr>
          <w:rFonts w:ascii="Times New Roman" w:hAnsi="Times New Roman" w:cs="Times New Roman"/>
          <w:sz w:val="20"/>
          <w:szCs w:val="20"/>
        </w:rPr>
        <w:t xml:space="preserve"> Поголовье КРС в хозяйствах всех категорий на 1 января 2024 года составляет 10755 голов, что 0,1 % меньше значения 2023 года.  Снижение КРС наблюдается по личным подсобным хозяйствам, в КФХ увеличивается на 125 %.</w:t>
      </w:r>
    </w:p>
    <w:p w:rsidR="00C2493F" w:rsidRPr="007465AA" w:rsidRDefault="00C2493F" w:rsidP="007465AA">
      <w:pPr>
        <w:pStyle w:val="11"/>
        <w:ind w:firstLine="709"/>
        <w:contextualSpacing/>
        <w:jc w:val="both"/>
        <w:rPr>
          <w:rFonts w:ascii="Times New Roman" w:hAnsi="Times New Roman" w:cs="Times New Roman"/>
          <w:sz w:val="20"/>
          <w:szCs w:val="20"/>
        </w:rPr>
      </w:pPr>
      <w:proofErr w:type="gramStart"/>
      <w:r w:rsidRPr="007465AA">
        <w:rPr>
          <w:rFonts w:ascii="Times New Roman" w:hAnsi="Times New Roman" w:cs="Times New Roman"/>
          <w:sz w:val="20"/>
          <w:szCs w:val="20"/>
        </w:rPr>
        <w:t>В  свиноводстве</w:t>
      </w:r>
      <w:proofErr w:type="gramEnd"/>
      <w:r w:rsidRPr="007465AA">
        <w:rPr>
          <w:rFonts w:ascii="Times New Roman" w:hAnsi="Times New Roman" w:cs="Times New Roman"/>
          <w:sz w:val="20"/>
          <w:szCs w:val="20"/>
        </w:rPr>
        <w:t xml:space="preserve"> также наблюдается  снижение поголовья на 2,2 %, по сравнению с АППГ. (2309 голов).</w:t>
      </w:r>
    </w:p>
    <w:p w:rsidR="00C2493F" w:rsidRPr="007465AA" w:rsidRDefault="00C2493F" w:rsidP="007465AA">
      <w:pPr>
        <w:pStyle w:val="11"/>
        <w:ind w:firstLine="709"/>
        <w:contextualSpacing/>
        <w:jc w:val="both"/>
        <w:rPr>
          <w:rFonts w:ascii="Times New Roman" w:hAnsi="Times New Roman" w:cs="Times New Roman"/>
          <w:sz w:val="20"/>
          <w:szCs w:val="20"/>
        </w:rPr>
      </w:pPr>
      <w:r w:rsidRPr="007465AA">
        <w:rPr>
          <w:rFonts w:ascii="Times New Roman" w:hAnsi="Times New Roman" w:cs="Times New Roman"/>
          <w:sz w:val="20"/>
          <w:szCs w:val="20"/>
        </w:rPr>
        <w:t xml:space="preserve">Поголовье овец увеличивается и составляет 2488 голов или 126,5% к уровню 2022 года, это обусловлено тем, что ЛПХ Додонов А.В. зарегистрировался как субъект предпринимательства и имеет поголовье овец 695 голов. </w:t>
      </w:r>
    </w:p>
    <w:p w:rsidR="00C2493F" w:rsidRPr="007465AA" w:rsidRDefault="00C2493F" w:rsidP="007465AA">
      <w:pPr>
        <w:pStyle w:val="11"/>
        <w:ind w:firstLine="709"/>
        <w:contextualSpacing/>
        <w:jc w:val="both"/>
        <w:rPr>
          <w:rFonts w:ascii="Times New Roman" w:hAnsi="Times New Roman" w:cs="Times New Roman"/>
          <w:sz w:val="20"/>
          <w:szCs w:val="20"/>
        </w:rPr>
      </w:pPr>
      <w:r w:rsidRPr="007465AA">
        <w:rPr>
          <w:rFonts w:ascii="Times New Roman" w:hAnsi="Times New Roman" w:cs="Times New Roman"/>
          <w:sz w:val="20"/>
          <w:szCs w:val="20"/>
        </w:rPr>
        <w:t xml:space="preserve">В 2023 году было произведено </w:t>
      </w:r>
      <w:proofErr w:type="gramStart"/>
      <w:r w:rsidRPr="007465AA">
        <w:rPr>
          <w:rFonts w:ascii="Times New Roman" w:hAnsi="Times New Roman" w:cs="Times New Roman"/>
          <w:sz w:val="20"/>
          <w:szCs w:val="20"/>
        </w:rPr>
        <w:t>молока  всеми</w:t>
      </w:r>
      <w:proofErr w:type="gramEnd"/>
      <w:r w:rsidRPr="007465AA">
        <w:rPr>
          <w:rFonts w:ascii="Times New Roman" w:hAnsi="Times New Roman" w:cs="Times New Roman"/>
          <w:sz w:val="20"/>
          <w:szCs w:val="20"/>
        </w:rPr>
        <w:t xml:space="preserve"> категориями хозяйств 10950 тонн, или 125% к уровню 2022 года (в 2022 году- 8707 тонн). На долю ЛПХ по производству молока приходится 97 % и 3 % приходится на КФХ. Произведено мяса 2070 </w:t>
      </w:r>
      <w:proofErr w:type="gramStart"/>
      <w:r w:rsidRPr="007465AA">
        <w:rPr>
          <w:rFonts w:ascii="Times New Roman" w:hAnsi="Times New Roman" w:cs="Times New Roman"/>
          <w:sz w:val="20"/>
          <w:szCs w:val="20"/>
        </w:rPr>
        <w:t>тонн  или</w:t>
      </w:r>
      <w:proofErr w:type="gramEnd"/>
      <w:r w:rsidRPr="007465AA">
        <w:rPr>
          <w:rFonts w:ascii="Times New Roman" w:hAnsi="Times New Roman" w:cs="Times New Roman"/>
          <w:sz w:val="20"/>
          <w:szCs w:val="20"/>
        </w:rPr>
        <w:t xml:space="preserve"> 94,4% к уровню 2022 года (в 2022 году -2193 тонны).</w:t>
      </w:r>
    </w:p>
    <w:p w:rsidR="00C2493F" w:rsidRPr="007465AA" w:rsidRDefault="00C2493F" w:rsidP="007465AA">
      <w:pPr>
        <w:widowControl w:val="0"/>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В 2023 году КФХ путем участия в конкурсном отборе «Развитие семейных </w:t>
      </w:r>
      <w:proofErr w:type="gramStart"/>
      <w:r w:rsidRPr="007465AA">
        <w:rPr>
          <w:rFonts w:ascii="Times New Roman" w:hAnsi="Times New Roman" w:cs="Times New Roman"/>
          <w:sz w:val="20"/>
          <w:szCs w:val="20"/>
        </w:rPr>
        <w:t>товарных  ферм</w:t>
      </w:r>
      <w:proofErr w:type="gramEnd"/>
      <w:r w:rsidRPr="007465AA">
        <w:rPr>
          <w:rFonts w:ascii="Times New Roman" w:hAnsi="Times New Roman" w:cs="Times New Roman"/>
          <w:sz w:val="20"/>
          <w:szCs w:val="20"/>
        </w:rPr>
        <w:t>» получило 3 гранта на сумму 14289 тыс. рублей, которые направлены на приобретение сельскохозяйственной техники, крупного рогатого скота и развитие картофелеводства.</w:t>
      </w:r>
    </w:p>
    <w:p w:rsidR="00C2493F" w:rsidRPr="007465AA" w:rsidRDefault="00C2493F" w:rsidP="007465AA">
      <w:pPr>
        <w:widowControl w:val="0"/>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Объем производства сельскохозяйственной продукции в 2024 году, по оценке, составит 1469,12 млн. рублей, или 99,3 % к уровню 2023 года. При этом рост продукции растениеводства ожидается на уровне 98 %, продукции животноводства – 95 % к уровню 2023 года.</w:t>
      </w:r>
    </w:p>
    <w:p w:rsidR="00C2493F" w:rsidRPr="007465AA" w:rsidRDefault="00C2493F" w:rsidP="007465AA">
      <w:pPr>
        <w:widowControl w:val="0"/>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В текущем и последующих годах прирост продукции сельского хозяйства ожидается по продукции растениеводства за счет увеличения валовых сборов масленичных культур.</w:t>
      </w:r>
    </w:p>
    <w:p w:rsidR="00C2493F" w:rsidRPr="007465AA" w:rsidRDefault="00C2493F" w:rsidP="007465AA">
      <w:pPr>
        <w:widowControl w:val="0"/>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Продолжат развитие крестьянско-фермерские хозяйства по развитию растениеводства, животноводства.</w:t>
      </w:r>
    </w:p>
    <w:p w:rsidR="00C2493F" w:rsidRPr="007465AA" w:rsidRDefault="00C2493F" w:rsidP="007465AA">
      <w:pPr>
        <w:widowControl w:val="0"/>
        <w:spacing w:after="0" w:line="240" w:lineRule="auto"/>
        <w:ind w:firstLine="709"/>
        <w:jc w:val="both"/>
        <w:rPr>
          <w:rFonts w:ascii="Times New Roman" w:hAnsi="Times New Roman" w:cs="Times New Roman"/>
          <w:bCs/>
          <w:sz w:val="20"/>
          <w:szCs w:val="20"/>
        </w:rPr>
      </w:pPr>
      <w:r w:rsidRPr="007465AA">
        <w:rPr>
          <w:rFonts w:ascii="Times New Roman" w:hAnsi="Times New Roman" w:cs="Times New Roman"/>
          <w:bCs/>
          <w:sz w:val="20"/>
          <w:szCs w:val="20"/>
        </w:rPr>
        <w:t>В период 2025–2027 годов развитие аграрной отрасли прогнозируется в условиях реализации: комплекса мероприятий государственных программ Забайкальского края «Развитие сельского хозяйства и регулирование рынков сельскохозяйственной продукции, сырья и продовольствия»,  мероприятий по технологической модернизации предприятий агропромышленного комплекса, вводу в действие незагруженных мощностей перерабатывающих предприятий; по увеличению производства продукции сельского хозяйства; по развитию системы сельскохозяйственной кооперации.</w:t>
      </w:r>
    </w:p>
    <w:p w:rsidR="00C2493F" w:rsidRPr="007465AA" w:rsidRDefault="00C2493F" w:rsidP="007465AA">
      <w:pPr>
        <w:widowControl w:val="0"/>
        <w:spacing w:after="0" w:line="240" w:lineRule="auto"/>
        <w:ind w:firstLine="709"/>
        <w:jc w:val="both"/>
        <w:rPr>
          <w:rFonts w:ascii="Times New Roman" w:hAnsi="Times New Roman" w:cs="Times New Roman"/>
          <w:bCs/>
          <w:sz w:val="20"/>
          <w:szCs w:val="20"/>
        </w:rPr>
      </w:pPr>
      <w:r w:rsidRPr="007465AA">
        <w:rPr>
          <w:rFonts w:ascii="Times New Roman" w:hAnsi="Times New Roman" w:cs="Times New Roman"/>
          <w:bCs/>
          <w:sz w:val="20"/>
          <w:szCs w:val="20"/>
        </w:rPr>
        <w:t>Сдерживающими факторами в агропромышленном производстве могут оказаться риски, связанные с низким уровнем энерговооруженности и химизации, ростом цен на материально-технические ресурсы, неразвитостью инфраструктуры рынка сельскохозяйственной продукции, дефицитом квалифицированных кадров, оттоком сельского населения. Одним из основных рисков для края является природно-климатический, обусловленный зависимостью отрасли от погодных условий.</w:t>
      </w:r>
    </w:p>
    <w:p w:rsidR="00C2493F" w:rsidRPr="007465AA" w:rsidRDefault="00C2493F" w:rsidP="007465AA">
      <w:pPr>
        <w:widowControl w:val="0"/>
        <w:spacing w:after="0" w:line="240" w:lineRule="auto"/>
        <w:ind w:firstLine="709"/>
        <w:jc w:val="both"/>
        <w:rPr>
          <w:rFonts w:ascii="Times New Roman" w:hAnsi="Times New Roman" w:cs="Times New Roman"/>
          <w:bCs/>
          <w:sz w:val="20"/>
          <w:szCs w:val="20"/>
        </w:rPr>
      </w:pPr>
      <w:r w:rsidRPr="007465AA">
        <w:rPr>
          <w:rFonts w:ascii="Times New Roman" w:hAnsi="Times New Roman" w:cs="Times New Roman"/>
          <w:bCs/>
          <w:sz w:val="20"/>
          <w:szCs w:val="20"/>
        </w:rPr>
        <w:t xml:space="preserve">В соответствии с базовым вариантом прогноза объем продукции сельского хозяйства </w:t>
      </w:r>
      <w:proofErr w:type="gramStart"/>
      <w:r w:rsidRPr="007465AA">
        <w:rPr>
          <w:rFonts w:ascii="Times New Roman" w:hAnsi="Times New Roman" w:cs="Times New Roman"/>
          <w:bCs/>
          <w:sz w:val="20"/>
          <w:szCs w:val="20"/>
        </w:rPr>
        <w:t>составит:  в</w:t>
      </w:r>
      <w:proofErr w:type="gramEnd"/>
      <w:r w:rsidRPr="007465AA">
        <w:rPr>
          <w:rFonts w:ascii="Times New Roman" w:hAnsi="Times New Roman" w:cs="Times New Roman"/>
          <w:bCs/>
          <w:sz w:val="20"/>
          <w:szCs w:val="20"/>
        </w:rPr>
        <w:t xml:space="preserve"> 2025 году – 1559,67 млн. рублей (101,5) % к уровню предыдущего года),  в 2026 году – 1656,73 млн. рублей (102,3 %), в 2027 году – 1774,86 млн. рублей (103,1 %). В целом за период 2025–2027 </w:t>
      </w:r>
      <w:proofErr w:type="gramStart"/>
      <w:r w:rsidRPr="007465AA">
        <w:rPr>
          <w:rFonts w:ascii="Times New Roman" w:hAnsi="Times New Roman" w:cs="Times New Roman"/>
          <w:bCs/>
          <w:sz w:val="20"/>
          <w:szCs w:val="20"/>
        </w:rPr>
        <w:t>годов  рост</w:t>
      </w:r>
      <w:proofErr w:type="gramEnd"/>
      <w:r w:rsidRPr="007465AA">
        <w:rPr>
          <w:rFonts w:ascii="Times New Roman" w:hAnsi="Times New Roman" w:cs="Times New Roman"/>
          <w:bCs/>
          <w:sz w:val="20"/>
          <w:szCs w:val="20"/>
        </w:rPr>
        <w:t xml:space="preserve"> объемов сельскохозяйственного производства прогнозируется на уровне 106,3 % к уровню 2023 года (среднегодовой темп роста – 101,5 %), в том числе: продукции растениеводства – 105 % (среднегодовой темп роста – 101,75 %), продукции животноводства – 106,5 % (среднегодовой темп роста – 99,5 %). </w:t>
      </w:r>
    </w:p>
    <w:p w:rsidR="00C2493F" w:rsidRPr="007465AA" w:rsidRDefault="00C2493F" w:rsidP="007465AA">
      <w:pPr>
        <w:widowControl w:val="0"/>
        <w:spacing w:after="0" w:line="240" w:lineRule="auto"/>
        <w:ind w:firstLine="709"/>
        <w:jc w:val="both"/>
        <w:rPr>
          <w:rFonts w:ascii="Times New Roman" w:hAnsi="Times New Roman" w:cs="Times New Roman"/>
          <w:sz w:val="20"/>
          <w:szCs w:val="20"/>
        </w:rPr>
      </w:pPr>
    </w:p>
    <w:p w:rsidR="00C2493F" w:rsidRPr="007465AA" w:rsidRDefault="00C2493F" w:rsidP="007465AA">
      <w:pPr>
        <w:widowControl w:val="0"/>
        <w:autoSpaceDE w:val="0"/>
        <w:autoSpaceDN w:val="0"/>
        <w:adjustRightInd w:val="0"/>
        <w:spacing w:after="0" w:line="240" w:lineRule="auto"/>
        <w:jc w:val="both"/>
        <w:rPr>
          <w:rFonts w:ascii="Times New Roman" w:hAnsi="Times New Roman" w:cs="Times New Roman"/>
          <w:b/>
          <w:sz w:val="20"/>
          <w:szCs w:val="20"/>
        </w:rPr>
      </w:pPr>
      <w:r w:rsidRPr="007465AA">
        <w:rPr>
          <w:rFonts w:ascii="Times New Roman" w:hAnsi="Times New Roman" w:cs="Times New Roman"/>
          <w:b/>
          <w:sz w:val="20"/>
          <w:szCs w:val="20"/>
        </w:rPr>
        <w:t>Строительство</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sz w:val="20"/>
          <w:szCs w:val="20"/>
        </w:rPr>
        <w:t>Объем выполненных работ по виду «строительство» в 2023 году составил 860 млн. руб. рост, по сравнению с АППГ составил 101,8 %.</w:t>
      </w:r>
    </w:p>
    <w:p w:rsidR="00C2493F" w:rsidRPr="007465AA" w:rsidRDefault="00C2493F" w:rsidP="007465AA">
      <w:pPr>
        <w:pStyle w:val="11"/>
        <w:ind w:firstLine="709"/>
        <w:jc w:val="both"/>
        <w:rPr>
          <w:rFonts w:ascii="Times New Roman" w:hAnsi="Times New Roman" w:cs="Times New Roman"/>
          <w:sz w:val="20"/>
          <w:szCs w:val="20"/>
        </w:rPr>
      </w:pPr>
      <w:proofErr w:type="gramStart"/>
      <w:r w:rsidRPr="007465AA">
        <w:rPr>
          <w:rFonts w:ascii="Times New Roman" w:hAnsi="Times New Roman" w:cs="Times New Roman"/>
          <w:sz w:val="20"/>
          <w:szCs w:val="20"/>
        </w:rPr>
        <w:t>За  2023</w:t>
      </w:r>
      <w:proofErr w:type="gramEnd"/>
      <w:r w:rsidRPr="007465AA">
        <w:rPr>
          <w:rFonts w:ascii="Times New Roman" w:hAnsi="Times New Roman" w:cs="Times New Roman"/>
          <w:sz w:val="20"/>
          <w:szCs w:val="20"/>
        </w:rPr>
        <w:t xml:space="preserve"> год  введено в эксплуатацию 4963,4 м2 жилья (2022-4661,9 </w:t>
      </w:r>
      <w:proofErr w:type="spellStart"/>
      <w:r w:rsidRPr="007465AA">
        <w:rPr>
          <w:rFonts w:ascii="Times New Roman" w:hAnsi="Times New Roman" w:cs="Times New Roman"/>
          <w:sz w:val="20"/>
          <w:szCs w:val="20"/>
        </w:rPr>
        <w:t>кв.м</w:t>
      </w:r>
      <w:proofErr w:type="spellEnd"/>
      <w:r w:rsidRPr="007465AA">
        <w:rPr>
          <w:rFonts w:ascii="Times New Roman" w:hAnsi="Times New Roman" w:cs="Times New Roman"/>
          <w:sz w:val="20"/>
          <w:szCs w:val="20"/>
        </w:rPr>
        <w:t xml:space="preserve">.) что составило 106,46% к уровню 2022 года. Увеличение значения показания связано с введением жилья для пострадавших в результате ЧС 2021 года в результате паводков граждан: введен МКД в </w:t>
      </w:r>
      <w:proofErr w:type="spellStart"/>
      <w:r w:rsidRPr="007465AA">
        <w:rPr>
          <w:rFonts w:ascii="Times New Roman" w:hAnsi="Times New Roman" w:cs="Times New Roman"/>
          <w:sz w:val="20"/>
          <w:szCs w:val="20"/>
        </w:rPr>
        <w:t>пгт</w:t>
      </w:r>
      <w:proofErr w:type="spellEnd"/>
      <w:r w:rsidRPr="007465AA">
        <w:rPr>
          <w:rFonts w:ascii="Times New Roman" w:hAnsi="Times New Roman" w:cs="Times New Roman"/>
          <w:sz w:val="20"/>
          <w:szCs w:val="20"/>
        </w:rPr>
        <w:t xml:space="preserve">. Чернышевск площадью 2476,1 </w:t>
      </w:r>
      <w:proofErr w:type="spellStart"/>
      <w:r w:rsidRPr="007465AA">
        <w:rPr>
          <w:rFonts w:ascii="Times New Roman" w:hAnsi="Times New Roman" w:cs="Times New Roman"/>
          <w:sz w:val="20"/>
          <w:szCs w:val="20"/>
        </w:rPr>
        <w:t>м.кв</w:t>
      </w:r>
      <w:proofErr w:type="spellEnd"/>
      <w:r w:rsidRPr="007465AA">
        <w:rPr>
          <w:rFonts w:ascii="Times New Roman" w:hAnsi="Times New Roman" w:cs="Times New Roman"/>
          <w:sz w:val="20"/>
          <w:szCs w:val="20"/>
        </w:rPr>
        <w:t xml:space="preserve">., также введено ИЖС 2487,3 </w:t>
      </w:r>
      <w:proofErr w:type="spellStart"/>
      <w:r w:rsidRPr="007465AA">
        <w:rPr>
          <w:rFonts w:ascii="Times New Roman" w:hAnsi="Times New Roman" w:cs="Times New Roman"/>
          <w:sz w:val="20"/>
          <w:szCs w:val="20"/>
        </w:rPr>
        <w:t>м.кв</w:t>
      </w:r>
      <w:proofErr w:type="spellEnd"/>
      <w:r w:rsidRPr="007465AA">
        <w:rPr>
          <w:rFonts w:ascii="Times New Roman" w:hAnsi="Times New Roman" w:cs="Times New Roman"/>
          <w:sz w:val="20"/>
          <w:szCs w:val="20"/>
        </w:rPr>
        <w:t>.</w:t>
      </w:r>
    </w:p>
    <w:p w:rsidR="00C2493F" w:rsidRPr="007465AA" w:rsidRDefault="00C2493F" w:rsidP="007465AA">
      <w:pPr>
        <w:spacing w:after="0" w:line="240" w:lineRule="auto"/>
        <w:ind w:firstLine="708"/>
        <w:contextualSpacing/>
        <w:jc w:val="both"/>
        <w:rPr>
          <w:rFonts w:ascii="Times New Roman" w:hAnsi="Times New Roman" w:cs="Times New Roman"/>
          <w:sz w:val="20"/>
          <w:szCs w:val="20"/>
        </w:rPr>
      </w:pPr>
      <w:r w:rsidRPr="007465AA">
        <w:rPr>
          <w:rFonts w:ascii="Times New Roman" w:hAnsi="Times New Roman" w:cs="Times New Roman"/>
          <w:sz w:val="20"/>
          <w:szCs w:val="20"/>
        </w:rPr>
        <w:t xml:space="preserve">Продолжают действовать ограничения по разрешению передачи под строительство земельных участков, ранее подвергшихся подтоплению в результате наводнения до окончания строительства дамбы в </w:t>
      </w:r>
      <w:proofErr w:type="spellStart"/>
      <w:r w:rsidRPr="007465AA">
        <w:rPr>
          <w:rFonts w:ascii="Times New Roman" w:hAnsi="Times New Roman" w:cs="Times New Roman"/>
          <w:sz w:val="20"/>
          <w:szCs w:val="20"/>
        </w:rPr>
        <w:t>пгт</w:t>
      </w:r>
      <w:proofErr w:type="spellEnd"/>
      <w:r w:rsidRPr="007465AA">
        <w:rPr>
          <w:rFonts w:ascii="Times New Roman" w:hAnsi="Times New Roman" w:cs="Times New Roman"/>
          <w:sz w:val="20"/>
          <w:szCs w:val="20"/>
        </w:rPr>
        <w:t xml:space="preserve">. Чернышевск. </w:t>
      </w:r>
    </w:p>
    <w:p w:rsidR="00C2493F" w:rsidRPr="007465AA" w:rsidRDefault="00C2493F" w:rsidP="007465AA">
      <w:pPr>
        <w:spacing w:after="0" w:line="240" w:lineRule="auto"/>
        <w:ind w:firstLine="708"/>
        <w:contextualSpacing/>
        <w:jc w:val="both"/>
        <w:rPr>
          <w:rFonts w:ascii="Times New Roman" w:hAnsi="Times New Roman" w:cs="Times New Roman"/>
          <w:sz w:val="20"/>
          <w:szCs w:val="20"/>
        </w:rPr>
      </w:pPr>
      <w:r w:rsidRPr="007465AA">
        <w:rPr>
          <w:rFonts w:ascii="Times New Roman" w:hAnsi="Times New Roman" w:cs="Times New Roman"/>
          <w:sz w:val="20"/>
          <w:szCs w:val="20"/>
        </w:rPr>
        <w:t xml:space="preserve">В 2024 году объем выполненных работ по виду «строительство» составит, по оценке, 931,5 млн. руб., что составит 101,83 % к уровню 2023 года. С 2026 года темпы роста по виду деятельности «Строительство» растут </w:t>
      </w:r>
      <w:proofErr w:type="gramStart"/>
      <w:r w:rsidRPr="007465AA">
        <w:rPr>
          <w:rFonts w:ascii="Times New Roman" w:hAnsi="Times New Roman" w:cs="Times New Roman"/>
          <w:sz w:val="20"/>
          <w:szCs w:val="20"/>
        </w:rPr>
        <w:t>и  составят</w:t>
      </w:r>
      <w:proofErr w:type="gramEnd"/>
      <w:r w:rsidRPr="007465AA">
        <w:rPr>
          <w:rFonts w:ascii="Times New Roman" w:hAnsi="Times New Roman" w:cs="Times New Roman"/>
          <w:sz w:val="20"/>
          <w:szCs w:val="20"/>
        </w:rPr>
        <w:t xml:space="preserve"> в 2027 г. 103,23%  к уровню предыдущего года.</w:t>
      </w:r>
    </w:p>
    <w:p w:rsidR="00C2493F" w:rsidRPr="007465AA" w:rsidRDefault="00C2493F" w:rsidP="007465AA">
      <w:pPr>
        <w:spacing w:after="0" w:line="240" w:lineRule="auto"/>
        <w:ind w:firstLine="708"/>
        <w:contextualSpacing/>
        <w:jc w:val="both"/>
        <w:rPr>
          <w:rFonts w:ascii="Times New Roman" w:hAnsi="Times New Roman" w:cs="Times New Roman"/>
          <w:sz w:val="20"/>
          <w:szCs w:val="20"/>
        </w:rPr>
      </w:pPr>
      <w:r w:rsidRPr="007465AA">
        <w:rPr>
          <w:rFonts w:ascii="Times New Roman" w:hAnsi="Times New Roman" w:cs="Times New Roman"/>
          <w:sz w:val="20"/>
          <w:szCs w:val="20"/>
        </w:rPr>
        <w:t xml:space="preserve">В период 2025–2027 годов за счет реализации государственных программ Российской Федерации и Забайкальского </w:t>
      </w:r>
      <w:proofErr w:type="gramStart"/>
      <w:r w:rsidRPr="007465AA">
        <w:rPr>
          <w:rFonts w:ascii="Times New Roman" w:hAnsi="Times New Roman" w:cs="Times New Roman"/>
          <w:sz w:val="20"/>
          <w:szCs w:val="20"/>
        </w:rPr>
        <w:t xml:space="preserve">края,   </w:t>
      </w:r>
      <w:proofErr w:type="gramEnd"/>
      <w:r w:rsidRPr="007465AA">
        <w:rPr>
          <w:rFonts w:ascii="Times New Roman" w:hAnsi="Times New Roman" w:cs="Times New Roman"/>
          <w:sz w:val="20"/>
          <w:szCs w:val="20"/>
        </w:rPr>
        <w:t>прогнозируется стабилизация и развитие строительной отрасли.</w:t>
      </w:r>
    </w:p>
    <w:p w:rsidR="00C2493F" w:rsidRPr="007465AA" w:rsidRDefault="00C2493F" w:rsidP="007465AA">
      <w:pPr>
        <w:spacing w:after="0" w:line="240" w:lineRule="auto"/>
        <w:ind w:firstLine="708"/>
        <w:contextualSpacing/>
        <w:jc w:val="both"/>
        <w:rPr>
          <w:rFonts w:ascii="Times New Roman" w:hAnsi="Times New Roman" w:cs="Times New Roman"/>
          <w:sz w:val="20"/>
          <w:szCs w:val="20"/>
        </w:rPr>
      </w:pPr>
      <w:r w:rsidRPr="007465AA">
        <w:rPr>
          <w:rFonts w:ascii="Times New Roman" w:hAnsi="Times New Roman" w:cs="Times New Roman"/>
          <w:sz w:val="20"/>
          <w:szCs w:val="20"/>
        </w:rPr>
        <w:t>Сдерживающими факторами при осуществлении строительства могут являться риски, связанные с сужением финансовых возможностей бюджета для целей бюджетного инвестирования на осуществление капитальных вложений, а также со снижением реальных располагаемых денежных доходов населения, недостатком квалифицированной рабочей силы, удорожанием строительных материалов, высокой долей завозных строительных конструкций и материалов.</w:t>
      </w:r>
    </w:p>
    <w:p w:rsidR="00C2493F" w:rsidRPr="007465AA" w:rsidRDefault="00C2493F" w:rsidP="007465AA">
      <w:pPr>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ab/>
        <w:t xml:space="preserve">В 2025-2027 годах ожидается ввод жилья за счет индивидуальных и иных застройщиков в размере до 3,5 тыс. кв. м. в среднем за год. </w:t>
      </w:r>
    </w:p>
    <w:p w:rsidR="00C2493F" w:rsidRPr="007465AA" w:rsidRDefault="00C2493F" w:rsidP="007465AA">
      <w:pPr>
        <w:widowControl w:val="0"/>
        <w:spacing w:after="0" w:line="240" w:lineRule="auto"/>
        <w:ind w:firstLine="709"/>
        <w:contextualSpacing/>
        <w:jc w:val="both"/>
        <w:rPr>
          <w:rFonts w:ascii="Times New Roman" w:hAnsi="Times New Roman" w:cs="Times New Roman"/>
          <w:sz w:val="20"/>
          <w:szCs w:val="20"/>
        </w:rPr>
      </w:pPr>
      <w:r w:rsidRPr="007465AA">
        <w:rPr>
          <w:rFonts w:ascii="Times New Roman" w:hAnsi="Times New Roman" w:cs="Times New Roman"/>
          <w:sz w:val="20"/>
          <w:szCs w:val="20"/>
        </w:rPr>
        <w:t xml:space="preserve">Объем работ по виду деятельности «строительство» </w:t>
      </w:r>
      <w:proofErr w:type="gramStart"/>
      <w:r w:rsidRPr="007465AA">
        <w:rPr>
          <w:rFonts w:ascii="Times New Roman" w:hAnsi="Times New Roman" w:cs="Times New Roman"/>
          <w:sz w:val="20"/>
          <w:szCs w:val="20"/>
        </w:rPr>
        <w:t>прогнозируется  в</w:t>
      </w:r>
      <w:proofErr w:type="gramEnd"/>
      <w:r w:rsidRPr="007465AA">
        <w:rPr>
          <w:rFonts w:ascii="Times New Roman" w:hAnsi="Times New Roman" w:cs="Times New Roman"/>
          <w:sz w:val="20"/>
          <w:szCs w:val="20"/>
        </w:rPr>
        <w:t xml:space="preserve"> 2025 году – 1003,3 млн. рублей (101,5  % к уровню предыдущего года),  в 2026 году – 1140,14  млн. рублей (107,95  %), в 2027 году – 1265,79 млн. рублей (106,23 %).</w:t>
      </w:r>
    </w:p>
    <w:p w:rsidR="00C2493F" w:rsidRPr="007465AA" w:rsidRDefault="00C2493F" w:rsidP="007465AA">
      <w:pPr>
        <w:widowControl w:val="0"/>
        <w:spacing w:after="0" w:line="240" w:lineRule="auto"/>
        <w:ind w:firstLine="709"/>
        <w:contextualSpacing/>
        <w:jc w:val="both"/>
        <w:rPr>
          <w:rFonts w:ascii="Times New Roman" w:hAnsi="Times New Roman" w:cs="Times New Roman"/>
          <w:sz w:val="20"/>
          <w:szCs w:val="20"/>
        </w:rPr>
      </w:pPr>
      <w:r w:rsidRPr="007465AA">
        <w:rPr>
          <w:rFonts w:ascii="Times New Roman" w:hAnsi="Times New Roman" w:cs="Times New Roman"/>
          <w:sz w:val="20"/>
          <w:szCs w:val="20"/>
        </w:rPr>
        <w:t>В целом за период 2025–2027 годов объем работ, выполненных по виду деятельности «строительство</w:t>
      </w:r>
      <w:proofErr w:type="gramStart"/>
      <w:r w:rsidRPr="007465AA">
        <w:rPr>
          <w:rFonts w:ascii="Times New Roman" w:hAnsi="Times New Roman" w:cs="Times New Roman"/>
          <w:sz w:val="20"/>
          <w:szCs w:val="20"/>
        </w:rPr>
        <w:t>»,  по</w:t>
      </w:r>
      <w:proofErr w:type="gramEnd"/>
      <w:r w:rsidRPr="007465AA">
        <w:rPr>
          <w:rFonts w:ascii="Times New Roman" w:hAnsi="Times New Roman" w:cs="Times New Roman"/>
          <w:sz w:val="20"/>
          <w:szCs w:val="20"/>
        </w:rPr>
        <w:t xml:space="preserve"> прогнозу,  увеличится к уровню 2027 года в сопоставимых ценах на 102 % со среднегодовым темпом роста 104,4 %.</w:t>
      </w:r>
    </w:p>
    <w:p w:rsidR="00C2493F" w:rsidRPr="007465AA" w:rsidRDefault="00C2493F" w:rsidP="007465AA">
      <w:pPr>
        <w:widowControl w:val="0"/>
        <w:spacing w:after="0" w:line="240" w:lineRule="auto"/>
        <w:ind w:firstLine="709"/>
        <w:contextualSpacing/>
        <w:jc w:val="both"/>
        <w:rPr>
          <w:rFonts w:ascii="Times New Roman" w:hAnsi="Times New Roman" w:cs="Times New Roman"/>
          <w:sz w:val="20"/>
          <w:szCs w:val="20"/>
        </w:rPr>
      </w:pPr>
    </w:p>
    <w:p w:rsidR="00C2493F" w:rsidRPr="007465AA" w:rsidRDefault="00C2493F" w:rsidP="007465AA">
      <w:pPr>
        <w:widowControl w:val="0"/>
        <w:spacing w:after="0" w:line="240" w:lineRule="auto"/>
        <w:jc w:val="both"/>
        <w:rPr>
          <w:rFonts w:ascii="Times New Roman" w:hAnsi="Times New Roman" w:cs="Times New Roman"/>
          <w:b/>
          <w:sz w:val="20"/>
          <w:szCs w:val="20"/>
        </w:rPr>
      </w:pPr>
      <w:r w:rsidRPr="007465AA">
        <w:rPr>
          <w:rFonts w:ascii="Times New Roman" w:hAnsi="Times New Roman" w:cs="Times New Roman"/>
          <w:b/>
          <w:sz w:val="20"/>
          <w:szCs w:val="20"/>
        </w:rPr>
        <w:t>Торговля и услуги населению</w:t>
      </w:r>
    </w:p>
    <w:p w:rsidR="00C2493F" w:rsidRPr="007465AA" w:rsidRDefault="00C2493F" w:rsidP="007465AA">
      <w:pPr>
        <w:widowControl w:val="0"/>
        <w:spacing w:after="0" w:line="240" w:lineRule="auto"/>
        <w:jc w:val="both"/>
        <w:rPr>
          <w:rFonts w:ascii="Times New Roman" w:hAnsi="Times New Roman" w:cs="Times New Roman"/>
          <w:b/>
          <w:sz w:val="20"/>
          <w:szCs w:val="20"/>
          <w:highlight w:val="yellow"/>
        </w:rPr>
      </w:pPr>
    </w:p>
    <w:p w:rsidR="00C2493F" w:rsidRPr="007465AA" w:rsidRDefault="00C2493F" w:rsidP="007465AA">
      <w:pPr>
        <w:widowControl w:val="0"/>
        <w:spacing w:after="0" w:line="240" w:lineRule="auto"/>
        <w:jc w:val="both"/>
        <w:rPr>
          <w:rFonts w:ascii="Times New Roman" w:hAnsi="Times New Roman" w:cs="Times New Roman"/>
          <w:i/>
          <w:sz w:val="20"/>
          <w:szCs w:val="20"/>
        </w:rPr>
      </w:pPr>
      <w:r w:rsidRPr="007465AA">
        <w:rPr>
          <w:rFonts w:ascii="Times New Roman" w:hAnsi="Times New Roman" w:cs="Times New Roman"/>
          <w:i/>
          <w:sz w:val="20"/>
          <w:szCs w:val="20"/>
        </w:rPr>
        <w:t>Инфляция</w:t>
      </w:r>
    </w:p>
    <w:p w:rsidR="00C2493F" w:rsidRPr="007465AA" w:rsidRDefault="00C2493F" w:rsidP="007465AA">
      <w:pPr>
        <w:widowControl w:val="0"/>
        <w:spacing w:after="0" w:line="240" w:lineRule="auto"/>
        <w:ind w:firstLine="709"/>
        <w:contextualSpacing/>
        <w:jc w:val="both"/>
        <w:rPr>
          <w:rFonts w:ascii="Times New Roman" w:hAnsi="Times New Roman" w:cs="Times New Roman"/>
          <w:sz w:val="20"/>
          <w:szCs w:val="20"/>
        </w:rPr>
      </w:pPr>
      <w:r w:rsidRPr="007465AA">
        <w:rPr>
          <w:rFonts w:ascii="Times New Roman" w:hAnsi="Times New Roman" w:cs="Times New Roman"/>
          <w:sz w:val="20"/>
          <w:szCs w:val="20"/>
        </w:rPr>
        <w:t xml:space="preserve">В 2023 году индекс потребительских цен на товары и платные услуги в Чернышевском районе, как и в Забайкальском крае сложился на уровне 110,1 % к декабрю 2022 года, что 2,9 </w:t>
      </w:r>
      <w:proofErr w:type="gramStart"/>
      <w:r w:rsidRPr="007465AA">
        <w:rPr>
          <w:rFonts w:ascii="Times New Roman" w:hAnsi="Times New Roman" w:cs="Times New Roman"/>
          <w:sz w:val="20"/>
          <w:szCs w:val="20"/>
        </w:rPr>
        <w:t>на  проц.</w:t>
      </w:r>
      <w:proofErr w:type="gramEnd"/>
      <w:r w:rsidRPr="007465AA">
        <w:rPr>
          <w:rFonts w:ascii="Times New Roman" w:hAnsi="Times New Roman" w:cs="Times New Roman"/>
          <w:sz w:val="20"/>
          <w:szCs w:val="20"/>
        </w:rPr>
        <w:t xml:space="preserve"> пункта выше, чем в целом по Российской Федерации. Цены на продовольственные товары в 2023 году выросли на 8 %, на непродовольственные товары – </w:t>
      </w:r>
      <w:r w:rsidRPr="007465AA">
        <w:rPr>
          <w:rFonts w:ascii="Times New Roman" w:hAnsi="Times New Roman" w:cs="Times New Roman"/>
          <w:sz w:val="20"/>
          <w:szCs w:val="20"/>
        </w:rPr>
        <w:lastRenderedPageBreak/>
        <w:t>на 9,7 %, цены на услуги – на 14,5 %. Индекс потребительских цен в январе-декабре 2023 года сложился на уровне 107,2 % к аналогичному периоду 2022 года.</w:t>
      </w:r>
    </w:p>
    <w:p w:rsidR="00C2493F" w:rsidRPr="007465AA" w:rsidRDefault="00C2493F" w:rsidP="007465AA">
      <w:pPr>
        <w:widowControl w:val="0"/>
        <w:spacing w:after="0" w:line="240" w:lineRule="auto"/>
        <w:ind w:firstLine="709"/>
        <w:contextualSpacing/>
        <w:jc w:val="both"/>
        <w:rPr>
          <w:rFonts w:ascii="Times New Roman" w:hAnsi="Times New Roman" w:cs="Times New Roman"/>
          <w:sz w:val="20"/>
          <w:szCs w:val="20"/>
        </w:rPr>
      </w:pPr>
      <w:r w:rsidRPr="007465AA">
        <w:rPr>
          <w:rFonts w:ascii="Times New Roman" w:hAnsi="Times New Roman" w:cs="Times New Roman"/>
          <w:sz w:val="20"/>
          <w:szCs w:val="20"/>
        </w:rPr>
        <w:t xml:space="preserve">В мае 2024 года индекс потребительских цен на товары и услуги составил 102,7 % к декабрю предыдущего года, что на 0,1 проц. пункта ниже, чем аналогичный показатель по Забайкальскому краю в мае 2022 года. </w:t>
      </w:r>
    </w:p>
    <w:p w:rsidR="00C2493F" w:rsidRPr="007465AA" w:rsidRDefault="00C2493F" w:rsidP="007465AA">
      <w:pPr>
        <w:widowControl w:val="0"/>
        <w:spacing w:after="0" w:line="240" w:lineRule="auto"/>
        <w:ind w:firstLine="709"/>
        <w:contextualSpacing/>
        <w:jc w:val="both"/>
        <w:rPr>
          <w:rFonts w:ascii="Times New Roman" w:hAnsi="Times New Roman" w:cs="Times New Roman"/>
          <w:sz w:val="20"/>
          <w:szCs w:val="20"/>
        </w:rPr>
      </w:pPr>
      <w:r w:rsidRPr="007465AA">
        <w:rPr>
          <w:rFonts w:ascii="Times New Roman" w:hAnsi="Times New Roman" w:cs="Times New Roman"/>
          <w:sz w:val="20"/>
          <w:szCs w:val="20"/>
        </w:rPr>
        <w:t>По оценке, в 2024 году индекс потребительских цен на товары и услуги составит 107 % к декабрю предыдущего года и 107,7 % за период с начала года к соответствующему периоду прошлого года.</w:t>
      </w:r>
    </w:p>
    <w:p w:rsidR="00C2493F" w:rsidRPr="007465AA" w:rsidRDefault="00C2493F" w:rsidP="007465AA">
      <w:pPr>
        <w:widowControl w:val="0"/>
        <w:spacing w:after="0" w:line="240" w:lineRule="auto"/>
        <w:ind w:firstLine="709"/>
        <w:contextualSpacing/>
        <w:jc w:val="both"/>
        <w:rPr>
          <w:rFonts w:ascii="Times New Roman" w:hAnsi="Times New Roman" w:cs="Times New Roman"/>
          <w:sz w:val="20"/>
          <w:szCs w:val="20"/>
        </w:rPr>
      </w:pPr>
      <w:r w:rsidRPr="007465AA">
        <w:rPr>
          <w:rFonts w:ascii="Times New Roman" w:hAnsi="Times New Roman" w:cs="Times New Roman"/>
          <w:sz w:val="20"/>
          <w:szCs w:val="20"/>
        </w:rPr>
        <w:t xml:space="preserve">В 2025 году по базовому варианту ожидается снижение инфляции до 104,2 % к декабрю предыдущего года и до 105,0 % в среднегодовом выражении. Реализация федеральными и региональными органами власти мер по повышению экономической стабильности, а также проводимая Центральным Банком Российской Федерации денежно-кредитная политика в прогнозном периоде обеспечат постепенное снижение инфляции до уровня 4,0 % к 2027 году. </w:t>
      </w:r>
    </w:p>
    <w:p w:rsidR="00C2493F" w:rsidRPr="007465AA" w:rsidRDefault="00C2493F" w:rsidP="007465AA">
      <w:pPr>
        <w:widowControl w:val="0"/>
        <w:spacing w:after="0" w:line="240" w:lineRule="auto"/>
        <w:ind w:firstLine="709"/>
        <w:contextualSpacing/>
        <w:jc w:val="both"/>
        <w:rPr>
          <w:rFonts w:ascii="Times New Roman" w:hAnsi="Times New Roman" w:cs="Times New Roman"/>
          <w:sz w:val="20"/>
          <w:szCs w:val="20"/>
        </w:rPr>
      </w:pPr>
      <w:r w:rsidRPr="007465AA">
        <w:rPr>
          <w:rFonts w:ascii="Times New Roman" w:hAnsi="Times New Roman" w:cs="Times New Roman"/>
          <w:sz w:val="20"/>
          <w:szCs w:val="20"/>
        </w:rPr>
        <w:t xml:space="preserve">Негативное влияние на инфляцию может оказать ухудшение внешних условий (усиление </w:t>
      </w:r>
      <w:proofErr w:type="spellStart"/>
      <w:r w:rsidRPr="007465AA">
        <w:rPr>
          <w:rFonts w:ascii="Times New Roman" w:hAnsi="Times New Roman" w:cs="Times New Roman"/>
          <w:sz w:val="20"/>
          <w:szCs w:val="20"/>
        </w:rPr>
        <w:t>санкционного</w:t>
      </w:r>
      <w:proofErr w:type="spellEnd"/>
      <w:r w:rsidRPr="007465AA">
        <w:rPr>
          <w:rFonts w:ascii="Times New Roman" w:hAnsi="Times New Roman" w:cs="Times New Roman"/>
          <w:sz w:val="20"/>
          <w:szCs w:val="20"/>
        </w:rPr>
        <w:t xml:space="preserve"> давления, ослабление курса рубля). Кроме того, негативное влияние на инфляцию может оказать снижение урожая сельскохозяйственных культур.</w:t>
      </w:r>
    </w:p>
    <w:p w:rsidR="00C2493F" w:rsidRPr="007465AA" w:rsidRDefault="00C2493F" w:rsidP="007465AA">
      <w:pPr>
        <w:spacing w:after="0" w:line="240" w:lineRule="auto"/>
        <w:ind w:firstLine="709"/>
        <w:contextualSpacing/>
        <w:jc w:val="both"/>
        <w:rPr>
          <w:rFonts w:ascii="Times New Roman" w:eastAsia="Calibri" w:hAnsi="Times New Roman" w:cs="Times New Roman"/>
          <w:color w:val="000000"/>
          <w:sz w:val="20"/>
          <w:szCs w:val="20"/>
        </w:rPr>
      </w:pPr>
      <w:r w:rsidRPr="007465AA">
        <w:rPr>
          <w:rFonts w:ascii="Times New Roman" w:eastAsia="Calibri" w:hAnsi="Times New Roman" w:cs="Times New Roman"/>
          <w:color w:val="000000"/>
          <w:sz w:val="20"/>
          <w:szCs w:val="20"/>
        </w:rPr>
        <w:t xml:space="preserve">Количество объектов потребительского рынка на территории района составило 403, что соответствует 104,13% </w:t>
      </w:r>
      <w:proofErr w:type="gramStart"/>
      <w:r w:rsidRPr="007465AA">
        <w:rPr>
          <w:rFonts w:ascii="Times New Roman" w:eastAsia="Calibri" w:hAnsi="Times New Roman" w:cs="Times New Roman"/>
          <w:color w:val="000000"/>
          <w:sz w:val="20"/>
          <w:szCs w:val="20"/>
        </w:rPr>
        <w:t>к  АППГ</w:t>
      </w:r>
      <w:proofErr w:type="gramEnd"/>
      <w:r w:rsidRPr="007465AA">
        <w:rPr>
          <w:rFonts w:ascii="Times New Roman" w:eastAsia="Calibri" w:hAnsi="Times New Roman" w:cs="Times New Roman"/>
          <w:color w:val="000000"/>
          <w:sz w:val="20"/>
          <w:szCs w:val="20"/>
        </w:rPr>
        <w:t xml:space="preserve"> (2022 г.-387 объекта), в том числе:</w:t>
      </w:r>
    </w:p>
    <w:p w:rsidR="00C2493F" w:rsidRPr="007465AA" w:rsidRDefault="00C2493F" w:rsidP="007465AA">
      <w:pPr>
        <w:spacing w:after="0" w:line="240" w:lineRule="auto"/>
        <w:ind w:firstLine="709"/>
        <w:contextualSpacing/>
        <w:jc w:val="both"/>
        <w:rPr>
          <w:rFonts w:ascii="Times New Roman" w:eastAsia="Calibri" w:hAnsi="Times New Roman" w:cs="Times New Roman"/>
          <w:color w:val="000000"/>
          <w:sz w:val="20"/>
          <w:szCs w:val="20"/>
        </w:rPr>
      </w:pPr>
      <w:r w:rsidRPr="007465AA">
        <w:rPr>
          <w:rFonts w:ascii="Times New Roman" w:eastAsia="Calibri" w:hAnsi="Times New Roman" w:cs="Times New Roman"/>
          <w:color w:val="000000"/>
          <w:sz w:val="20"/>
          <w:szCs w:val="20"/>
        </w:rPr>
        <w:t>- организации розничной торговли - 283 объекта (2021-293, 2022-284);</w:t>
      </w:r>
    </w:p>
    <w:p w:rsidR="00C2493F" w:rsidRPr="007465AA" w:rsidRDefault="00C2493F" w:rsidP="007465AA">
      <w:pPr>
        <w:spacing w:after="0" w:line="240" w:lineRule="auto"/>
        <w:ind w:firstLine="709"/>
        <w:contextualSpacing/>
        <w:jc w:val="both"/>
        <w:rPr>
          <w:rFonts w:ascii="Times New Roman" w:eastAsia="Calibri" w:hAnsi="Times New Roman" w:cs="Times New Roman"/>
          <w:color w:val="000000"/>
          <w:sz w:val="20"/>
          <w:szCs w:val="20"/>
        </w:rPr>
      </w:pPr>
      <w:r w:rsidRPr="007465AA">
        <w:rPr>
          <w:rFonts w:ascii="Times New Roman" w:eastAsia="Calibri" w:hAnsi="Times New Roman" w:cs="Times New Roman"/>
          <w:color w:val="000000"/>
          <w:sz w:val="20"/>
          <w:szCs w:val="20"/>
        </w:rPr>
        <w:t>- организации оптовой торговли - 5 объектов (2021-5, 2022г-5);</w:t>
      </w:r>
    </w:p>
    <w:p w:rsidR="00C2493F" w:rsidRPr="007465AA" w:rsidRDefault="00C2493F" w:rsidP="007465AA">
      <w:pPr>
        <w:spacing w:after="0" w:line="240" w:lineRule="auto"/>
        <w:ind w:firstLine="709"/>
        <w:contextualSpacing/>
        <w:jc w:val="both"/>
        <w:rPr>
          <w:rFonts w:ascii="Times New Roman" w:eastAsia="Calibri" w:hAnsi="Times New Roman" w:cs="Times New Roman"/>
          <w:color w:val="000000"/>
          <w:sz w:val="20"/>
          <w:szCs w:val="20"/>
        </w:rPr>
      </w:pPr>
      <w:r w:rsidRPr="007465AA">
        <w:rPr>
          <w:rFonts w:ascii="Times New Roman" w:eastAsia="Calibri" w:hAnsi="Times New Roman" w:cs="Times New Roman"/>
          <w:color w:val="000000"/>
          <w:sz w:val="20"/>
          <w:szCs w:val="20"/>
        </w:rPr>
        <w:t>- организации общественного питания 33 объекта (2021-27, 2022г-27);</w:t>
      </w:r>
    </w:p>
    <w:p w:rsidR="00C2493F" w:rsidRPr="007465AA" w:rsidRDefault="00C2493F" w:rsidP="007465AA">
      <w:pPr>
        <w:spacing w:after="0" w:line="240" w:lineRule="auto"/>
        <w:ind w:firstLine="709"/>
        <w:contextualSpacing/>
        <w:jc w:val="both"/>
        <w:rPr>
          <w:rFonts w:ascii="Times New Roman" w:eastAsia="Calibri" w:hAnsi="Times New Roman" w:cs="Times New Roman"/>
          <w:color w:val="000000"/>
          <w:sz w:val="20"/>
          <w:szCs w:val="20"/>
        </w:rPr>
      </w:pPr>
      <w:r w:rsidRPr="007465AA">
        <w:rPr>
          <w:rFonts w:ascii="Times New Roman" w:eastAsia="Calibri" w:hAnsi="Times New Roman" w:cs="Times New Roman"/>
          <w:color w:val="000000"/>
          <w:sz w:val="20"/>
          <w:szCs w:val="20"/>
        </w:rPr>
        <w:t>-организации бытового обслуживания -82 объекта (2021-71, 2022г-71).</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Суммарный норматив минимальной обеспеченности населения площадью торговых объектов </w:t>
      </w:r>
      <w:proofErr w:type="spellStart"/>
      <w:r w:rsidRPr="007465AA">
        <w:rPr>
          <w:rFonts w:ascii="Times New Roman" w:hAnsi="Times New Roman" w:cs="Times New Roman"/>
          <w:sz w:val="20"/>
          <w:szCs w:val="20"/>
        </w:rPr>
        <w:t>кв.м</w:t>
      </w:r>
      <w:proofErr w:type="spellEnd"/>
      <w:r w:rsidRPr="007465AA">
        <w:rPr>
          <w:rFonts w:ascii="Times New Roman" w:hAnsi="Times New Roman" w:cs="Times New Roman"/>
          <w:sz w:val="20"/>
          <w:szCs w:val="20"/>
        </w:rPr>
        <w:t>. на 1 тыс. человек составил 598,</w:t>
      </w:r>
      <w:proofErr w:type="gramStart"/>
      <w:r w:rsidRPr="007465AA">
        <w:rPr>
          <w:rFonts w:ascii="Times New Roman" w:hAnsi="Times New Roman" w:cs="Times New Roman"/>
          <w:sz w:val="20"/>
          <w:szCs w:val="20"/>
        </w:rPr>
        <w:t>7  м</w:t>
      </w:r>
      <w:proofErr w:type="gramEnd"/>
      <w:r w:rsidRPr="007465AA">
        <w:rPr>
          <w:rFonts w:ascii="Times New Roman" w:hAnsi="Times New Roman" w:cs="Times New Roman"/>
          <w:sz w:val="20"/>
          <w:szCs w:val="20"/>
          <w:vertAlign w:val="superscript"/>
        </w:rPr>
        <w:t>2</w:t>
      </w:r>
      <w:r w:rsidRPr="007465AA">
        <w:rPr>
          <w:rFonts w:ascii="Times New Roman" w:hAnsi="Times New Roman" w:cs="Times New Roman"/>
          <w:sz w:val="20"/>
          <w:szCs w:val="20"/>
        </w:rPr>
        <w:t xml:space="preserve"> (2022 г.-604,8 м</w:t>
      </w:r>
      <w:r w:rsidRPr="007465AA">
        <w:rPr>
          <w:rFonts w:ascii="Times New Roman" w:hAnsi="Times New Roman" w:cs="Times New Roman"/>
          <w:sz w:val="20"/>
          <w:szCs w:val="20"/>
          <w:vertAlign w:val="superscript"/>
        </w:rPr>
        <w:t>2</w:t>
      </w:r>
      <w:r w:rsidRPr="007465AA">
        <w:rPr>
          <w:rFonts w:ascii="Times New Roman" w:hAnsi="Times New Roman" w:cs="Times New Roman"/>
          <w:sz w:val="20"/>
          <w:szCs w:val="20"/>
        </w:rPr>
        <w:t>) на 1 тыс. чел. при норме 356,1 м</w:t>
      </w:r>
      <w:r w:rsidRPr="007465AA">
        <w:rPr>
          <w:rFonts w:ascii="Times New Roman" w:hAnsi="Times New Roman" w:cs="Times New Roman"/>
          <w:sz w:val="20"/>
          <w:szCs w:val="20"/>
          <w:vertAlign w:val="superscript"/>
        </w:rPr>
        <w:t>2</w:t>
      </w:r>
      <w:r w:rsidRPr="007465AA">
        <w:rPr>
          <w:rFonts w:ascii="Times New Roman" w:hAnsi="Times New Roman" w:cs="Times New Roman"/>
          <w:sz w:val="20"/>
          <w:szCs w:val="20"/>
        </w:rPr>
        <w:t>.</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Общая площадь объектов потребительского рынка, введённая </w:t>
      </w:r>
      <w:proofErr w:type="gramStart"/>
      <w:r w:rsidRPr="007465AA">
        <w:rPr>
          <w:rFonts w:ascii="Times New Roman" w:hAnsi="Times New Roman" w:cs="Times New Roman"/>
          <w:sz w:val="20"/>
          <w:szCs w:val="20"/>
        </w:rPr>
        <w:t>за 2023 год</w:t>
      </w:r>
      <w:proofErr w:type="gramEnd"/>
      <w:r w:rsidRPr="007465AA">
        <w:rPr>
          <w:rFonts w:ascii="Times New Roman" w:hAnsi="Times New Roman" w:cs="Times New Roman"/>
          <w:sz w:val="20"/>
          <w:szCs w:val="20"/>
        </w:rPr>
        <w:t xml:space="preserve"> составила 410,1 </w:t>
      </w:r>
      <w:proofErr w:type="spellStart"/>
      <w:r w:rsidRPr="007465AA">
        <w:rPr>
          <w:rFonts w:ascii="Times New Roman" w:hAnsi="Times New Roman" w:cs="Times New Roman"/>
          <w:sz w:val="20"/>
          <w:szCs w:val="20"/>
        </w:rPr>
        <w:t>кв.м</w:t>
      </w:r>
      <w:proofErr w:type="spellEnd"/>
      <w:r w:rsidRPr="007465AA">
        <w:rPr>
          <w:rFonts w:ascii="Times New Roman" w:hAnsi="Times New Roman" w:cs="Times New Roman"/>
          <w:sz w:val="20"/>
          <w:szCs w:val="20"/>
        </w:rPr>
        <w:t xml:space="preserve"> (2022/643,5).</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eastAsia="Calibri" w:hAnsi="Times New Roman" w:cs="Times New Roman"/>
          <w:sz w:val="20"/>
          <w:szCs w:val="20"/>
        </w:rPr>
        <w:t xml:space="preserve">За 2023 </w:t>
      </w:r>
      <w:proofErr w:type="gramStart"/>
      <w:r w:rsidRPr="007465AA">
        <w:rPr>
          <w:rFonts w:ascii="Times New Roman" w:eastAsia="Calibri" w:hAnsi="Times New Roman" w:cs="Times New Roman"/>
          <w:sz w:val="20"/>
          <w:szCs w:val="20"/>
        </w:rPr>
        <w:t>год  на</w:t>
      </w:r>
      <w:proofErr w:type="gramEnd"/>
      <w:r w:rsidRPr="007465AA">
        <w:rPr>
          <w:rFonts w:ascii="Times New Roman" w:eastAsia="Calibri" w:hAnsi="Times New Roman" w:cs="Times New Roman"/>
          <w:sz w:val="20"/>
          <w:szCs w:val="20"/>
        </w:rPr>
        <w:t xml:space="preserve"> территории Чернышевского района проведено   129 сельскохозяйственных ярмарок (2021г-88 ед., 2022г. – 108), что на 19 %   больше АППГ, </w:t>
      </w:r>
      <w:r w:rsidRPr="007465AA">
        <w:rPr>
          <w:rFonts w:ascii="Times New Roman" w:hAnsi="Times New Roman" w:cs="Times New Roman"/>
          <w:sz w:val="20"/>
          <w:szCs w:val="20"/>
        </w:rPr>
        <w:t xml:space="preserve">на сельскохозяйственном рынке «Урожай» реализовано  сельскохозяйственной продукции на сумму 29,0 млн. руб., предоставлено 360 мест. </w:t>
      </w:r>
    </w:p>
    <w:p w:rsidR="00C2493F" w:rsidRPr="007465AA" w:rsidRDefault="00C2493F" w:rsidP="007465AA">
      <w:pPr>
        <w:widowControl w:val="0"/>
        <w:spacing w:after="0" w:line="240" w:lineRule="auto"/>
        <w:ind w:firstLine="708"/>
        <w:jc w:val="both"/>
        <w:rPr>
          <w:rFonts w:ascii="Times New Roman" w:hAnsi="Times New Roman" w:cs="Times New Roman"/>
          <w:i/>
          <w:sz w:val="20"/>
          <w:szCs w:val="20"/>
        </w:rPr>
      </w:pPr>
      <w:r w:rsidRPr="007465AA">
        <w:rPr>
          <w:rFonts w:ascii="Times New Roman" w:hAnsi="Times New Roman" w:cs="Times New Roman"/>
          <w:i/>
          <w:sz w:val="20"/>
          <w:szCs w:val="20"/>
        </w:rPr>
        <w:t>Оборот розничной торговли</w:t>
      </w:r>
    </w:p>
    <w:p w:rsidR="00C2493F" w:rsidRPr="007465AA" w:rsidRDefault="00C2493F" w:rsidP="007465AA">
      <w:pPr>
        <w:widowControl w:val="0"/>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 xml:space="preserve">В 2023 году в Чернышевском районе, как и в Забайкальском крае на фоне достаточно высокой динамики </w:t>
      </w:r>
      <w:proofErr w:type="gramStart"/>
      <w:r w:rsidRPr="007465AA">
        <w:rPr>
          <w:rFonts w:ascii="Times New Roman" w:hAnsi="Times New Roman" w:cs="Times New Roman"/>
          <w:sz w:val="20"/>
          <w:szCs w:val="20"/>
        </w:rPr>
        <w:t>цен  наблюдался</w:t>
      </w:r>
      <w:proofErr w:type="gramEnd"/>
      <w:r w:rsidRPr="007465AA">
        <w:rPr>
          <w:rFonts w:ascii="Times New Roman" w:hAnsi="Times New Roman" w:cs="Times New Roman"/>
          <w:sz w:val="20"/>
          <w:szCs w:val="20"/>
        </w:rPr>
        <w:t xml:space="preserve"> незначительный рост потребительский спрос на продовольственные и непродовольственные товары – оборот розничной торговли в сопоставимых ценах увеличился на 4,9 % по отношению к уровню 2022 года (3588,9 млн. рублей). </w:t>
      </w:r>
    </w:p>
    <w:p w:rsidR="00C2493F" w:rsidRPr="007465AA" w:rsidRDefault="00C2493F" w:rsidP="007465AA">
      <w:pPr>
        <w:widowControl w:val="0"/>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 xml:space="preserve">В 2024 году, благодаря улучшению платежеспособного спроса со стороны населения, снижению инфляции, оборот розничной торговли увеличится по базовому варианту на 6,4 %. В 2025-2027 годах оборот розничной торговли увеличится к уровню 2023 года на 2,3 % в сопоставимых ценах и составит по базовому </w:t>
      </w:r>
      <w:proofErr w:type="gramStart"/>
      <w:r w:rsidRPr="007465AA">
        <w:rPr>
          <w:rFonts w:ascii="Times New Roman" w:hAnsi="Times New Roman" w:cs="Times New Roman"/>
          <w:sz w:val="20"/>
          <w:szCs w:val="20"/>
        </w:rPr>
        <w:t>варианту  прогноза</w:t>
      </w:r>
      <w:proofErr w:type="gramEnd"/>
      <w:r w:rsidRPr="007465AA">
        <w:rPr>
          <w:rFonts w:ascii="Times New Roman" w:hAnsi="Times New Roman" w:cs="Times New Roman"/>
          <w:sz w:val="20"/>
          <w:szCs w:val="20"/>
        </w:rPr>
        <w:t>: в 2025 году – 4405,1 млн. рублей (102,2 % к уровню предыдущего года в сопоставимых ценах), в 2026 году – 4607,7 млн. рублей (102,3 %), в 2027 году –  4916,7 млн. рублей (102,7 %).</w:t>
      </w:r>
    </w:p>
    <w:p w:rsidR="00C2493F" w:rsidRPr="007465AA" w:rsidRDefault="00C2493F" w:rsidP="007465AA">
      <w:pPr>
        <w:widowControl w:val="0"/>
        <w:spacing w:after="0" w:line="240" w:lineRule="auto"/>
        <w:ind w:firstLine="708"/>
        <w:jc w:val="both"/>
        <w:rPr>
          <w:rFonts w:ascii="Times New Roman" w:hAnsi="Times New Roman" w:cs="Times New Roman"/>
          <w:i/>
          <w:sz w:val="20"/>
          <w:szCs w:val="20"/>
        </w:rPr>
      </w:pPr>
      <w:r w:rsidRPr="007465AA">
        <w:rPr>
          <w:rFonts w:ascii="Times New Roman" w:hAnsi="Times New Roman" w:cs="Times New Roman"/>
          <w:i/>
          <w:sz w:val="20"/>
          <w:szCs w:val="20"/>
        </w:rPr>
        <w:t xml:space="preserve">Платные услуги населению </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В 2023 году объем платных услуг населению составил 955,76 млн. рублей, или 103 % к уровню предыдущего года в сопоставимых ценах. Наиболее активно в 2023 году развивались электронные услуги и сервисы в области информационно-коммуникационных </w:t>
      </w:r>
      <w:proofErr w:type="gramStart"/>
      <w:r w:rsidRPr="007465AA">
        <w:rPr>
          <w:rFonts w:ascii="Times New Roman" w:hAnsi="Times New Roman" w:cs="Times New Roman"/>
          <w:sz w:val="20"/>
          <w:szCs w:val="20"/>
        </w:rPr>
        <w:t>технологий  (</w:t>
      </w:r>
      <w:proofErr w:type="gramEnd"/>
      <w:r w:rsidRPr="007465AA">
        <w:rPr>
          <w:rFonts w:ascii="Times New Roman" w:hAnsi="Times New Roman" w:cs="Times New Roman"/>
          <w:sz w:val="20"/>
          <w:szCs w:val="20"/>
        </w:rPr>
        <w:t>123,7 %) (по данным Министерства экономического развития Забайкальского края).</w:t>
      </w:r>
    </w:p>
    <w:p w:rsidR="00C2493F" w:rsidRPr="007465AA" w:rsidRDefault="00C2493F" w:rsidP="007465AA">
      <w:pPr>
        <w:widowControl w:val="0"/>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 xml:space="preserve">В текущем году сфера платных услуг характеризуется умеренным ростом. В 2024 году, по оценке, объем платных услуг составит 1029,3 млн. рублей, или 102,8 % к уровню предыдущего года в сопоставимых ценах. </w:t>
      </w:r>
    </w:p>
    <w:p w:rsidR="00C2493F" w:rsidRPr="007465AA" w:rsidRDefault="00C2493F" w:rsidP="007465AA">
      <w:pPr>
        <w:widowControl w:val="0"/>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В прогнозный период 2025–2027 годов среднегодовой темп роста объема платных услуг населению составит 101,9 %. В результате объем платных услуг населению по базовому варианту прогноза составит: в 2025 году – 1108,4 млн. рублей (101,3 % к уровню предыдущего года в сопоставимых ценах), в 2026 году – 1180,2 млн. рублей (101,8 %), в 2027 году – 1260,5 млн. рублей (102,5 %)</w:t>
      </w:r>
    </w:p>
    <w:p w:rsidR="00C2493F" w:rsidRPr="007465AA" w:rsidRDefault="00C2493F" w:rsidP="007465AA">
      <w:pPr>
        <w:widowControl w:val="0"/>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При этом существует возможность реализации рисков, связанных с ухудшением макроэкономической ситуации, что приведет к снижению приобретения многих видов платных услуг.</w:t>
      </w:r>
    </w:p>
    <w:p w:rsidR="00C2493F" w:rsidRPr="007465AA" w:rsidRDefault="00C2493F" w:rsidP="007465AA">
      <w:pPr>
        <w:widowControl w:val="0"/>
        <w:spacing w:after="0" w:line="240" w:lineRule="auto"/>
        <w:ind w:firstLine="708"/>
        <w:jc w:val="both"/>
        <w:rPr>
          <w:rFonts w:ascii="Times New Roman" w:hAnsi="Times New Roman" w:cs="Times New Roman"/>
          <w:i/>
          <w:sz w:val="20"/>
          <w:szCs w:val="20"/>
        </w:rPr>
      </w:pPr>
      <w:r w:rsidRPr="007465AA">
        <w:rPr>
          <w:rFonts w:ascii="Times New Roman" w:hAnsi="Times New Roman" w:cs="Times New Roman"/>
          <w:i/>
          <w:sz w:val="20"/>
          <w:szCs w:val="20"/>
        </w:rPr>
        <w:t xml:space="preserve">Общественное питание </w:t>
      </w:r>
    </w:p>
    <w:p w:rsidR="00C2493F" w:rsidRPr="007465AA" w:rsidRDefault="00C2493F" w:rsidP="007465AA">
      <w:pPr>
        <w:widowControl w:val="0"/>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Сфера общественного питания из всех отраслей потребительского рынка в 2023 году характеризовалась наиболее активным ростом: оборот общественного питания составил 117,4 млн. рублей, или 105,8 % к уровню предыдущего года в сопоставимых ценах.</w:t>
      </w:r>
    </w:p>
    <w:p w:rsidR="00C2493F" w:rsidRPr="007465AA" w:rsidRDefault="00C2493F" w:rsidP="007465AA">
      <w:pPr>
        <w:widowControl w:val="0"/>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 xml:space="preserve">В 2024 году сфера общественного питания развивается, наблюдается увеличение потребительской активности. По итогам 2024 года индекс физического объема оборота общественного питания оценивается в 103,9 % -128,3 млн. руб. </w:t>
      </w:r>
    </w:p>
    <w:p w:rsidR="00C2493F" w:rsidRPr="007465AA" w:rsidRDefault="00C2493F" w:rsidP="007465AA">
      <w:pPr>
        <w:widowControl w:val="0"/>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В среднесрочном периоде продолжится строительство и реконструкция торговых объектов, кафе, закусочных, объектов придорожного сервиса, расширение перечня предлагаемых услуг. В целом по прогнозу за 2025–2027 годы сфера общественного питания по базовому варианту увеличится к уровню 2023 года на 38,4 %, среднегодовой темп роста составит 103,6 %. В результате оборот общественного питания по базовому варианту прогноза составит: в 2025 году – 139,3 млн. рублей (103,</w:t>
      </w:r>
      <w:proofErr w:type="gramStart"/>
      <w:r w:rsidRPr="007465AA">
        <w:rPr>
          <w:rFonts w:ascii="Times New Roman" w:hAnsi="Times New Roman" w:cs="Times New Roman"/>
          <w:sz w:val="20"/>
          <w:szCs w:val="20"/>
        </w:rPr>
        <w:t>5  %</w:t>
      </w:r>
      <w:proofErr w:type="gramEnd"/>
      <w:r w:rsidRPr="007465AA">
        <w:rPr>
          <w:rFonts w:ascii="Times New Roman" w:hAnsi="Times New Roman" w:cs="Times New Roman"/>
          <w:sz w:val="20"/>
          <w:szCs w:val="20"/>
        </w:rPr>
        <w:t xml:space="preserve"> к уровню предыдущего года в сопоставимых ценах), в 2026 году – 150,9 млн. рублей (103,7 %), в 2025 году – 162,5 млн. рублей (103,5 %).</w:t>
      </w:r>
    </w:p>
    <w:p w:rsidR="00C2493F" w:rsidRPr="007465AA" w:rsidRDefault="00C2493F" w:rsidP="007465AA">
      <w:pPr>
        <w:widowControl w:val="0"/>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 xml:space="preserve">Риски </w:t>
      </w:r>
      <w:proofErr w:type="spellStart"/>
      <w:r w:rsidRPr="007465AA">
        <w:rPr>
          <w:rFonts w:ascii="Times New Roman" w:hAnsi="Times New Roman" w:cs="Times New Roman"/>
          <w:sz w:val="20"/>
          <w:szCs w:val="20"/>
        </w:rPr>
        <w:t>недостижения</w:t>
      </w:r>
      <w:proofErr w:type="spellEnd"/>
      <w:r w:rsidRPr="007465AA">
        <w:rPr>
          <w:rFonts w:ascii="Times New Roman" w:hAnsi="Times New Roman" w:cs="Times New Roman"/>
          <w:sz w:val="20"/>
          <w:szCs w:val="20"/>
        </w:rPr>
        <w:t xml:space="preserve"> прогнозируемых показателей в сфере общественного питания связаны со снижением покупательной способности населения и перераспределением потребительских расходов в сторону сфер торговли и платных услуг, ростом инфляции.</w:t>
      </w:r>
    </w:p>
    <w:p w:rsidR="00C2493F" w:rsidRPr="007465AA" w:rsidRDefault="00C2493F" w:rsidP="007465AA">
      <w:pPr>
        <w:widowControl w:val="0"/>
        <w:spacing w:after="0" w:line="240" w:lineRule="auto"/>
        <w:ind w:firstLine="708"/>
        <w:jc w:val="both"/>
        <w:rPr>
          <w:rFonts w:ascii="Times New Roman" w:hAnsi="Times New Roman" w:cs="Times New Roman"/>
          <w:sz w:val="20"/>
          <w:szCs w:val="20"/>
        </w:rPr>
      </w:pPr>
    </w:p>
    <w:p w:rsidR="00C2493F" w:rsidRPr="007465AA" w:rsidRDefault="00C2493F" w:rsidP="007465AA">
      <w:pPr>
        <w:widowControl w:val="0"/>
        <w:tabs>
          <w:tab w:val="left" w:pos="1080"/>
        </w:tabs>
        <w:spacing w:after="0" w:line="240" w:lineRule="auto"/>
        <w:ind w:firstLine="709"/>
        <w:jc w:val="both"/>
        <w:rPr>
          <w:rFonts w:ascii="Times New Roman" w:hAnsi="Times New Roman" w:cs="Times New Roman"/>
          <w:b/>
          <w:sz w:val="20"/>
          <w:szCs w:val="20"/>
        </w:rPr>
      </w:pPr>
      <w:r w:rsidRPr="007465AA">
        <w:rPr>
          <w:rFonts w:ascii="Times New Roman" w:hAnsi="Times New Roman" w:cs="Times New Roman"/>
          <w:b/>
          <w:sz w:val="20"/>
          <w:szCs w:val="20"/>
        </w:rPr>
        <w:t>Малое и среднее предпринимательство</w:t>
      </w:r>
    </w:p>
    <w:p w:rsidR="00C2493F" w:rsidRPr="007465AA" w:rsidRDefault="00C2493F" w:rsidP="007465AA">
      <w:pPr>
        <w:widowControl w:val="0"/>
        <w:tabs>
          <w:tab w:val="left" w:pos="1080"/>
        </w:tabs>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Развитие малого и среднего предпринимательства прогнозируется с учетом основных тенденций социально-экономического развития Чернышевского района, Забайкальского края, реализации мероприятий поддержки малого и </w:t>
      </w:r>
      <w:r w:rsidRPr="007465AA">
        <w:rPr>
          <w:rFonts w:ascii="Times New Roman" w:hAnsi="Times New Roman" w:cs="Times New Roman"/>
          <w:sz w:val="20"/>
          <w:szCs w:val="20"/>
        </w:rPr>
        <w:lastRenderedPageBreak/>
        <w:t>среднего предпринимательства. Привлечение средств из федерального бюджета в рамках реализации национального проекта «Малое и среднее предпринимательство и поддержка индивидуальной предпринимательской инициативы» и государственной программы Российской Федерации «Экономическое развитие и инновационная экономика» для финансирования мероприятий по поддержке малого и среднего предпринимательства будет способствовать обеспечению положительной динамики по ряду показателей, характеризующих деятельность субъектов малого и среднего предпринимательства.</w:t>
      </w:r>
    </w:p>
    <w:p w:rsidR="00C2493F" w:rsidRPr="007465AA" w:rsidRDefault="00C2493F" w:rsidP="007465AA">
      <w:pPr>
        <w:pStyle w:val="11"/>
        <w:ind w:firstLine="708"/>
        <w:jc w:val="both"/>
        <w:rPr>
          <w:rFonts w:ascii="Times New Roman" w:hAnsi="Times New Roman" w:cs="Times New Roman"/>
          <w:sz w:val="20"/>
          <w:szCs w:val="20"/>
        </w:rPr>
      </w:pPr>
      <w:r w:rsidRPr="007465AA">
        <w:rPr>
          <w:rFonts w:ascii="Times New Roman" w:hAnsi="Times New Roman" w:cs="Times New Roman"/>
          <w:sz w:val="20"/>
          <w:szCs w:val="20"/>
        </w:rPr>
        <w:t xml:space="preserve">Число субъектов малого и среднего предпринимательства на территории района по состоянию на 01.01.2024 года составило 397 единиц. </w:t>
      </w:r>
    </w:p>
    <w:p w:rsidR="00C2493F" w:rsidRPr="007465AA" w:rsidRDefault="00C2493F" w:rsidP="007465AA">
      <w:pPr>
        <w:pStyle w:val="11"/>
        <w:ind w:firstLine="720"/>
        <w:jc w:val="both"/>
        <w:rPr>
          <w:rFonts w:ascii="Times New Roman" w:hAnsi="Times New Roman" w:cs="Times New Roman"/>
          <w:sz w:val="20"/>
          <w:szCs w:val="20"/>
        </w:rPr>
      </w:pPr>
      <w:r w:rsidRPr="007465AA">
        <w:rPr>
          <w:rFonts w:ascii="Times New Roman" w:hAnsi="Times New Roman" w:cs="Times New Roman"/>
          <w:sz w:val="20"/>
          <w:szCs w:val="20"/>
        </w:rPr>
        <w:t xml:space="preserve">По сравнению с аналогичным периодом, число СМСП увеличилось на 5,3 %. Согласно реестра субъектов малого и среднего предпринимательства, на территории Чернышевского района вновь </w:t>
      </w:r>
      <w:proofErr w:type="gramStart"/>
      <w:r w:rsidRPr="007465AA">
        <w:rPr>
          <w:rFonts w:ascii="Times New Roman" w:hAnsi="Times New Roman" w:cs="Times New Roman"/>
          <w:sz w:val="20"/>
          <w:szCs w:val="20"/>
        </w:rPr>
        <w:t>зарегистрировано  106</w:t>
      </w:r>
      <w:proofErr w:type="gramEnd"/>
      <w:r w:rsidRPr="007465AA">
        <w:rPr>
          <w:rFonts w:ascii="Times New Roman" w:hAnsi="Times New Roman" w:cs="Times New Roman"/>
          <w:sz w:val="20"/>
          <w:szCs w:val="20"/>
        </w:rPr>
        <w:t xml:space="preserve">  субъектов МСП.</w:t>
      </w:r>
    </w:p>
    <w:p w:rsidR="00C2493F" w:rsidRPr="007465AA" w:rsidRDefault="00C2493F" w:rsidP="007465AA">
      <w:pPr>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ab/>
        <w:t xml:space="preserve">В структуре субъектов малого и среднего предпринимательства: число </w:t>
      </w:r>
      <w:proofErr w:type="spellStart"/>
      <w:r w:rsidRPr="007465AA">
        <w:rPr>
          <w:rFonts w:ascii="Times New Roman" w:hAnsi="Times New Roman" w:cs="Times New Roman"/>
          <w:sz w:val="20"/>
          <w:szCs w:val="20"/>
        </w:rPr>
        <w:t>микропредприятий</w:t>
      </w:r>
      <w:proofErr w:type="spellEnd"/>
      <w:r w:rsidRPr="007465AA">
        <w:rPr>
          <w:rFonts w:ascii="Times New Roman" w:hAnsi="Times New Roman" w:cs="Times New Roman"/>
          <w:sz w:val="20"/>
          <w:szCs w:val="20"/>
        </w:rPr>
        <w:t xml:space="preserve"> составило </w:t>
      </w:r>
      <w:proofErr w:type="gramStart"/>
      <w:r w:rsidRPr="007465AA">
        <w:rPr>
          <w:rFonts w:ascii="Times New Roman" w:hAnsi="Times New Roman" w:cs="Times New Roman"/>
          <w:sz w:val="20"/>
          <w:szCs w:val="20"/>
        </w:rPr>
        <w:t>382  ед.</w:t>
      </w:r>
      <w:proofErr w:type="gramEnd"/>
      <w:r w:rsidRPr="007465AA">
        <w:rPr>
          <w:rFonts w:ascii="Times New Roman" w:hAnsi="Times New Roman" w:cs="Times New Roman"/>
          <w:sz w:val="20"/>
          <w:szCs w:val="20"/>
        </w:rPr>
        <w:t>, число малых предприятий составило 14 ед., число средних предприятий 1 ед.</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На 01.01.2024 года на территории Чернышевского района зарегистрировано 715 </w:t>
      </w:r>
      <w:proofErr w:type="spellStart"/>
      <w:r w:rsidRPr="007465AA">
        <w:rPr>
          <w:rFonts w:ascii="Times New Roman" w:hAnsi="Times New Roman" w:cs="Times New Roman"/>
          <w:sz w:val="20"/>
          <w:szCs w:val="20"/>
        </w:rPr>
        <w:t>самозанятых</w:t>
      </w:r>
      <w:proofErr w:type="spellEnd"/>
      <w:r w:rsidRPr="007465AA">
        <w:rPr>
          <w:rFonts w:ascii="Times New Roman" w:hAnsi="Times New Roman" w:cs="Times New Roman"/>
          <w:sz w:val="20"/>
          <w:szCs w:val="20"/>
        </w:rPr>
        <w:t xml:space="preserve"> граждан (в число указанных СМП они не входит), что </w:t>
      </w:r>
      <w:proofErr w:type="gramStart"/>
      <w:r w:rsidRPr="007465AA">
        <w:rPr>
          <w:rFonts w:ascii="Times New Roman" w:hAnsi="Times New Roman" w:cs="Times New Roman"/>
          <w:sz w:val="20"/>
          <w:szCs w:val="20"/>
        </w:rPr>
        <w:t>больше  уровня</w:t>
      </w:r>
      <w:proofErr w:type="gramEnd"/>
      <w:r w:rsidRPr="007465AA">
        <w:rPr>
          <w:rFonts w:ascii="Times New Roman" w:hAnsi="Times New Roman" w:cs="Times New Roman"/>
          <w:sz w:val="20"/>
          <w:szCs w:val="20"/>
        </w:rPr>
        <w:t xml:space="preserve"> прошлого года  на 17%.</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w:t>
      </w:r>
      <w:proofErr w:type="gramStart"/>
      <w:r w:rsidRPr="007465AA">
        <w:rPr>
          <w:rFonts w:ascii="Times New Roman" w:hAnsi="Times New Roman" w:cs="Times New Roman"/>
          <w:sz w:val="20"/>
          <w:szCs w:val="20"/>
        </w:rPr>
        <w:t>организаций  составила</w:t>
      </w:r>
      <w:proofErr w:type="gramEnd"/>
      <w:r w:rsidRPr="007465AA">
        <w:rPr>
          <w:rFonts w:ascii="Times New Roman" w:hAnsi="Times New Roman" w:cs="Times New Roman"/>
          <w:sz w:val="20"/>
          <w:szCs w:val="20"/>
        </w:rPr>
        <w:t xml:space="preserve"> 10,1 %,  к уровню прошлого года увеличилась  на 5 %. Численность занятых в СМП восстанавливается. </w:t>
      </w:r>
    </w:p>
    <w:p w:rsidR="00C2493F" w:rsidRPr="007465AA" w:rsidRDefault="00C2493F" w:rsidP="007465AA">
      <w:pPr>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ab/>
        <w:t xml:space="preserve">Оборот </w:t>
      </w:r>
      <w:proofErr w:type="gramStart"/>
      <w:r w:rsidRPr="007465AA">
        <w:rPr>
          <w:rFonts w:ascii="Times New Roman" w:hAnsi="Times New Roman" w:cs="Times New Roman"/>
          <w:sz w:val="20"/>
          <w:szCs w:val="20"/>
        </w:rPr>
        <w:t>малых  предприятий</w:t>
      </w:r>
      <w:proofErr w:type="gramEnd"/>
      <w:r w:rsidRPr="007465AA">
        <w:rPr>
          <w:rFonts w:ascii="Times New Roman" w:hAnsi="Times New Roman" w:cs="Times New Roman"/>
          <w:sz w:val="20"/>
          <w:szCs w:val="20"/>
        </w:rPr>
        <w:t xml:space="preserve"> за 2023 год составил 1252,2,0 млн. руб. (2022 г. – 1127,0 млн. руб.) и увеличился на 11 %.  </w:t>
      </w:r>
    </w:p>
    <w:p w:rsidR="00C2493F" w:rsidRPr="007465AA" w:rsidRDefault="00C2493F" w:rsidP="007465AA">
      <w:pPr>
        <w:spacing w:after="0" w:line="240" w:lineRule="auto"/>
        <w:ind w:firstLine="142"/>
        <w:jc w:val="both"/>
        <w:rPr>
          <w:rFonts w:ascii="Times New Roman" w:hAnsi="Times New Roman" w:cs="Times New Roman"/>
          <w:sz w:val="20"/>
          <w:szCs w:val="20"/>
        </w:rPr>
      </w:pPr>
      <w:r w:rsidRPr="007465AA">
        <w:rPr>
          <w:rFonts w:ascii="Times New Roman" w:hAnsi="Times New Roman" w:cs="Times New Roman"/>
          <w:sz w:val="20"/>
          <w:szCs w:val="20"/>
        </w:rPr>
        <w:tab/>
        <w:t xml:space="preserve">Объём собственного производства субъектами МСП за 2023 год </w:t>
      </w:r>
      <w:proofErr w:type="gramStart"/>
      <w:r w:rsidRPr="007465AA">
        <w:rPr>
          <w:rFonts w:ascii="Times New Roman" w:hAnsi="Times New Roman" w:cs="Times New Roman"/>
          <w:sz w:val="20"/>
          <w:szCs w:val="20"/>
        </w:rPr>
        <w:t>составил  95</w:t>
      </w:r>
      <w:proofErr w:type="gramEnd"/>
      <w:r w:rsidRPr="007465AA">
        <w:rPr>
          <w:rFonts w:ascii="Times New Roman" w:hAnsi="Times New Roman" w:cs="Times New Roman"/>
          <w:sz w:val="20"/>
          <w:szCs w:val="20"/>
        </w:rPr>
        <w:t>,6 млн. руб. (2022 г. - 103,0 млн. руб.),  что на 7 % меньше АППГ.</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 xml:space="preserve">Производством собственной продукции в Чернышевском районе в 2023 году </w:t>
      </w:r>
      <w:proofErr w:type="gramStart"/>
      <w:r w:rsidRPr="007465AA">
        <w:rPr>
          <w:rFonts w:ascii="Times New Roman" w:hAnsi="Times New Roman" w:cs="Times New Roman"/>
          <w:sz w:val="20"/>
          <w:szCs w:val="20"/>
        </w:rPr>
        <w:t>занимались  14</w:t>
      </w:r>
      <w:proofErr w:type="gramEnd"/>
      <w:r w:rsidRPr="007465AA">
        <w:rPr>
          <w:rFonts w:ascii="Times New Roman" w:hAnsi="Times New Roman" w:cs="Times New Roman"/>
          <w:sz w:val="20"/>
          <w:szCs w:val="20"/>
        </w:rPr>
        <w:t xml:space="preserve"> ИП и 1 организация (</w:t>
      </w:r>
      <w:proofErr w:type="spellStart"/>
      <w:r w:rsidRPr="007465AA">
        <w:rPr>
          <w:rFonts w:ascii="Times New Roman" w:hAnsi="Times New Roman" w:cs="Times New Roman"/>
          <w:sz w:val="20"/>
          <w:szCs w:val="20"/>
        </w:rPr>
        <w:t>Чернышевское</w:t>
      </w:r>
      <w:proofErr w:type="spellEnd"/>
      <w:r w:rsidRPr="007465AA">
        <w:rPr>
          <w:rFonts w:ascii="Times New Roman" w:hAnsi="Times New Roman" w:cs="Times New Roman"/>
          <w:sz w:val="20"/>
          <w:szCs w:val="20"/>
        </w:rPr>
        <w:t xml:space="preserve"> </w:t>
      </w:r>
      <w:proofErr w:type="spellStart"/>
      <w:r w:rsidRPr="007465AA">
        <w:rPr>
          <w:rFonts w:ascii="Times New Roman" w:hAnsi="Times New Roman" w:cs="Times New Roman"/>
          <w:sz w:val="20"/>
          <w:szCs w:val="20"/>
        </w:rPr>
        <w:t>райпо</w:t>
      </w:r>
      <w:proofErr w:type="spellEnd"/>
      <w:r w:rsidRPr="007465AA">
        <w:rPr>
          <w:rFonts w:ascii="Times New Roman" w:hAnsi="Times New Roman" w:cs="Times New Roman"/>
          <w:sz w:val="20"/>
          <w:szCs w:val="20"/>
        </w:rPr>
        <w:t xml:space="preserve">). В общей объёме производства пищевой продукции СМП хлебобулочные изделия занимают 52 %, кондитерские изделия 2,4 %, мясные </w:t>
      </w:r>
      <w:proofErr w:type="gramStart"/>
      <w:r w:rsidRPr="007465AA">
        <w:rPr>
          <w:rFonts w:ascii="Times New Roman" w:hAnsi="Times New Roman" w:cs="Times New Roman"/>
          <w:sz w:val="20"/>
          <w:szCs w:val="20"/>
        </w:rPr>
        <w:t>полуфабрикаты  0</w:t>
      </w:r>
      <w:proofErr w:type="gramEnd"/>
      <w:r w:rsidRPr="007465AA">
        <w:rPr>
          <w:rFonts w:ascii="Times New Roman" w:hAnsi="Times New Roman" w:cs="Times New Roman"/>
          <w:sz w:val="20"/>
          <w:szCs w:val="20"/>
        </w:rPr>
        <w:t>,5 %, салаты 0,9 %.</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 xml:space="preserve">Инвестиции в основной капитал </w:t>
      </w:r>
      <w:proofErr w:type="gramStart"/>
      <w:r w:rsidRPr="007465AA">
        <w:rPr>
          <w:rFonts w:ascii="Times New Roman" w:hAnsi="Times New Roman" w:cs="Times New Roman"/>
          <w:sz w:val="20"/>
          <w:szCs w:val="20"/>
        </w:rPr>
        <w:t>малых  предприятий</w:t>
      </w:r>
      <w:proofErr w:type="gramEnd"/>
      <w:r w:rsidRPr="007465AA">
        <w:rPr>
          <w:rFonts w:ascii="Times New Roman" w:hAnsi="Times New Roman" w:cs="Times New Roman"/>
          <w:sz w:val="20"/>
          <w:szCs w:val="20"/>
        </w:rPr>
        <w:t xml:space="preserve"> за 2023 год составили 115,0 млн. руб. (2022 г- 65,8 млн. руб.) или  на 75 % больше к АППГ. Рост связан с вводом в эксплуатацию оконченных строительством 2-х магазинов и 1 СТО общей площадью 2941,6 </w:t>
      </w:r>
      <w:proofErr w:type="spellStart"/>
      <w:r w:rsidRPr="007465AA">
        <w:rPr>
          <w:rFonts w:ascii="Times New Roman" w:hAnsi="Times New Roman" w:cs="Times New Roman"/>
          <w:sz w:val="20"/>
          <w:szCs w:val="20"/>
        </w:rPr>
        <w:t>м.кв</w:t>
      </w:r>
      <w:proofErr w:type="spellEnd"/>
      <w:r w:rsidRPr="007465AA">
        <w:rPr>
          <w:rFonts w:ascii="Times New Roman" w:hAnsi="Times New Roman" w:cs="Times New Roman"/>
          <w:sz w:val="20"/>
          <w:szCs w:val="20"/>
        </w:rPr>
        <w:t xml:space="preserve">. приобретением в 2023 году техники и </w:t>
      </w:r>
      <w:proofErr w:type="gramStart"/>
      <w:r w:rsidRPr="007465AA">
        <w:rPr>
          <w:rFonts w:ascii="Times New Roman" w:hAnsi="Times New Roman" w:cs="Times New Roman"/>
          <w:sz w:val="20"/>
          <w:szCs w:val="20"/>
        </w:rPr>
        <w:t>оборудования  КФХ</w:t>
      </w:r>
      <w:proofErr w:type="gramEnd"/>
      <w:r w:rsidRPr="007465AA">
        <w:rPr>
          <w:rFonts w:ascii="Times New Roman" w:hAnsi="Times New Roman" w:cs="Times New Roman"/>
          <w:sz w:val="20"/>
          <w:szCs w:val="20"/>
        </w:rPr>
        <w:t>.</w:t>
      </w:r>
    </w:p>
    <w:p w:rsidR="00C2493F" w:rsidRPr="007465AA" w:rsidRDefault="00C2493F" w:rsidP="007465AA">
      <w:pPr>
        <w:pStyle w:val="11"/>
        <w:ind w:firstLine="708"/>
        <w:jc w:val="both"/>
        <w:rPr>
          <w:rFonts w:ascii="Times New Roman" w:hAnsi="Times New Roman" w:cs="Times New Roman"/>
          <w:sz w:val="20"/>
          <w:szCs w:val="20"/>
        </w:rPr>
      </w:pPr>
      <w:r w:rsidRPr="007465AA">
        <w:rPr>
          <w:rFonts w:ascii="Times New Roman" w:hAnsi="Times New Roman" w:cs="Times New Roman"/>
          <w:sz w:val="20"/>
          <w:szCs w:val="20"/>
        </w:rPr>
        <w:t xml:space="preserve">За 2023 год ООО «Гарантийным фондом Забайкальского края» было заключено 3 договора поручительства с предпринимателями, зарегистрированным в Чернышевском районе на общую сумму 20499,20 тыс. руб., сумма кредитования при этом составила 37000,00 тыс. руб. Фондом поддержки малого предпринимательства Забайкальского края в 2023 году была оказана государственная финансовая поддержка в виде льготных </w:t>
      </w:r>
      <w:proofErr w:type="spellStart"/>
      <w:r w:rsidRPr="007465AA">
        <w:rPr>
          <w:rFonts w:ascii="Times New Roman" w:hAnsi="Times New Roman" w:cs="Times New Roman"/>
          <w:sz w:val="20"/>
          <w:szCs w:val="20"/>
        </w:rPr>
        <w:t>микрозаймов</w:t>
      </w:r>
      <w:proofErr w:type="spellEnd"/>
      <w:r w:rsidRPr="007465AA">
        <w:rPr>
          <w:rFonts w:ascii="Times New Roman" w:hAnsi="Times New Roman" w:cs="Times New Roman"/>
          <w:sz w:val="20"/>
          <w:szCs w:val="20"/>
        </w:rPr>
        <w:t xml:space="preserve"> в отношении 6 субъектов малого и среднего предпринимательства, </w:t>
      </w:r>
      <w:proofErr w:type="spellStart"/>
      <w:r w:rsidRPr="007465AA">
        <w:rPr>
          <w:rFonts w:ascii="Times New Roman" w:hAnsi="Times New Roman" w:cs="Times New Roman"/>
          <w:sz w:val="20"/>
          <w:szCs w:val="20"/>
        </w:rPr>
        <w:t>самозанятых</w:t>
      </w:r>
      <w:proofErr w:type="spellEnd"/>
      <w:r w:rsidRPr="007465AA">
        <w:rPr>
          <w:rFonts w:ascii="Times New Roman" w:hAnsi="Times New Roman" w:cs="Times New Roman"/>
          <w:sz w:val="20"/>
          <w:szCs w:val="20"/>
        </w:rPr>
        <w:t xml:space="preserve"> граждан, осуществляющих деятельность на территории Чернышевского района на сумму 6,5 млн. рублей на цели развития предпринимательской деятельности. </w:t>
      </w:r>
      <w:proofErr w:type="gramStart"/>
      <w:r w:rsidRPr="007465AA">
        <w:rPr>
          <w:rFonts w:ascii="Times New Roman" w:hAnsi="Times New Roman" w:cs="Times New Roman"/>
          <w:sz w:val="20"/>
          <w:szCs w:val="20"/>
        </w:rPr>
        <w:t xml:space="preserve">В  </w:t>
      </w:r>
      <w:proofErr w:type="spellStart"/>
      <w:r w:rsidRPr="007465AA">
        <w:rPr>
          <w:rFonts w:ascii="Times New Roman" w:hAnsi="Times New Roman" w:cs="Times New Roman"/>
          <w:sz w:val="20"/>
          <w:szCs w:val="20"/>
        </w:rPr>
        <w:t>Микрокредитную</w:t>
      </w:r>
      <w:proofErr w:type="spellEnd"/>
      <w:proofErr w:type="gramEnd"/>
      <w:r w:rsidRPr="007465AA">
        <w:rPr>
          <w:rFonts w:ascii="Times New Roman" w:hAnsi="Times New Roman" w:cs="Times New Roman"/>
          <w:sz w:val="20"/>
          <w:szCs w:val="20"/>
        </w:rPr>
        <w:t xml:space="preserve"> компанию Забайкальский </w:t>
      </w:r>
      <w:proofErr w:type="spellStart"/>
      <w:r w:rsidRPr="007465AA">
        <w:rPr>
          <w:rFonts w:ascii="Times New Roman" w:hAnsi="Times New Roman" w:cs="Times New Roman"/>
          <w:sz w:val="20"/>
          <w:szCs w:val="20"/>
        </w:rPr>
        <w:t>микрофинансовый</w:t>
      </w:r>
      <w:proofErr w:type="spellEnd"/>
      <w:r w:rsidRPr="007465AA">
        <w:rPr>
          <w:rFonts w:ascii="Times New Roman" w:hAnsi="Times New Roman" w:cs="Times New Roman"/>
          <w:sz w:val="20"/>
          <w:szCs w:val="20"/>
        </w:rPr>
        <w:t xml:space="preserve"> центр за финансовой поддержкой в 2023 году обращений от СМСП Чернышевского района не поступало. </w:t>
      </w:r>
    </w:p>
    <w:p w:rsidR="00C2493F" w:rsidRPr="007465AA" w:rsidRDefault="00C2493F" w:rsidP="007465AA">
      <w:pPr>
        <w:spacing w:after="0" w:line="240" w:lineRule="auto"/>
        <w:ind w:firstLine="142"/>
        <w:jc w:val="both"/>
        <w:rPr>
          <w:rFonts w:ascii="Times New Roman" w:hAnsi="Times New Roman" w:cs="Times New Roman"/>
          <w:sz w:val="20"/>
          <w:szCs w:val="20"/>
        </w:rPr>
      </w:pPr>
      <w:r w:rsidRPr="007465AA">
        <w:rPr>
          <w:rFonts w:ascii="Times New Roman" w:hAnsi="Times New Roman" w:cs="Times New Roman"/>
          <w:sz w:val="20"/>
          <w:szCs w:val="20"/>
        </w:rPr>
        <w:tab/>
        <w:t xml:space="preserve">В 2024 году, по оценке, количество малых и средних предприятий, включая </w:t>
      </w:r>
      <w:proofErr w:type="spellStart"/>
      <w:r w:rsidRPr="007465AA">
        <w:rPr>
          <w:rFonts w:ascii="Times New Roman" w:hAnsi="Times New Roman" w:cs="Times New Roman"/>
          <w:sz w:val="20"/>
          <w:szCs w:val="20"/>
        </w:rPr>
        <w:t>микропредприятия</w:t>
      </w:r>
      <w:proofErr w:type="spellEnd"/>
      <w:r w:rsidRPr="007465AA">
        <w:rPr>
          <w:rFonts w:ascii="Times New Roman" w:hAnsi="Times New Roman" w:cs="Times New Roman"/>
          <w:sz w:val="20"/>
          <w:szCs w:val="20"/>
        </w:rPr>
        <w:t xml:space="preserve">, составит 513 ед., или 129,2 % к уровню 2023 года. Среднесписочная численность работников малых и средних предприятий, включая </w:t>
      </w:r>
      <w:proofErr w:type="spellStart"/>
      <w:r w:rsidRPr="007465AA">
        <w:rPr>
          <w:rFonts w:ascii="Times New Roman" w:hAnsi="Times New Roman" w:cs="Times New Roman"/>
          <w:sz w:val="20"/>
          <w:szCs w:val="20"/>
        </w:rPr>
        <w:t>микропредприятия</w:t>
      </w:r>
      <w:proofErr w:type="spellEnd"/>
      <w:r w:rsidRPr="007465AA">
        <w:rPr>
          <w:rFonts w:ascii="Times New Roman" w:hAnsi="Times New Roman" w:cs="Times New Roman"/>
          <w:sz w:val="20"/>
          <w:szCs w:val="20"/>
        </w:rPr>
        <w:t xml:space="preserve">, составит 2,498 тыс. человек. Оборот малых и средних предприятий, включая </w:t>
      </w:r>
      <w:proofErr w:type="spellStart"/>
      <w:r w:rsidRPr="007465AA">
        <w:rPr>
          <w:rFonts w:ascii="Times New Roman" w:hAnsi="Times New Roman" w:cs="Times New Roman"/>
          <w:sz w:val="20"/>
          <w:szCs w:val="20"/>
        </w:rPr>
        <w:t>микропредприятия</w:t>
      </w:r>
      <w:proofErr w:type="spellEnd"/>
      <w:r w:rsidRPr="007465AA">
        <w:rPr>
          <w:rFonts w:ascii="Times New Roman" w:hAnsi="Times New Roman" w:cs="Times New Roman"/>
          <w:sz w:val="20"/>
          <w:szCs w:val="20"/>
        </w:rPr>
        <w:t>, составит 1,406 млрд. руб., или 111,3% в сопоставимых ценах к уровню 2023 г.</w:t>
      </w:r>
    </w:p>
    <w:p w:rsidR="00C2493F" w:rsidRPr="007465AA" w:rsidRDefault="00C2493F" w:rsidP="007465AA">
      <w:pPr>
        <w:widowControl w:val="0"/>
        <w:tabs>
          <w:tab w:val="left" w:pos="1080"/>
        </w:tabs>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В среднесрочной перспективе в результате улучшения условий ведения предпринимательской деятельности, сохранения объемов государственной поддержки малого и среднего предпринимательства, в том числе на реализацию региональных проектов, снижения инфляционных процессов и административных барьеров, введения налоговых льгот, разработки новых и совершенствования существующих мер государственной поддержки,  сектор малого и среднего предпринимательства, включая </w:t>
      </w:r>
      <w:proofErr w:type="spellStart"/>
      <w:r w:rsidRPr="007465AA">
        <w:rPr>
          <w:rFonts w:ascii="Times New Roman" w:hAnsi="Times New Roman" w:cs="Times New Roman"/>
          <w:sz w:val="20"/>
          <w:szCs w:val="20"/>
        </w:rPr>
        <w:t>микропредприятия</w:t>
      </w:r>
      <w:proofErr w:type="spellEnd"/>
      <w:r w:rsidRPr="007465AA">
        <w:rPr>
          <w:rFonts w:ascii="Times New Roman" w:hAnsi="Times New Roman" w:cs="Times New Roman"/>
          <w:sz w:val="20"/>
          <w:szCs w:val="20"/>
        </w:rPr>
        <w:t xml:space="preserve">, прогнозируется: в  2027 году общее количество малых и средних предприятий, включая </w:t>
      </w:r>
      <w:proofErr w:type="spellStart"/>
      <w:r w:rsidRPr="007465AA">
        <w:rPr>
          <w:rFonts w:ascii="Times New Roman" w:hAnsi="Times New Roman" w:cs="Times New Roman"/>
          <w:sz w:val="20"/>
          <w:szCs w:val="20"/>
        </w:rPr>
        <w:t>микропредприятия</w:t>
      </w:r>
      <w:proofErr w:type="spellEnd"/>
      <w:r w:rsidRPr="007465AA">
        <w:rPr>
          <w:rFonts w:ascii="Times New Roman" w:hAnsi="Times New Roman" w:cs="Times New Roman"/>
          <w:sz w:val="20"/>
          <w:szCs w:val="20"/>
        </w:rPr>
        <w:t xml:space="preserve">, составит  542 единиц, или 136,5 % к уровню 2023 года. Среднесписочная численность работников малых и средних предприятий, включая </w:t>
      </w:r>
      <w:proofErr w:type="spellStart"/>
      <w:r w:rsidRPr="007465AA">
        <w:rPr>
          <w:rFonts w:ascii="Times New Roman" w:hAnsi="Times New Roman" w:cs="Times New Roman"/>
          <w:sz w:val="20"/>
          <w:szCs w:val="20"/>
        </w:rPr>
        <w:t>микропредприятия</w:t>
      </w:r>
      <w:proofErr w:type="spellEnd"/>
      <w:r w:rsidRPr="007465AA">
        <w:rPr>
          <w:rFonts w:ascii="Times New Roman" w:hAnsi="Times New Roman" w:cs="Times New Roman"/>
          <w:sz w:val="20"/>
          <w:szCs w:val="20"/>
        </w:rPr>
        <w:t xml:space="preserve">, составит в 2027 году 2,703 тыс. человек и составит к </w:t>
      </w:r>
      <w:proofErr w:type="gramStart"/>
      <w:r w:rsidRPr="007465AA">
        <w:rPr>
          <w:rFonts w:ascii="Times New Roman" w:hAnsi="Times New Roman" w:cs="Times New Roman"/>
          <w:sz w:val="20"/>
          <w:szCs w:val="20"/>
        </w:rPr>
        <w:t>уровню  2023</w:t>
      </w:r>
      <w:proofErr w:type="gramEnd"/>
      <w:r w:rsidRPr="007465AA">
        <w:rPr>
          <w:rFonts w:ascii="Times New Roman" w:hAnsi="Times New Roman" w:cs="Times New Roman"/>
          <w:sz w:val="20"/>
          <w:szCs w:val="20"/>
        </w:rPr>
        <w:t xml:space="preserve"> года 113 %. Годовой оборот малых и средних предприятий, включая </w:t>
      </w:r>
      <w:proofErr w:type="spellStart"/>
      <w:r w:rsidRPr="007465AA">
        <w:rPr>
          <w:rFonts w:ascii="Times New Roman" w:hAnsi="Times New Roman" w:cs="Times New Roman"/>
          <w:sz w:val="20"/>
          <w:szCs w:val="20"/>
        </w:rPr>
        <w:t>микропредприятия</w:t>
      </w:r>
      <w:proofErr w:type="spellEnd"/>
      <w:r w:rsidRPr="007465AA">
        <w:rPr>
          <w:rFonts w:ascii="Times New Roman" w:hAnsi="Times New Roman" w:cs="Times New Roman"/>
          <w:sz w:val="20"/>
          <w:szCs w:val="20"/>
        </w:rPr>
        <w:t>, ожидается на уровне 1,906 млрд. рублей (102,5 % в сопоставимых ценах к уровню 2023 года).</w:t>
      </w:r>
    </w:p>
    <w:p w:rsidR="00C2493F" w:rsidRPr="007465AA" w:rsidRDefault="00C2493F" w:rsidP="007465AA">
      <w:pPr>
        <w:widowControl w:val="0"/>
        <w:tabs>
          <w:tab w:val="left" w:pos="1080"/>
        </w:tabs>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Сдерживающими факторами развития сектора малого и среднего предпринимательства могут оказаться риски, связанные с финансированием мероприятий по поддержке малого и среднего предпринимательства в неполном объеме; с недостаточным притоком в сферу предпринимательства молодежи, с низкой долей желающих организовывать собственное дело, в силу наличия других, более спокойных и достаточно высоко оплачиваемых мест работы, а также негативное влияние условий, вызванных усилением внешнего </w:t>
      </w:r>
      <w:proofErr w:type="spellStart"/>
      <w:r w:rsidRPr="007465AA">
        <w:rPr>
          <w:rFonts w:ascii="Times New Roman" w:hAnsi="Times New Roman" w:cs="Times New Roman"/>
          <w:sz w:val="20"/>
          <w:szCs w:val="20"/>
        </w:rPr>
        <w:t>санкционного</w:t>
      </w:r>
      <w:proofErr w:type="spellEnd"/>
      <w:r w:rsidRPr="007465AA">
        <w:rPr>
          <w:rFonts w:ascii="Times New Roman" w:hAnsi="Times New Roman" w:cs="Times New Roman"/>
          <w:sz w:val="20"/>
          <w:szCs w:val="20"/>
        </w:rPr>
        <w:t xml:space="preserve"> давления, увеличением издержек производителей из-за снижения импортных поставок и разрыва производственных и логистических цепочек; изменения федерального законодательства, неблагоприятно сказывающиеся на возможностях реализации мероприятий поддержки, в том числе </w:t>
      </w:r>
      <w:proofErr w:type="spellStart"/>
      <w:r w:rsidRPr="007465AA">
        <w:rPr>
          <w:rFonts w:ascii="Times New Roman" w:hAnsi="Times New Roman" w:cs="Times New Roman"/>
          <w:sz w:val="20"/>
          <w:szCs w:val="20"/>
        </w:rPr>
        <w:t>дестимулирующие</w:t>
      </w:r>
      <w:proofErr w:type="spellEnd"/>
      <w:r w:rsidRPr="007465AA">
        <w:rPr>
          <w:rFonts w:ascii="Times New Roman" w:hAnsi="Times New Roman" w:cs="Times New Roman"/>
          <w:sz w:val="20"/>
          <w:szCs w:val="20"/>
        </w:rPr>
        <w:t xml:space="preserve"> субъекты малого и среднего предпринимательства заниматься предпринимательством или выводящие бизнес «в тень».</w:t>
      </w:r>
    </w:p>
    <w:p w:rsidR="00C2493F" w:rsidRPr="007465AA" w:rsidRDefault="00C2493F" w:rsidP="007465AA">
      <w:pPr>
        <w:widowControl w:val="0"/>
        <w:tabs>
          <w:tab w:val="left" w:pos="1080"/>
        </w:tabs>
        <w:spacing w:after="0" w:line="240" w:lineRule="auto"/>
        <w:ind w:firstLine="709"/>
        <w:jc w:val="both"/>
        <w:rPr>
          <w:rFonts w:ascii="Times New Roman" w:hAnsi="Times New Roman" w:cs="Times New Roman"/>
          <w:sz w:val="20"/>
          <w:szCs w:val="20"/>
        </w:rPr>
      </w:pPr>
    </w:p>
    <w:p w:rsidR="00C2493F" w:rsidRPr="007465AA" w:rsidRDefault="00C2493F" w:rsidP="007465AA">
      <w:pPr>
        <w:widowControl w:val="0"/>
        <w:tabs>
          <w:tab w:val="left" w:pos="1080"/>
        </w:tabs>
        <w:spacing w:after="0" w:line="240" w:lineRule="auto"/>
        <w:ind w:firstLine="709"/>
        <w:jc w:val="both"/>
        <w:rPr>
          <w:rFonts w:ascii="Times New Roman" w:hAnsi="Times New Roman" w:cs="Times New Roman"/>
          <w:b/>
          <w:sz w:val="20"/>
          <w:szCs w:val="20"/>
        </w:rPr>
      </w:pPr>
      <w:r w:rsidRPr="007465AA">
        <w:rPr>
          <w:rFonts w:ascii="Times New Roman" w:hAnsi="Times New Roman" w:cs="Times New Roman"/>
          <w:b/>
          <w:sz w:val="20"/>
          <w:szCs w:val="20"/>
        </w:rPr>
        <w:t>Инвестиции</w:t>
      </w:r>
    </w:p>
    <w:p w:rsidR="00C2493F" w:rsidRPr="007465AA" w:rsidRDefault="00C2493F" w:rsidP="007465AA">
      <w:pPr>
        <w:widowControl w:val="0"/>
        <w:tabs>
          <w:tab w:val="left" w:pos="1080"/>
        </w:tabs>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В течение 2023 года работа администрации муниципального </w:t>
      </w:r>
      <w:proofErr w:type="gramStart"/>
      <w:r w:rsidRPr="007465AA">
        <w:rPr>
          <w:rFonts w:ascii="Times New Roman" w:hAnsi="Times New Roman" w:cs="Times New Roman"/>
          <w:sz w:val="20"/>
          <w:szCs w:val="20"/>
        </w:rPr>
        <w:t>района  была</w:t>
      </w:r>
      <w:proofErr w:type="gramEnd"/>
      <w:r w:rsidRPr="007465AA">
        <w:rPr>
          <w:rFonts w:ascii="Times New Roman" w:hAnsi="Times New Roman" w:cs="Times New Roman"/>
          <w:sz w:val="20"/>
          <w:szCs w:val="20"/>
        </w:rPr>
        <w:t xml:space="preserve"> направлена на выстраивание эффективного взаимодействия как с Правительством Забайкальского края, так и с представителями бизнес-сообщества и потенциальными инвесторами, результатом чего стало улучшение условий для формирования благоприятного инвестиционного климата и стимулирования инвестиционной деятельности в районе. В ежегодном рейтинге состояния инвестиционного климата, ведения комфортной предпринимательской деятельности в муниципальных районах Забайкальского края по итогам 2023 года МР «Чернышевский район» занял 3 место, набрав 38 баллов. </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lastRenderedPageBreak/>
        <w:t xml:space="preserve">Объем инвестиций в основной капитал составил 2648,9 млн. руб., или </w:t>
      </w:r>
      <w:r w:rsidR="007465AA">
        <w:rPr>
          <w:rFonts w:ascii="Times New Roman" w:hAnsi="Times New Roman" w:cs="Times New Roman"/>
          <w:sz w:val="20"/>
          <w:szCs w:val="20"/>
        </w:rPr>
        <w:t>206,6</w:t>
      </w:r>
      <w:r w:rsidRPr="007465AA">
        <w:rPr>
          <w:rFonts w:ascii="Times New Roman" w:hAnsi="Times New Roman" w:cs="Times New Roman"/>
          <w:sz w:val="20"/>
          <w:szCs w:val="20"/>
        </w:rPr>
        <w:t xml:space="preserve"> % к аналогичному периоду прошлого года. </w:t>
      </w:r>
    </w:p>
    <w:p w:rsidR="00C2493F" w:rsidRPr="007465AA" w:rsidRDefault="00C2493F" w:rsidP="007465AA">
      <w:pPr>
        <w:spacing w:after="0" w:line="240" w:lineRule="auto"/>
        <w:ind w:firstLine="709"/>
        <w:contextualSpacing/>
        <w:jc w:val="both"/>
        <w:rPr>
          <w:rFonts w:ascii="Times New Roman" w:hAnsi="Times New Roman" w:cs="Times New Roman"/>
          <w:sz w:val="20"/>
          <w:szCs w:val="20"/>
        </w:rPr>
      </w:pPr>
      <w:r w:rsidRPr="007465AA">
        <w:rPr>
          <w:rFonts w:ascii="Times New Roman" w:hAnsi="Times New Roman" w:cs="Times New Roman"/>
          <w:sz w:val="20"/>
          <w:szCs w:val="20"/>
        </w:rPr>
        <w:t xml:space="preserve">Основной отраслью для инвестирования в 2023 году были «Транспортировка и хранение», а именно, модернизация железнодорожного пути на территории </w:t>
      </w:r>
      <w:proofErr w:type="gramStart"/>
      <w:r w:rsidRPr="007465AA">
        <w:rPr>
          <w:rFonts w:ascii="Times New Roman" w:hAnsi="Times New Roman" w:cs="Times New Roman"/>
          <w:sz w:val="20"/>
          <w:szCs w:val="20"/>
        </w:rPr>
        <w:t>района,  инвестиции</w:t>
      </w:r>
      <w:proofErr w:type="gramEnd"/>
      <w:r w:rsidRPr="007465AA">
        <w:rPr>
          <w:rFonts w:ascii="Times New Roman" w:hAnsi="Times New Roman" w:cs="Times New Roman"/>
          <w:sz w:val="20"/>
          <w:szCs w:val="20"/>
        </w:rPr>
        <w:t xml:space="preserve"> АО «</w:t>
      </w:r>
      <w:proofErr w:type="spellStart"/>
      <w:r w:rsidRPr="007465AA">
        <w:rPr>
          <w:rFonts w:ascii="Times New Roman" w:hAnsi="Times New Roman" w:cs="Times New Roman"/>
          <w:sz w:val="20"/>
          <w:szCs w:val="20"/>
        </w:rPr>
        <w:t>Племзавод</w:t>
      </w:r>
      <w:proofErr w:type="spellEnd"/>
      <w:r w:rsidRPr="007465AA">
        <w:rPr>
          <w:rFonts w:ascii="Times New Roman" w:hAnsi="Times New Roman" w:cs="Times New Roman"/>
          <w:sz w:val="20"/>
          <w:szCs w:val="20"/>
        </w:rPr>
        <w:t xml:space="preserve"> Комсомолец» в реализацию инвестиционного проекта по развитию растениеводства. </w:t>
      </w:r>
    </w:p>
    <w:p w:rsidR="00C2493F" w:rsidRPr="007465AA" w:rsidRDefault="00C2493F" w:rsidP="007465AA">
      <w:pPr>
        <w:shd w:val="clear" w:color="auto" w:fill="FFFFFF"/>
        <w:spacing w:after="0" w:line="240" w:lineRule="auto"/>
        <w:ind w:firstLine="708"/>
        <w:jc w:val="both"/>
        <w:rPr>
          <w:rFonts w:ascii="Times New Roman" w:hAnsi="Times New Roman" w:cs="Times New Roman"/>
          <w:color w:val="000000"/>
          <w:sz w:val="20"/>
          <w:szCs w:val="20"/>
        </w:rPr>
      </w:pPr>
      <w:r w:rsidRPr="007465AA">
        <w:rPr>
          <w:rFonts w:ascii="Times New Roman" w:hAnsi="Times New Roman" w:cs="Times New Roman"/>
          <w:sz w:val="20"/>
          <w:szCs w:val="20"/>
        </w:rPr>
        <w:t>В 2023 году сельскохозяйственными организациями района всех форм собственности было получено 38,6 млн. руб. (2022г. – 57,4 млн. руб.) государственной, региональной поддержки.</w:t>
      </w:r>
    </w:p>
    <w:p w:rsidR="00C2493F" w:rsidRPr="007465AA" w:rsidRDefault="00C2493F" w:rsidP="007465AA">
      <w:pPr>
        <w:keepNext/>
        <w:keepLines/>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В 2024 году объем инвестиций в основной капитал, по </w:t>
      </w:r>
      <w:proofErr w:type="gramStart"/>
      <w:r w:rsidRPr="007465AA">
        <w:rPr>
          <w:rFonts w:ascii="Times New Roman" w:hAnsi="Times New Roman" w:cs="Times New Roman"/>
          <w:sz w:val="20"/>
          <w:szCs w:val="20"/>
        </w:rPr>
        <w:t>оценке,  составит</w:t>
      </w:r>
      <w:proofErr w:type="gramEnd"/>
      <w:r w:rsidRPr="007465AA">
        <w:rPr>
          <w:rFonts w:ascii="Times New Roman" w:hAnsi="Times New Roman" w:cs="Times New Roman"/>
          <w:sz w:val="20"/>
          <w:szCs w:val="20"/>
        </w:rPr>
        <w:t xml:space="preserve">  2871,4 млн. руб., или 99,4 % к аналогичному периоду прошлого года.</w:t>
      </w:r>
    </w:p>
    <w:p w:rsidR="00C2493F" w:rsidRPr="007465AA" w:rsidRDefault="00C2493F" w:rsidP="007465AA">
      <w:pPr>
        <w:keepNext/>
        <w:keepLines/>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Предусматривается продолжение реализации приоритетных инвестиционных проектов, инвестиции в развитие промышленных, логистических и социальной инфраструктуры, направленные на повышение качества жизни населения, повышение инвестиционной активности субъектов малого и среднего предпринимательства.</w:t>
      </w:r>
    </w:p>
    <w:p w:rsidR="00C2493F" w:rsidRPr="007465AA" w:rsidRDefault="00C2493F" w:rsidP="007465AA">
      <w:pPr>
        <w:widowControl w:val="0"/>
        <w:spacing w:after="0" w:line="240" w:lineRule="auto"/>
        <w:ind w:firstLine="709"/>
        <w:contextualSpacing/>
        <w:jc w:val="both"/>
        <w:rPr>
          <w:rFonts w:ascii="Times New Roman" w:hAnsi="Times New Roman" w:cs="Times New Roman"/>
          <w:sz w:val="20"/>
          <w:szCs w:val="20"/>
        </w:rPr>
      </w:pPr>
      <w:r w:rsidRPr="007465AA">
        <w:rPr>
          <w:rFonts w:ascii="Times New Roman" w:hAnsi="Times New Roman" w:cs="Times New Roman"/>
          <w:sz w:val="20"/>
          <w:szCs w:val="20"/>
        </w:rPr>
        <w:t xml:space="preserve">В среднесрочном периоде прогнозируется увеличение темпов роста объемов капитальных вложений в связи со строительством жилых объектов на территории района, продолжением работ </w:t>
      </w:r>
      <w:r w:rsidRPr="007465AA">
        <w:rPr>
          <w:rFonts w:ascii="Times New Roman" w:eastAsia="Calibri" w:hAnsi="Times New Roman" w:cs="Times New Roman"/>
          <w:sz w:val="20"/>
          <w:szCs w:val="20"/>
        </w:rPr>
        <w:t xml:space="preserve">по развитию и модернизации инфраструктуры Забайкальской железной дороги, </w:t>
      </w:r>
      <w:proofErr w:type="gramStart"/>
      <w:r w:rsidRPr="007465AA">
        <w:rPr>
          <w:rFonts w:ascii="Times New Roman" w:eastAsia="Calibri" w:hAnsi="Times New Roman" w:cs="Times New Roman"/>
          <w:sz w:val="20"/>
          <w:szCs w:val="20"/>
        </w:rPr>
        <w:t>предусмотренных  инвестиционной</w:t>
      </w:r>
      <w:proofErr w:type="gramEnd"/>
      <w:r w:rsidRPr="007465AA">
        <w:rPr>
          <w:rFonts w:ascii="Times New Roman" w:eastAsia="Calibri" w:hAnsi="Times New Roman" w:cs="Times New Roman"/>
          <w:sz w:val="20"/>
          <w:szCs w:val="20"/>
        </w:rPr>
        <w:t xml:space="preserve"> программой ОАО «РЖД».</w:t>
      </w:r>
      <w:r w:rsidRPr="007465AA">
        <w:rPr>
          <w:rFonts w:ascii="Times New Roman" w:hAnsi="Times New Roman" w:cs="Times New Roman"/>
          <w:sz w:val="20"/>
          <w:szCs w:val="20"/>
        </w:rPr>
        <w:t xml:space="preserve"> </w:t>
      </w:r>
    </w:p>
    <w:p w:rsidR="00C2493F" w:rsidRPr="007465AA" w:rsidRDefault="00C2493F" w:rsidP="007465AA">
      <w:pPr>
        <w:widowControl w:val="0"/>
        <w:spacing w:after="0" w:line="240" w:lineRule="auto"/>
        <w:ind w:firstLine="709"/>
        <w:contextualSpacing/>
        <w:jc w:val="both"/>
        <w:rPr>
          <w:rFonts w:ascii="Times New Roman" w:hAnsi="Times New Roman" w:cs="Times New Roman"/>
          <w:sz w:val="20"/>
          <w:szCs w:val="20"/>
        </w:rPr>
      </w:pPr>
      <w:r w:rsidRPr="007465AA">
        <w:rPr>
          <w:rFonts w:ascii="Times New Roman" w:hAnsi="Times New Roman" w:cs="Times New Roman"/>
          <w:sz w:val="20"/>
          <w:szCs w:val="20"/>
        </w:rPr>
        <w:t>Сдерживающими факторами инвестиционной активности в</w:t>
      </w:r>
      <w:r w:rsidRPr="007465AA">
        <w:rPr>
          <w:rFonts w:ascii="Times New Roman" w:hAnsi="Times New Roman" w:cs="Times New Roman"/>
          <w:sz w:val="20"/>
          <w:szCs w:val="20"/>
        </w:rPr>
        <w:br/>
        <w:t>среднесрочной перспективе являются риски, связанные с введенными</w:t>
      </w:r>
      <w:r w:rsidRPr="007465AA">
        <w:rPr>
          <w:rFonts w:ascii="Times New Roman" w:hAnsi="Times New Roman" w:cs="Times New Roman"/>
          <w:sz w:val="20"/>
          <w:szCs w:val="20"/>
        </w:rPr>
        <w:br/>
        <w:t xml:space="preserve">иностранными государствами </w:t>
      </w:r>
      <w:proofErr w:type="spellStart"/>
      <w:r w:rsidRPr="007465AA">
        <w:rPr>
          <w:rFonts w:ascii="Times New Roman" w:hAnsi="Times New Roman" w:cs="Times New Roman"/>
          <w:sz w:val="20"/>
          <w:szCs w:val="20"/>
        </w:rPr>
        <w:t>санкционными</w:t>
      </w:r>
      <w:proofErr w:type="spellEnd"/>
      <w:r w:rsidRPr="007465AA">
        <w:rPr>
          <w:rFonts w:ascii="Times New Roman" w:hAnsi="Times New Roman" w:cs="Times New Roman"/>
          <w:sz w:val="20"/>
          <w:szCs w:val="20"/>
        </w:rPr>
        <w:t xml:space="preserve"> </w:t>
      </w:r>
      <w:proofErr w:type="gramStart"/>
      <w:r w:rsidRPr="007465AA">
        <w:rPr>
          <w:rFonts w:ascii="Times New Roman" w:hAnsi="Times New Roman" w:cs="Times New Roman"/>
          <w:sz w:val="20"/>
          <w:szCs w:val="20"/>
        </w:rPr>
        <w:t>ограничениями,</w:t>
      </w:r>
      <w:r w:rsidRPr="007465AA">
        <w:rPr>
          <w:rFonts w:ascii="Times New Roman" w:hAnsi="Times New Roman" w:cs="Times New Roman"/>
          <w:sz w:val="20"/>
          <w:szCs w:val="20"/>
        </w:rPr>
        <w:br/>
        <w:t>сужением</w:t>
      </w:r>
      <w:proofErr w:type="gramEnd"/>
      <w:r w:rsidRPr="007465AA">
        <w:rPr>
          <w:rFonts w:ascii="Times New Roman" w:hAnsi="Times New Roman" w:cs="Times New Roman"/>
          <w:sz w:val="20"/>
          <w:szCs w:val="20"/>
        </w:rPr>
        <w:t xml:space="preserve"> финансовых возможностей бюджета для целей</w:t>
      </w:r>
      <w:r w:rsidRPr="007465AA">
        <w:rPr>
          <w:rFonts w:ascii="Times New Roman" w:hAnsi="Times New Roman" w:cs="Times New Roman"/>
          <w:sz w:val="20"/>
          <w:szCs w:val="20"/>
        </w:rPr>
        <w:br/>
        <w:t>бюджетного инвестирования на осуществление капитальных вложений, а</w:t>
      </w:r>
      <w:r w:rsidRPr="007465AA">
        <w:rPr>
          <w:rFonts w:ascii="Times New Roman" w:hAnsi="Times New Roman" w:cs="Times New Roman"/>
          <w:sz w:val="20"/>
          <w:szCs w:val="20"/>
        </w:rPr>
        <w:br/>
        <w:t>также высокой стоимостью кредитных ресурсов, инфраструктурными</w:t>
      </w:r>
      <w:r w:rsidRPr="007465AA">
        <w:rPr>
          <w:rFonts w:ascii="Times New Roman" w:hAnsi="Times New Roman" w:cs="Times New Roman"/>
          <w:sz w:val="20"/>
          <w:szCs w:val="20"/>
        </w:rPr>
        <w:br/>
        <w:t>ограничениями, сложившимся недостатком квалифицированной рабочей</w:t>
      </w:r>
      <w:r w:rsidRPr="007465AA">
        <w:rPr>
          <w:rFonts w:ascii="Times New Roman" w:hAnsi="Times New Roman" w:cs="Times New Roman"/>
          <w:sz w:val="20"/>
          <w:szCs w:val="20"/>
        </w:rPr>
        <w:br/>
        <w:t>силы (в том числе – иностранной).</w:t>
      </w:r>
    </w:p>
    <w:p w:rsidR="00C2493F" w:rsidRPr="007465AA" w:rsidRDefault="00C2493F" w:rsidP="007465AA">
      <w:pPr>
        <w:widowControl w:val="0"/>
        <w:spacing w:after="0" w:line="240" w:lineRule="auto"/>
        <w:ind w:firstLine="709"/>
        <w:contextualSpacing/>
        <w:jc w:val="both"/>
        <w:rPr>
          <w:rFonts w:ascii="Times New Roman" w:hAnsi="Times New Roman" w:cs="Times New Roman"/>
          <w:sz w:val="20"/>
          <w:szCs w:val="20"/>
        </w:rPr>
      </w:pPr>
      <w:r w:rsidRPr="007465AA">
        <w:rPr>
          <w:rFonts w:ascii="Times New Roman" w:hAnsi="Times New Roman" w:cs="Times New Roman"/>
          <w:sz w:val="20"/>
          <w:szCs w:val="20"/>
        </w:rPr>
        <w:t xml:space="preserve">В результате объем инвестиций в основной капитал прогнозируется в </w:t>
      </w:r>
      <w:proofErr w:type="gramStart"/>
      <w:r w:rsidRPr="007465AA">
        <w:rPr>
          <w:rFonts w:ascii="Times New Roman" w:hAnsi="Times New Roman" w:cs="Times New Roman"/>
          <w:sz w:val="20"/>
          <w:szCs w:val="20"/>
        </w:rPr>
        <w:t>объеме:  в</w:t>
      </w:r>
      <w:proofErr w:type="gramEnd"/>
      <w:r w:rsidRPr="007465AA">
        <w:rPr>
          <w:rFonts w:ascii="Times New Roman" w:hAnsi="Times New Roman" w:cs="Times New Roman"/>
          <w:sz w:val="20"/>
          <w:szCs w:val="20"/>
        </w:rPr>
        <w:t xml:space="preserve"> 2025 году – 3111,8 млн. рублей (100,5 % к уровню предыдущего года), в 2026 году – 3342,3 млн. рублей (102,9 %), в 2027 году – 3594,0 млн. рублей (103,0 %). </w:t>
      </w:r>
    </w:p>
    <w:p w:rsidR="00C2493F" w:rsidRPr="007465AA" w:rsidRDefault="00C2493F" w:rsidP="007465AA">
      <w:pPr>
        <w:widowControl w:val="0"/>
        <w:spacing w:after="0" w:line="240" w:lineRule="auto"/>
        <w:ind w:firstLine="709"/>
        <w:contextualSpacing/>
        <w:jc w:val="both"/>
        <w:rPr>
          <w:rFonts w:ascii="Times New Roman" w:hAnsi="Times New Roman" w:cs="Times New Roman"/>
          <w:color w:val="000000"/>
          <w:sz w:val="20"/>
          <w:szCs w:val="20"/>
        </w:rPr>
      </w:pPr>
    </w:p>
    <w:p w:rsidR="00C2493F" w:rsidRPr="007465AA" w:rsidRDefault="00C2493F" w:rsidP="007465AA">
      <w:pPr>
        <w:widowControl w:val="0"/>
        <w:spacing w:after="0" w:line="240" w:lineRule="auto"/>
        <w:ind w:firstLine="709"/>
        <w:jc w:val="both"/>
        <w:rPr>
          <w:rFonts w:ascii="Times New Roman" w:hAnsi="Times New Roman" w:cs="Times New Roman"/>
          <w:b/>
          <w:bCs/>
          <w:iCs/>
          <w:sz w:val="20"/>
          <w:szCs w:val="20"/>
        </w:rPr>
      </w:pPr>
      <w:r w:rsidRPr="007465AA">
        <w:rPr>
          <w:rFonts w:ascii="Times New Roman" w:hAnsi="Times New Roman" w:cs="Times New Roman"/>
          <w:b/>
          <w:bCs/>
          <w:iCs/>
          <w:sz w:val="20"/>
          <w:szCs w:val="20"/>
        </w:rPr>
        <w:t>Консолидированный бюджет муниципального района</w:t>
      </w:r>
    </w:p>
    <w:p w:rsidR="00C2493F" w:rsidRPr="007465AA" w:rsidRDefault="00C2493F" w:rsidP="007465AA">
      <w:pPr>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ab/>
        <w:t xml:space="preserve">Доходы консолидированного бюджета за 2023 год составили 1 793,3 </w:t>
      </w:r>
      <w:proofErr w:type="spellStart"/>
      <w:r w:rsidRPr="007465AA">
        <w:rPr>
          <w:rFonts w:ascii="Times New Roman" w:hAnsi="Times New Roman" w:cs="Times New Roman"/>
          <w:sz w:val="20"/>
          <w:szCs w:val="20"/>
        </w:rPr>
        <w:t>млн.руб</w:t>
      </w:r>
      <w:proofErr w:type="spellEnd"/>
      <w:r w:rsidRPr="007465AA">
        <w:rPr>
          <w:rFonts w:ascii="Times New Roman" w:hAnsi="Times New Roman" w:cs="Times New Roman"/>
          <w:sz w:val="20"/>
          <w:szCs w:val="20"/>
        </w:rPr>
        <w:t xml:space="preserve">. </w:t>
      </w:r>
      <w:proofErr w:type="gramStart"/>
      <w:r w:rsidRPr="007465AA">
        <w:rPr>
          <w:rFonts w:ascii="Times New Roman" w:hAnsi="Times New Roman" w:cs="Times New Roman"/>
          <w:sz w:val="20"/>
          <w:szCs w:val="20"/>
        </w:rPr>
        <w:t>или  98</w:t>
      </w:r>
      <w:proofErr w:type="gramEnd"/>
      <w:r w:rsidRPr="007465AA">
        <w:rPr>
          <w:rFonts w:ascii="Times New Roman" w:hAnsi="Times New Roman" w:cs="Times New Roman"/>
          <w:sz w:val="20"/>
          <w:szCs w:val="20"/>
        </w:rPr>
        <w:t>,8 % к уровню 2022 года, ожидаемая оценка объема доходов на 2024 год составит 2415,5 млн. руб. (134,7 % к уровню 2023 года).</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 xml:space="preserve">Налоговые и неналоговые доходы бюджета за 2023 год исполнены в </w:t>
      </w:r>
      <w:proofErr w:type="gramStart"/>
      <w:r w:rsidRPr="007465AA">
        <w:rPr>
          <w:rFonts w:ascii="Times New Roman" w:hAnsi="Times New Roman" w:cs="Times New Roman"/>
          <w:sz w:val="20"/>
          <w:szCs w:val="20"/>
        </w:rPr>
        <w:t>сумме  527</w:t>
      </w:r>
      <w:proofErr w:type="gramEnd"/>
      <w:r w:rsidRPr="007465AA">
        <w:rPr>
          <w:rFonts w:ascii="Times New Roman" w:hAnsi="Times New Roman" w:cs="Times New Roman"/>
          <w:sz w:val="20"/>
          <w:szCs w:val="20"/>
        </w:rPr>
        <w:t>,8 млн. руб. (119,4 % к уровню 2022 года), в 2024 году, по оценке, составят 584,5 млн. руб.(110,7 % к уровню 2023 года).</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В структуре налоговых и неналоговых доходов бюджета муниципального района в 2024 году налоговые доходы составят 93,5 %, неналоговые доходы – 6,5 %.</w:t>
      </w:r>
    </w:p>
    <w:p w:rsidR="00C2493F" w:rsidRPr="007465AA" w:rsidRDefault="00C2493F" w:rsidP="007465AA">
      <w:pPr>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 xml:space="preserve">        В структуре налоговых и неналоговых доходов бюджета в 2024 году наибольший вес занимают следующие доходные источники:</w:t>
      </w:r>
    </w:p>
    <w:p w:rsidR="00C2493F" w:rsidRPr="007465AA" w:rsidRDefault="00C2493F" w:rsidP="007465AA">
      <w:pPr>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ab/>
        <w:t>налог на доходы физических лиц – 77,4 %;</w:t>
      </w:r>
    </w:p>
    <w:p w:rsidR="00C2493F" w:rsidRPr="007465AA" w:rsidRDefault="00C2493F" w:rsidP="007465AA">
      <w:pPr>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ab/>
        <w:t>акцизы – 7,7 %;</w:t>
      </w:r>
    </w:p>
    <w:p w:rsidR="00C2493F" w:rsidRPr="007465AA" w:rsidRDefault="00C2493F" w:rsidP="007465AA">
      <w:pPr>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ab/>
        <w:t>налог, взимаемый в вязи с применением упрощенной системы налогообложения – 3,7 %.</w:t>
      </w:r>
    </w:p>
    <w:p w:rsidR="00C2493F" w:rsidRPr="007465AA" w:rsidRDefault="00C2493F" w:rsidP="007465AA">
      <w:pPr>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ab/>
        <w:t>Прогноз налоговый и неналоговых доходов консолидированного бюджета муниципального района  на 2025 год и плановый период 2026 и 2027 годов рассчитан на основании согласованных с Министерством экономического развития Забайкальского края показателей социально-экономического развития муниципального района «Чернышевский район» на 2025-2027 годы, с применением нормативов отчислений от налогов и сборов, установленных Бюджетным кодексом Российской Федерации и Законом Забайкальского края от 20 декабря 2011 года № 608-ЗЗК «О межбюджетных отношениях в Забайкальском крае».</w:t>
      </w:r>
    </w:p>
    <w:p w:rsidR="00C2493F" w:rsidRPr="007465AA" w:rsidRDefault="00C2493F" w:rsidP="007465AA">
      <w:pPr>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ab/>
        <w:t xml:space="preserve">В соответствии с основными характеристиками бюджета МР «Чернышевский район» на 2025 год и плановый период 2026 и 2027 годов, показателями среднесрочных финансовых планов района прогнозный объем налоговых и неналоговых доходов консолидированного бюджета муниципального района на 2025 год составит 670,1 млн. руб. (104,4 % к уровню предыдущего года), в том числе налоговые доходы: 650,7 млн. руб. </w:t>
      </w:r>
      <w:proofErr w:type="gramStart"/>
      <w:r w:rsidRPr="007465AA">
        <w:rPr>
          <w:rFonts w:ascii="Times New Roman" w:hAnsi="Times New Roman" w:cs="Times New Roman"/>
          <w:sz w:val="20"/>
          <w:szCs w:val="20"/>
        </w:rPr>
        <w:t>( или</w:t>
      </w:r>
      <w:proofErr w:type="gramEnd"/>
      <w:r w:rsidRPr="007465AA">
        <w:rPr>
          <w:rFonts w:ascii="Times New Roman" w:hAnsi="Times New Roman" w:cs="Times New Roman"/>
          <w:sz w:val="20"/>
          <w:szCs w:val="20"/>
        </w:rPr>
        <w:t xml:space="preserve"> 119,1 % к уровню предыдущего года).</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В структуре налоговых и неналоговых доходов бюджета муниципального района в 2025 году налоговые доходы составят 97,1 %, неналоговые доходы – 2,3 %.</w:t>
      </w:r>
    </w:p>
    <w:p w:rsidR="00C2493F" w:rsidRPr="007465AA" w:rsidRDefault="00C2493F" w:rsidP="007465AA">
      <w:pPr>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 xml:space="preserve">        В структуре налоговых и неналоговых доходов бюджета в 2025 году наибольший вес занимают следующие доходные источники:</w:t>
      </w:r>
    </w:p>
    <w:p w:rsidR="00C2493F" w:rsidRPr="007465AA" w:rsidRDefault="00C2493F" w:rsidP="007465AA">
      <w:pPr>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ab/>
        <w:t>налог на доходы физических лиц – 86,3 %;</w:t>
      </w:r>
    </w:p>
    <w:p w:rsidR="00C2493F" w:rsidRPr="007465AA" w:rsidRDefault="00C2493F" w:rsidP="007465AA">
      <w:pPr>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ab/>
        <w:t>акцизы – 6,9 %;</w:t>
      </w:r>
    </w:p>
    <w:p w:rsidR="00C2493F" w:rsidRPr="007465AA" w:rsidRDefault="00C2493F" w:rsidP="007465AA">
      <w:pPr>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ab/>
        <w:t>налог, взимаемый в вязи с применением упрощенной системы налогообложения – 3,1 %.</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Объемы налоговых и неналоговых доходов консолидированного бюджета муниципального района на плановый период 2026-2027 годов составят:</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на 2026 год – 724,1 млн. руб. (или 108,1 % к уровню 2025 года);</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на 2027 год – 772,9 млн. руб. (или 106,7 к уровню 2026 года).</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Изменение структуры налоговых и неналоговых доходов консолидированного бюджета муниципального района на 2026-2027 годов не претерпело значительных изменений.</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 xml:space="preserve">Объемы безвозмездных поступлений на 2025-2027 годы предусмотрены: </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на 2025 год – 1003,40 млн. руб.;</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на 2026 год – 849,1 млн. руб.;</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lastRenderedPageBreak/>
        <w:t>на 2027 год – 876,1 млн. руб.</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 xml:space="preserve">Общий объем расходов консолидированного бюджета муниципального района в 2023 году составил 1857,0 млн. руб. (110,5 % к уровню 2022 года), ожидаемая оценка объема расходов в 2024 году составит 2450,9 млн. руб. (132 </w:t>
      </w:r>
      <w:proofErr w:type="gramStart"/>
      <w:r w:rsidRPr="007465AA">
        <w:rPr>
          <w:rFonts w:ascii="Times New Roman" w:hAnsi="Times New Roman" w:cs="Times New Roman"/>
          <w:sz w:val="20"/>
          <w:szCs w:val="20"/>
        </w:rPr>
        <w:t>%  к</w:t>
      </w:r>
      <w:proofErr w:type="gramEnd"/>
      <w:r w:rsidRPr="007465AA">
        <w:rPr>
          <w:rFonts w:ascii="Times New Roman" w:hAnsi="Times New Roman" w:cs="Times New Roman"/>
          <w:sz w:val="20"/>
          <w:szCs w:val="20"/>
        </w:rPr>
        <w:t xml:space="preserve"> уровню 2023 года).</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 xml:space="preserve">Общий объем </w:t>
      </w:r>
      <w:proofErr w:type="gramStart"/>
      <w:r w:rsidRPr="007465AA">
        <w:rPr>
          <w:rFonts w:ascii="Times New Roman" w:hAnsi="Times New Roman" w:cs="Times New Roman"/>
          <w:sz w:val="20"/>
          <w:szCs w:val="20"/>
        </w:rPr>
        <w:t>расходов  консолидированного</w:t>
      </w:r>
      <w:proofErr w:type="gramEnd"/>
      <w:r w:rsidRPr="007465AA">
        <w:rPr>
          <w:rFonts w:ascii="Times New Roman" w:hAnsi="Times New Roman" w:cs="Times New Roman"/>
          <w:sz w:val="20"/>
          <w:szCs w:val="20"/>
        </w:rPr>
        <w:t xml:space="preserve"> бюджета муниципального района за период 2025-2027 годов составит: </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на 2025 год –1666,0 млн. руб. (68 % к уровню предыдущего года);</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на 2026 год –1565,7 млн. руб. (94 % к уровню 2025 года);</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на 2027 год –1646,9 млн. руб. (105,2 % к уровню 2026 года).</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 xml:space="preserve">В структуре </w:t>
      </w:r>
      <w:proofErr w:type="gramStart"/>
      <w:r w:rsidRPr="007465AA">
        <w:rPr>
          <w:rFonts w:ascii="Times New Roman" w:hAnsi="Times New Roman" w:cs="Times New Roman"/>
          <w:sz w:val="20"/>
          <w:szCs w:val="20"/>
        </w:rPr>
        <w:t>расходов  бюджета</w:t>
      </w:r>
      <w:proofErr w:type="gramEnd"/>
      <w:r w:rsidRPr="007465AA">
        <w:rPr>
          <w:rFonts w:ascii="Times New Roman" w:hAnsi="Times New Roman" w:cs="Times New Roman"/>
          <w:sz w:val="20"/>
          <w:szCs w:val="20"/>
        </w:rPr>
        <w:t xml:space="preserve"> в 2024 году наибольший вес занимают следующие расходы:</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образование – 54,4 %;</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культура – 9,8 %;</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общегосударственные вопросы – 9,5 %</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Изменение структуры расходов консолидированного бюджета муниципального района на 2026-2027 годов не претерпело значительных изменений, кроме увеличения доли расходов на «Образование» до 60,3 %.</w:t>
      </w:r>
    </w:p>
    <w:p w:rsidR="00C2493F" w:rsidRPr="007465AA" w:rsidRDefault="00C2493F" w:rsidP="007465AA">
      <w:pPr>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Источниками покрытия дефицита бюджета муниципального района является привлечение дотаций и субсидий из бюджета Забайкальского края.</w:t>
      </w:r>
    </w:p>
    <w:p w:rsidR="00C2493F" w:rsidRPr="007465AA" w:rsidRDefault="00C2493F" w:rsidP="007465AA">
      <w:pPr>
        <w:spacing w:after="0" w:line="240" w:lineRule="auto"/>
        <w:jc w:val="both"/>
        <w:rPr>
          <w:rFonts w:ascii="Times New Roman" w:hAnsi="Times New Roman" w:cs="Times New Roman"/>
          <w:sz w:val="20"/>
          <w:szCs w:val="20"/>
        </w:rPr>
      </w:pPr>
    </w:p>
    <w:p w:rsidR="00C2493F" w:rsidRPr="007465AA" w:rsidRDefault="00C2493F" w:rsidP="007465AA">
      <w:pPr>
        <w:widowControl w:val="0"/>
        <w:spacing w:after="0" w:line="240" w:lineRule="auto"/>
        <w:ind w:firstLine="709"/>
        <w:jc w:val="both"/>
        <w:rPr>
          <w:rFonts w:ascii="Times New Roman" w:hAnsi="Times New Roman" w:cs="Times New Roman"/>
          <w:b/>
          <w:bCs/>
          <w:iCs/>
          <w:sz w:val="20"/>
          <w:szCs w:val="20"/>
        </w:rPr>
      </w:pPr>
      <w:r w:rsidRPr="007465AA">
        <w:rPr>
          <w:rFonts w:ascii="Times New Roman" w:hAnsi="Times New Roman" w:cs="Times New Roman"/>
          <w:b/>
          <w:bCs/>
          <w:iCs/>
          <w:sz w:val="20"/>
          <w:szCs w:val="20"/>
        </w:rPr>
        <w:t>Денежные доходы населения</w:t>
      </w:r>
    </w:p>
    <w:p w:rsidR="00C2493F" w:rsidRPr="007465AA" w:rsidRDefault="00C2493F" w:rsidP="007465AA">
      <w:pPr>
        <w:widowControl w:val="0"/>
        <w:spacing w:after="0" w:line="240" w:lineRule="auto"/>
        <w:ind w:firstLine="709"/>
        <w:jc w:val="both"/>
        <w:rPr>
          <w:rFonts w:ascii="Times New Roman" w:hAnsi="Times New Roman" w:cs="Times New Roman"/>
          <w:bCs/>
          <w:i/>
          <w:iCs/>
          <w:sz w:val="20"/>
          <w:szCs w:val="20"/>
        </w:rPr>
      </w:pPr>
      <w:r w:rsidRPr="007465AA">
        <w:rPr>
          <w:rFonts w:ascii="Times New Roman" w:hAnsi="Times New Roman" w:cs="Times New Roman"/>
          <w:bCs/>
          <w:i/>
          <w:iCs/>
          <w:sz w:val="20"/>
          <w:szCs w:val="20"/>
        </w:rPr>
        <w:t>Реальные располагаемые денежные доходы населения</w:t>
      </w:r>
    </w:p>
    <w:p w:rsidR="00C2493F" w:rsidRPr="007465AA" w:rsidRDefault="00C2493F" w:rsidP="007465AA">
      <w:pPr>
        <w:widowControl w:val="0"/>
        <w:spacing w:after="0" w:line="240" w:lineRule="auto"/>
        <w:ind w:firstLine="709"/>
        <w:jc w:val="both"/>
        <w:rPr>
          <w:rFonts w:ascii="Times New Roman" w:hAnsi="Times New Roman" w:cs="Times New Roman"/>
          <w:bCs/>
          <w:i/>
          <w:iCs/>
          <w:sz w:val="20"/>
          <w:szCs w:val="20"/>
        </w:rPr>
      </w:pPr>
      <w:r w:rsidRPr="007465AA">
        <w:rPr>
          <w:rFonts w:ascii="Times New Roman" w:hAnsi="Times New Roman" w:cs="Times New Roman"/>
          <w:bCs/>
          <w:i/>
          <w:iCs/>
          <w:sz w:val="20"/>
          <w:szCs w:val="20"/>
        </w:rPr>
        <w:t xml:space="preserve">(по данным основных параметров прогноза социально-экономического </w:t>
      </w:r>
      <w:proofErr w:type="gramStart"/>
      <w:r w:rsidRPr="007465AA">
        <w:rPr>
          <w:rFonts w:ascii="Times New Roman" w:hAnsi="Times New Roman" w:cs="Times New Roman"/>
          <w:bCs/>
          <w:i/>
          <w:iCs/>
          <w:sz w:val="20"/>
          <w:szCs w:val="20"/>
        </w:rPr>
        <w:t>развития  Забайкальского</w:t>
      </w:r>
      <w:proofErr w:type="gramEnd"/>
      <w:r w:rsidRPr="007465AA">
        <w:rPr>
          <w:rFonts w:ascii="Times New Roman" w:hAnsi="Times New Roman" w:cs="Times New Roman"/>
          <w:bCs/>
          <w:i/>
          <w:iCs/>
          <w:sz w:val="20"/>
          <w:szCs w:val="20"/>
        </w:rPr>
        <w:t xml:space="preserve"> края на 2025 и плановый период 2026 и 2027 годов)</w:t>
      </w:r>
    </w:p>
    <w:p w:rsidR="00C2493F" w:rsidRPr="007465AA" w:rsidRDefault="00C2493F" w:rsidP="007465AA">
      <w:pPr>
        <w:widowControl w:val="0"/>
        <w:spacing w:after="0" w:line="240" w:lineRule="auto"/>
        <w:ind w:firstLine="709"/>
        <w:jc w:val="both"/>
        <w:rPr>
          <w:rFonts w:ascii="Times New Roman" w:hAnsi="Times New Roman" w:cs="Times New Roman"/>
          <w:color w:val="000000"/>
          <w:sz w:val="20"/>
          <w:szCs w:val="20"/>
        </w:rPr>
      </w:pPr>
      <w:r w:rsidRPr="007465AA">
        <w:rPr>
          <w:rFonts w:ascii="Times New Roman" w:hAnsi="Times New Roman" w:cs="Times New Roman"/>
          <w:color w:val="000000"/>
          <w:sz w:val="20"/>
          <w:szCs w:val="20"/>
        </w:rPr>
        <w:t>В 2023 году реальные располагаемые денежные доходы населения</w:t>
      </w:r>
      <w:r w:rsidRPr="007465AA">
        <w:rPr>
          <w:rFonts w:ascii="Times New Roman" w:hAnsi="Times New Roman" w:cs="Times New Roman"/>
          <w:color w:val="000000"/>
          <w:sz w:val="20"/>
          <w:szCs w:val="20"/>
        </w:rPr>
        <w:br/>
        <w:t>увеличились на 1,7 % к уровню предыдущего года. В структуре денежных доходов доля оплаты труда (68,6 %) и доходов от предпринимательской деятельности (5,4 %) осталась на прежнем уровне. Сократился вклад социальных выплат (до 23,1 %) и доходов от собственности (до 1,9 %).</w:t>
      </w:r>
    </w:p>
    <w:p w:rsidR="00C2493F" w:rsidRPr="007465AA" w:rsidRDefault="00C2493F" w:rsidP="007465AA">
      <w:pPr>
        <w:widowControl w:val="0"/>
        <w:spacing w:after="0" w:line="240" w:lineRule="auto"/>
        <w:ind w:firstLine="709"/>
        <w:jc w:val="both"/>
        <w:rPr>
          <w:rFonts w:ascii="Times New Roman" w:hAnsi="Times New Roman" w:cs="Times New Roman"/>
          <w:color w:val="000000"/>
          <w:sz w:val="20"/>
          <w:szCs w:val="20"/>
        </w:rPr>
      </w:pPr>
      <w:r w:rsidRPr="007465AA">
        <w:rPr>
          <w:rFonts w:ascii="Times New Roman" w:hAnsi="Times New Roman" w:cs="Times New Roman"/>
          <w:color w:val="000000"/>
          <w:sz w:val="20"/>
          <w:szCs w:val="20"/>
        </w:rPr>
        <w:t>В 2024 году, по оценке, реальные располагаемые денежные доходы</w:t>
      </w:r>
      <w:r w:rsidRPr="007465AA">
        <w:rPr>
          <w:rFonts w:ascii="Times New Roman" w:hAnsi="Times New Roman" w:cs="Times New Roman"/>
          <w:color w:val="000000"/>
          <w:sz w:val="20"/>
          <w:szCs w:val="20"/>
        </w:rPr>
        <w:br/>
        <w:t>составят 106,6 % к уровню 2023 года, что обусловлено высоким темпом роста заработной платы работников организаций в 2024 году.</w:t>
      </w:r>
    </w:p>
    <w:p w:rsidR="00C2493F" w:rsidRPr="007465AA" w:rsidRDefault="00C2493F" w:rsidP="007465AA">
      <w:pPr>
        <w:widowControl w:val="0"/>
        <w:spacing w:after="0" w:line="240" w:lineRule="auto"/>
        <w:ind w:firstLine="709"/>
        <w:jc w:val="both"/>
        <w:rPr>
          <w:rFonts w:ascii="Times New Roman" w:hAnsi="Times New Roman" w:cs="Times New Roman"/>
          <w:color w:val="000000"/>
          <w:sz w:val="20"/>
          <w:szCs w:val="20"/>
        </w:rPr>
      </w:pPr>
      <w:r w:rsidRPr="007465AA">
        <w:rPr>
          <w:rFonts w:ascii="Times New Roman" w:hAnsi="Times New Roman" w:cs="Times New Roman"/>
          <w:color w:val="000000"/>
          <w:sz w:val="20"/>
          <w:szCs w:val="20"/>
        </w:rPr>
        <w:t>В прогнозном периоде 2025-2027 годов ожидается умеренный рост реальных располагаемых денежных доходов населения. Так, по базовому варианту прогноза реальные располагаемые денежные доходы населения составят: в 2025 году – 103,7 % к уровню предыдущего года, в 2026 году – 103,4 %, в 2027 году – 103,0 %.</w:t>
      </w:r>
    </w:p>
    <w:p w:rsidR="00C2493F" w:rsidRPr="007465AA" w:rsidRDefault="00C2493F" w:rsidP="007465AA">
      <w:pPr>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 xml:space="preserve">В целом за </w:t>
      </w:r>
      <w:proofErr w:type="gramStart"/>
      <w:r w:rsidRPr="007465AA">
        <w:rPr>
          <w:rFonts w:ascii="Times New Roman" w:hAnsi="Times New Roman" w:cs="Times New Roman"/>
          <w:sz w:val="20"/>
          <w:szCs w:val="20"/>
        </w:rPr>
        <w:t>период  2025</w:t>
      </w:r>
      <w:proofErr w:type="gramEnd"/>
      <w:r w:rsidRPr="007465AA">
        <w:rPr>
          <w:rFonts w:ascii="Times New Roman" w:hAnsi="Times New Roman" w:cs="Times New Roman"/>
          <w:sz w:val="20"/>
          <w:szCs w:val="20"/>
        </w:rPr>
        <w:t>-2027 годов реальные располагаемые денежные</w:t>
      </w:r>
      <w:r w:rsidRPr="007465AA">
        <w:rPr>
          <w:rFonts w:ascii="Times New Roman" w:hAnsi="Times New Roman" w:cs="Times New Roman"/>
          <w:sz w:val="20"/>
          <w:szCs w:val="20"/>
        </w:rPr>
        <w:br/>
        <w:t>доходы населения увеличатся на 10,4 % к уровню 2024 года, среднегодовой</w:t>
      </w:r>
      <w:r w:rsidRPr="007465AA">
        <w:rPr>
          <w:rFonts w:ascii="Times New Roman" w:hAnsi="Times New Roman" w:cs="Times New Roman"/>
          <w:sz w:val="20"/>
          <w:szCs w:val="20"/>
        </w:rPr>
        <w:br/>
        <w:t xml:space="preserve">темп роста составит 103,4 %. </w:t>
      </w:r>
    </w:p>
    <w:p w:rsidR="00C2493F" w:rsidRPr="007465AA" w:rsidRDefault="00C2493F" w:rsidP="007465AA">
      <w:pPr>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Величина прожиточного минимума на душу населения в</w:t>
      </w:r>
      <w:r w:rsidRPr="007465AA">
        <w:rPr>
          <w:rFonts w:ascii="Times New Roman" w:hAnsi="Times New Roman" w:cs="Times New Roman"/>
          <w:sz w:val="20"/>
          <w:szCs w:val="20"/>
        </w:rPr>
        <w:br/>
      </w:r>
      <w:proofErr w:type="gramStart"/>
      <w:r w:rsidRPr="007465AA">
        <w:rPr>
          <w:rFonts w:ascii="Times New Roman" w:hAnsi="Times New Roman" w:cs="Times New Roman"/>
          <w:sz w:val="20"/>
          <w:szCs w:val="20"/>
        </w:rPr>
        <w:t>Забайкальском  крае</w:t>
      </w:r>
      <w:proofErr w:type="gramEnd"/>
      <w:r w:rsidRPr="007465AA">
        <w:rPr>
          <w:rFonts w:ascii="Times New Roman" w:hAnsi="Times New Roman" w:cs="Times New Roman"/>
          <w:sz w:val="20"/>
          <w:szCs w:val="20"/>
        </w:rPr>
        <w:t xml:space="preserve"> на 2023 год составляет 16819,0 рублей (103,3 % к уровню 2022 года), для трудоспособного населения – 18333,0 рублей (103,3 %  к уровню 2022 года),  для пенсионеров – 17805,0 рублей (103,3 % к уровню 2022 года), для детей – 14464,0 рублей (103,3 % к уровню 2022 года).          Исходя из основных параметров среднесрочного прогноза социально-</w:t>
      </w:r>
      <w:r w:rsidRPr="007465AA">
        <w:rPr>
          <w:rFonts w:ascii="Times New Roman" w:hAnsi="Times New Roman" w:cs="Times New Roman"/>
          <w:sz w:val="20"/>
          <w:szCs w:val="20"/>
        </w:rPr>
        <w:br/>
        <w:t>экономического развития, величина прожиточного минимума на</w:t>
      </w:r>
      <w:r w:rsidRPr="007465AA">
        <w:rPr>
          <w:rFonts w:ascii="Times New Roman" w:hAnsi="Times New Roman" w:cs="Times New Roman"/>
          <w:sz w:val="20"/>
          <w:szCs w:val="20"/>
        </w:rPr>
        <w:br/>
        <w:t>душу населения в Забайкальском крае в 2024 году, по оценке, составит 18080,0 рублей (107,5 % к уровню 2023 года). В 2025 году величина прожиточного минимума на душу населения прогнозируется на уровне 20748,0рублей (114,8 % к уровню предыдущего года), в 2026 году – 21681,0 рубля (104,5 % к уровню предыдущего года), в 2027 году – 22548,0 рублей.</w:t>
      </w:r>
    </w:p>
    <w:p w:rsidR="00C2493F" w:rsidRPr="007465AA" w:rsidRDefault="00C2493F" w:rsidP="007465AA">
      <w:pPr>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Доля населения с денежными доходами ниже границы бедности в</w:t>
      </w:r>
      <w:r w:rsidRPr="007465AA">
        <w:rPr>
          <w:rFonts w:ascii="Times New Roman" w:hAnsi="Times New Roman" w:cs="Times New Roman"/>
          <w:sz w:val="20"/>
          <w:szCs w:val="20"/>
        </w:rPr>
        <w:br/>
        <w:t>Забайкальском крае в 2023 году (по данным Росстата) составила 15,4 %, что</w:t>
      </w:r>
      <w:r w:rsidRPr="007465AA">
        <w:rPr>
          <w:rFonts w:ascii="Times New Roman" w:hAnsi="Times New Roman" w:cs="Times New Roman"/>
          <w:sz w:val="20"/>
          <w:szCs w:val="20"/>
        </w:rPr>
        <w:br/>
        <w:t>ниже уровня 2022 года на 0,4 проц. пункта.</w:t>
      </w:r>
    </w:p>
    <w:p w:rsidR="00C2493F" w:rsidRPr="007465AA" w:rsidRDefault="00C2493F" w:rsidP="007465AA">
      <w:pPr>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 xml:space="preserve">В 2024 году, </w:t>
      </w:r>
      <w:proofErr w:type="gramStart"/>
      <w:r w:rsidRPr="007465AA">
        <w:rPr>
          <w:rFonts w:ascii="Times New Roman" w:hAnsi="Times New Roman" w:cs="Times New Roman"/>
          <w:sz w:val="20"/>
          <w:szCs w:val="20"/>
        </w:rPr>
        <w:t>по прогнозной оценке</w:t>
      </w:r>
      <w:proofErr w:type="gramEnd"/>
      <w:r w:rsidRPr="007465AA">
        <w:rPr>
          <w:rFonts w:ascii="Times New Roman" w:hAnsi="Times New Roman" w:cs="Times New Roman"/>
          <w:sz w:val="20"/>
          <w:szCs w:val="20"/>
        </w:rPr>
        <w:t xml:space="preserve"> Министерства труда и социальной</w:t>
      </w:r>
      <w:r w:rsidRPr="007465AA">
        <w:rPr>
          <w:rFonts w:ascii="Times New Roman" w:hAnsi="Times New Roman" w:cs="Times New Roman"/>
          <w:sz w:val="20"/>
          <w:szCs w:val="20"/>
        </w:rPr>
        <w:br/>
        <w:t>защиты Российской Федерации (далее – Минтруд России), доля населения с</w:t>
      </w:r>
      <w:r w:rsidRPr="007465AA">
        <w:rPr>
          <w:rFonts w:ascii="Times New Roman" w:hAnsi="Times New Roman" w:cs="Times New Roman"/>
          <w:sz w:val="20"/>
          <w:szCs w:val="20"/>
        </w:rPr>
        <w:br/>
        <w:t xml:space="preserve">денежными доходами ниже границы бедности составит 15,4 %. </w:t>
      </w:r>
    </w:p>
    <w:p w:rsidR="00C2493F" w:rsidRPr="007465AA" w:rsidRDefault="00C2493F" w:rsidP="007465AA">
      <w:pPr>
        <w:spacing w:after="0" w:line="240" w:lineRule="auto"/>
        <w:jc w:val="both"/>
        <w:rPr>
          <w:rFonts w:ascii="Times New Roman" w:hAnsi="Times New Roman" w:cs="Times New Roman"/>
          <w:sz w:val="20"/>
          <w:szCs w:val="20"/>
        </w:rPr>
      </w:pPr>
      <w:r w:rsidRPr="007465AA">
        <w:rPr>
          <w:rFonts w:ascii="Times New Roman" w:hAnsi="Times New Roman" w:cs="Times New Roman"/>
          <w:sz w:val="20"/>
          <w:szCs w:val="20"/>
        </w:rPr>
        <w:t>В 2025–2027 годах на положительную динамику снижения доли</w:t>
      </w:r>
      <w:r w:rsidRPr="007465AA">
        <w:rPr>
          <w:rFonts w:ascii="Times New Roman" w:hAnsi="Times New Roman" w:cs="Times New Roman"/>
          <w:sz w:val="20"/>
          <w:szCs w:val="20"/>
        </w:rPr>
        <w:br/>
        <w:t>населения с денежными доходами ниже величины прожиточного минимума</w:t>
      </w:r>
      <w:r w:rsidRPr="007465AA">
        <w:rPr>
          <w:rFonts w:ascii="Times New Roman" w:hAnsi="Times New Roman" w:cs="Times New Roman"/>
          <w:sz w:val="20"/>
          <w:szCs w:val="20"/>
        </w:rPr>
        <w:br/>
        <w:t>повлияет рост уровня средней заработной платы работников, связанный с</w:t>
      </w:r>
      <w:r w:rsidRPr="007465AA">
        <w:rPr>
          <w:rFonts w:ascii="Times New Roman" w:hAnsi="Times New Roman" w:cs="Times New Roman"/>
          <w:sz w:val="20"/>
          <w:szCs w:val="20"/>
        </w:rPr>
        <w:br/>
        <w:t>ежегодным увеличением минимального размера оплаты труда (далее –</w:t>
      </w:r>
      <w:r w:rsidRPr="007465AA">
        <w:rPr>
          <w:rFonts w:ascii="Times New Roman" w:hAnsi="Times New Roman" w:cs="Times New Roman"/>
          <w:sz w:val="20"/>
          <w:szCs w:val="20"/>
        </w:rPr>
        <w:br/>
        <w:t>МРОТ). Росту реальных доходов граждан будет способствовать индексация</w:t>
      </w:r>
      <w:r w:rsidRPr="007465AA">
        <w:rPr>
          <w:rFonts w:ascii="Times New Roman" w:hAnsi="Times New Roman" w:cs="Times New Roman"/>
          <w:sz w:val="20"/>
          <w:szCs w:val="20"/>
        </w:rPr>
        <w:br/>
        <w:t>социальных выплат, а также предоставления социальной помощи</w:t>
      </w:r>
      <w:r w:rsidRPr="007465AA">
        <w:rPr>
          <w:rFonts w:ascii="Times New Roman" w:hAnsi="Times New Roman" w:cs="Times New Roman"/>
          <w:sz w:val="20"/>
          <w:szCs w:val="20"/>
        </w:rPr>
        <w:br/>
        <w:t xml:space="preserve">нуждающимся гражданам в целях поддержки их потребительского </w:t>
      </w:r>
      <w:proofErr w:type="gramStart"/>
      <w:r w:rsidRPr="007465AA">
        <w:rPr>
          <w:rFonts w:ascii="Times New Roman" w:hAnsi="Times New Roman" w:cs="Times New Roman"/>
          <w:sz w:val="20"/>
          <w:szCs w:val="20"/>
        </w:rPr>
        <w:t>спроса,</w:t>
      </w:r>
      <w:r w:rsidRPr="007465AA">
        <w:rPr>
          <w:rFonts w:ascii="Times New Roman" w:hAnsi="Times New Roman" w:cs="Times New Roman"/>
          <w:sz w:val="20"/>
          <w:szCs w:val="20"/>
        </w:rPr>
        <w:br/>
        <w:t>целевая</w:t>
      </w:r>
      <w:proofErr w:type="gramEnd"/>
      <w:r w:rsidRPr="007465AA">
        <w:rPr>
          <w:rFonts w:ascii="Times New Roman" w:hAnsi="Times New Roman" w:cs="Times New Roman"/>
          <w:sz w:val="20"/>
          <w:szCs w:val="20"/>
        </w:rPr>
        <w:t xml:space="preserve"> поддержка отдельных категорий граждан, в частности семей с</w:t>
      </w:r>
      <w:r w:rsidRPr="007465AA">
        <w:rPr>
          <w:rFonts w:ascii="Times New Roman" w:hAnsi="Times New Roman" w:cs="Times New Roman"/>
          <w:sz w:val="20"/>
          <w:szCs w:val="20"/>
        </w:rPr>
        <w:br/>
        <w:t>детьми.</w:t>
      </w:r>
    </w:p>
    <w:p w:rsidR="00C2493F" w:rsidRPr="007465AA" w:rsidRDefault="00C2493F" w:rsidP="007465AA">
      <w:pPr>
        <w:keepNext/>
        <w:spacing w:after="0" w:line="240" w:lineRule="auto"/>
        <w:ind w:firstLine="709"/>
        <w:jc w:val="both"/>
        <w:rPr>
          <w:rFonts w:ascii="Times New Roman" w:hAnsi="Times New Roman" w:cs="Times New Roman"/>
          <w:b/>
          <w:bCs/>
          <w:iCs/>
          <w:sz w:val="20"/>
          <w:szCs w:val="20"/>
        </w:rPr>
      </w:pPr>
      <w:r w:rsidRPr="007465AA">
        <w:rPr>
          <w:rFonts w:ascii="Times New Roman" w:hAnsi="Times New Roman" w:cs="Times New Roman"/>
          <w:color w:val="000000"/>
          <w:sz w:val="20"/>
          <w:szCs w:val="20"/>
        </w:rPr>
        <w:lastRenderedPageBreak/>
        <w:t>В целом, за период 2025–2027 годов доля населения с денежными</w:t>
      </w:r>
      <w:r w:rsidRPr="007465AA">
        <w:rPr>
          <w:rFonts w:ascii="Times New Roman" w:hAnsi="Times New Roman" w:cs="Times New Roman"/>
          <w:color w:val="000000"/>
          <w:sz w:val="20"/>
          <w:szCs w:val="20"/>
        </w:rPr>
        <w:br/>
        <w:t>доходами ниже величины прожиточного минимума, по базовому варианту</w:t>
      </w:r>
      <w:r w:rsidRPr="007465AA">
        <w:rPr>
          <w:rFonts w:ascii="Times New Roman" w:hAnsi="Times New Roman" w:cs="Times New Roman"/>
          <w:color w:val="000000"/>
          <w:sz w:val="20"/>
          <w:szCs w:val="20"/>
        </w:rPr>
        <w:br/>
        <w:t>прогноза (исходя из целевых показателей Минтруда России), составит: в</w:t>
      </w:r>
      <w:r w:rsidRPr="007465AA">
        <w:rPr>
          <w:rFonts w:ascii="Times New Roman" w:hAnsi="Times New Roman" w:cs="Times New Roman"/>
          <w:color w:val="000000"/>
          <w:sz w:val="20"/>
          <w:szCs w:val="20"/>
        </w:rPr>
        <w:br/>
        <w:t>2025 году – 14,3 %, в 2026 году – 13,2 %, в 2027 году – 12,3 %. За</w:t>
      </w:r>
      <w:r w:rsidRPr="007465AA">
        <w:rPr>
          <w:rFonts w:ascii="Times New Roman" w:hAnsi="Times New Roman" w:cs="Times New Roman"/>
          <w:color w:val="000000"/>
          <w:sz w:val="20"/>
          <w:szCs w:val="20"/>
        </w:rPr>
        <w:br/>
        <w:t>прогнозируемый период 2025–2027 годов доля населения с денежными</w:t>
      </w:r>
      <w:r w:rsidRPr="007465AA">
        <w:rPr>
          <w:rFonts w:ascii="Times New Roman" w:hAnsi="Times New Roman" w:cs="Times New Roman"/>
          <w:color w:val="000000"/>
          <w:sz w:val="20"/>
          <w:szCs w:val="20"/>
        </w:rPr>
        <w:br/>
        <w:t>доходами ниже величины прожиточного минимума снизится к уровню 2023</w:t>
      </w:r>
      <w:r w:rsidRPr="007465AA">
        <w:rPr>
          <w:rFonts w:ascii="Times New Roman" w:hAnsi="Times New Roman" w:cs="Times New Roman"/>
          <w:color w:val="000000"/>
          <w:sz w:val="20"/>
          <w:szCs w:val="20"/>
        </w:rPr>
        <w:br/>
        <w:t>года на 3,1 проц. пункта.</w:t>
      </w:r>
    </w:p>
    <w:p w:rsidR="00C2493F" w:rsidRPr="007465AA" w:rsidRDefault="00C2493F" w:rsidP="007465AA">
      <w:pPr>
        <w:keepNext/>
        <w:spacing w:after="0" w:line="240" w:lineRule="auto"/>
        <w:ind w:firstLine="709"/>
        <w:jc w:val="both"/>
        <w:rPr>
          <w:rFonts w:ascii="Times New Roman" w:hAnsi="Times New Roman" w:cs="Times New Roman"/>
          <w:b/>
          <w:bCs/>
          <w:iCs/>
          <w:sz w:val="20"/>
          <w:szCs w:val="20"/>
        </w:rPr>
      </w:pPr>
    </w:p>
    <w:p w:rsidR="00C2493F" w:rsidRPr="007465AA" w:rsidRDefault="00C2493F" w:rsidP="007465AA">
      <w:pPr>
        <w:keepNext/>
        <w:spacing w:after="0" w:line="240" w:lineRule="auto"/>
        <w:ind w:firstLine="709"/>
        <w:jc w:val="both"/>
        <w:rPr>
          <w:rFonts w:ascii="Times New Roman" w:hAnsi="Times New Roman" w:cs="Times New Roman"/>
          <w:b/>
          <w:bCs/>
          <w:iCs/>
          <w:sz w:val="20"/>
          <w:szCs w:val="20"/>
        </w:rPr>
      </w:pPr>
      <w:r w:rsidRPr="007465AA">
        <w:rPr>
          <w:rFonts w:ascii="Times New Roman" w:hAnsi="Times New Roman" w:cs="Times New Roman"/>
          <w:b/>
          <w:bCs/>
          <w:iCs/>
          <w:sz w:val="20"/>
          <w:szCs w:val="20"/>
        </w:rPr>
        <w:t>Труд и занятость</w:t>
      </w:r>
    </w:p>
    <w:p w:rsidR="00C2493F" w:rsidRPr="007465AA" w:rsidRDefault="00C2493F" w:rsidP="007465AA">
      <w:pPr>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Среднесписочная </w:t>
      </w:r>
      <w:r w:rsidRPr="007465AA">
        <w:rPr>
          <w:rFonts w:ascii="Times New Roman" w:hAnsi="Times New Roman" w:cs="Times New Roman"/>
          <w:b/>
          <w:sz w:val="20"/>
          <w:szCs w:val="20"/>
        </w:rPr>
        <w:t>численность работников</w:t>
      </w:r>
      <w:r w:rsidRPr="007465AA">
        <w:rPr>
          <w:rFonts w:ascii="Times New Roman" w:hAnsi="Times New Roman" w:cs="Times New Roman"/>
          <w:sz w:val="20"/>
          <w:szCs w:val="20"/>
        </w:rPr>
        <w:t xml:space="preserve">, занятых на крупных и средних организациях    составила </w:t>
      </w:r>
      <w:proofErr w:type="gramStart"/>
      <w:r w:rsidRPr="007465AA">
        <w:rPr>
          <w:rFonts w:ascii="Times New Roman" w:hAnsi="Times New Roman" w:cs="Times New Roman"/>
          <w:sz w:val="20"/>
          <w:szCs w:val="20"/>
        </w:rPr>
        <w:t>7516  чел.</w:t>
      </w:r>
      <w:proofErr w:type="gramEnd"/>
      <w:r w:rsidRPr="007465AA">
        <w:rPr>
          <w:rFonts w:ascii="Times New Roman" w:hAnsi="Times New Roman" w:cs="Times New Roman"/>
          <w:sz w:val="20"/>
          <w:szCs w:val="20"/>
        </w:rPr>
        <w:t xml:space="preserve"> или 101,4</w:t>
      </w:r>
      <w:r w:rsidRPr="007465AA">
        <w:rPr>
          <w:rFonts w:ascii="Times New Roman" w:hAnsi="Times New Roman" w:cs="Times New Roman"/>
          <w:color w:val="000000"/>
          <w:sz w:val="20"/>
          <w:szCs w:val="20"/>
        </w:rPr>
        <w:t xml:space="preserve"> </w:t>
      </w:r>
      <w:r w:rsidRPr="007465AA">
        <w:rPr>
          <w:rFonts w:ascii="Times New Roman" w:hAnsi="Times New Roman" w:cs="Times New Roman"/>
          <w:sz w:val="20"/>
          <w:szCs w:val="20"/>
        </w:rPr>
        <w:t xml:space="preserve">%  к уровню прошлого года  (7409 чел.). Увеличение среднесписочной численности произошло с дополнительно созданными рабочими местами в АО «Прииск </w:t>
      </w:r>
      <w:proofErr w:type="spellStart"/>
      <w:r w:rsidRPr="007465AA">
        <w:rPr>
          <w:rFonts w:ascii="Times New Roman" w:hAnsi="Times New Roman" w:cs="Times New Roman"/>
          <w:sz w:val="20"/>
          <w:szCs w:val="20"/>
        </w:rPr>
        <w:t>Соловьевский</w:t>
      </w:r>
      <w:proofErr w:type="spellEnd"/>
      <w:r w:rsidRPr="007465AA">
        <w:rPr>
          <w:rFonts w:ascii="Times New Roman" w:hAnsi="Times New Roman" w:cs="Times New Roman"/>
          <w:sz w:val="20"/>
          <w:szCs w:val="20"/>
        </w:rPr>
        <w:t>», ООО «</w:t>
      </w:r>
      <w:proofErr w:type="spellStart"/>
      <w:r w:rsidRPr="007465AA">
        <w:rPr>
          <w:rFonts w:ascii="Times New Roman" w:hAnsi="Times New Roman" w:cs="Times New Roman"/>
          <w:sz w:val="20"/>
          <w:szCs w:val="20"/>
        </w:rPr>
        <w:t>Рудапромышленная</w:t>
      </w:r>
      <w:proofErr w:type="spellEnd"/>
      <w:r w:rsidRPr="007465AA">
        <w:rPr>
          <w:rFonts w:ascii="Times New Roman" w:hAnsi="Times New Roman" w:cs="Times New Roman"/>
          <w:sz w:val="20"/>
          <w:szCs w:val="20"/>
        </w:rPr>
        <w:t xml:space="preserve">». </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sz w:val="20"/>
          <w:szCs w:val="20"/>
        </w:rPr>
        <w:t>Занято в экономике района</w:t>
      </w:r>
      <w:r w:rsidRPr="007465AA">
        <w:rPr>
          <w:rFonts w:ascii="Times New Roman" w:hAnsi="Times New Roman" w:cs="Times New Roman"/>
          <w:color w:val="FF0000"/>
          <w:sz w:val="20"/>
          <w:szCs w:val="20"/>
        </w:rPr>
        <w:t xml:space="preserve"> </w:t>
      </w:r>
      <w:r w:rsidRPr="007465AA">
        <w:rPr>
          <w:rFonts w:ascii="Times New Roman" w:hAnsi="Times New Roman" w:cs="Times New Roman"/>
          <w:sz w:val="20"/>
          <w:szCs w:val="20"/>
        </w:rPr>
        <w:t>11716 чел. Численность трудовых ресурсов 18631</w:t>
      </w:r>
      <w:r w:rsidRPr="007465AA">
        <w:rPr>
          <w:rFonts w:ascii="Times New Roman" w:hAnsi="Times New Roman" w:cs="Times New Roman"/>
          <w:color w:val="FF0000"/>
          <w:sz w:val="20"/>
          <w:szCs w:val="20"/>
        </w:rPr>
        <w:t xml:space="preserve"> </w:t>
      </w:r>
      <w:r w:rsidRPr="007465AA">
        <w:rPr>
          <w:rFonts w:ascii="Times New Roman" w:hAnsi="Times New Roman" w:cs="Times New Roman"/>
          <w:sz w:val="20"/>
          <w:szCs w:val="20"/>
        </w:rPr>
        <w:t xml:space="preserve">чел. Создано </w:t>
      </w:r>
      <w:proofErr w:type="gramStart"/>
      <w:r w:rsidRPr="007465AA">
        <w:rPr>
          <w:rFonts w:ascii="Times New Roman" w:hAnsi="Times New Roman" w:cs="Times New Roman"/>
          <w:sz w:val="20"/>
          <w:szCs w:val="20"/>
        </w:rPr>
        <w:t>92  рабочих</w:t>
      </w:r>
      <w:proofErr w:type="gramEnd"/>
      <w:r w:rsidRPr="007465AA">
        <w:rPr>
          <w:rFonts w:ascii="Times New Roman" w:hAnsi="Times New Roman" w:cs="Times New Roman"/>
          <w:sz w:val="20"/>
          <w:szCs w:val="20"/>
        </w:rPr>
        <w:t xml:space="preserve"> места.</w:t>
      </w:r>
    </w:p>
    <w:p w:rsidR="00C2493F" w:rsidRPr="007465AA" w:rsidRDefault="00C2493F" w:rsidP="007465AA">
      <w:pPr>
        <w:pStyle w:val="11"/>
        <w:jc w:val="both"/>
        <w:rPr>
          <w:rFonts w:ascii="Times New Roman" w:hAnsi="Times New Roman" w:cs="Times New Roman"/>
          <w:sz w:val="20"/>
          <w:szCs w:val="20"/>
        </w:rPr>
      </w:pPr>
      <w:r w:rsidRPr="007465AA">
        <w:rPr>
          <w:rFonts w:ascii="Times New Roman" w:hAnsi="Times New Roman" w:cs="Times New Roman"/>
          <w:sz w:val="20"/>
          <w:szCs w:val="20"/>
        </w:rPr>
        <w:tab/>
        <w:t xml:space="preserve">Зарегистрировано в </w:t>
      </w:r>
      <w:proofErr w:type="gramStart"/>
      <w:r w:rsidRPr="007465AA">
        <w:rPr>
          <w:rFonts w:ascii="Times New Roman" w:hAnsi="Times New Roman" w:cs="Times New Roman"/>
          <w:sz w:val="20"/>
          <w:szCs w:val="20"/>
        </w:rPr>
        <w:t>качестве  безработных</w:t>
      </w:r>
      <w:proofErr w:type="gramEnd"/>
      <w:r w:rsidRPr="007465AA">
        <w:rPr>
          <w:rFonts w:ascii="Times New Roman" w:hAnsi="Times New Roman" w:cs="Times New Roman"/>
          <w:sz w:val="20"/>
          <w:szCs w:val="20"/>
        </w:rPr>
        <w:t xml:space="preserve"> 462  человека. (2022 – 634 чел., 2021-949, 2020 г. – 1858 чел.). </w:t>
      </w:r>
      <w:proofErr w:type="gramStart"/>
      <w:r w:rsidRPr="007465AA">
        <w:rPr>
          <w:rFonts w:ascii="Times New Roman" w:hAnsi="Times New Roman" w:cs="Times New Roman"/>
          <w:sz w:val="20"/>
          <w:szCs w:val="20"/>
        </w:rPr>
        <w:t>Снижение  к</w:t>
      </w:r>
      <w:proofErr w:type="gramEnd"/>
      <w:r w:rsidRPr="007465AA">
        <w:rPr>
          <w:rFonts w:ascii="Times New Roman" w:hAnsi="Times New Roman" w:cs="Times New Roman"/>
          <w:sz w:val="20"/>
          <w:szCs w:val="20"/>
        </w:rPr>
        <w:t xml:space="preserve"> соответствующему периоду прошлого года составило 27,1 %. Уровень безработицы снизился до 0,79 % (2022 – 1,04%, 2021-1,4 %, 2020г- 2,6 %). Коэффициент напряженности на рынке труда 1,67 ед. (2022 -1,8 ед.,2021 -1,8; 2020 г. – 7,69 ед.).</w:t>
      </w:r>
    </w:p>
    <w:p w:rsidR="00C2493F" w:rsidRPr="007465AA" w:rsidRDefault="00C2493F" w:rsidP="007465AA">
      <w:pPr>
        <w:pStyle w:val="11"/>
        <w:ind w:firstLine="708"/>
        <w:jc w:val="both"/>
        <w:rPr>
          <w:rFonts w:ascii="Times New Roman" w:hAnsi="Times New Roman" w:cs="Times New Roman"/>
          <w:sz w:val="20"/>
          <w:szCs w:val="20"/>
        </w:rPr>
      </w:pPr>
      <w:r w:rsidRPr="007465AA">
        <w:rPr>
          <w:rFonts w:ascii="Times New Roman" w:hAnsi="Times New Roman" w:cs="Times New Roman"/>
          <w:sz w:val="20"/>
          <w:szCs w:val="20"/>
        </w:rPr>
        <w:t xml:space="preserve">В Чернышевский </w:t>
      </w:r>
      <w:proofErr w:type="gramStart"/>
      <w:r w:rsidRPr="007465AA">
        <w:rPr>
          <w:rFonts w:ascii="Times New Roman" w:hAnsi="Times New Roman" w:cs="Times New Roman"/>
          <w:sz w:val="20"/>
          <w:szCs w:val="20"/>
        </w:rPr>
        <w:t>отдел  ГКУ</w:t>
      </w:r>
      <w:proofErr w:type="gramEnd"/>
      <w:r w:rsidRPr="007465AA">
        <w:rPr>
          <w:rFonts w:ascii="Times New Roman" w:hAnsi="Times New Roman" w:cs="Times New Roman"/>
          <w:sz w:val="20"/>
          <w:szCs w:val="20"/>
        </w:rPr>
        <w:t xml:space="preserve"> КЦЗН Забайкальского края  за предоставлением государственной услуги содействия гражданам в поиске подходящей работы обратилось 724 гражданина, в </w:t>
      </w:r>
      <w:proofErr w:type="spellStart"/>
      <w:r w:rsidRPr="007465AA">
        <w:rPr>
          <w:rFonts w:ascii="Times New Roman" w:hAnsi="Times New Roman" w:cs="Times New Roman"/>
          <w:sz w:val="20"/>
          <w:szCs w:val="20"/>
        </w:rPr>
        <w:t>т.ч</w:t>
      </w:r>
      <w:proofErr w:type="spellEnd"/>
      <w:r w:rsidRPr="007465AA">
        <w:rPr>
          <w:rFonts w:ascii="Times New Roman" w:hAnsi="Times New Roman" w:cs="Times New Roman"/>
          <w:sz w:val="20"/>
          <w:szCs w:val="20"/>
        </w:rPr>
        <w:t xml:space="preserve">. 176 занятые граждане, из них 168 - несовершеннолетние граждане в возрасте от 14 до 18, ищущие работу в свободное от учёбы время.  </w:t>
      </w:r>
      <w:r w:rsidRPr="007465AA">
        <w:rPr>
          <w:rFonts w:ascii="Times New Roman" w:hAnsi="Times New Roman" w:cs="Times New Roman"/>
          <w:sz w:val="20"/>
          <w:szCs w:val="20"/>
        </w:rPr>
        <w:tab/>
        <w:t xml:space="preserve">Трудоустроено </w:t>
      </w:r>
      <w:proofErr w:type="gramStart"/>
      <w:r w:rsidRPr="007465AA">
        <w:rPr>
          <w:rFonts w:ascii="Times New Roman" w:hAnsi="Times New Roman" w:cs="Times New Roman"/>
          <w:sz w:val="20"/>
          <w:szCs w:val="20"/>
        </w:rPr>
        <w:t>425  граждан</w:t>
      </w:r>
      <w:proofErr w:type="gramEnd"/>
      <w:r w:rsidRPr="007465AA">
        <w:rPr>
          <w:rFonts w:ascii="Times New Roman" w:hAnsi="Times New Roman" w:cs="Times New Roman"/>
          <w:sz w:val="20"/>
          <w:szCs w:val="20"/>
        </w:rPr>
        <w:t xml:space="preserve">,  обратившихся в отдел занятости населения, (в </w:t>
      </w:r>
      <w:proofErr w:type="spellStart"/>
      <w:r w:rsidRPr="007465AA">
        <w:rPr>
          <w:rFonts w:ascii="Times New Roman" w:hAnsi="Times New Roman" w:cs="Times New Roman"/>
          <w:sz w:val="20"/>
          <w:szCs w:val="20"/>
        </w:rPr>
        <w:t>т.ч</w:t>
      </w:r>
      <w:proofErr w:type="spellEnd"/>
      <w:r w:rsidRPr="007465AA">
        <w:rPr>
          <w:rFonts w:ascii="Times New Roman" w:hAnsi="Times New Roman" w:cs="Times New Roman"/>
          <w:sz w:val="20"/>
          <w:szCs w:val="20"/>
        </w:rPr>
        <w:t>. трудоустроено 168 несовершеннолетних гражданина в возрасте от 14 до 18 лет в свободное от учебы время), что составляет  58,7%  от общего числа обратившихся граждан  в целях поиска подходящей работы.</w:t>
      </w:r>
    </w:p>
    <w:p w:rsidR="00C2493F" w:rsidRPr="007465AA" w:rsidRDefault="00C2493F" w:rsidP="007465AA">
      <w:pPr>
        <w:keepNext/>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В 2025 году, по базовому варианту </w:t>
      </w:r>
      <w:proofErr w:type="gramStart"/>
      <w:r w:rsidRPr="007465AA">
        <w:rPr>
          <w:rFonts w:ascii="Times New Roman" w:hAnsi="Times New Roman" w:cs="Times New Roman"/>
          <w:sz w:val="20"/>
          <w:szCs w:val="20"/>
        </w:rPr>
        <w:t>прогноза,</w:t>
      </w:r>
      <w:r w:rsidRPr="007465AA">
        <w:rPr>
          <w:rFonts w:ascii="Times New Roman" w:hAnsi="Times New Roman" w:cs="Times New Roman"/>
          <w:sz w:val="20"/>
          <w:szCs w:val="20"/>
        </w:rPr>
        <w:br/>
        <w:t>среднегодовая</w:t>
      </w:r>
      <w:proofErr w:type="gramEnd"/>
      <w:r w:rsidRPr="007465AA">
        <w:rPr>
          <w:rFonts w:ascii="Times New Roman" w:hAnsi="Times New Roman" w:cs="Times New Roman"/>
          <w:sz w:val="20"/>
          <w:szCs w:val="20"/>
        </w:rPr>
        <w:t xml:space="preserve"> численность занятых в экономике составит 12333 человека</w:t>
      </w:r>
      <w:r w:rsidRPr="007465AA">
        <w:rPr>
          <w:rFonts w:ascii="Times New Roman" w:hAnsi="Times New Roman" w:cs="Times New Roman"/>
          <w:sz w:val="20"/>
          <w:szCs w:val="20"/>
        </w:rPr>
        <w:br/>
        <w:t>и увеличится   к уровню 2024 года на 72 человека (на 0,6 %), численность</w:t>
      </w:r>
      <w:r w:rsidRPr="007465AA">
        <w:rPr>
          <w:rFonts w:ascii="Times New Roman" w:hAnsi="Times New Roman" w:cs="Times New Roman"/>
          <w:sz w:val="20"/>
          <w:szCs w:val="20"/>
        </w:rPr>
        <w:br/>
        <w:t>рабочей силы, по прогнозу, составит 11995 человек, что выше уровня</w:t>
      </w:r>
      <w:r w:rsidRPr="007465AA">
        <w:rPr>
          <w:rFonts w:ascii="Times New Roman" w:hAnsi="Times New Roman" w:cs="Times New Roman"/>
          <w:sz w:val="20"/>
          <w:szCs w:val="20"/>
        </w:rPr>
        <w:br/>
        <w:t xml:space="preserve">2024 года на 74 человека. </w:t>
      </w:r>
    </w:p>
    <w:p w:rsidR="00C2493F" w:rsidRPr="007465AA" w:rsidRDefault="00C2493F" w:rsidP="007465AA">
      <w:pPr>
        <w:keepNext/>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Численность трудовых ресурсов в 2025 году, по базовому варианту</w:t>
      </w:r>
      <w:r w:rsidRPr="007465AA">
        <w:rPr>
          <w:rFonts w:ascii="Times New Roman" w:hAnsi="Times New Roman" w:cs="Times New Roman"/>
          <w:sz w:val="20"/>
          <w:szCs w:val="20"/>
        </w:rPr>
        <w:br/>
        <w:t>прогноза, составит 16890 человек, снизится к уровню 2024 года на</w:t>
      </w:r>
      <w:r w:rsidRPr="007465AA">
        <w:rPr>
          <w:rFonts w:ascii="Times New Roman" w:hAnsi="Times New Roman" w:cs="Times New Roman"/>
          <w:sz w:val="20"/>
          <w:szCs w:val="20"/>
        </w:rPr>
        <w:br/>
        <w:t>0,4 %, из них: численность иностранных трудовых мигрантов составит</w:t>
      </w:r>
      <w:r w:rsidRPr="007465AA">
        <w:rPr>
          <w:rFonts w:ascii="Times New Roman" w:hAnsi="Times New Roman" w:cs="Times New Roman"/>
          <w:sz w:val="20"/>
          <w:szCs w:val="20"/>
        </w:rPr>
        <w:br/>
        <w:t>180 человек, что ниже уровня 2024 года на 5,3 %, а численность лиц</w:t>
      </w:r>
      <w:r w:rsidRPr="007465AA">
        <w:rPr>
          <w:rFonts w:ascii="Times New Roman" w:hAnsi="Times New Roman" w:cs="Times New Roman"/>
          <w:sz w:val="20"/>
          <w:szCs w:val="20"/>
        </w:rPr>
        <w:br/>
        <w:t>трудоспособного возраста составит 16880 человек -</w:t>
      </w:r>
      <w:r w:rsidRPr="007465AA">
        <w:rPr>
          <w:rFonts w:ascii="Times New Roman" w:hAnsi="Times New Roman" w:cs="Times New Roman"/>
          <w:sz w:val="20"/>
          <w:szCs w:val="20"/>
        </w:rPr>
        <w:br/>
        <w:t>уменьшится к уровню 2023 года на 1,6 %.</w:t>
      </w:r>
    </w:p>
    <w:p w:rsidR="00C2493F" w:rsidRPr="007465AA" w:rsidRDefault="00C2493F" w:rsidP="007465AA">
      <w:pPr>
        <w:keepNext/>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Общая численность безработных прогнозируется в 2025 году, по базовому варианту, на уровне </w:t>
      </w:r>
      <w:proofErr w:type="gramStart"/>
      <w:r w:rsidRPr="007465AA">
        <w:rPr>
          <w:rFonts w:ascii="Times New Roman" w:hAnsi="Times New Roman" w:cs="Times New Roman"/>
          <w:sz w:val="20"/>
          <w:szCs w:val="20"/>
        </w:rPr>
        <w:t>2024  года</w:t>
      </w:r>
      <w:proofErr w:type="gramEnd"/>
      <w:r w:rsidRPr="007465AA">
        <w:rPr>
          <w:rFonts w:ascii="Times New Roman" w:hAnsi="Times New Roman" w:cs="Times New Roman"/>
          <w:sz w:val="20"/>
          <w:szCs w:val="20"/>
        </w:rPr>
        <w:t>.</w:t>
      </w:r>
    </w:p>
    <w:p w:rsidR="00C2493F" w:rsidRPr="007465AA" w:rsidRDefault="00C2493F" w:rsidP="007465AA">
      <w:pPr>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Ситуация в сфере занятости населения и на рынке труда в прогнозном</w:t>
      </w:r>
      <w:r w:rsidRPr="007465AA">
        <w:rPr>
          <w:rFonts w:ascii="Times New Roman" w:hAnsi="Times New Roman" w:cs="Times New Roman"/>
          <w:sz w:val="20"/>
          <w:szCs w:val="20"/>
        </w:rPr>
        <w:br/>
        <w:t xml:space="preserve">периоде 2025–2027 годов определена с учетом развития экономики района, миграционных процессов и реализации принятых и планируемых мер по поддержанию занятости населения. Освоение новых месторождений в добывающей отрасли, наращивание объемов добычи полезных ископаемых, реализация программ по государственной поддержке субъектов малого и среднего предпринимательства окажут положительное влияние на рост среднегодовой численности занятых в экономике в прогнозируемом периоде. </w:t>
      </w:r>
    </w:p>
    <w:p w:rsidR="00C2493F" w:rsidRPr="007465AA" w:rsidRDefault="00C2493F" w:rsidP="007465AA">
      <w:pPr>
        <w:pStyle w:val="11"/>
        <w:ind w:firstLine="709"/>
        <w:jc w:val="both"/>
        <w:rPr>
          <w:rFonts w:ascii="Times New Roman" w:hAnsi="Times New Roman" w:cs="Times New Roman"/>
          <w:sz w:val="20"/>
          <w:szCs w:val="20"/>
        </w:rPr>
      </w:pPr>
      <w:r w:rsidRPr="007465AA">
        <w:rPr>
          <w:rFonts w:ascii="Times New Roman" w:hAnsi="Times New Roman" w:cs="Times New Roman"/>
          <w:sz w:val="20"/>
          <w:szCs w:val="20"/>
        </w:rPr>
        <w:t>В 2023 году фонд начисленной заработной платы всех работников организаций составил 7527,6 млн. рублей, или 120,8 % к уровню предыдущего года.</w:t>
      </w:r>
    </w:p>
    <w:p w:rsidR="00C2493F" w:rsidRPr="007465AA" w:rsidRDefault="00C2493F" w:rsidP="007465AA">
      <w:pPr>
        <w:keepNext/>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В 2024 году фонд начисленной заработной платы всех работников организаций оценивается в объеме 9061,7 млн. рублей (120,4 % к уровню 2023 года). Оценка проведена с учетом индексации МРОТ с 01 января 2024 года на 18,5 %, мероприятий по увеличению заработной платы работников бюджетной сферы, в том числе по сохранению достигнутых соотношений заработной платы указных категорий работников к доходу от </w:t>
      </w:r>
      <w:proofErr w:type="gramStart"/>
      <w:r w:rsidRPr="007465AA">
        <w:rPr>
          <w:rFonts w:ascii="Times New Roman" w:hAnsi="Times New Roman" w:cs="Times New Roman"/>
          <w:sz w:val="20"/>
          <w:szCs w:val="20"/>
        </w:rPr>
        <w:t>трудовой  деятельности</w:t>
      </w:r>
      <w:proofErr w:type="gramEnd"/>
      <w:r w:rsidRPr="007465AA">
        <w:rPr>
          <w:rFonts w:ascii="Times New Roman" w:hAnsi="Times New Roman" w:cs="Times New Roman"/>
          <w:sz w:val="20"/>
          <w:szCs w:val="20"/>
        </w:rPr>
        <w:t xml:space="preserve"> в регионе, а также за счет роста среднесписочной  численности работников при реализации инвестиционных проектов посредством создания рабочих мест. </w:t>
      </w:r>
    </w:p>
    <w:p w:rsidR="00C2493F" w:rsidRPr="007465AA" w:rsidRDefault="00C2493F" w:rsidP="007465AA">
      <w:pPr>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Также </w:t>
      </w:r>
      <w:proofErr w:type="gramStart"/>
      <w:r w:rsidRPr="007465AA">
        <w:rPr>
          <w:rFonts w:ascii="Times New Roman" w:hAnsi="Times New Roman" w:cs="Times New Roman"/>
          <w:sz w:val="20"/>
          <w:szCs w:val="20"/>
        </w:rPr>
        <w:t>увеличение  фонда</w:t>
      </w:r>
      <w:proofErr w:type="gramEnd"/>
      <w:r w:rsidRPr="007465AA">
        <w:rPr>
          <w:rFonts w:ascii="Times New Roman" w:hAnsi="Times New Roman" w:cs="Times New Roman"/>
          <w:sz w:val="20"/>
          <w:szCs w:val="20"/>
        </w:rPr>
        <w:t xml:space="preserve"> заработной платы работников организаций в 2024 году обеспечено за счет реализации Законов Забайкальского края от 29 июня 2023 года № 2222-ЗЗК «Об обеспечении роста заработной платы в Забайкальском крае  и о внесении изменений в отдельные законы Забайкальского края» и от 25 октября 2023 года № 2239-ЗЗК «О дальнейшем обеспечении роста заработной платы в Забайкальском крае», которыми установлено повышение заработной платы для всех категорий работников бюджетной сферы. Увеличены оклады всем работникам бюджетной </w:t>
      </w:r>
      <w:proofErr w:type="gramStart"/>
      <w:r w:rsidRPr="007465AA">
        <w:rPr>
          <w:rFonts w:ascii="Times New Roman" w:hAnsi="Times New Roman" w:cs="Times New Roman"/>
          <w:sz w:val="20"/>
          <w:szCs w:val="20"/>
        </w:rPr>
        <w:t>сферы  с</w:t>
      </w:r>
      <w:proofErr w:type="gramEnd"/>
      <w:r w:rsidRPr="007465AA">
        <w:rPr>
          <w:rFonts w:ascii="Times New Roman" w:hAnsi="Times New Roman" w:cs="Times New Roman"/>
          <w:sz w:val="20"/>
          <w:szCs w:val="20"/>
        </w:rPr>
        <w:t xml:space="preserve"> 1 июля 2023 года на 20,0 % квалифицированным работникам с 1 ноября 2023 года – на 5,0 %, с 1 января 2024 – на 5,0 % (учителям  - 16,6 %), неквалифицированным работникам  - заработная плата на 8,5 %, оклады квалифицированным работникам с 1 июля 2024 года – на 4,5 %,  «указным» категориям с 1 февраля 2024 года – на 3,0 %.</w:t>
      </w:r>
    </w:p>
    <w:p w:rsidR="00C2493F" w:rsidRPr="007465AA" w:rsidRDefault="00C2493F" w:rsidP="007465AA">
      <w:pPr>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В прогнозном периоде по мере развития экономики и достижения национальных целей, определенных Указом Президента Российской Федерации от 07 мая 2024 года  № 309 «О национальных целях развития Российской Федерации на период до 2030 года и на перспективу до 2036 года», увеличение объемов фонда заработной платы будет обеспечено за счет повышения опережающими темпами МРОТ, посредством устойчивого роста заработной платы не ниже уровня инфляции  и утверждения в 2026 году новых систем оплаты труда работников государственных и муниципальных организаций, и внедрения таких систем с 2027 года в целях обеспечения роста доходов  работников бюджетного сектора экономика, а также развития реального сектора экономики, за счет постоянного улучшения инвестиционного климата.  </w:t>
      </w:r>
    </w:p>
    <w:p w:rsidR="00C2493F" w:rsidRPr="007465AA" w:rsidRDefault="00C2493F" w:rsidP="007465AA">
      <w:pPr>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В 2025 году темп роста заработной платы работников организаций составит 109 % к уровню предыдущего года, в 2026 году – 108,4% и 2027 году – 107,4 %.</w:t>
      </w:r>
    </w:p>
    <w:p w:rsidR="00C2493F" w:rsidRPr="007465AA" w:rsidRDefault="00C2493F" w:rsidP="007465AA">
      <w:pPr>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lastRenderedPageBreak/>
        <w:t>В результате фонд заработной платы в 2025 году прогнозируется в</w:t>
      </w:r>
      <w:r w:rsidRPr="007465AA">
        <w:rPr>
          <w:rFonts w:ascii="Times New Roman" w:hAnsi="Times New Roman" w:cs="Times New Roman"/>
          <w:sz w:val="20"/>
          <w:szCs w:val="20"/>
        </w:rPr>
        <w:br/>
      </w:r>
      <w:proofErr w:type="gramStart"/>
      <w:r w:rsidRPr="007465AA">
        <w:rPr>
          <w:rFonts w:ascii="Times New Roman" w:hAnsi="Times New Roman" w:cs="Times New Roman"/>
          <w:sz w:val="20"/>
          <w:szCs w:val="20"/>
        </w:rPr>
        <w:t>объеме  9877</w:t>
      </w:r>
      <w:proofErr w:type="gramEnd"/>
      <w:r w:rsidRPr="007465AA">
        <w:rPr>
          <w:rFonts w:ascii="Times New Roman" w:hAnsi="Times New Roman" w:cs="Times New Roman"/>
          <w:sz w:val="20"/>
          <w:szCs w:val="20"/>
        </w:rPr>
        <w:t>,7 млн. рублей, в 2026 году – 10706,0 млн. рублей, в 2027 году</w:t>
      </w:r>
      <w:r w:rsidRPr="007465AA">
        <w:rPr>
          <w:rFonts w:ascii="Times New Roman" w:hAnsi="Times New Roman" w:cs="Times New Roman"/>
          <w:sz w:val="20"/>
          <w:szCs w:val="20"/>
        </w:rPr>
        <w:br/>
        <w:t xml:space="preserve">– 11503,5 млн. рублей по базовому варианту прогноза. </w:t>
      </w:r>
    </w:p>
    <w:p w:rsidR="00C2493F" w:rsidRPr="007465AA" w:rsidRDefault="00C2493F" w:rsidP="007465AA">
      <w:pPr>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 xml:space="preserve">Среднемесячная номинальная начисленная заработная плата </w:t>
      </w:r>
      <w:proofErr w:type="gramStart"/>
      <w:r w:rsidRPr="007465AA">
        <w:rPr>
          <w:rFonts w:ascii="Times New Roman" w:hAnsi="Times New Roman" w:cs="Times New Roman"/>
          <w:sz w:val="20"/>
          <w:szCs w:val="20"/>
        </w:rPr>
        <w:t>работников  крупных</w:t>
      </w:r>
      <w:proofErr w:type="gramEnd"/>
      <w:r w:rsidRPr="007465AA">
        <w:rPr>
          <w:rFonts w:ascii="Times New Roman" w:hAnsi="Times New Roman" w:cs="Times New Roman"/>
          <w:sz w:val="20"/>
          <w:szCs w:val="20"/>
        </w:rPr>
        <w:t xml:space="preserve"> и средних предприятий за 2023 год составила 79657   рублей или 110,5 % к уровню 2022 года.</w:t>
      </w:r>
    </w:p>
    <w:p w:rsidR="00C2493F" w:rsidRPr="007465AA" w:rsidRDefault="00C2493F" w:rsidP="007465AA">
      <w:pPr>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В 2024 году, по оценке, среднемесячная номинальная начисленная</w:t>
      </w:r>
      <w:r w:rsidRPr="007465AA">
        <w:rPr>
          <w:rFonts w:ascii="Times New Roman" w:hAnsi="Times New Roman" w:cs="Times New Roman"/>
          <w:sz w:val="20"/>
          <w:szCs w:val="20"/>
        </w:rPr>
        <w:br/>
        <w:t xml:space="preserve">заработная плата работников </w:t>
      </w:r>
      <w:proofErr w:type="gramStart"/>
      <w:r w:rsidRPr="007465AA">
        <w:rPr>
          <w:rFonts w:ascii="Times New Roman" w:hAnsi="Times New Roman" w:cs="Times New Roman"/>
          <w:sz w:val="20"/>
          <w:szCs w:val="20"/>
        </w:rPr>
        <w:t>составит  94216</w:t>
      </w:r>
      <w:proofErr w:type="gramEnd"/>
      <w:r w:rsidRPr="007465AA">
        <w:rPr>
          <w:rFonts w:ascii="Times New Roman" w:hAnsi="Times New Roman" w:cs="Times New Roman"/>
          <w:sz w:val="20"/>
          <w:szCs w:val="20"/>
        </w:rPr>
        <w:t xml:space="preserve"> рублей  (118,3  % к уровню 2023 года).</w:t>
      </w:r>
    </w:p>
    <w:p w:rsidR="00C2493F" w:rsidRPr="007465AA" w:rsidRDefault="00C2493F" w:rsidP="007465AA">
      <w:pPr>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В прогнозный период 2025–2027 годов по базовому варианту уровень</w:t>
      </w:r>
      <w:r w:rsidRPr="007465AA">
        <w:rPr>
          <w:rFonts w:ascii="Times New Roman" w:hAnsi="Times New Roman" w:cs="Times New Roman"/>
          <w:sz w:val="20"/>
          <w:szCs w:val="20"/>
        </w:rPr>
        <w:br/>
        <w:t xml:space="preserve">среднемесячной номинальной начисленной заработной платы </w:t>
      </w:r>
      <w:proofErr w:type="gramStart"/>
      <w:r w:rsidRPr="007465AA">
        <w:rPr>
          <w:rFonts w:ascii="Times New Roman" w:hAnsi="Times New Roman" w:cs="Times New Roman"/>
          <w:sz w:val="20"/>
          <w:szCs w:val="20"/>
        </w:rPr>
        <w:t>составит:</w:t>
      </w:r>
      <w:r w:rsidRPr="007465AA">
        <w:rPr>
          <w:rFonts w:ascii="Times New Roman" w:hAnsi="Times New Roman" w:cs="Times New Roman"/>
          <w:sz w:val="20"/>
          <w:szCs w:val="20"/>
        </w:rPr>
        <w:br/>
        <w:t>в</w:t>
      </w:r>
      <w:proofErr w:type="gramEnd"/>
      <w:r w:rsidRPr="007465AA">
        <w:rPr>
          <w:rFonts w:ascii="Times New Roman" w:hAnsi="Times New Roman" w:cs="Times New Roman"/>
          <w:sz w:val="20"/>
          <w:szCs w:val="20"/>
        </w:rPr>
        <w:t xml:space="preserve"> 2025 году – 102521 рубль (108,8 % к уровню предыдущего года), в 2026</w:t>
      </w:r>
      <w:r w:rsidRPr="007465AA">
        <w:rPr>
          <w:rFonts w:ascii="Times New Roman" w:hAnsi="Times New Roman" w:cs="Times New Roman"/>
          <w:sz w:val="20"/>
          <w:szCs w:val="20"/>
        </w:rPr>
        <w:br/>
        <w:t>году – 110911 рублей (108,2 %), в 2026 году – 119019 рублей (107,3 %).</w:t>
      </w:r>
    </w:p>
    <w:p w:rsidR="00C2493F" w:rsidRPr="007465AA" w:rsidRDefault="00C2493F" w:rsidP="007465AA">
      <w:pPr>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В целом за 2025–2027 годы по базовому варианту прогноза рост</w:t>
      </w:r>
      <w:r w:rsidRPr="007465AA">
        <w:rPr>
          <w:rFonts w:ascii="Times New Roman" w:hAnsi="Times New Roman" w:cs="Times New Roman"/>
          <w:sz w:val="20"/>
          <w:szCs w:val="20"/>
        </w:rPr>
        <w:br/>
        <w:t>среднемесячной номинальной начисленной заработной платы составит</w:t>
      </w:r>
      <w:r w:rsidRPr="007465AA">
        <w:rPr>
          <w:rFonts w:ascii="Times New Roman" w:hAnsi="Times New Roman" w:cs="Times New Roman"/>
          <w:sz w:val="20"/>
          <w:szCs w:val="20"/>
        </w:rPr>
        <w:br/>
        <w:t>26,3 % к уровню 2024 года, среднегодовой темп роста – 108,1 %.</w:t>
      </w:r>
    </w:p>
    <w:p w:rsidR="00C2493F" w:rsidRPr="007465AA" w:rsidRDefault="00C2493F" w:rsidP="007465AA">
      <w:pPr>
        <w:spacing w:after="0" w:line="240" w:lineRule="auto"/>
        <w:ind w:firstLine="709"/>
        <w:jc w:val="both"/>
        <w:rPr>
          <w:rFonts w:ascii="Times New Roman" w:hAnsi="Times New Roman" w:cs="Times New Roman"/>
          <w:sz w:val="20"/>
          <w:szCs w:val="20"/>
        </w:rPr>
      </w:pPr>
      <w:r w:rsidRPr="007465AA">
        <w:rPr>
          <w:rFonts w:ascii="Times New Roman" w:hAnsi="Times New Roman" w:cs="Times New Roman"/>
          <w:sz w:val="20"/>
          <w:szCs w:val="20"/>
        </w:rPr>
        <w:t>Риски не достижения прогнозных показателей возможны в случае</w:t>
      </w:r>
      <w:r w:rsidRPr="007465AA">
        <w:rPr>
          <w:rFonts w:ascii="Times New Roman" w:hAnsi="Times New Roman" w:cs="Times New Roman"/>
          <w:sz w:val="20"/>
          <w:szCs w:val="20"/>
        </w:rPr>
        <w:br/>
        <w:t>снижения доходности организаций во внебюджетной сфере, сокращения</w:t>
      </w:r>
      <w:r w:rsidRPr="007465AA">
        <w:rPr>
          <w:rFonts w:ascii="Times New Roman" w:hAnsi="Times New Roman" w:cs="Times New Roman"/>
          <w:sz w:val="20"/>
          <w:szCs w:val="20"/>
        </w:rPr>
        <w:br/>
        <w:t>производственной деятельности предприятий, а также внешних и внутренних</w:t>
      </w:r>
      <w:r w:rsidRPr="007465AA">
        <w:rPr>
          <w:rFonts w:ascii="Times New Roman" w:hAnsi="Times New Roman" w:cs="Times New Roman"/>
          <w:sz w:val="20"/>
          <w:szCs w:val="20"/>
        </w:rPr>
        <w:br/>
        <w:t>экономических условий в Российской Федерации.</w:t>
      </w:r>
    </w:p>
    <w:p w:rsidR="00C2493F" w:rsidRPr="007465AA" w:rsidRDefault="00C2493F" w:rsidP="007465AA">
      <w:pPr>
        <w:shd w:val="clear" w:color="auto" w:fill="FFFFFF"/>
        <w:tabs>
          <w:tab w:val="left" w:pos="720"/>
        </w:tabs>
        <w:spacing w:after="0" w:line="240" w:lineRule="auto"/>
        <w:ind w:firstLine="680"/>
        <w:jc w:val="both"/>
        <w:rPr>
          <w:rFonts w:ascii="Times New Roman" w:hAnsi="Times New Roman" w:cs="Times New Roman"/>
          <w:sz w:val="20"/>
          <w:szCs w:val="20"/>
        </w:rPr>
      </w:pPr>
    </w:p>
    <w:p w:rsidR="00C2493F" w:rsidRPr="007465AA" w:rsidRDefault="00C2493F" w:rsidP="007465AA">
      <w:pPr>
        <w:widowControl w:val="0"/>
        <w:spacing w:after="0" w:line="240" w:lineRule="auto"/>
        <w:ind w:firstLine="708"/>
        <w:jc w:val="both"/>
        <w:rPr>
          <w:rFonts w:ascii="Times New Roman" w:hAnsi="Times New Roman" w:cs="Times New Roman"/>
          <w:b/>
          <w:sz w:val="20"/>
          <w:szCs w:val="20"/>
        </w:rPr>
      </w:pPr>
      <w:r w:rsidRPr="007465AA">
        <w:rPr>
          <w:rFonts w:ascii="Times New Roman" w:hAnsi="Times New Roman" w:cs="Times New Roman"/>
          <w:b/>
          <w:sz w:val="20"/>
          <w:szCs w:val="20"/>
        </w:rPr>
        <w:t xml:space="preserve">Реализация </w:t>
      </w:r>
      <w:proofErr w:type="gramStart"/>
      <w:r w:rsidRPr="007465AA">
        <w:rPr>
          <w:rFonts w:ascii="Times New Roman" w:hAnsi="Times New Roman" w:cs="Times New Roman"/>
          <w:b/>
          <w:sz w:val="20"/>
          <w:szCs w:val="20"/>
        </w:rPr>
        <w:t>муниципальных  программ</w:t>
      </w:r>
      <w:proofErr w:type="gramEnd"/>
      <w:r w:rsidRPr="007465AA">
        <w:rPr>
          <w:rFonts w:ascii="Times New Roman" w:hAnsi="Times New Roman" w:cs="Times New Roman"/>
          <w:b/>
          <w:sz w:val="20"/>
          <w:szCs w:val="20"/>
        </w:rPr>
        <w:t xml:space="preserve"> муниципального района «Чернышевский район»</w:t>
      </w:r>
    </w:p>
    <w:p w:rsidR="00C2493F" w:rsidRPr="007465AA" w:rsidRDefault="00C2493F" w:rsidP="007465AA">
      <w:pPr>
        <w:widowControl w:val="0"/>
        <w:spacing w:after="0" w:line="240" w:lineRule="auto"/>
        <w:ind w:firstLine="708"/>
        <w:jc w:val="both"/>
        <w:rPr>
          <w:rFonts w:ascii="Times New Roman" w:hAnsi="Times New Roman" w:cs="Times New Roman"/>
          <w:b/>
          <w:sz w:val="20"/>
          <w:szCs w:val="20"/>
        </w:rPr>
      </w:pPr>
    </w:p>
    <w:p w:rsidR="00C2493F" w:rsidRPr="007465AA" w:rsidRDefault="00C2493F" w:rsidP="007465AA">
      <w:pPr>
        <w:widowControl w:val="0"/>
        <w:spacing w:after="0" w:line="240" w:lineRule="auto"/>
        <w:ind w:firstLine="708"/>
        <w:jc w:val="both"/>
        <w:rPr>
          <w:rFonts w:ascii="Times New Roman" w:hAnsi="Times New Roman" w:cs="Times New Roman"/>
          <w:sz w:val="20"/>
          <w:szCs w:val="20"/>
        </w:rPr>
      </w:pPr>
      <w:r w:rsidRPr="007465AA">
        <w:rPr>
          <w:rFonts w:ascii="Times New Roman" w:hAnsi="Times New Roman" w:cs="Times New Roman"/>
          <w:sz w:val="20"/>
          <w:szCs w:val="20"/>
        </w:rPr>
        <w:t xml:space="preserve">Основные параметры реализуемых муниципальных программ муниципального района «Чернышевский </w:t>
      </w:r>
      <w:proofErr w:type="gramStart"/>
      <w:r w:rsidRPr="007465AA">
        <w:rPr>
          <w:rFonts w:ascii="Times New Roman" w:hAnsi="Times New Roman" w:cs="Times New Roman"/>
          <w:sz w:val="20"/>
          <w:szCs w:val="20"/>
        </w:rPr>
        <w:t>район»  представлены</w:t>
      </w:r>
      <w:proofErr w:type="gramEnd"/>
      <w:r w:rsidRPr="007465AA">
        <w:rPr>
          <w:rFonts w:ascii="Times New Roman" w:hAnsi="Times New Roman" w:cs="Times New Roman"/>
          <w:sz w:val="20"/>
          <w:szCs w:val="20"/>
        </w:rPr>
        <w:t xml:space="preserve"> в приложении к настоящей пояснительной записке к прогнозу. </w:t>
      </w:r>
    </w:p>
    <w:p w:rsidR="00C2493F" w:rsidRDefault="00C2493F" w:rsidP="00C2493F">
      <w:pPr>
        <w:widowControl w:val="0"/>
        <w:spacing w:after="0" w:line="240" w:lineRule="auto"/>
        <w:ind w:firstLine="708"/>
        <w:jc w:val="both"/>
        <w:rPr>
          <w:rFonts w:ascii="Times New Roman" w:hAnsi="Times New Roman"/>
          <w:sz w:val="28"/>
          <w:szCs w:val="28"/>
        </w:rPr>
      </w:pPr>
    </w:p>
    <w:p w:rsidR="00C2493F" w:rsidRPr="00B4319A" w:rsidRDefault="00C2493F" w:rsidP="00C2493F">
      <w:pPr>
        <w:spacing w:after="0" w:line="240" w:lineRule="auto"/>
        <w:ind w:firstLine="709"/>
        <w:jc w:val="center"/>
        <w:rPr>
          <w:rFonts w:ascii="Times New Roman" w:hAnsi="Times New Roman"/>
          <w:sz w:val="28"/>
          <w:szCs w:val="28"/>
        </w:rPr>
      </w:pPr>
      <w:r w:rsidRPr="00B4319A">
        <w:rPr>
          <w:rFonts w:ascii="Times New Roman" w:hAnsi="Times New Roman"/>
          <w:sz w:val="28"/>
          <w:szCs w:val="28"/>
        </w:rPr>
        <w:t>_____________</w:t>
      </w:r>
    </w:p>
    <w:p w:rsidR="00C2493F" w:rsidRDefault="00C2493F" w:rsidP="00C2493F">
      <w:pPr>
        <w:spacing w:after="0" w:line="240" w:lineRule="auto"/>
        <w:ind w:firstLine="709"/>
        <w:jc w:val="both"/>
        <w:rPr>
          <w:rFonts w:ascii="Times New Roman" w:hAnsi="Times New Roman"/>
          <w:sz w:val="28"/>
          <w:szCs w:val="28"/>
        </w:rPr>
        <w:sectPr w:rsidR="00C2493F" w:rsidSect="00C76345">
          <w:pgSz w:w="11906" w:h="16838"/>
          <w:pgMar w:top="1134" w:right="284" w:bottom="539" w:left="851" w:header="709" w:footer="709" w:gutter="0"/>
          <w:pgNumType w:start="66"/>
          <w:cols w:space="708"/>
          <w:docGrid w:linePitch="360"/>
        </w:sectPr>
      </w:pPr>
    </w:p>
    <w:p w:rsidR="00C2493F" w:rsidRPr="003E01A5" w:rsidRDefault="00C2493F" w:rsidP="00C2493F">
      <w:pPr>
        <w:spacing w:after="0" w:line="360" w:lineRule="auto"/>
        <w:ind w:left="10773"/>
        <w:jc w:val="right"/>
        <w:rPr>
          <w:rFonts w:ascii="Times New Roman" w:hAnsi="Times New Roman"/>
          <w:sz w:val="24"/>
          <w:szCs w:val="24"/>
        </w:rPr>
      </w:pPr>
      <w:r w:rsidRPr="003E01A5">
        <w:rPr>
          <w:rFonts w:ascii="Times New Roman" w:hAnsi="Times New Roman"/>
          <w:sz w:val="24"/>
          <w:szCs w:val="24"/>
        </w:rPr>
        <w:lastRenderedPageBreak/>
        <w:t xml:space="preserve">Приложение к пояснительной записке </w:t>
      </w:r>
    </w:p>
    <w:p w:rsidR="00C2493F" w:rsidRPr="00A81C55" w:rsidRDefault="00C2493F" w:rsidP="00C2493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0773"/>
        <w:jc w:val="right"/>
        <w:rPr>
          <w:rFonts w:ascii="Times New Roman" w:hAnsi="Times New Roman"/>
          <w:sz w:val="24"/>
          <w:szCs w:val="24"/>
        </w:rPr>
      </w:pPr>
      <w:r w:rsidRPr="003E01A5">
        <w:rPr>
          <w:rFonts w:ascii="Times New Roman" w:hAnsi="Times New Roman"/>
          <w:sz w:val="24"/>
          <w:szCs w:val="24"/>
        </w:rPr>
        <w:t>к среднесрочному прогнозу социально-экономического развития МР «Черныше</w:t>
      </w:r>
      <w:r w:rsidRPr="003E01A5">
        <w:rPr>
          <w:rFonts w:ascii="Times New Roman" w:hAnsi="Times New Roman"/>
          <w:sz w:val="24"/>
          <w:szCs w:val="24"/>
        </w:rPr>
        <w:t>в</w:t>
      </w:r>
      <w:r w:rsidR="007465AA">
        <w:rPr>
          <w:rFonts w:ascii="Times New Roman" w:hAnsi="Times New Roman"/>
          <w:sz w:val="24"/>
          <w:szCs w:val="24"/>
        </w:rPr>
        <w:t xml:space="preserve">ский район» </w:t>
      </w:r>
      <w:r w:rsidRPr="003E01A5">
        <w:rPr>
          <w:rFonts w:ascii="Times New Roman" w:hAnsi="Times New Roman"/>
          <w:sz w:val="24"/>
          <w:szCs w:val="24"/>
        </w:rPr>
        <w:t>на 202</w:t>
      </w:r>
      <w:r>
        <w:rPr>
          <w:rFonts w:ascii="Times New Roman" w:hAnsi="Times New Roman"/>
          <w:sz w:val="24"/>
          <w:szCs w:val="24"/>
        </w:rPr>
        <w:t>5</w:t>
      </w:r>
      <w:r w:rsidRPr="003E01A5">
        <w:rPr>
          <w:rFonts w:ascii="Times New Roman" w:hAnsi="Times New Roman"/>
          <w:sz w:val="24"/>
          <w:szCs w:val="24"/>
        </w:rPr>
        <w:t xml:space="preserve"> год и плановый п</w:t>
      </w:r>
      <w:r w:rsidRPr="003E01A5">
        <w:rPr>
          <w:rFonts w:ascii="Times New Roman" w:hAnsi="Times New Roman"/>
          <w:sz w:val="24"/>
          <w:szCs w:val="24"/>
        </w:rPr>
        <w:t>е</w:t>
      </w:r>
      <w:r w:rsidRPr="003E01A5">
        <w:rPr>
          <w:rFonts w:ascii="Times New Roman" w:hAnsi="Times New Roman"/>
          <w:sz w:val="24"/>
          <w:szCs w:val="24"/>
        </w:rPr>
        <w:t>риод 202</w:t>
      </w:r>
      <w:r>
        <w:rPr>
          <w:rFonts w:ascii="Times New Roman" w:hAnsi="Times New Roman"/>
          <w:sz w:val="24"/>
          <w:szCs w:val="24"/>
        </w:rPr>
        <w:t>6</w:t>
      </w:r>
      <w:r w:rsidR="007465AA">
        <w:rPr>
          <w:rFonts w:ascii="Times New Roman" w:hAnsi="Times New Roman"/>
          <w:sz w:val="24"/>
          <w:szCs w:val="24"/>
        </w:rPr>
        <w:t xml:space="preserve"> </w:t>
      </w:r>
      <w:r w:rsidRPr="003E01A5">
        <w:rPr>
          <w:rFonts w:ascii="Times New Roman" w:hAnsi="Times New Roman"/>
          <w:sz w:val="24"/>
          <w:szCs w:val="24"/>
        </w:rPr>
        <w:t>и 202</w:t>
      </w:r>
      <w:r>
        <w:rPr>
          <w:rFonts w:ascii="Times New Roman" w:hAnsi="Times New Roman"/>
          <w:sz w:val="24"/>
          <w:szCs w:val="24"/>
        </w:rPr>
        <w:t>7</w:t>
      </w:r>
      <w:r w:rsidRPr="003E01A5">
        <w:rPr>
          <w:rFonts w:ascii="Times New Roman" w:hAnsi="Times New Roman"/>
          <w:sz w:val="24"/>
          <w:szCs w:val="24"/>
        </w:rPr>
        <w:t xml:space="preserve"> годов</w:t>
      </w:r>
    </w:p>
    <w:p w:rsidR="00C2493F" w:rsidRDefault="00C2493F" w:rsidP="007465AA">
      <w:pPr>
        <w:spacing w:after="0" w:line="240" w:lineRule="auto"/>
        <w:rPr>
          <w:rFonts w:ascii="Times New Roman" w:hAnsi="Times New Roman"/>
          <w:b/>
          <w:sz w:val="28"/>
          <w:szCs w:val="28"/>
        </w:rPr>
      </w:pPr>
    </w:p>
    <w:p w:rsidR="00C2493F" w:rsidRPr="00500CE8" w:rsidRDefault="00C2493F" w:rsidP="00C2493F">
      <w:pPr>
        <w:spacing w:after="0" w:line="240" w:lineRule="auto"/>
        <w:jc w:val="center"/>
        <w:rPr>
          <w:rFonts w:ascii="Times New Roman" w:hAnsi="Times New Roman"/>
          <w:b/>
          <w:sz w:val="28"/>
          <w:szCs w:val="28"/>
        </w:rPr>
      </w:pPr>
      <w:r w:rsidRPr="00500CE8">
        <w:rPr>
          <w:rFonts w:ascii="Times New Roman" w:hAnsi="Times New Roman"/>
          <w:b/>
          <w:sz w:val="28"/>
          <w:szCs w:val="28"/>
        </w:rPr>
        <w:t xml:space="preserve">Основные параметры </w:t>
      </w:r>
      <w:r>
        <w:rPr>
          <w:rFonts w:ascii="Times New Roman" w:hAnsi="Times New Roman"/>
          <w:b/>
          <w:sz w:val="28"/>
          <w:szCs w:val="28"/>
        </w:rPr>
        <w:t>муниципальных программ МР «Чернышевский район»</w:t>
      </w:r>
    </w:p>
    <w:p w:rsidR="00C2493F" w:rsidRPr="00500CE8" w:rsidRDefault="00C2493F" w:rsidP="00C2493F">
      <w:pPr>
        <w:spacing w:after="0" w:line="240" w:lineRule="auto"/>
        <w:jc w:val="center"/>
        <w:rPr>
          <w:rFonts w:ascii="Times New Roman" w:hAnsi="Times New Roman"/>
          <w:b/>
          <w:sz w:val="20"/>
          <w:szCs w:val="20"/>
        </w:rPr>
      </w:pPr>
    </w:p>
    <w:p w:rsidR="00C2493F" w:rsidRPr="00500CE8" w:rsidRDefault="00C2493F" w:rsidP="00C2493F">
      <w:pPr>
        <w:pStyle w:val="af5"/>
        <w:ind w:left="0"/>
        <w:jc w:val="center"/>
        <w:rPr>
          <w:rFonts w:ascii="Times New Roman" w:hAnsi="Times New Roman"/>
          <w:b/>
          <w:sz w:val="20"/>
          <w:szCs w:val="20"/>
        </w:rPr>
        <w:sectPr w:rsidR="00C2493F" w:rsidRPr="00500CE8" w:rsidSect="00E611C6">
          <w:pgSz w:w="16838" w:h="11906" w:orient="landscape"/>
          <w:pgMar w:top="284" w:right="536" w:bottom="850" w:left="1134" w:header="708" w:footer="708" w:gutter="0"/>
          <w:pgNumType w:start="66"/>
          <w:cols w:space="708"/>
          <w:docGrid w:linePitch="360"/>
        </w:sect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1843"/>
        <w:gridCol w:w="2268"/>
        <w:gridCol w:w="2126"/>
        <w:gridCol w:w="1843"/>
        <w:gridCol w:w="992"/>
        <w:gridCol w:w="992"/>
        <w:gridCol w:w="992"/>
        <w:gridCol w:w="993"/>
        <w:gridCol w:w="708"/>
      </w:tblGrid>
      <w:tr w:rsidR="00C2493F" w:rsidRPr="00500CE8" w:rsidTr="00D446C4">
        <w:trPr>
          <w:trHeight w:val="680"/>
          <w:tblHeader/>
        </w:trPr>
        <w:tc>
          <w:tcPr>
            <w:tcW w:w="567" w:type="dxa"/>
            <w:vMerge w:val="restart"/>
            <w:shd w:val="clear" w:color="auto" w:fill="auto"/>
            <w:vAlign w:val="center"/>
          </w:tcPr>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w:t>
            </w:r>
          </w:p>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п/п</w:t>
            </w:r>
          </w:p>
        </w:tc>
        <w:tc>
          <w:tcPr>
            <w:tcW w:w="2552" w:type="dxa"/>
            <w:vMerge w:val="restart"/>
            <w:shd w:val="clear" w:color="auto" w:fill="auto"/>
          </w:tcPr>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 xml:space="preserve">Наименование </w:t>
            </w:r>
          </w:p>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 xml:space="preserve">муниципальной </w:t>
            </w:r>
          </w:p>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программы</w:t>
            </w:r>
          </w:p>
        </w:tc>
        <w:tc>
          <w:tcPr>
            <w:tcW w:w="1843" w:type="dxa"/>
            <w:vMerge w:val="restart"/>
            <w:shd w:val="clear" w:color="auto" w:fill="auto"/>
          </w:tcPr>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 xml:space="preserve">Ответственный </w:t>
            </w:r>
          </w:p>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 xml:space="preserve">исполнитель </w:t>
            </w:r>
          </w:p>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муниципальной программы.</w:t>
            </w:r>
          </w:p>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Сроки реализ</w:t>
            </w:r>
            <w:r w:rsidRPr="00E611C6">
              <w:rPr>
                <w:rFonts w:ascii="Times New Roman" w:eastAsia="Calibri" w:hAnsi="Times New Roman"/>
                <w:b/>
                <w:sz w:val="20"/>
                <w:szCs w:val="20"/>
              </w:rPr>
              <w:t>а</w:t>
            </w:r>
            <w:r w:rsidRPr="00E611C6">
              <w:rPr>
                <w:rFonts w:ascii="Times New Roman" w:eastAsia="Calibri" w:hAnsi="Times New Roman"/>
                <w:b/>
                <w:sz w:val="20"/>
                <w:szCs w:val="20"/>
              </w:rPr>
              <w:t xml:space="preserve">ции </w:t>
            </w:r>
          </w:p>
          <w:p w:rsidR="00C2493F" w:rsidRPr="00E611C6" w:rsidRDefault="00C2493F" w:rsidP="00D446C4">
            <w:pPr>
              <w:pStyle w:val="af5"/>
              <w:ind w:left="0"/>
              <w:jc w:val="center"/>
              <w:rPr>
                <w:rFonts w:ascii="Times New Roman" w:eastAsia="Calibri" w:hAnsi="Times New Roman"/>
                <w:b/>
                <w:sz w:val="20"/>
                <w:szCs w:val="20"/>
              </w:rPr>
            </w:pPr>
          </w:p>
        </w:tc>
        <w:tc>
          <w:tcPr>
            <w:tcW w:w="2268" w:type="dxa"/>
            <w:vMerge w:val="restart"/>
            <w:shd w:val="clear" w:color="auto" w:fill="auto"/>
          </w:tcPr>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 xml:space="preserve">Цели и задачи </w:t>
            </w:r>
          </w:p>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муниципальной пр</w:t>
            </w:r>
            <w:r w:rsidRPr="00E611C6">
              <w:rPr>
                <w:rFonts w:ascii="Times New Roman" w:eastAsia="Calibri" w:hAnsi="Times New Roman"/>
                <w:b/>
                <w:sz w:val="20"/>
                <w:szCs w:val="20"/>
              </w:rPr>
              <w:t>о</w:t>
            </w:r>
            <w:r w:rsidRPr="00E611C6">
              <w:rPr>
                <w:rFonts w:ascii="Times New Roman" w:eastAsia="Calibri" w:hAnsi="Times New Roman"/>
                <w:b/>
                <w:sz w:val="20"/>
                <w:szCs w:val="20"/>
              </w:rPr>
              <w:t>граммы</w:t>
            </w:r>
          </w:p>
        </w:tc>
        <w:tc>
          <w:tcPr>
            <w:tcW w:w="2126" w:type="dxa"/>
            <w:vMerge w:val="restart"/>
            <w:shd w:val="clear" w:color="auto" w:fill="auto"/>
          </w:tcPr>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Подпрограммы,</w:t>
            </w:r>
          </w:p>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 xml:space="preserve"> основные </w:t>
            </w:r>
          </w:p>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 xml:space="preserve">направления </w:t>
            </w:r>
          </w:p>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 xml:space="preserve">реализации </w:t>
            </w:r>
          </w:p>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муниципальной программ</w:t>
            </w:r>
          </w:p>
        </w:tc>
        <w:tc>
          <w:tcPr>
            <w:tcW w:w="6520" w:type="dxa"/>
            <w:gridSpan w:val="6"/>
            <w:shd w:val="clear" w:color="auto" w:fill="auto"/>
            <w:vAlign w:val="center"/>
          </w:tcPr>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 xml:space="preserve">Значения показателей конечных результатов реализации </w:t>
            </w:r>
          </w:p>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 xml:space="preserve">муниципальной программы </w:t>
            </w:r>
          </w:p>
        </w:tc>
      </w:tr>
      <w:tr w:rsidR="00C2493F" w:rsidRPr="00500CE8" w:rsidTr="00D446C4">
        <w:trPr>
          <w:trHeight w:val="564"/>
          <w:tblHeader/>
        </w:trPr>
        <w:tc>
          <w:tcPr>
            <w:tcW w:w="567" w:type="dxa"/>
            <w:vMerge/>
            <w:shd w:val="clear" w:color="auto" w:fill="auto"/>
            <w:vAlign w:val="center"/>
          </w:tcPr>
          <w:p w:rsidR="00C2493F" w:rsidRPr="00E611C6" w:rsidRDefault="00C2493F" w:rsidP="00D446C4">
            <w:pPr>
              <w:pStyle w:val="af5"/>
              <w:ind w:left="0"/>
              <w:jc w:val="center"/>
              <w:rPr>
                <w:rFonts w:ascii="Times New Roman" w:eastAsia="Calibri" w:hAnsi="Times New Roman"/>
                <w:b/>
                <w:sz w:val="20"/>
                <w:szCs w:val="20"/>
              </w:rPr>
            </w:pPr>
          </w:p>
        </w:tc>
        <w:tc>
          <w:tcPr>
            <w:tcW w:w="2552" w:type="dxa"/>
            <w:vMerge/>
            <w:shd w:val="clear" w:color="auto" w:fill="auto"/>
            <w:vAlign w:val="center"/>
          </w:tcPr>
          <w:p w:rsidR="00C2493F" w:rsidRPr="00E611C6" w:rsidRDefault="00C2493F" w:rsidP="00D446C4">
            <w:pPr>
              <w:pStyle w:val="af5"/>
              <w:ind w:left="0"/>
              <w:jc w:val="center"/>
              <w:rPr>
                <w:rFonts w:ascii="Times New Roman" w:eastAsia="Calibri" w:hAnsi="Times New Roman"/>
                <w:b/>
                <w:sz w:val="20"/>
                <w:szCs w:val="20"/>
              </w:rPr>
            </w:pPr>
          </w:p>
        </w:tc>
        <w:tc>
          <w:tcPr>
            <w:tcW w:w="1843" w:type="dxa"/>
            <w:vMerge/>
            <w:shd w:val="clear" w:color="auto" w:fill="auto"/>
            <w:vAlign w:val="center"/>
          </w:tcPr>
          <w:p w:rsidR="00C2493F" w:rsidRPr="00E611C6" w:rsidRDefault="00C2493F" w:rsidP="00D446C4">
            <w:pPr>
              <w:pStyle w:val="af5"/>
              <w:ind w:left="0"/>
              <w:jc w:val="center"/>
              <w:rPr>
                <w:rFonts w:ascii="Times New Roman" w:eastAsia="Calibri" w:hAnsi="Times New Roman"/>
                <w:b/>
                <w:sz w:val="20"/>
                <w:szCs w:val="20"/>
              </w:rPr>
            </w:pPr>
          </w:p>
        </w:tc>
        <w:tc>
          <w:tcPr>
            <w:tcW w:w="2268" w:type="dxa"/>
            <w:vMerge/>
            <w:shd w:val="clear" w:color="auto" w:fill="auto"/>
          </w:tcPr>
          <w:p w:rsidR="00C2493F" w:rsidRPr="00E611C6" w:rsidRDefault="00C2493F" w:rsidP="00D446C4">
            <w:pPr>
              <w:pStyle w:val="af5"/>
              <w:ind w:left="0"/>
              <w:jc w:val="center"/>
              <w:rPr>
                <w:rFonts w:ascii="Times New Roman" w:eastAsia="Calibri" w:hAnsi="Times New Roman"/>
                <w:b/>
                <w:sz w:val="20"/>
                <w:szCs w:val="20"/>
              </w:rPr>
            </w:pPr>
          </w:p>
        </w:tc>
        <w:tc>
          <w:tcPr>
            <w:tcW w:w="2126" w:type="dxa"/>
            <w:vMerge/>
            <w:shd w:val="clear" w:color="auto" w:fill="auto"/>
          </w:tcPr>
          <w:p w:rsidR="00C2493F" w:rsidRPr="00E611C6" w:rsidRDefault="00C2493F" w:rsidP="00D446C4">
            <w:pPr>
              <w:pStyle w:val="af5"/>
              <w:ind w:left="0"/>
              <w:jc w:val="center"/>
              <w:rPr>
                <w:rFonts w:ascii="Times New Roman" w:eastAsia="Calibri" w:hAnsi="Times New Roman"/>
                <w:b/>
                <w:sz w:val="20"/>
                <w:szCs w:val="20"/>
              </w:rPr>
            </w:pPr>
          </w:p>
        </w:tc>
        <w:tc>
          <w:tcPr>
            <w:tcW w:w="1843" w:type="dxa"/>
            <w:vMerge w:val="restart"/>
            <w:shd w:val="clear" w:color="auto" w:fill="auto"/>
            <w:vAlign w:val="center"/>
          </w:tcPr>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показатели</w:t>
            </w:r>
          </w:p>
        </w:tc>
        <w:tc>
          <w:tcPr>
            <w:tcW w:w="992" w:type="dxa"/>
            <w:shd w:val="clear" w:color="auto" w:fill="auto"/>
            <w:vAlign w:val="center"/>
          </w:tcPr>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 xml:space="preserve">отчет </w:t>
            </w:r>
          </w:p>
        </w:tc>
        <w:tc>
          <w:tcPr>
            <w:tcW w:w="992" w:type="dxa"/>
            <w:tcBorders>
              <w:bottom w:val="single" w:sz="4" w:space="0" w:color="auto"/>
            </w:tcBorders>
            <w:shd w:val="clear" w:color="auto" w:fill="auto"/>
            <w:vAlign w:val="center"/>
          </w:tcPr>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оценка</w:t>
            </w:r>
          </w:p>
        </w:tc>
        <w:tc>
          <w:tcPr>
            <w:tcW w:w="2693" w:type="dxa"/>
            <w:gridSpan w:val="3"/>
            <w:tcBorders>
              <w:bottom w:val="single" w:sz="4" w:space="0" w:color="auto"/>
            </w:tcBorders>
            <w:shd w:val="clear" w:color="auto" w:fill="auto"/>
            <w:vAlign w:val="center"/>
          </w:tcPr>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плановые значения по</w:t>
            </w:r>
          </w:p>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годам реализации</w:t>
            </w:r>
          </w:p>
        </w:tc>
      </w:tr>
      <w:tr w:rsidR="00C2493F" w:rsidRPr="00500CE8" w:rsidTr="00D446C4">
        <w:trPr>
          <w:trHeight w:val="746"/>
          <w:tblHeader/>
        </w:trPr>
        <w:tc>
          <w:tcPr>
            <w:tcW w:w="567" w:type="dxa"/>
            <w:vMerge/>
            <w:shd w:val="clear" w:color="auto" w:fill="auto"/>
            <w:vAlign w:val="center"/>
          </w:tcPr>
          <w:p w:rsidR="00C2493F" w:rsidRPr="00E611C6" w:rsidRDefault="00C2493F" w:rsidP="00D446C4">
            <w:pPr>
              <w:pStyle w:val="af5"/>
              <w:ind w:left="0"/>
              <w:jc w:val="center"/>
              <w:rPr>
                <w:rFonts w:ascii="Times New Roman" w:eastAsia="Calibri" w:hAnsi="Times New Roman"/>
                <w:b/>
                <w:sz w:val="20"/>
                <w:szCs w:val="20"/>
              </w:rPr>
            </w:pPr>
          </w:p>
        </w:tc>
        <w:tc>
          <w:tcPr>
            <w:tcW w:w="2552" w:type="dxa"/>
            <w:vMerge/>
            <w:shd w:val="clear" w:color="auto" w:fill="auto"/>
            <w:vAlign w:val="center"/>
          </w:tcPr>
          <w:p w:rsidR="00C2493F" w:rsidRPr="00E611C6" w:rsidRDefault="00C2493F" w:rsidP="00D446C4">
            <w:pPr>
              <w:pStyle w:val="af5"/>
              <w:ind w:left="0"/>
              <w:jc w:val="center"/>
              <w:rPr>
                <w:rFonts w:ascii="Times New Roman" w:eastAsia="Calibri" w:hAnsi="Times New Roman"/>
                <w:b/>
                <w:sz w:val="20"/>
                <w:szCs w:val="20"/>
              </w:rPr>
            </w:pPr>
          </w:p>
        </w:tc>
        <w:tc>
          <w:tcPr>
            <w:tcW w:w="1843" w:type="dxa"/>
            <w:vMerge/>
            <w:shd w:val="clear" w:color="auto" w:fill="auto"/>
            <w:vAlign w:val="center"/>
          </w:tcPr>
          <w:p w:rsidR="00C2493F" w:rsidRPr="00E611C6" w:rsidRDefault="00C2493F" w:rsidP="00D446C4">
            <w:pPr>
              <w:pStyle w:val="af5"/>
              <w:ind w:left="0"/>
              <w:jc w:val="center"/>
              <w:rPr>
                <w:rFonts w:ascii="Times New Roman" w:eastAsia="Calibri" w:hAnsi="Times New Roman"/>
                <w:b/>
                <w:sz w:val="20"/>
                <w:szCs w:val="20"/>
              </w:rPr>
            </w:pPr>
          </w:p>
        </w:tc>
        <w:tc>
          <w:tcPr>
            <w:tcW w:w="2268" w:type="dxa"/>
            <w:vMerge/>
            <w:shd w:val="clear" w:color="auto" w:fill="auto"/>
          </w:tcPr>
          <w:p w:rsidR="00C2493F" w:rsidRPr="00E611C6" w:rsidRDefault="00C2493F" w:rsidP="00D446C4">
            <w:pPr>
              <w:pStyle w:val="af5"/>
              <w:ind w:left="0"/>
              <w:jc w:val="center"/>
              <w:rPr>
                <w:rFonts w:ascii="Times New Roman" w:eastAsia="Calibri" w:hAnsi="Times New Roman"/>
                <w:b/>
                <w:sz w:val="20"/>
                <w:szCs w:val="20"/>
              </w:rPr>
            </w:pPr>
          </w:p>
        </w:tc>
        <w:tc>
          <w:tcPr>
            <w:tcW w:w="2126" w:type="dxa"/>
            <w:vMerge/>
            <w:shd w:val="clear" w:color="auto" w:fill="auto"/>
          </w:tcPr>
          <w:p w:rsidR="00C2493F" w:rsidRPr="00E611C6" w:rsidRDefault="00C2493F" w:rsidP="00D446C4">
            <w:pPr>
              <w:pStyle w:val="af5"/>
              <w:ind w:left="0"/>
              <w:jc w:val="center"/>
              <w:rPr>
                <w:rFonts w:ascii="Times New Roman" w:eastAsia="Calibri" w:hAnsi="Times New Roman"/>
                <w:b/>
                <w:sz w:val="20"/>
                <w:szCs w:val="20"/>
              </w:rPr>
            </w:pPr>
          </w:p>
        </w:tc>
        <w:tc>
          <w:tcPr>
            <w:tcW w:w="1843" w:type="dxa"/>
            <w:vMerge/>
            <w:shd w:val="clear" w:color="auto" w:fill="auto"/>
            <w:vAlign w:val="center"/>
          </w:tcPr>
          <w:p w:rsidR="00C2493F" w:rsidRPr="00E611C6" w:rsidRDefault="00C2493F" w:rsidP="00D446C4">
            <w:pPr>
              <w:pStyle w:val="af5"/>
              <w:ind w:left="0"/>
              <w:jc w:val="center"/>
              <w:rPr>
                <w:rFonts w:ascii="Times New Roman" w:eastAsia="Calibri" w:hAnsi="Times New Roman"/>
                <w:b/>
                <w:sz w:val="20"/>
                <w:szCs w:val="20"/>
              </w:rPr>
            </w:pPr>
          </w:p>
        </w:tc>
        <w:tc>
          <w:tcPr>
            <w:tcW w:w="992" w:type="dxa"/>
            <w:shd w:val="clear" w:color="auto" w:fill="auto"/>
            <w:vAlign w:val="center"/>
          </w:tcPr>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2023</w:t>
            </w:r>
          </w:p>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год</w:t>
            </w:r>
          </w:p>
        </w:tc>
        <w:tc>
          <w:tcPr>
            <w:tcW w:w="992" w:type="dxa"/>
            <w:shd w:val="clear" w:color="auto" w:fill="auto"/>
            <w:vAlign w:val="center"/>
          </w:tcPr>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2024</w:t>
            </w:r>
          </w:p>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год</w:t>
            </w:r>
          </w:p>
        </w:tc>
        <w:tc>
          <w:tcPr>
            <w:tcW w:w="992" w:type="dxa"/>
            <w:shd w:val="clear" w:color="auto" w:fill="auto"/>
            <w:vAlign w:val="center"/>
          </w:tcPr>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2025</w:t>
            </w:r>
          </w:p>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год</w:t>
            </w:r>
          </w:p>
        </w:tc>
        <w:tc>
          <w:tcPr>
            <w:tcW w:w="993" w:type="dxa"/>
            <w:shd w:val="clear" w:color="auto" w:fill="auto"/>
            <w:vAlign w:val="center"/>
          </w:tcPr>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2026</w:t>
            </w:r>
          </w:p>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год</w:t>
            </w:r>
          </w:p>
        </w:tc>
        <w:tc>
          <w:tcPr>
            <w:tcW w:w="708" w:type="dxa"/>
            <w:shd w:val="clear" w:color="auto" w:fill="auto"/>
            <w:vAlign w:val="center"/>
          </w:tcPr>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2027 год</w:t>
            </w:r>
          </w:p>
        </w:tc>
      </w:tr>
    </w:tbl>
    <w:p w:rsidR="00C2493F" w:rsidRPr="00500CE8" w:rsidRDefault="00C2493F" w:rsidP="00C2493F">
      <w:pPr>
        <w:pStyle w:val="af5"/>
        <w:ind w:left="0"/>
        <w:jc w:val="center"/>
        <w:rPr>
          <w:rFonts w:ascii="Times New Roman" w:hAnsi="Times New Roman"/>
          <w:b/>
          <w:sz w:val="20"/>
          <w:szCs w:val="20"/>
        </w:rPr>
        <w:sectPr w:rsidR="00C2493F" w:rsidRPr="00500CE8" w:rsidSect="00E611C6">
          <w:type w:val="continuous"/>
          <w:pgSz w:w="16838" w:h="11906" w:orient="landscape"/>
          <w:pgMar w:top="993" w:right="536" w:bottom="850" w:left="1134" w:header="708" w:footer="708" w:gutter="0"/>
          <w:cols w:space="708"/>
          <w:titlePg/>
          <w:docGrid w:linePitch="360"/>
        </w:sect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567"/>
        <w:gridCol w:w="2552"/>
        <w:gridCol w:w="1843"/>
        <w:gridCol w:w="2268"/>
        <w:gridCol w:w="2126"/>
        <w:gridCol w:w="1843"/>
        <w:gridCol w:w="992"/>
        <w:gridCol w:w="992"/>
        <w:gridCol w:w="992"/>
        <w:gridCol w:w="993"/>
        <w:gridCol w:w="708"/>
      </w:tblGrid>
      <w:tr w:rsidR="00C2493F" w:rsidRPr="00500CE8" w:rsidTr="00D446C4">
        <w:trPr>
          <w:tblHeader/>
        </w:trPr>
        <w:tc>
          <w:tcPr>
            <w:tcW w:w="567"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lastRenderedPageBreak/>
              <w:t>1</w:t>
            </w:r>
          </w:p>
        </w:tc>
        <w:tc>
          <w:tcPr>
            <w:tcW w:w="255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2</w:t>
            </w:r>
          </w:p>
        </w:tc>
        <w:tc>
          <w:tcPr>
            <w:tcW w:w="1843"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3</w:t>
            </w:r>
          </w:p>
        </w:tc>
        <w:tc>
          <w:tcPr>
            <w:tcW w:w="2268"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4</w:t>
            </w:r>
          </w:p>
        </w:tc>
        <w:tc>
          <w:tcPr>
            <w:tcW w:w="2126" w:type="dxa"/>
            <w:tcBorders>
              <w:bottom w:val="single" w:sz="4" w:space="0" w:color="auto"/>
            </w:tcBorders>
            <w:shd w:val="clear" w:color="auto" w:fill="auto"/>
            <w:vAlign w:val="center"/>
          </w:tcPr>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5</w:t>
            </w:r>
          </w:p>
        </w:tc>
        <w:tc>
          <w:tcPr>
            <w:tcW w:w="1843" w:type="dxa"/>
            <w:tcBorders>
              <w:bottom w:val="single" w:sz="4" w:space="0" w:color="auto"/>
            </w:tcBorders>
            <w:shd w:val="clear" w:color="auto" w:fill="auto"/>
            <w:vAlign w:val="center"/>
          </w:tcPr>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6</w:t>
            </w:r>
          </w:p>
        </w:tc>
        <w:tc>
          <w:tcPr>
            <w:tcW w:w="992" w:type="dxa"/>
            <w:tcBorders>
              <w:bottom w:val="single" w:sz="4" w:space="0" w:color="auto"/>
            </w:tcBorders>
            <w:shd w:val="clear" w:color="auto" w:fill="auto"/>
            <w:vAlign w:val="center"/>
          </w:tcPr>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7</w:t>
            </w:r>
          </w:p>
        </w:tc>
        <w:tc>
          <w:tcPr>
            <w:tcW w:w="992" w:type="dxa"/>
            <w:tcBorders>
              <w:bottom w:val="single" w:sz="4" w:space="0" w:color="auto"/>
            </w:tcBorders>
            <w:shd w:val="clear" w:color="auto" w:fill="auto"/>
            <w:vAlign w:val="center"/>
          </w:tcPr>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8</w:t>
            </w:r>
          </w:p>
        </w:tc>
        <w:tc>
          <w:tcPr>
            <w:tcW w:w="992" w:type="dxa"/>
            <w:tcBorders>
              <w:bottom w:val="single" w:sz="4" w:space="0" w:color="auto"/>
            </w:tcBorders>
            <w:shd w:val="clear" w:color="auto" w:fill="auto"/>
            <w:vAlign w:val="center"/>
          </w:tcPr>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9</w:t>
            </w:r>
          </w:p>
        </w:tc>
        <w:tc>
          <w:tcPr>
            <w:tcW w:w="993" w:type="dxa"/>
            <w:tcBorders>
              <w:bottom w:val="single" w:sz="4" w:space="0" w:color="auto"/>
            </w:tcBorders>
            <w:shd w:val="clear" w:color="auto" w:fill="auto"/>
            <w:vAlign w:val="center"/>
          </w:tcPr>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10</w:t>
            </w:r>
          </w:p>
        </w:tc>
        <w:tc>
          <w:tcPr>
            <w:tcW w:w="708"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b/>
                <w:sz w:val="20"/>
                <w:szCs w:val="20"/>
              </w:rPr>
            </w:pPr>
            <w:r w:rsidRPr="00E611C6">
              <w:rPr>
                <w:rFonts w:ascii="Times New Roman" w:eastAsia="Calibri" w:hAnsi="Times New Roman"/>
                <w:b/>
                <w:sz w:val="20"/>
                <w:szCs w:val="20"/>
              </w:rPr>
              <w:t>11</w:t>
            </w:r>
          </w:p>
        </w:tc>
      </w:tr>
      <w:tr w:rsidR="00C2493F" w:rsidRPr="00500CE8" w:rsidTr="00D446C4">
        <w:trPr>
          <w:trHeight w:val="2752"/>
        </w:trPr>
        <w:tc>
          <w:tcPr>
            <w:tcW w:w="567" w:type="dxa"/>
            <w:vMerge w:val="restart"/>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1.</w:t>
            </w:r>
          </w:p>
        </w:tc>
        <w:tc>
          <w:tcPr>
            <w:tcW w:w="2552"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 xml:space="preserve">Муниципальная </w:t>
            </w:r>
            <w:proofErr w:type="gramStart"/>
            <w:r w:rsidRPr="00E611C6">
              <w:rPr>
                <w:rFonts w:ascii="Times New Roman" w:eastAsia="Calibri" w:hAnsi="Times New Roman"/>
                <w:sz w:val="20"/>
                <w:szCs w:val="20"/>
              </w:rPr>
              <w:t>програ</w:t>
            </w:r>
            <w:r w:rsidRPr="00E611C6">
              <w:rPr>
                <w:rFonts w:ascii="Times New Roman" w:eastAsia="Calibri" w:hAnsi="Times New Roman"/>
                <w:sz w:val="20"/>
                <w:szCs w:val="20"/>
              </w:rPr>
              <w:t>м</w:t>
            </w:r>
            <w:r w:rsidRPr="00E611C6">
              <w:rPr>
                <w:rFonts w:ascii="Times New Roman" w:eastAsia="Calibri" w:hAnsi="Times New Roman"/>
                <w:sz w:val="20"/>
                <w:szCs w:val="20"/>
              </w:rPr>
              <w:t>ма  "</w:t>
            </w:r>
            <w:proofErr w:type="gramEnd"/>
            <w:r w:rsidRPr="00E611C6">
              <w:rPr>
                <w:rFonts w:ascii="Times New Roman" w:eastAsia="Calibri" w:hAnsi="Times New Roman"/>
                <w:sz w:val="20"/>
                <w:szCs w:val="20"/>
              </w:rPr>
              <w:t>Управление земельно-имущественным компле</w:t>
            </w:r>
            <w:r w:rsidRPr="00E611C6">
              <w:rPr>
                <w:rFonts w:ascii="Times New Roman" w:eastAsia="Calibri" w:hAnsi="Times New Roman"/>
                <w:sz w:val="20"/>
                <w:szCs w:val="20"/>
              </w:rPr>
              <w:t>к</w:t>
            </w:r>
            <w:r w:rsidRPr="00E611C6">
              <w:rPr>
                <w:rFonts w:ascii="Times New Roman" w:eastAsia="Calibri" w:hAnsi="Times New Roman"/>
                <w:sz w:val="20"/>
                <w:szCs w:val="20"/>
              </w:rPr>
              <w:t>сом в муниципальном ра</w:t>
            </w:r>
            <w:r w:rsidRPr="00E611C6">
              <w:rPr>
                <w:rFonts w:ascii="Times New Roman" w:eastAsia="Calibri" w:hAnsi="Times New Roman"/>
                <w:sz w:val="20"/>
                <w:szCs w:val="20"/>
              </w:rPr>
              <w:t>й</w:t>
            </w:r>
            <w:r w:rsidRPr="00E611C6">
              <w:rPr>
                <w:rFonts w:ascii="Times New Roman" w:eastAsia="Calibri" w:hAnsi="Times New Roman"/>
                <w:sz w:val="20"/>
                <w:szCs w:val="20"/>
              </w:rPr>
              <w:t>оне «Чернышевский ра</w:t>
            </w:r>
            <w:r w:rsidRPr="00E611C6">
              <w:rPr>
                <w:rFonts w:ascii="Times New Roman" w:eastAsia="Calibri" w:hAnsi="Times New Roman"/>
                <w:sz w:val="20"/>
                <w:szCs w:val="20"/>
              </w:rPr>
              <w:t>й</w:t>
            </w:r>
            <w:r w:rsidRPr="00E611C6">
              <w:rPr>
                <w:rFonts w:ascii="Times New Roman" w:eastAsia="Calibri" w:hAnsi="Times New Roman"/>
                <w:sz w:val="20"/>
                <w:szCs w:val="20"/>
              </w:rPr>
              <w:t>он» на 2021-2025 годы"</w:t>
            </w:r>
          </w:p>
        </w:tc>
        <w:tc>
          <w:tcPr>
            <w:tcW w:w="1843" w:type="dxa"/>
            <w:vMerge w:val="restart"/>
            <w:shd w:val="clear" w:color="auto" w:fill="auto"/>
          </w:tcPr>
          <w:p w:rsidR="00C2493F" w:rsidRPr="00E611C6" w:rsidRDefault="00C2493F" w:rsidP="00D446C4">
            <w:pPr>
              <w:pStyle w:val="af5"/>
              <w:ind w:left="0"/>
              <w:rPr>
                <w:rFonts w:ascii="Times New Roman" w:eastAsia="Calibri" w:hAnsi="Times New Roman"/>
                <w:b/>
                <w:sz w:val="20"/>
                <w:szCs w:val="20"/>
              </w:rPr>
            </w:pPr>
            <w:r w:rsidRPr="00E611C6">
              <w:rPr>
                <w:rFonts w:ascii="Times New Roman" w:eastAsia="Calibri" w:hAnsi="Times New Roman"/>
                <w:sz w:val="20"/>
                <w:szCs w:val="20"/>
              </w:rPr>
              <w:t>Отдел муниц</w:t>
            </w:r>
            <w:r w:rsidRPr="00E611C6">
              <w:rPr>
                <w:rFonts w:ascii="Times New Roman" w:eastAsia="Calibri" w:hAnsi="Times New Roman"/>
                <w:sz w:val="20"/>
                <w:szCs w:val="20"/>
              </w:rPr>
              <w:t>и</w:t>
            </w:r>
            <w:r w:rsidRPr="00E611C6">
              <w:rPr>
                <w:rFonts w:ascii="Times New Roman" w:eastAsia="Calibri" w:hAnsi="Times New Roman"/>
                <w:sz w:val="20"/>
                <w:szCs w:val="20"/>
              </w:rPr>
              <w:t>пального имущ</w:t>
            </w:r>
            <w:r w:rsidRPr="00E611C6">
              <w:rPr>
                <w:rFonts w:ascii="Times New Roman" w:eastAsia="Calibri" w:hAnsi="Times New Roman"/>
                <w:sz w:val="20"/>
                <w:szCs w:val="20"/>
              </w:rPr>
              <w:t>е</w:t>
            </w:r>
            <w:r w:rsidRPr="00E611C6">
              <w:rPr>
                <w:rFonts w:ascii="Times New Roman" w:eastAsia="Calibri" w:hAnsi="Times New Roman"/>
                <w:sz w:val="20"/>
                <w:szCs w:val="20"/>
              </w:rPr>
              <w:t>ства и земельных отношений адм</w:t>
            </w:r>
            <w:r w:rsidRPr="00E611C6">
              <w:rPr>
                <w:rFonts w:ascii="Times New Roman" w:eastAsia="Calibri" w:hAnsi="Times New Roman"/>
                <w:sz w:val="20"/>
                <w:szCs w:val="20"/>
              </w:rPr>
              <w:t>и</w:t>
            </w:r>
            <w:r w:rsidRPr="00E611C6">
              <w:rPr>
                <w:rFonts w:ascii="Times New Roman" w:eastAsia="Calibri" w:hAnsi="Times New Roman"/>
                <w:sz w:val="20"/>
                <w:szCs w:val="20"/>
              </w:rPr>
              <w:t>нистрации МР «Чернышевский район», 2021-2025 годы</w:t>
            </w:r>
          </w:p>
        </w:tc>
        <w:tc>
          <w:tcPr>
            <w:tcW w:w="2268"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Цель:</w:t>
            </w:r>
          </w:p>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1. Повышение эффе</w:t>
            </w:r>
            <w:r w:rsidRPr="00E611C6">
              <w:rPr>
                <w:rFonts w:ascii="Times New Roman" w:eastAsia="Calibri" w:hAnsi="Times New Roman"/>
                <w:sz w:val="20"/>
                <w:szCs w:val="20"/>
              </w:rPr>
              <w:t>к</w:t>
            </w:r>
            <w:r w:rsidRPr="00E611C6">
              <w:rPr>
                <w:rFonts w:ascii="Times New Roman" w:eastAsia="Calibri" w:hAnsi="Times New Roman"/>
                <w:sz w:val="20"/>
                <w:szCs w:val="20"/>
              </w:rPr>
              <w:t>тивности использов</w:t>
            </w:r>
            <w:r w:rsidRPr="00E611C6">
              <w:rPr>
                <w:rFonts w:ascii="Times New Roman" w:eastAsia="Calibri" w:hAnsi="Times New Roman"/>
                <w:sz w:val="20"/>
                <w:szCs w:val="20"/>
              </w:rPr>
              <w:t>а</w:t>
            </w:r>
            <w:r w:rsidRPr="00E611C6">
              <w:rPr>
                <w:rFonts w:ascii="Times New Roman" w:eastAsia="Calibri" w:hAnsi="Times New Roman"/>
                <w:sz w:val="20"/>
                <w:szCs w:val="20"/>
              </w:rPr>
              <w:t>ния муниципального имущества и земель, находящегося в собственности МР «Че</w:t>
            </w:r>
            <w:r w:rsidRPr="00E611C6">
              <w:rPr>
                <w:rFonts w:ascii="Times New Roman" w:eastAsia="Calibri" w:hAnsi="Times New Roman"/>
                <w:sz w:val="20"/>
                <w:szCs w:val="20"/>
              </w:rPr>
              <w:t>р</w:t>
            </w:r>
            <w:r w:rsidRPr="00E611C6">
              <w:rPr>
                <w:rFonts w:ascii="Times New Roman" w:eastAsia="Calibri" w:hAnsi="Times New Roman"/>
                <w:sz w:val="20"/>
                <w:szCs w:val="20"/>
              </w:rPr>
              <w:t>нышевский район», путем осуществления контроля за использ</w:t>
            </w:r>
            <w:r w:rsidRPr="00E611C6">
              <w:rPr>
                <w:rFonts w:ascii="Times New Roman" w:eastAsia="Calibri" w:hAnsi="Times New Roman"/>
                <w:sz w:val="20"/>
                <w:szCs w:val="20"/>
              </w:rPr>
              <w:t>о</w:t>
            </w:r>
            <w:r w:rsidRPr="00E611C6">
              <w:rPr>
                <w:rFonts w:ascii="Times New Roman" w:eastAsia="Calibri" w:hAnsi="Times New Roman"/>
                <w:sz w:val="20"/>
                <w:szCs w:val="20"/>
              </w:rPr>
              <w:t>ванием по назначению и сохранностью им</w:t>
            </w:r>
            <w:r w:rsidRPr="00E611C6">
              <w:rPr>
                <w:rFonts w:ascii="Times New Roman" w:eastAsia="Calibri" w:hAnsi="Times New Roman"/>
                <w:sz w:val="20"/>
                <w:szCs w:val="20"/>
              </w:rPr>
              <w:t>у</w:t>
            </w:r>
            <w:r w:rsidRPr="00E611C6">
              <w:rPr>
                <w:rFonts w:ascii="Times New Roman" w:eastAsia="Calibri" w:hAnsi="Times New Roman"/>
                <w:sz w:val="20"/>
                <w:szCs w:val="20"/>
              </w:rPr>
              <w:t>щества, закрепленного за муниципальными предприятиями и учреждениями на пр</w:t>
            </w:r>
            <w:r w:rsidRPr="00E611C6">
              <w:rPr>
                <w:rFonts w:ascii="Times New Roman" w:eastAsia="Calibri" w:hAnsi="Times New Roman"/>
                <w:sz w:val="20"/>
                <w:szCs w:val="20"/>
              </w:rPr>
              <w:t>а</w:t>
            </w:r>
            <w:r w:rsidRPr="00E611C6">
              <w:rPr>
                <w:rFonts w:ascii="Times New Roman" w:eastAsia="Calibri" w:hAnsi="Times New Roman"/>
                <w:sz w:val="20"/>
                <w:szCs w:val="20"/>
              </w:rPr>
              <w:t xml:space="preserve">вах хозяйственного ведения и </w:t>
            </w:r>
            <w:proofErr w:type="gramStart"/>
            <w:r w:rsidRPr="00E611C6">
              <w:rPr>
                <w:rFonts w:ascii="Times New Roman" w:eastAsia="Calibri" w:hAnsi="Times New Roman"/>
                <w:sz w:val="20"/>
                <w:szCs w:val="20"/>
              </w:rPr>
              <w:t>оперативного управления</w:t>
            </w:r>
            <w:proofErr w:type="gramEnd"/>
            <w:r w:rsidRPr="00E611C6">
              <w:rPr>
                <w:rFonts w:ascii="Times New Roman" w:eastAsia="Calibri" w:hAnsi="Times New Roman"/>
                <w:sz w:val="20"/>
                <w:szCs w:val="20"/>
              </w:rPr>
              <w:t xml:space="preserve"> и земель, государственная со</w:t>
            </w:r>
            <w:r w:rsidRPr="00E611C6">
              <w:rPr>
                <w:rFonts w:ascii="Times New Roman" w:eastAsia="Calibri" w:hAnsi="Times New Roman"/>
                <w:sz w:val="20"/>
                <w:szCs w:val="20"/>
              </w:rPr>
              <w:t>б</w:t>
            </w:r>
            <w:r w:rsidRPr="00E611C6">
              <w:rPr>
                <w:rFonts w:ascii="Times New Roman" w:eastAsia="Calibri" w:hAnsi="Times New Roman"/>
                <w:sz w:val="20"/>
                <w:szCs w:val="20"/>
              </w:rPr>
              <w:t>ственность на которые не разграничена.</w:t>
            </w:r>
          </w:p>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2. Улучшение технич</w:t>
            </w:r>
            <w:r w:rsidRPr="00E611C6">
              <w:rPr>
                <w:rFonts w:ascii="Times New Roman" w:eastAsia="Calibri" w:hAnsi="Times New Roman"/>
                <w:sz w:val="20"/>
                <w:szCs w:val="20"/>
              </w:rPr>
              <w:t>е</w:t>
            </w:r>
            <w:r w:rsidRPr="00E611C6">
              <w:rPr>
                <w:rFonts w:ascii="Times New Roman" w:eastAsia="Calibri" w:hAnsi="Times New Roman"/>
                <w:sz w:val="20"/>
                <w:szCs w:val="20"/>
              </w:rPr>
              <w:t>ского состояния зданий и помещений, наход</w:t>
            </w:r>
            <w:r w:rsidRPr="00E611C6">
              <w:rPr>
                <w:rFonts w:ascii="Times New Roman" w:eastAsia="Calibri" w:hAnsi="Times New Roman"/>
                <w:sz w:val="20"/>
                <w:szCs w:val="20"/>
              </w:rPr>
              <w:t>я</w:t>
            </w:r>
            <w:r w:rsidRPr="00E611C6">
              <w:rPr>
                <w:rFonts w:ascii="Times New Roman" w:eastAsia="Calibri" w:hAnsi="Times New Roman"/>
                <w:sz w:val="20"/>
                <w:szCs w:val="20"/>
              </w:rPr>
              <w:t xml:space="preserve">щихся в собственности МР </w:t>
            </w:r>
            <w:r w:rsidRPr="00E611C6">
              <w:rPr>
                <w:rFonts w:ascii="Times New Roman" w:eastAsia="Calibri" w:hAnsi="Times New Roman"/>
                <w:sz w:val="20"/>
                <w:szCs w:val="20"/>
              </w:rPr>
              <w:lastRenderedPageBreak/>
              <w:t>«Чернышевский район».</w:t>
            </w:r>
          </w:p>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Задачи:</w:t>
            </w:r>
          </w:p>
          <w:p w:rsidR="00C2493F" w:rsidRPr="00E611C6" w:rsidRDefault="00C2493F" w:rsidP="00D446C4">
            <w:pPr>
              <w:pStyle w:val="1"/>
              <w:jc w:val="both"/>
              <w:rPr>
                <w:b/>
                <w:bCs/>
                <w:sz w:val="20"/>
                <w:szCs w:val="20"/>
              </w:rPr>
            </w:pPr>
            <w:r w:rsidRPr="00E611C6">
              <w:rPr>
                <w:b/>
                <w:bCs/>
                <w:sz w:val="20"/>
                <w:szCs w:val="20"/>
              </w:rPr>
              <w:t>1.Вовлечение муниц</w:t>
            </w:r>
            <w:r w:rsidRPr="00E611C6">
              <w:rPr>
                <w:b/>
                <w:bCs/>
                <w:sz w:val="20"/>
                <w:szCs w:val="20"/>
              </w:rPr>
              <w:t>и</w:t>
            </w:r>
            <w:r w:rsidRPr="00E611C6">
              <w:rPr>
                <w:b/>
                <w:bCs/>
                <w:sz w:val="20"/>
                <w:szCs w:val="20"/>
              </w:rPr>
              <w:t>пального имущества муниципального рай</w:t>
            </w:r>
            <w:r w:rsidRPr="00E611C6">
              <w:rPr>
                <w:b/>
                <w:bCs/>
                <w:sz w:val="20"/>
                <w:szCs w:val="20"/>
              </w:rPr>
              <w:t>о</w:t>
            </w:r>
            <w:r w:rsidRPr="00E611C6">
              <w:rPr>
                <w:b/>
                <w:bCs/>
                <w:sz w:val="20"/>
                <w:szCs w:val="20"/>
              </w:rPr>
              <w:t>на «Чернышевский район» в хозяйстве</w:t>
            </w:r>
            <w:r w:rsidRPr="00E611C6">
              <w:rPr>
                <w:b/>
                <w:bCs/>
                <w:sz w:val="20"/>
                <w:szCs w:val="20"/>
              </w:rPr>
              <w:t>н</w:t>
            </w:r>
            <w:r w:rsidRPr="00E611C6">
              <w:rPr>
                <w:b/>
                <w:bCs/>
                <w:sz w:val="20"/>
                <w:szCs w:val="20"/>
              </w:rPr>
              <w:t>ный оборот, обеспеч</w:t>
            </w:r>
            <w:r w:rsidRPr="00E611C6">
              <w:rPr>
                <w:b/>
                <w:bCs/>
                <w:sz w:val="20"/>
                <w:szCs w:val="20"/>
              </w:rPr>
              <w:t>е</w:t>
            </w:r>
            <w:r w:rsidRPr="00E611C6">
              <w:rPr>
                <w:b/>
                <w:bCs/>
                <w:sz w:val="20"/>
                <w:szCs w:val="20"/>
              </w:rPr>
              <w:t>ние его учета, сохра</w:t>
            </w:r>
            <w:r w:rsidRPr="00E611C6">
              <w:rPr>
                <w:b/>
                <w:bCs/>
                <w:sz w:val="20"/>
                <w:szCs w:val="20"/>
              </w:rPr>
              <w:t>н</w:t>
            </w:r>
            <w:r w:rsidRPr="00E611C6">
              <w:rPr>
                <w:b/>
                <w:bCs/>
                <w:sz w:val="20"/>
                <w:szCs w:val="20"/>
              </w:rPr>
              <w:t>ности и эффективного использования;</w:t>
            </w:r>
          </w:p>
          <w:p w:rsidR="00C2493F" w:rsidRPr="00E611C6" w:rsidRDefault="00C2493F" w:rsidP="00D446C4">
            <w:pPr>
              <w:pStyle w:val="1"/>
              <w:jc w:val="both"/>
              <w:rPr>
                <w:b/>
                <w:bCs/>
                <w:sz w:val="20"/>
                <w:szCs w:val="20"/>
              </w:rPr>
            </w:pPr>
            <w:r w:rsidRPr="00E611C6">
              <w:rPr>
                <w:b/>
                <w:bCs/>
                <w:sz w:val="20"/>
                <w:szCs w:val="20"/>
              </w:rPr>
              <w:t>2. Обеспечение потребности многоде</w:t>
            </w:r>
            <w:r w:rsidRPr="00E611C6">
              <w:rPr>
                <w:b/>
                <w:bCs/>
                <w:sz w:val="20"/>
                <w:szCs w:val="20"/>
              </w:rPr>
              <w:t>т</w:t>
            </w:r>
            <w:r w:rsidRPr="00E611C6">
              <w:rPr>
                <w:b/>
                <w:bCs/>
                <w:sz w:val="20"/>
                <w:szCs w:val="20"/>
              </w:rPr>
              <w:t>ных граждан в земел</w:t>
            </w:r>
            <w:r w:rsidRPr="00E611C6">
              <w:rPr>
                <w:b/>
                <w:bCs/>
                <w:sz w:val="20"/>
                <w:szCs w:val="20"/>
              </w:rPr>
              <w:t>ь</w:t>
            </w:r>
            <w:r w:rsidRPr="00E611C6">
              <w:rPr>
                <w:b/>
                <w:bCs/>
                <w:sz w:val="20"/>
                <w:szCs w:val="20"/>
              </w:rPr>
              <w:t>ных участках для и</w:t>
            </w:r>
            <w:r w:rsidRPr="00E611C6">
              <w:rPr>
                <w:b/>
                <w:bCs/>
                <w:sz w:val="20"/>
                <w:szCs w:val="20"/>
              </w:rPr>
              <w:t>н</w:t>
            </w:r>
            <w:r w:rsidRPr="00E611C6">
              <w:rPr>
                <w:b/>
                <w:bCs/>
                <w:sz w:val="20"/>
                <w:szCs w:val="20"/>
              </w:rPr>
              <w:t>дивидуального жили</w:t>
            </w:r>
            <w:r w:rsidRPr="00E611C6">
              <w:rPr>
                <w:b/>
                <w:bCs/>
                <w:sz w:val="20"/>
                <w:szCs w:val="20"/>
              </w:rPr>
              <w:t>щ</w:t>
            </w:r>
            <w:r w:rsidRPr="00E611C6">
              <w:rPr>
                <w:b/>
                <w:bCs/>
                <w:sz w:val="20"/>
                <w:szCs w:val="20"/>
              </w:rPr>
              <w:t xml:space="preserve">ного строительства; </w:t>
            </w:r>
          </w:p>
          <w:p w:rsidR="00C2493F" w:rsidRPr="00E611C6" w:rsidRDefault="00C2493F" w:rsidP="00D446C4">
            <w:pPr>
              <w:pStyle w:val="Default"/>
              <w:rPr>
                <w:color w:val="auto"/>
                <w:sz w:val="20"/>
                <w:szCs w:val="20"/>
              </w:rPr>
            </w:pPr>
            <w:r w:rsidRPr="00E611C6">
              <w:rPr>
                <w:color w:val="auto"/>
                <w:sz w:val="20"/>
                <w:szCs w:val="20"/>
              </w:rPr>
              <w:t>3.Обеспечение увел</w:t>
            </w:r>
            <w:r w:rsidRPr="00E611C6">
              <w:rPr>
                <w:color w:val="auto"/>
                <w:sz w:val="20"/>
                <w:szCs w:val="20"/>
              </w:rPr>
              <w:t>и</w:t>
            </w:r>
            <w:r w:rsidRPr="00E611C6">
              <w:rPr>
                <w:color w:val="auto"/>
                <w:sz w:val="20"/>
                <w:szCs w:val="20"/>
              </w:rPr>
              <w:t>чения доходов местн</w:t>
            </w:r>
            <w:r w:rsidRPr="00E611C6">
              <w:rPr>
                <w:color w:val="auto"/>
                <w:sz w:val="20"/>
                <w:szCs w:val="20"/>
              </w:rPr>
              <w:t>о</w:t>
            </w:r>
            <w:r w:rsidRPr="00E611C6">
              <w:rPr>
                <w:color w:val="auto"/>
                <w:sz w:val="20"/>
                <w:szCs w:val="20"/>
              </w:rPr>
              <w:t>го бюджета от испол</w:t>
            </w:r>
            <w:r w:rsidRPr="00E611C6">
              <w:rPr>
                <w:color w:val="auto"/>
                <w:sz w:val="20"/>
                <w:szCs w:val="20"/>
              </w:rPr>
              <w:t>ь</w:t>
            </w:r>
            <w:r w:rsidRPr="00E611C6">
              <w:rPr>
                <w:color w:val="auto"/>
                <w:sz w:val="20"/>
                <w:szCs w:val="20"/>
              </w:rPr>
              <w:t>зования муниципальн</w:t>
            </w:r>
            <w:r w:rsidRPr="00E611C6">
              <w:rPr>
                <w:color w:val="auto"/>
                <w:sz w:val="20"/>
                <w:szCs w:val="20"/>
              </w:rPr>
              <w:t>о</w:t>
            </w:r>
            <w:r w:rsidRPr="00E611C6">
              <w:rPr>
                <w:color w:val="auto"/>
                <w:sz w:val="20"/>
                <w:szCs w:val="20"/>
              </w:rPr>
              <w:t>го имущества и з</w:t>
            </w:r>
            <w:r w:rsidRPr="00E611C6">
              <w:rPr>
                <w:color w:val="auto"/>
                <w:sz w:val="20"/>
                <w:szCs w:val="20"/>
              </w:rPr>
              <w:t>е</w:t>
            </w:r>
            <w:r w:rsidRPr="00E611C6">
              <w:rPr>
                <w:color w:val="auto"/>
                <w:sz w:val="20"/>
                <w:szCs w:val="20"/>
              </w:rPr>
              <w:t>мельных ресурсов;</w:t>
            </w:r>
          </w:p>
          <w:p w:rsidR="00C2493F" w:rsidRPr="00E611C6" w:rsidRDefault="00C2493F" w:rsidP="00D446C4">
            <w:pPr>
              <w:pStyle w:val="Default"/>
              <w:rPr>
                <w:color w:val="auto"/>
                <w:sz w:val="20"/>
                <w:szCs w:val="20"/>
              </w:rPr>
            </w:pPr>
            <w:r w:rsidRPr="00E611C6">
              <w:rPr>
                <w:color w:val="auto"/>
                <w:sz w:val="20"/>
                <w:szCs w:val="20"/>
              </w:rPr>
              <w:t>4. Создание   информ</w:t>
            </w:r>
            <w:r w:rsidRPr="00E611C6">
              <w:rPr>
                <w:color w:val="auto"/>
                <w:sz w:val="20"/>
                <w:szCs w:val="20"/>
              </w:rPr>
              <w:t>а</w:t>
            </w:r>
            <w:r w:rsidRPr="00E611C6">
              <w:rPr>
                <w:color w:val="auto"/>
                <w:sz w:val="20"/>
                <w:szCs w:val="20"/>
              </w:rPr>
              <w:t>ционно технической инфраструктуры авт</w:t>
            </w:r>
            <w:r w:rsidRPr="00E611C6">
              <w:rPr>
                <w:color w:val="auto"/>
                <w:sz w:val="20"/>
                <w:szCs w:val="20"/>
              </w:rPr>
              <w:t>о</w:t>
            </w:r>
            <w:r w:rsidRPr="00E611C6">
              <w:rPr>
                <w:color w:val="auto"/>
                <w:sz w:val="20"/>
                <w:szCs w:val="20"/>
              </w:rPr>
              <w:t>матизированной сист</w:t>
            </w:r>
            <w:r w:rsidRPr="00E611C6">
              <w:rPr>
                <w:color w:val="auto"/>
                <w:sz w:val="20"/>
                <w:szCs w:val="20"/>
              </w:rPr>
              <w:t>е</w:t>
            </w:r>
            <w:r w:rsidRPr="00E611C6">
              <w:rPr>
                <w:color w:val="auto"/>
                <w:sz w:val="20"/>
                <w:szCs w:val="20"/>
              </w:rPr>
              <w:t>мы управления недв</w:t>
            </w:r>
            <w:r w:rsidRPr="00E611C6">
              <w:rPr>
                <w:color w:val="auto"/>
                <w:sz w:val="20"/>
                <w:szCs w:val="20"/>
              </w:rPr>
              <w:t>и</w:t>
            </w:r>
            <w:r w:rsidRPr="00E611C6">
              <w:rPr>
                <w:color w:val="auto"/>
                <w:sz w:val="20"/>
                <w:szCs w:val="20"/>
              </w:rPr>
              <w:t>жимостью;</w:t>
            </w:r>
          </w:p>
          <w:p w:rsidR="00C2493F" w:rsidRPr="00E611C6" w:rsidRDefault="00C2493F" w:rsidP="00D446C4">
            <w:pPr>
              <w:pStyle w:val="Default"/>
              <w:rPr>
                <w:color w:val="auto"/>
                <w:sz w:val="20"/>
                <w:szCs w:val="20"/>
              </w:rPr>
            </w:pPr>
            <w:r w:rsidRPr="00E611C6">
              <w:rPr>
                <w:color w:val="auto"/>
                <w:sz w:val="20"/>
                <w:szCs w:val="20"/>
              </w:rPr>
              <w:lastRenderedPageBreak/>
              <w:t>5. Обеспечение жильем специалистов, пр</w:t>
            </w:r>
            <w:r w:rsidRPr="00E611C6">
              <w:rPr>
                <w:color w:val="auto"/>
                <w:sz w:val="20"/>
                <w:szCs w:val="20"/>
              </w:rPr>
              <w:t>и</w:t>
            </w:r>
            <w:r w:rsidRPr="00E611C6">
              <w:rPr>
                <w:color w:val="auto"/>
                <w:sz w:val="20"/>
                <w:szCs w:val="20"/>
              </w:rPr>
              <w:t>бывших осуществлять трудовую деятельность в государственных, муниципальных учр</w:t>
            </w:r>
            <w:r w:rsidRPr="00E611C6">
              <w:rPr>
                <w:color w:val="auto"/>
                <w:sz w:val="20"/>
                <w:szCs w:val="20"/>
              </w:rPr>
              <w:t>е</w:t>
            </w:r>
            <w:r w:rsidRPr="00E611C6">
              <w:rPr>
                <w:color w:val="auto"/>
                <w:sz w:val="20"/>
                <w:szCs w:val="20"/>
              </w:rPr>
              <w:t>ждениях на территории Чернышевского рай</w:t>
            </w:r>
            <w:r w:rsidRPr="00E611C6">
              <w:rPr>
                <w:color w:val="auto"/>
                <w:sz w:val="20"/>
                <w:szCs w:val="20"/>
              </w:rPr>
              <w:t>о</w:t>
            </w:r>
            <w:r w:rsidRPr="00E611C6">
              <w:rPr>
                <w:color w:val="auto"/>
                <w:sz w:val="20"/>
                <w:szCs w:val="20"/>
              </w:rPr>
              <w:t xml:space="preserve">на; </w:t>
            </w:r>
          </w:p>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6. Проведение кап</w:t>
            </w:r>
            <w:r w:rsidRPr="00E611C6">
              <w:rPr>
                <w:rFonts w:ascii="Times New Roman" w:eastAsia="Calibri" w:hAnsi="Times New Roman"/>
                <w:sz w:val="20"/>
                <w:szCs w:val="20"/>
              </w:rPr>
              <w:t>и</w:t>
            </w:r>
            <w:r w:rsidRPr="00E611C6">
              <w:rPr>
                <w:rFonts w:ascii="Times New Roman" w:eastAsia="Calibri" w:hAnsi="Times New Roman"/>
                <w:sz w:val="20"/>
                <w:szCs w:val="20"/>
              </w:rPr>
              <w:t>тального ремонта зд</w:t>
            </w:r>
            <w:r w:rsidRPr="00E611C6">
              <w:rPr>
                <w:rFonts w:ascii="Times New Roman" w:eastAsia="Calibri" w:hAnsi="Times New Roman"/>
                <w:sz w:val="20"/>
                <w:szCs w:val="20"/>
              </w:rPr>
              <w:t>а</w:t>
            </w:r>
            <w:r w:rsidRPr="00E611C6">
              <w:rPr>
                <w:rFonts w:ascii="Times New Roman" w:eastAsia="Calibri" w:hAnsi="Times New Roman"/>
                <w:sz w:val="20"/>
                <w:szCs w:val="20"/>
              </w:rPr>
              <w:t>ний и помещений, находящихся в собственности МР «Че</w:t>
            </w:r>
            <w:r w:rsidRPr="00E611C6">
              <w:rPr>
                <w:rFonts w:ascii="Times New Roman" w:eastAsia="Calibri" w:hAnsi="Times New Roman"/>
                <w:sz w:val="20"/>
                <w:szCs w:val="20"/>
              </w:rPr>
              <w:t>р</w:t>
            </w:r>
            <w:r w:rsidRPr="00E611C6">
              <w:rPr>
                <w:rFonts w:ascii="Times New Roman" w:eastAsia="Calibri" w:hAnsi="Times New Roman"/>
                <w:sz w:val="20"/>
                <w:szCs w:val="20"/>
              </w:rPr>
              <w:t>нышевский район».</w:t>
            </w:r>
          </w:p>
        </w:tc>
        <w:tc>
          <w:tcPr>
            <w:tcW w:w="2126"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lastRenderedPageBreak/>
              <w:t>Отсутствуют</w:t>
            </w:r>
          </w:p>
        </w:tc>
        <w:tc>
          <w:tcPr>
            <w:tcW w:w="1843" w:type="dxa"/>
            <w:tcBorders>
              <w:bottom w:val="single" w:sz="4" w:space="0" w:color="auto"/>
            </w:tcBorders>
            <w:shd w:val="clear" w:color="auto" w:fill="auto"/>
          </w:tcPr>
          <w:p w:rsidR="00C2493F" w:rsidRPr="00E611C6" w:rsidRDefault="00C2493F" w:rsidP="00D446C4">
            <w:pPr>
              <w:contextualSpacing/>
              <w:rPr>
                <w:rFonts w:ascii="Times New Roman" w:eastAsia="Calibri" w:hAnsi="Times New Roman"/>
                <w:sz w:val="20"/>
                <w:szCs w:val="20"/>
                <w:highlight w:val="yellow"/>
              </w:rPr>
            </w:pPr>
            <w:r w:rsidRPr="00E611C6">
              <w:rPr>
                <w:rFonts w:ascii="Times New Roman" w:eastAsia="Calibri" w:hAnsi="Times New Roman"/>
                <w:sz w:val="20"/>
                <w:szCs w:val="20"/>
              </w:rPr>
              <w:t>1) Осуществление государственной регистрации права собственности муниципального образования на объекты недв</w:t>
            </w:r>
            <w:r w:rsidRPr="00E611C6">
              <w:rPr>
                <w:rFonts w:ascii="Times New Roman" w:eastAsia="Calibri" w:hAnsi="Times New Roman"/>
                <w:sz w:val="20"/>
                <w:szCs w:val="20"/>
              </w:rPr>
              <w:t>и</w:t>
            </w:r>
            <w:r w:rsidRPr="00E611C6">
              <w:rPr>
                <w:rFonts w:ascii="Times New Roman" w:eastAsia="Calibri" w:hAnsi="Times New Roman"/>
                <w:sz w:val="20"/>
                <w:szCs w:val="20"/>
              </w:rPr>
              <w:t>жимости (всего 128, оформлено 112-87,5%), об</w:t>
            </w:r>
            <w:r w:rsidRPr="00E611C6">
              <w:rPr>
                <w:rFonts w:ascii="Times New Roman" w:eastAsia="Calibri" w:hAnsi="Times New Roman"/>
                <w:sz w:val="20"/>
                <w:szCs w:val="20"/>
              </w:rPr>
              <w:t>ъ</w:t>
            </w:r>
            <w:r w:rsidRPr="00E611C6">
              <w:rPr>
                <w:rFonts w:ascii="Times New Roman" w:eastAsia="Calibri" w:hAnsi="Times New Roman"/>
                <w:sz w:val="20"/>
                <w:szCs w:val="20"/>
              </w:rPr>
              <w:t>екта в год к 2025-117%, объектов</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5</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1</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1</w:t>
            </w:r>
          </w:p>
        </w:tc>
        <w:tc>
          <w:tcPr>
            <w:tcW w:w="993"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1</w:t>
            </w:r>
          </w:p>
        </w:tc>
        <w:tc>
          <w:tcPr>
            <w:tcW w:w="708"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1</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268"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contextualSpacing/>
              <w:rPr>
                <w:rFonts w:ascii="Times New Roman" w:eastAsia="Calibri" w:hAnsi="Times New Roman"/>
                <w:sz w:val="20"/>
                <w:szCs w:val="20"/>
                <w:highlight w:val="yellow"/>
              </w:rPr>
            </w:pPr>
            <w:proofErr w:type="gramStart"/>
            <w:r w:rsidRPr="00E611C6">
              <w:rPr>
                <w:rFonts w:ascii="Times New Roman" w:eastAsia="Calibri" w:hAnsi="Times New Roman"/>
                <w:sz w:val="20"/>
                <w:szCs w:val="20"/>
              </w:rPr>
              <w:t>2)Сформированы</w:t>
            </w:r>
            <w:proofErr w:type="gramEnd"/>
            <w:r w:rsidRPr="00E611C6">
              <w:rPr>
                <w:rFonts w:ascii="Times New Roman" w:eastAsia="Calibri" w:hAnsi="Times New Roman"/>
                <w:sz w:val="20"/>
                <w:szCs w:val="20"/>
              </w:rPr>
              <w:t xml:space="preserve"> земельные участки для индивидуал</w:t>
            </w:r>
            <w:r w:rsidRPr="00E611C6">
              <w:rPr>
                <w:rFonts w:ascii="Times New Roman" w:eastAsia="Calibri" w:hAnsi="Times New Roman"/>
                <w:sz w:val="20"/>
                <w:szCs w:val="20"/>
              </w:rPr>
              <w:t>ь</w:t>
            </w:r>
            <w:r w:rsidRPr="00E611C6">
              <w:rPr>
                <w:rFonts w:ascii="Times New Roman" w:eastAsia="Calibri" w:hAnsi="Times New Roman"/>
                <w:sz w:val="20"/>
                <w:szCs w:val="20"/>
              </w:rPr>
              <w:t>ного жилищного строительства многодетным гражданам, ед.</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10</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6</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6</w:t>
            </w:r>
          </w:p>
        </w:tc>
        <w:tc>
          <w:tcPr>
            <w:tcW w:w="993"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6</w:t>
            </w:r>
          </w:p>
        </w:tc>
        <w:tc>
          <w:tcPr>
            <w:tcW w:w="708"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6</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8"/>
                <w:szCs w:val="28"/>
              </w:rPr>
            </w:pPr>
          </w:p>
        </w:tc>
        <w:tc>
          <w:tcPr>
            <w:tcW w:w="1843" w:type="dxa"/>
            <w:vMerge/>
            <w:shd w:val="clear" w:color="auto" w:fill="auto"/>
          </w:tcPr>
          <w:p w:rsidR="00C2493F" w:rsidRPr="00E611C6" w:rsidRDefault="00C2493F" w:rsidP="00D446C4">
            <w:pPr>
              <w:pStyle w:val="af5"/>
              <w:ind w:left="0"/>
              <w:rPr>
                <w:rFonts w:ascii="Times New Roman" w:eastAsia="Calibri" w:hAnsi="Times New Roman"/>
                <w:color w:val="000000"/>
                <w:sz w:val="20"/>
                <w:szCs w:val="20"/>
                <w:highlight w:val="yellow"/>
              </w:rPr>
            </w:pPr>
          </w:p>
        </w:tc>
        <w:tc>
          <w:tcPr>
            <w:tcW w:w="2268" w:type="dxa"/>
            <w:vMerge/>
            <w:shd w:val="clear" w:color="auto" w:fill="auto"/>
          </w:tcPr>
          <w:p w:rsidR="00C2493F" w:rsidRPr="00E611C6" w:rsidRDefault="00C2493F" w:rsidP="00D446C4">
            <w:pPr>
              <w:autoSpaceDE w:val="0"/>
              <w:autoSpaceDN w:val="0"/>
              <w:adjustRightInd w:val="0"/>
              <w:rPr>
                <w:rFonts w:ascii="Times New Roman" w:eastAsia="Calibri" w:hAnsi="Times New Roman"/>
                <w:color w:val="000000"/>
                <w:sz w:val="20"/>
                <w:szCs w:val="20"/>
                <w:highlight w:val="yellow"/>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highlight w:val="yellow"/>
              </w:rPr>
            </w:pPr>
          </w:p>
        </w:tc>
        <w:tc>
          <w:tcPr>
            <w:tcW w:w="1843" w:type="dxa"/>
            <w:tcBorders>
              <w:bottom w:val="single" w:sz="4" w:space="0" w:color="auto"/>
            </w:tcBorders>
            <w:shd w:val="clear" w:color="auto" w:fill="auto"/>
          </w:tcPr>
          <w:p w:rsidR="00C2493F" w:rsidRPr="00E611C6" w:rsidRDefault="00C2493F" w:rsidP="00D446C4">
            <w:pPr>
              <w:contextualSpacing/>
              <w:rPr>
                <w:rFonts w:ascii="Times New Roman" w:eastAsia="Calibri" w:hAnsi="Times New Roman"/>
                <w:sz w:val="20"/>
                <w:szCs w:val="20"/>
                <w:highlight w:val="yellow"/>
              </w:rPr>
            </w:pPr>
            <w:proofErr w:type="gramStart"/>
            <w:r w:rsidRPr="00E611C6">
              <w:rPr>
                <w:rFonts w:ascii="Times New Roman" w:eastAsia="Calibri" w:hAnsi="Times New Roman"/>
                <w:sz w:val="20"/>
                <w:szCs w:val="20"/>
              </w:rPr>
              <w:t>3)Увеличение</w:t>
            </w:r>
            <w:proofErr w:type="gramEnd"/>
            <w:r w:rsidRPr="00E611C6">
              <w:rPr>
                <w:rFonts w:ascii="Times New Roman" w:eastAsia="Calibri" w:hAnsi="Times New Roman"/>
                <w:sz w:val="20"/>
                <w:szCs w:val="20"/>
              </w:rPr>
              <w:t xml:space="preserve"> поступления арен</w:t>
            </w:r>
            <w:r w:rsidRPr="00E611C6">
              <w:rPr>
                <w:rFonts w:ascii="Times New Roman" w:eastAsia="Calibri" w:hAnsi="Times New Roman"/>
                <w:sz w:val="20"/>
                <w:szCs w:val="20"/>
              </w:rPr>
              <w:t>д</w:t>
            </w:r>
            <w:r w:rsidRPr="00E611C6">
              <w:rPr>
                <w:rFonts w:ascii="Times New Roman" w:eastAsia="Calibri" w:hAnsi="Times New Roman"/>
                <w:sz w:val="20"/>
                <w:szCs w:val="20"/>
              </w:rPr>
              <w:t>ной платы за пол</w:t>
            </w:r>
            <w:r w:rsidRPr="00E611C6">
              <w:rPr>
                <w:rFonts w:ascii="Times New Roman" w:eastAsia="Calibri" w:hAnsi="Times New Roman"/>
                <w:sz w:val="20"/>
                <w:szCs w:val="20"/>
              </w:rPr>
              <w:t>ь</w:t>
            </w:r>
            <w:r w:rsidRPr="00E611C6">
              <w:rPr>
                <w:rFonts w:ascii="Times New Roman" w:eastAsia="Calibri" w:hAnsi="Times New Roman"/>
                <w:sz w:val="20"/>
                <w:szCs w:val="20"/>
              </w:rPr>
              <w:t>зование муниц</w:t>
            </w:r>
            <w:r w:rsidRPr="00E611C6">
              <w:rPr>
                <w:rFonts w:ascii="Times New Roman" w:eastAsia="Calibri" w:hAnsi="Times New Roman"/>
                <w:sz w:val="20"/>
                <w:szCs w:val="20"/>
              </w:rPr>
              <w:t>и</w:t>
            </w:r>
            <w:r w:rsidRPr="00E611C6">
              <w:rPr>
                <w:rFonts w:ascii="Times New Roman" w:eastAsia="Calibri" w:hAnsi="Times New Roman"/>
                <w:sz w:val="20"/>
                <w:szCs w:val="20"/>
              </w:rPr>
              <w:t>пальным имущ</w:t>
            </w:r>
            <w:r w:rsidRPr="00E611C6">
              <w:rPr>
                <w:rFonts w:ascii="Times New Roman" w:eastAsia="Calibri" w:hAnsi="Times New Roman"/>
                <w:sz w:val="20"/>
                <w:szCs w:val="20"/>
              </w:rPr>
              <w:t>е</w:t>
            </w:r>
            <w:r w:rsidRPr="00E611C6">
              <w:rPr>
                <w:rFonts w:ascii="Times New Roman" w:eastAsia="Calibri" w:hAnsi="Times New Roman"/>
                <w:sz w:val="20"/>
                <w:szCs w:val="20"/>
              </w:rPr>
              <w:t>ством, тыс. руб.</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821,7</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1070</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671</w:t>
            </w:r>
          </w:p>
        </w:tc>
        <w:tc>
          <w:tcPr>
            <w:tcW w:w="993"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982</w:t>
            </w:r>
          </w:p>
        </w:tc>
        <w:tc>
          <w:tcPr>
            <w:tcW w:w="708"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1059</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8"/>
                <w:szCs w:val="28"/>
              </w:rPr>
            </w:pPr>
          </w:p>
        </w:tc>
        <w:tc>
          <w:tcPr>
            <w:tcW w:w="1843" w:type="dxa"/>
            <w:vMerge/>
            <w:shd w:val="clear" w:color="auto" w:fill="auto"/>
          </w:tcPr>
          <w:p w:rsidR="00C2493F" w:rsidRPr="00E611C6" w:rsidRDefault="00C2493F" w:rsidP="00D446C4">
            <w:pPr>
              <w:pStyle w:val="af5"/>
              <w:ind w:left="0"/>
              <w:rPr>
                <w:rFonts w:ascii="Times New Roman" w:eastAsia="Calibri" w:hAnsi="Times New Roman"/>
                <w:color w:val="000000"/>
                <w:sz w:val="20"/>
                <w:szCs w:val="20"/>
                <w:highlight w:val="yellow"/>
              </w:rPr>
            </w:pPr>
          </w:p>
        </w:tc>
        <w:tc>
          <w:tcPr>
            <w:tcW w:w="2268" w:type="dxa"/>
            <w:vMerge/>
            <w:shd w:val="clear" w:color="auto" w:fill="auto"/>
          </w:tcPr>
          <w:p w:rsidR="00C2493F" w:rsidRPr="00E611C6" w:rsidRDefault="00C2493F" w:rsidP="00D446C4">
            <w:pPr>
              <w:autoSpaceDE w:val="0"/>
              <w:autoSpaceDN w:val="0"/>
              <w:adjustRightInd w:val="0"/>
              <w:rPr>
                <w:rFonts w:ascii="Times New Roman" w:eastAsia="Calibri" w:hAnsi="Times New Roman"/>
                <w:color w:val="000000"/>
                <w:sz w:val="20"/>
                <w:szCs w:val="20"/>
                <w:highlight w:val="yellow"/>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highlight w:val="yellow"/>
              </w:rPr>
            </w:pPr>
          </w:p>
        </w:tc>
        <w:tc>
          <w:tcPr>
            <w:tcW w:w="1843" w:type="dxa"/>
            <w:tcBorders>
              <w:bottom w:val="single" w:sz="4" w:space="0" w:color="auto"/>
            </w:tcBorders>
            <w:shd w:val="clear" w:color="auto" w:fill="auto"/>
          </w:tcPr>
          <w:p w:rsidR="00C2493F" w:rsidRPr="00E611C6" w:rsidRDefault="00C2493F" w:rsidP="00D446C4">
            <w:pPr>
              <w:contextualSpacing/>
              <w:rPr>
                <w:rFonts w:ascii="Times New Roman" w:eastAsia="Calibri" w:hAnsi="Times New Roman"/>
                <w:sz w:val="20"/>
                <w:szCs w:val="20"/>
              </w:rPr>
            </w:pPr>
            <w:r w:rsidRPr="00E611C6">
              <w:rPr>
                <w:rFonts w:ascii="Times New Roman" w:eastAsia="Calibri" w:hAnsi="Times New Roman"/>
                <w:sz w:val="20"/>
                <w:szCs w:val="20"/>
              </w:rPr>
              <w:t xml:space="preserve">4) Количество </w:t>
            </w:r>
            <w:proofErr w:type="gramStart"/>
            <w:r w:rsidRPr="00E611C6">
              <w:rPr>
                <w:rFonts w:ascii="Times New Roman" w:eastAsia="Calibri" w:hAnsi="Times New Roman"/>
                <w:sz w:val="20"/>
                <w:szCs w:val="20"/>
              </w:rPr>
              <w:t>электронных  цифровых</w:t>
            </w:r>
            <w:proofErr w:type="gramEnd"/>
            <w:r w:rsidRPr="00E611C6">
              <w:rPr>
                <w:rFonts w:ascii="Times New Roman" w:eastAsia="Calibri" w:hAnsi="Times New Roman"/>
                <w:sz w:val="20"/>
                <w:szCs w:val="20"/>
              </w:rPr>
              <w:t xml:space="preserve"> </w:t>
            </w:r>
            <w:r w:rsidRPr="00E611C6">
              <w:rPr>
                <w:rFonts w:ascii="Times New Roman" w:eastAsia="Calibri" w:hAnsi="Times New Roman"/>
                <w:sz w:val="20"/>
                <w:szCs w:val="20"/>
              </w:rPr>
              <w:lastRenderedPageBreak/>
              <w:t>подп</w:t>
            </w:r>
            <w:r w:rsidRPr="00E611C6">
              <w:rPr>
                <w:rFonts w:ascii="Times New Roman" w:eastAsia="Calibri" w:hAnsi="Times New Roman"/>
                <w:sz w:val="20"/>
                <w:szCs w:val="20"/>
              </w:rPr>
              <w:t>и</w:t>
            </w:r>
            <w:r w:rsidRPr="00E611C6">
              <w:rPr>
                <w:rFonts w:ascii="Times New Roman" w:eastAsia="Calibri" w:hAnsi="Times New Roman"/>
                <w:sz w:val="20"/>
                <w:szCs w:val="20"/>
              </w:rPr>
              <w:t>сей, ед.</w:t>
            </w:r>
          </w:p>
        </w:tc>
        <w:tc>
          <w:tcPr>
            <w:tcW w:w="992" w:type="dxa"/>
            <w:tcBorders>
              <w:bottom w:val="single" w:sz="4" w:space="0" w:color="auto"/>
            </w:tcBorders>
            <w:shd w:val="clear" w:color="auto" w:fill="auto"/>
          </w:tcPr>
          <w:p w:rsidR="00C2493F" w:rsidRPr="00E611C6" w:rsidRDefault="00C2493F" w:rsidP="00D446C4">
            <w:pPr>
              <w:contextualSpacing/>
              <w:jc w:val="center"/>
              <w:rPr>
                <w:rFonts w:ascii="Times New Roman" w:eastAsia="Calibri" w:hAnsi="Times New Roman"/>
                <w:sz w:val="20"/>
                <w:szCs w:val="20"/>
              </w:rPr>
            </w:pPr>
            <w:r w:rsidRPr="00E611C6">
              <w:rPr>
                <w:rFonts w:ascii="Times New Roman" w:eastAsia="Calibri" w:hAnsi="Times New Roman"/>
                <w:sz w:val="20"/>
                <w:szCs w:val="20"/>
              </w:rPr>
              <w:lastRenderedPageBreak/>
              <w:t>3</w:t>
            </w:r>
          </w:p>
        </w:tc>
        <w:tc>
          <w:tcPr>
            <w:tcW w:w="992" w:type="dxa"/>
            <w:tcBorders>
              <w:bottom w:val="single" w:sz="4" w:space="0" w:color="auto"/>
            </w:tcBorders>
            <w:shd w:val="clear" w:color="auto" w:fill="auto"/>
          </w:tcPr>
          <w:p w:rsidR="00C2493F" w:rsidRPr="00E611C6" w:rsidRDefault="00C2493F" w:rsidP="00D446C4">
            <w:pPr>
              <w:contextualSpacing/>
              <w:jc w:val="center"/>
              <w:rPr>
                <w:rFonts w:ascii="Times New Roman" w:eastAsia="Calibri" w:hAnsi="Times New Roman"/>
                <w:sz w:val="20"/>
                <w:szCs w:val="20"/>
              </w:rPr>
            </w:pPr>
            <w:r w:rsidRPr="00E611C6">
              <w:rPr>
                <w:rFonts w:ascii="Times New Roman" w:eastAsia="Calibri" w:hAnsi="Times New Roman"/>
                <w:sz w:val="20"/>
                <w:szCs w:val="20"/>
              </w:rPr>
              <w:t>2</w:t>
            </w:r>
          </w:p>
        </w:tc>
        <w:tc>
          <w:tcPr>
            <w:tcW w:w="992" w:type="dxa"/>
            <w:tcBorders>
              <w:bottom w:val="single" w:sz="4" w:space="0" w:color="auto"/>
            </w:tcBorders>
            <w:shd w:val="clear" w:color="auto" w:fill="auto"/>
          </w:tcPr>
          <w:p w:rsidR="00C2493F" w:rsidRPr="00E611C6" w:rsidRDefault="00C2493F" w:rsidP="00D446C4">
            <w:pPr>
              <w:contextualSpacing/>
              <w:jc w:val="center"/>
              <w:rPr>
                <w:rFonts w:ascii="Times New Roman" w:eastAsia="Calibri" w:hAnsi="Times New Roman"/>
                <w:sz w:val="20"/>
                <w:szCs w:val="20"/>
              </w:rPr>
            </w:pPr>
            <w:r w:rsidRPr="00E611C6">
              <w:rPr>
                <w:rFonts w:ascii="Times New Roman" w:eastAsia="Calibri" w:hAnsi="Times New Roman"/>
                <w:sz w:val="20"/>
                <w:szCs w:val="20"/>
              </w:rPr>
              <w:t>2</w:t>
            </w:r>
          </w:p>
        </w:tc>
        <w:tc>
          <w:tcPr>
            <w:tcW w:w="993" w:type="dxa"/>
            <w:tcBorders>
              <w:bottom w:val="single" w:sz="4" w:space="0" w:color="auto"/>
            </w:tcBorders>
            <w:shd w:val="clear" w:color="auto" w:fill="auto"/>
          </w:tcPr>
          <w:p w:rsidR="00C2493F" w:rsidRPr="00E611C6" w:rsidRDefault="00C2493F" w:rsidP="00D446C4">
            <w:pPr>
              <w:contextualSpacing/>
              <w:jc w:val="center"/>
              <w:rPr>
                <w:rFonts w:ascii="Times New Roman" w:eastAsia="Calibri" w:hAnsi="Times New Roman"/>
                <w:sz w:val="20"/>
                <w:szCs w:val="20"/>
              </w:rPr>
            </w:pPr>
            <w:r w:rsidRPr="00E611C6">
              <w:rPr>
                <w:rFonts w:ascii="Times New Roman" w:eastAsia="Calibri" w:hAnsi="Times New Roman"/>
                <w:sz w:val="20"/>
                <w:szCs w:val="20"/>
              </w:rPr>
              <w:t>2</w:t>
            </w:r>
          </w:p>
        </w:tc>
        <w:tc>
          <w:tcPr>
            <w:tcW w:w="708" w:type="dxa"/>
            <w:tcBorders>
              <w:bottom w:val="single" w:sz="4" w:space="0" w:color="auto"/>
            </w:tcBorders>
            <w:shd w:val="clear" w:color="auto" w:fill="auto"/>
          </w:tcPr>
          <w:p w:rsidR="00C2493F" w:rsidRPr="00E611C6" w:rsidRDefault="00C2493F" w:rsidP="00D446C4">
            <w:pPr>
              <w:contextualSpacing/>
              <w:jc w:val="center"/>
              <w:rPr>
                <w:rFonts w:ascii="Times New Roman" w:eastAsia="Calibri" w:hAnsi="Times New Roman"/>
                <w:sz w:val="20"/>
                <w:szCs w:val="20"/>
              </w:rPr>
            </w:pPr>
            <w:r w:rsidRPr="00E611C6">
              <w:rPr>
                <w:rFonts w:ascii="Times New Roman" w:eastAsia="Calibri" w:hAnsi="Times New Roman"/>
                <w:sz w:val="20"/>
                <w:szCs w:val="20"/>
              </w:rPr>
              <w:t>2</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8"/>
                <w:szCs w:val="28"/>
              </w:rPr>
            </w:pPr>
          </w:p>
        </w:tc>
        <w:tc>
          <w:tcPr>
            <w:tcW w:w="1843" w:type="dxa"/>
            <w:vMerge/>
            <w:shd w:val="clear" w:color="auto" w:fill="auto"/>
          </w:tcPr>
          <w:p w:rsidR="00C2493F" w:rsidRPr="00E611C6" w:rsidRDefault="00C2493F" w:rsidP="00D446C4">
            <w:pPr>
              <w:pStyle w:val="af5"/>
              <w:ind w:left="0"/>
              <w:rPr>
                <w:rFonts w:ascii="Times New Roman" w:eastAsia="Calibri" w:hAnsi="Times New Roman"/>
                <w:color w:val="000000"/>
                <w:sz w:val="20"/>
                <w:szCs w:val="20"/>
                <w:highlight w:val="yellow"/>
              </w:rPr>
            </w:pPr>
          </w:p>
        </w:tc>
        <w:tc>
          <w:tcPr>
            <w:tcW w:w="2268" w:type="dxa"/>
            <w:vMerge/>
            <w:shd w:val="clear" w:color="auto" w:fill="auto"/>
          </w:tcPr>
          <w:p w:rsidR="00C2493F" w:rsidRPr="00E611C6" w:rsidRDefault="00C2493F" w:rsidP="00D446C4">
            <w:pPr>
              <w:autoSpaceDE w:val="0"/>
              <w:autoSpaceDN w:val="0"/>
              <w:adjustRightInd w:val="0"/>
              <w:rPr>
                <w:rFonts w:ascii="Times New Roman" w:eastAsia="Calibri" w:hAnsi="Times New Roman"/>
                <w:color w:val="000000"/>
                <w:sz w:val="20"/>
                <w:szCs w:val="20"/>
                <w:highlight w:val="yellow"/>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highlight w:val="yellow"/>
              </w:rPr>
            </w:pPr>
          </w:p>
        </w:tc>
        <w:tc>
          <w:tcPr>
            <w:tcW w:w="1843" w:type="dxa"/>
            <w:tcBorders>
              <w:bottom w:val="single" w:sz="4" w:space="0" w:color="auto"/>
            </w:tcBorders>
            <w:shd w:val="clear" w:color="auto" w:fill="auto"/>
          </w:tcPr>
          <w:p w:rsidR="00C2493F" w:rsidRPr="00E611C6" w:rsidRDefault="00C2493F" w:rsidP="00D446C4">
            <w:pPr>
              <w:contextualSpacing/>
              <w:rPr>
                <w:rFonts w:ascii="Times New Roman" w:eastAsia="Calibri" w:hAnsi="Times New Roman"/>
                <w:sz w:val="20"/>
                <w:szCs w:val="20"/>
              </w:rPr>
            </w:pPr>
            <w:proofErr w:type="gramStart"/>
            <w:r w:rsidRPr="00E611C6">
              <w:rPr>
                <w:rFonts w:ascii="Times New Roman" w:eastAsia="Calibri" w:hAnsi="Times New Roman"/>
                <w:sz w:val="20"/>
                <w:szCs w:val="20"/>
              </w:rPr>
              <w:t>5)Количество</w:t>
            </w:r>
            <w:proofErr w:type="gramEnd"/>
            <w:r w:rsidRPr="00E611C6">
              <w:rPr>
                <w:rFonts w:ascii="Times New Roman" w:eastAsia="Calibri" w:hAnsi="Times New Roman"/>
                <w:sz w:val="20"/>
                <w:szCs w:val="20"/>
              </w:rPr>
              <w:t xml:space="preserve"> приобретенных жилых помещений для специалистов, ед.</w:t>
            </w:r>
          </w:p>
        </w:tc>
        <w:tc>
          <w:tcPr>
            <w:tcW w:w="992" w:type="dxa"/>
            <w:tcBorders>
              <w:bottom w:val="single" w:sz="4" w:space="0" w:color="auto"/>
            </w:tcBorders>
            <w:shd w:val="clear" w:color="auto" w:fill="auto"/>
          </w:tcPr>
          <w:p w:rsidR="00C2493F" w:rsidRPr="00E611C6" w:rsidRDefault="00C2493F" w:rsidP="00D446C4">
            <w:pPr>
              <w:contextualSpacing/>
              <w:jc w:val="center"/>
              <w:rPr>
                <w:rFonts w:ascii="Times New Roman" w:eastAsia="Calibri" w:hAnsi="Times New Roman"/>
                <w:sz w:val="20"/>
                <w:szCs w:val="20"/>
              </w:rPr>
            </w:pPr>
            <w:r w:rsidRPr="00E611C6">
              <w:rPr>
                <w:rFonts w:ascii="Times New Roman" w:eastAsia="Calibri" w:hAnsi="Times New Roman"/>
                <w:sz w:val="20"/>
                <w:szCs w:val="20"/>
              </w:rPr>
              <w:t>0</w:t>
            </w:r>
          </w:p>
        </w:tc>
        <w:tc>
          <w:tcPr>
            <w:tcW w:w="992" w:type="dxa"/>
            <w:tcBorders>
              <w:bottom w:val="single" w:sz="4" w:space="0" w:color="auto"/>
            </w:tcBorders>
            <w:shd w:val="clear" w:color="auto" w:fill="auto"/>
          </w:tcPr>
          <w:p w:rsidR="00C2493F" w:rsidRPr="00E611C6" w:rsidRDefault="00C2493F" w:rsidP="00D446C4">
            <w:pPr>
              <w:contextualSpacing/>
              <w:jc w:val="center"/>
              <w:rPr>
                <w:rFonts w:ascii="Times New Roman" w:eastAsia="Calibri" w:hAnsi="Times New Roman"/>
                <w:sz w:val="20"/>
                <w:szCs w:val="20"/>
              </w:rPr>
            </w:pPr>
            <w:r w:rsidRPr="00E611C6">
              <w:rPr>
                <w:rFonts w:ascii="Times New Roman" w:eastAsia="Calibri" w:hAnsi="Times New Roman"/>
                <w:sz w:val="20"/>
                <w:szCs w:val="20"/>
              </w:rPr>
              <w:t>0</w:t>
            </w:r>
          </w:p>
        </w:tc>
        <w:tc>
          <w:tcPr>
            <w:tcW w:w="992" w:type="dxa"/>
            <w:tcBorders>
              <w:bottom w:val="single" w:sz="4" w:space="0" w:color="auto"/>
            </w:tcBorders>
            <w:shd w:val="clear" w:color="auto" w:fill="auto"/>
          </w:tcPr>
          <w:p w:rsidR="00C2493F" w:rsidRPr="00E611C6" w:rsidRDefault="00C2493F" w:rsidP="00D446C4">
            <w:pPr>
              <w:contextualSpacing/>
              <w:jc w:val="center"/>
              <w:rPr>
                <w:rFonts w:ascii="Times New Roman" w:eastAsia="Calibri" w:hAnsi="Times New Roman"/>
                <w:sz w:val="20"/>
                <w:szCs w:val="20"/>
              </w:rPr>
            </w:pPr>
            <w:r w:rsidRPr="00E611C6">
              <w:rPr>
                <w:rFonts w:ascii="Times New Roman" w:eastAsia="Calibri" w:hAnsi="Times New Roman"/>
                <w:sz w:val="20"/>
                <w:szCs w:val="20"/>
              </w:rPr>
              <w:t>0</w:t>
            </w:r>
          </w:p>
        </w:tc>
        <w:tc>
          <w:tcPr>
            <w:tcW w:w="993" w:type="dxa"/>
            <w:tcBorders>
              <w:bottom w:val="single" w:sz="4" w:space="0" w:color="auto"/>
            </w:tcBorders>
            <w:shd w:val="clear" w:color="auto" w:fill="auto"/>
          </w:tcPr>
          <w:p w:rsidR="00C2493F" w:rsidRPr="00E611C6" w:rsidRDefault="00C2493F" w:rsidP="00D446C4">
            <w:pPr>
              <w:contextualSpacing/>
              <w:jc w:val="center"/>
              <w:rPr>
                <w:rFonts w:ascii="Times New Roman" w:eastAsia="Calibri" w:hAnsi="Times New Roman"/>
                <w:sz w:val="20"/>
                <w:szCs w:val="20"/>
              </w:rPr>
            </w:pPr>
            <w:r w:rsidRPr="00E611C6">
              <w:rPr>
                <w:rFonts w:ascii="Times New Roman" w:eastAsia="Calibri" w:hAnsi="Times New Roman"/>
                <w:sz w:val="20"/>
                <w:szCs w:val="20"/>
              </w:rPr>
              <w:t>0</w:t>
            </w:r>
          </w:p>
        </w:tc>
        <w:tc>
          <w:tcPr>
            <w:tcW w:w="708" w:type="dxa"/>
            <w:tcBorders>
              <w:bottom w:val="single" w:sz="4" w:space="0" w:color="auto"/>
            </w:tcBorders>
            <w:shd w:val="clear" w:color="auto" w:fill="auto"/>
          </w:tcPr>
          <w:p w:rsidR="00C2493F" w:rsidRPr="00E611C6" w:rsidRDefault="00C2493F" w:rsidP="00D446C4">
            <w:pPr>
              <w:contextualSpacing/>
              <w:jc w:val="center"/>
              <w:rPr>
                <w:rFonts w:ascii="Times New Roman" w:eastAsia="Calibri" w:hAnsi="Times New Roman"/>
                <w:sz w:val="20"/>
                <w:szCs w:val="20"/>
              </w:rPr>
            </w:pPr>
            <w:r w:rsidRPr="00E611C6">
              <w:rPr>
                <w:rFonts w:ascii="Times New Roman" w:eastAsia="Calibri" w:hAnsi="Times New Roman"/>
                <w:sz w:val="20"/>
                <w:szCs w:val="20"/>
              </w:rPr>
              <w:t>0</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8"/>
                <w:szCs w:val="28"/>
              </w:rPr>
            </w:pPr>
          </w:p>
        </w:tc>
        <w:tc>
          <w:tcPr>
            <w:tcW w:w="1843" w:type="dxa"/>
            <w:vMerge/>
            <w:shd w:val="clear" w:color="auto" w:fill="auto"/>
          </w:tcPr>
          <w:p w:rsidR="00C2493F" w:rsidRPr="00E611C6" w:rsidRDefault="00C2493F" w:rsidP="00D446C4">
            <w:pPr>
              <w:pStyle w:val="af5"/>
              <w:ind w:left="0"/>
              <w:rPr>
                <w:rFonts w:ascii="Times New Roman" w:eastAsia="Calibri" w:hAnsi="Times New Roman"/>
                <w:color w:val="000000"/>
                <w:sz w:val="20"/>
                <w:szCs w:val="20"/>
                <w:highlight w:val="yellow"/>
              </w:rPr>
            </w:pPr>
          </w:p>
        </w:tc>
        <w:tc>
          <w:tcPr>
            <w:tcW w:w="2268" w:type="dxa"/>
            <w:vMerge/>
            <w:shd w:val="clear" w:color="auto" w:fill="auto"/>
          </w:tcPr>
          <w:p w:rsidR="00C2493F" w:rsidRPr="00E611C6" w:rsidRDefault="00C2493F" w:rsidP="00D446C4">
            <w:pPr>
              <w:autoSpaceDE w:val="0"/>
              <w:autoSpaceDN w:val="0"/>
              <w:adjustRightInd w:val="0"/>
              <w:rPr>
                <w:rFonts w:ascii="Times New Roman" w:eastAsia="Calibri" w:hAnsi="Times New Roman"/>
                <w:color w:val="000000"/>
                <w:sz w:val="20"/>
                <w:szCs w:val="20"/>
                <w:highlight w:val="yellow"/>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highlight w:val="yellow"/>
              </w:rPr>
            </w:pPr>
          </w:p>
        </w:tc>
        <w:tc>
          <w:tcPr>
            <w:tcW w:w="1843" w:type="dxa"/>
            <w:tcBorders>
              <w:bottom w:val="single" w:sz="4" w:space="0" w:color="auto"/>
            </w:tcBorders>
            <w:shd w:val="clear" w:color="auto" w:fill="auto"/>
          </w:tcPr>
          <w:p w:rsidR="00C2493F" w:rsidRPr="00E611C6" w:rsidRDefault="00C2493F" w:rsidP="00D446C4">
            <w:pPr>
              <w:contextualSpacing/>
              <w:rPr>
                <w:rFonts w:ascii="Times New Roman" w:eastAsia="Calibri" w:hAnsi="Times New Roman"/>
                <w:sz w:val="20"/>
                <w:szCs w:val="20"/>
              </w:rPr>
            </w:pPr>
            <w:proofErr w:type="gramStart"/>
            <w:r w:rsidRPr="00E611C6">
              <w:rPr>
                <w:rFonts w:ascii="Times New Roman" w:eastAsia="Calibri" w:hAnsi="Times New Roman"/>
                <w:sz w:val="20"/>
                <w:szCs w:val="20"/>
              </w:rPr>
              <w:t>6)Количество</w:t>
            </w:r>
            <w:proofErr w:type="gramEnd"/>
            <w:r w:rsidRPr="00E611C6">
              <w:rPr>
                <w:rFonts w:ascii="Times New Roman" w:eastAsia="Calibri" w:hAnsi="Times New Roman"/>
                <w:sz w:val="20"/>
                <w:szCs w:val="20"/>
              </w:rPr>
              <w:t xml:space="preserve"> зд</w:t>
            </w:r>
            <w:r w:rsidRPr="00E611C6">
              <w:rPr>
                <w:rFonts w:ascii="Times New Roman" w:eastAsia="Calibri" w:hAnsi="Times New Roman"/>
                <w:sz w:val="20"/>
                <w:szCs w:val="20"/>
              </w:rPr>
              <w:t>а</w:t>
            </w:r>
            <w:r w:rsidRPr="00E611C6">
              <w:rPr>
                <w:rFonts w:ascii="Times New Roman" w:eastAsia="Calibri" w:hAnsi="Times New Roman"/>
                <w:sz w:val="20"/>
                <w:szCs w:val="20"/>
              </w:rPr>
              <w:t>ний, в которых произведен кап</w:t>
            </w:r>
            <w:r w:rsidRPr="00E611C6">
              <w:rPr>
                <w:rFonts w:ascii="Times New Roman" w:eastAsia="Calibri" w:hAnsi="Times New Roman"/>
                <w:sz w:val="20"/>
                <w:szCs w:val="20"/>
              </w:rPr>
              <w:t>и</w:t>
            </w:r>
            <w:r w:rsidRPr="00E611C6">
              <w:rPr>
                <w:rFonts w:ascii="Times New Roman" w:eastAsia="Calibri" w:hAnsi="Times New Roman"/>
                <w:sz w:val="20"/>
                <w:szCs w:val="20"/>
              </w:rPr>
              <w:t>тальный ремонт, ед.</w:t>
            </w:r>
          </w:p>
        </w:tc>
        <w:tc>
          <w:tcPr>
            <w:tcW w:w="992" w:type="dxa"/>
            <w:tcBorders>
              <w:bottom w:val="single" w:sz="4" w:space="0" w:color="auto"/>
            </w:tcBorders>
            <w:shd w:val="clear" w:color="auto" w:fill="auto"/>
          </w:tcPr>
          <w:p w:rsidR="00C2493F" w:rsidRPr="00E611C6" w:rsidRDefault="00C2493F" w:rsidP="00D446C4">
            <w:pPr>
              <w:contextualSpacing/>
              <w:jc w:val="center"/>
              <w:rPr>
                <w:rFonts w:ascii="Times New Roman" w:eastAsia="Calibri" w:hAnsi="Times New Roman"/>
                <w:sz w:val="20"/>
                <w:szCs w:val="20"/>
              </w:rPr>
            </w:pPr>
            <w:r w:rsidRPr="00E611C6">
              <w:rPr>
                <w:rFonts w:ascii="Times New Roman" w:eastAsia="Calibri" w:hAnsi="Times New Roman"/>
                <w:sz w:val="20"/>
                <w:szCs w:val="20"/>
              </w:rPr>
              <w:t>1</w:t>
            </w:r>
          </w:p>
        </w:tc>
        <w:tc>
          <w:tcPr>
            <w:tcW w:w="992" w:type="dxa"/>
            <w:tcBorders>
              <w:bottom w:val="single" w:sz="4" w:space="0" w:color="auto"/>
            </w:tcBorders>
            <w:shd w:val="clear" w:color="auto" w:fill="auto"/>
          </w:tcPr>
          <w:p w:rsidR="00C2493F" w:rsidRPr="00E611C6" w:rsidRDefault="00C2493F" w:rsidP="00D446C4">
            <w:pPr>
              <w:contextualSpacing/>
              <w:jc w:val="center"/>
              <w:rPr>
                <w:rFonts w:ascii="Times New Roman" w:eastAsia="Calibri" w:hAnsi="Times New Roman"/>
                <w:sz w:val="20"/>
                <w:szCs w:val="20"/>
              </w:rPr>
            </w:pPr>
            <w:r w:rsidRPr="00E611C6">
              <w:rPr>
                <w:rFonts w:ascii="Times New Roman" w:eastAsia="Calibri" w:hAnsi="Times New Roman"/>
                <w:sz w:val="20"/>
                <w:szCs w:val="20"/>
              </w:rPr>
              <w:t>2</w:t>
            </w:r>
          </w:p>
        </w:tc>
        <w:tc>
          <w:tcPr>
            <w:tcW w:w="992" w:type="dxa"/>
            <w:tcBorders>
              <w:bottom w:val="single" w:sz="4" w:space="0" w:color="auto"/>
            </w:tcBorders>
            <w:shd w:val="clear" w:color="auto" w:fill="auto"/>
          </w:tcPr>
          <w:p w:rsidR="00C2493F" w:rsidRPr="00E611C6" w:rsidRDefault="00C2493F" w:rsidP="00D446C4">
            <w:pPr>
              <w:contextualSpacing/>
              <w:jc w:val="center"/>
              <w:rPr>
                <w:rFonts w:ascii="Times New Roman" w:eastAsia="Calibri" w:hAnsi="Times New Roman"/>
                <w:sz w:val="20"/>
                <w:szCs w:val="20"/>
              </w:rPr>
            </w:pPr>
            <w:r w:rsidRPr="00E611C6">
              <w:rPr>
                <w:rFonts w:ascii="Times New Roman" w:eastAsia="Calibri" w:hAnsi="Times New Roman"/>
                <w:sz w:val="20"/>
                <w:szCs w:val="20"/>
              </w:rPr>
              <w:t>1</w:t>
            </w:r>
          </w:p>
        </w:tc>
        <w:tc>
          <w:tcPr>
            <w:tcW w:w="993" w:type="dxa"/>
            <w:tcBorders>
              <w:bottom w:val="single" w:sz="4" w:space="0" w:color="auto"/>
            </w:tcBorders>
            <w:shd w:val="clear" w:color="auto" w:fill="auto"/>
          </w:tcPr>
          <w:p w:rsidR="00C2493F" w:rsidRPr="00E611C6" w:rsidRDefault="00C2493F" w:rsidP="00D446C4">
            <w:pPr>
              <w:contextualSpacing/>
              <w:jc w:val="center"/>
              <w:rPr>
                <w:rFonts w:ascii="Times New Roman" w:eastAsia="Calibri" w:hAnsi="Times New Roman"/>
                <w:sz w:val="20"/>
                <w:szCs w:val="20"/>
              </w:rPr>
            </w:pPr>
            <w:r w:rsidRPr="00E611C6">
              <w:rPr>
                <w:rFonts w:ascii="Times New Roman" w:eastAsia="Calibri" w:hAnsi="Times New Roman"/>
                <w:sz w:val="20"/>
                <w:szCs w:val="20"/>
              </w:rPr>
              <w:t>1</w:t>
            </w:r>
          </w:p>
        </w:tc>
        <w:tc>
          <w:tcPr>
            <w:tcW w:w="708" w:type="dxa"/>
            <w:tcBorders>
              <w:bottom w:val="single" w:sz="4" w:space="0" w:color="auto"/>
            </w:tcBorders>
            <w:shd w:val="clear" w:color="auto" w:fill="auto"/>
          </w:tcPr>
          <w:p w:rsidR="00C2493F" w:rsidRPr="00E611C6" w:rsidRDefault="00C2493F" w:rsidP="00D446C4">
            <w:pPr>
              <w:contextualSpacing/>
              <w:jc w:val="center"/>
              <w:rPr>
                <w:rFonts w:ascii="Times New Roman" w:eastAsia="Calibri" w:hAnsi="Times New Roman"/>
                <w:sz w:val="20"/>
                <w:szCs w:val="20"/>
              </w:rPr>
            </w:pPr>
            <w:r w:rsidRPr="00E611C6">
              <w:rPr>
                <w:rFonts w:ascii="Times New Roman" w:eastAsia="Calibri" w:hAnsi="Times New Roman"/>
                <w:sz w:val="20"/>
                <w:szCs w:val="20"/>
              </w:rPr>
              <w:t>1</w:t>
            </w:r>
          </w:p>
        </w:tc>
      </w:tr>
      <w:tr w:rsidR="00C2493F" w:rsidRPr="00500CE8" w:rsidTr="00D446C4">
        <w:tc>
          <w:tcPr>
            <w:tcW w:w="567" w:type="dxa"/>
            <w:vMerge w:val="restart"/>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2.</w:t>
            </w:r>
          </w:p>
        </w:tc>
        <w:tc>
          <w:tcPr>
            <w:tcW w:w="2552" w:type="dxa"/>
            <w:vMerge w:val="restart"/>
            <w:shd w:val="clear" w:color="auto" w:fill="auto"/>
          </w:tcPr>
          <w:p w:rsidR="00C2493F" w:rsidRPr="00E611C6" w:rsidRDefault="00C2493F" w:rsidP="00D446C4">
            <w:pPr>
              <w:pStyle w:val="Default"/>
              <w:rPr>
                <w:rFonts w:eastAsia="Calibri"/>
                <w:sz w:val="20"/>
                <w:szCs w:val="20"/>
              </w:rPr>
            </w:pPr>
            <w:r w:rsidRPr="00E611C6">
              <w:rPr>
                <w:color w:val="auto"/>
                <w:sz w:val="20"/>
                <w:szCs w:val="20"/>
              </w:rPr>
              <w:t>Муниципальная програ</w:t>
            </w:r>
            <w:r w:rsidRPr="00E611C6">
              <w:rPr>
                <w:color w:val="auto"/>
                <w:sz w:val="20"/>
                <w:szCs w:val="20"/>
              </w:rPr>
              <w:t>м</w:t>
            </w:r>
            <w:r w:rsidRPr="00E611C6">
              <w:rPr>
                <w:color w:val="auto"/>
                <w:sz w:val="20"/>
                <w:szCs w:val="20"/>
              </w:rPr>
              <w:t>ма «Улучшение условий и охраны труда в муниц</w:t>
            </w:r>
            <w:r w:rsidRPr="00E611C6">
              <w:rPr>
                <w:color w:val="auto"/>
                <w:sz w:val="20"/>
                <w:szCs w:val="20"/>
              </w:rPr>
              <w:t>и</w:t>
            </w:r>
            <w:r w:rsidRPr="00E611C6">
              <w:rPr>
                <w:color w:val="auto"/>
                <w:sz w:val="20"/>
                <w:szCs w:val="20"/>
              </w:rPr>
              <w:t>пальном районе «Черн</w:t>
            </w:r>
            <w:r w:rsidRPr="00E611C6">
              <w:rPr>
                <w:color w:val="auto"/>
                <w:sz w:val="20"/>
                <w:szCs w:val="20"/>
              </w:rPr>
              <w:t>ы</w:t>
            </w:r>
            <w:r w:rsidRPr="00E611C6">
              <w:rPr>
                <w:color w:val="auto"/>
                <w:sz w:val="20"/>
                <w:szCs w:val="20"/>
              </w:rPr>
              <w:t>шевский район» на 2021-2025 годы»</w:t>
            </w:r>
          </w:p>
        </w:tc>
        <w:tc>
          <w:tcPr>
            <w:tcW w:w="1843" w:type="dxa"/>
            <w:vMerge w:val="restart"/>
            <w:shd w:val="clear" w:color="auto" w:fill="auto"/>
          </w:tcPr>
          <w:p w:rsidR="00C2493F" w:rsidRPr="00E611C6" w:rsidRDefault="00C2493F" w:rsidP="00D446C4">
            <w:pPr>
              <w:pStyle w:val="Default"/>
              <w:rPr>
                <w:rFonts w:eastAsia="Calibri"/>
                <w:b/>
                <w:sz w:val="20"/>
                <w:szCs w:val="20"/>
                <w:highlight w:val="yellow"/>
              </w:rPr>
            </w:pPr>
            <w:r w:rsidRPr="00E611C6">
              <w:rPr>
                <w:color w:val="auto"/>
                <w:sz w:val="20"/>
                <w:szCs w:val="20"/>
              </w:rPr>
              <w:t>Отдел экономики, труда и инвест</w:t>
            </w:r>
            <w:r w:rsidRPr="00E611C6">
              <w:rPr>
                <w:color w:val="auto"/>
                <w:sz w:val="20"/>
                <w:szCs w:val="20"/>
              </w:rPr>
              <w:t>и</w:t>
            </w:r>
            <w:r w:rsidRPr="00E611C6">
              <w:rPr>
                <w:color w:val="auto"/>
                <w:sz w:val="20"/>
                <w:szCs w:val="20"/>
              </w:rPr>
              <w:t>ционной политики администрации МР «Черныше</w:t>
            </w:r>
            <w:r w:rsidRPr="00E611C6">
              <w:rPr>
                <w:color w:val="auto"/>
                <w:sz w:val="20"/>
                <w:szCs w:val="20"/>
              </w:rPr>
              <w:t>в</w:t>
            </w:r>
            <w:r w:rsidRPr="00E611C6">
              <w:rPr>
                <w:color w:val="auto"/>
                <w:sz w:val="20"/>
                <w:szCs w:val="20"/>
              </w:rPr>
              <w:t>ский район», 2021-2025 годы</w:t>
            </w:r>
          </w:p>
        </w:tc>
        <w:tc>
          <w:tcPr>
            <w:tcW w:w="2268" w:type="dxa"/>
            <w:vMerge w:val="restart"/>
            <w:shd w:val="clear" w:color="auto" w:fill="auto"/>
          </w:tcPr>
          <w:p w:rsidR="00C2493F" w:rsidRPr="00E611C6" w:rsidRDefault="00C2493F" w:rsidP="00D446C4">
            <w:pPr>
              <w:pStyle w:val="Default"/>
              <w:rPr>
                <w:color w:val="auto"/>
                <w:sz w:val="20"/>
                <w:szCs w:val="20"/>
              </w:rPr>
            </w:pPr>
            <w:r w:rsidRPr="00E611C6">
              <w:rPr>
                <w:color w:val="auto"/>
                <w:sz w:val="20"/>
                <w:szCs w:val="20"/>
              </w:rPr>
              <w:t>Цель - Разработка комплекса взаимоувяза</w:t>
            </w:r>
            <w:r w:rsidRPr="00E611C6">
              <w:rPr>
                <w:color w:val="auto"/>
                <w:sz w:val="20"/>
                <w:szCs w:val="20"/>
              </w:rPr>
              <w:t>н</w:t>
            </w:r>
            <w:r w:rsidRPr="00E611C6">
              <w:rPr>
                <w:color w:val="auto"/>
                <w:sz w:val="20"/>
                <w:szCs w:val="20"/>
              </w:rPr>
              <w:t>ных мероприятий по реализации госуда</w:t>
            </w:r>
            <w:r w:rsidRPr="00E611C6">
              <w:rPr>
                <w:color w:val="auto"/>
                <w:sz w:val="20"/>
                <w:szCs w:val="20"/>
              </w:rPr>
              <w:t>р</w:t>
            </w:r>
            <w:r w:rsidRPr="00E611C6">
              <w:rPr>
                <w:color w:val="auto"/>
                <w:sz w:val="20"/>
                <w:szCs w:val="20"/>
              </w:rPr>
              <w:t xml:space="preserve">ственной политики в сфере охраны труда, укрепление, </w:t>
            </w:r>
            <w:proofErr w:type="gramStart"/>
            <w:r w:rsidRPr="00E611C6">
              <w:rPr>
                <w:color w:val="auto"/>
                <w:sz w:val="20"/>
                <w:szCs w:val="20"/>
              </w:rPr>
              <w:t>сохран</w:t>
            </w:r>
            <w:r w:rsidRPr="00E611C6">
              <w:rPr>
                <w:color w:val="auto"/>
                <w:sz w:val="20"/>
                <w:szCs w:val="20"/>
              </w:rPr>
              <w:t>е</w:t>
            </w:r>
            <w:r w:rsidRPr="00E611C6">
              <w:rPr>
                <w:color w:val="auto"/>
                <w:sz w:val="20"/>
                <w:szCs w:val="20"/>
              </w:rPr>
              <w:t>ние  здоровья</w:t>
            </w:r>
            <w:proofErr w:type="gramEnd"/>
            <w:r w:rsidRPr="00E611C6">
              <w:rPr>
                <w:color w:val="auto"/>
                <w:sz w:val="20"/>
                <w:szCs w:val="20"/>
              </w:rPr>
              <w:t xml:space="preserve"> и профессиональной акти</w:t>
            </w:r>
            <w:r w:rsidRPr="00E611C6">
              <w:rPr>
                <w:color w:val="auto"/>
                <w:sz w:val="20"/>
                <w:szCs w:val="20"/>
              </w:rPr>
              <w:t>в</w:t>
            </w:r>
            <w:r w:rsidRPr="00E611C6">
              <w:rPr>
                <w:color w:val="auto"/>
                <w:sz w:val="20"/>
                <w:szCs w:val="20"/>
              </w:rPr>
              <w:t>ности работников в процессе трудовой де</w:t>
            </w:r>
            <w:r w:rsidRPr="00E611C6">
              <w:rPr>
                <w:color w:val="auto"/>
                <w:sz w:val="20"/>
                <w:szCs w:val="20"/>
              </w:rPr>
              <w:t>я</w:t>
            </w:r>
            <w:r w:rsidRPr="00E611C6">
              <w:rPr>
                <w:color w:val="auto"/>
                <w:sz w:val="20"/>
                <w:szCs w:val="20"/>
              </w:rPr>
              <w:t>тельности; ведение комплексной системы мониторинга условий и охраны труда на терр</w:t>
            </w:r>
            <w:r w:rsidRPr="00E611C6">
              <w:rPr>
                <w:color w:val="auto"/>
                <w:sz w:val="20"/>
                <w:szCs w:val="20"/>
              </w:rPr>
              <w:t>и</w:t>
            </w:r>
            <w:r w:rsidRPr="00E611C6">
              <w:rPr>
                <w:color w:val="auto"/>
                <w:sz w:val="20"/>
                <w:szCs w:val="20"/>
              </w:rPr>
              <w:t xml:space="preserve">тории Чернышевского </w:t>
            </w:r>
            <w:r w:rsidRPr="00E611C6">
              <w:rPr>
                <w:color w:val="auto"/>
                <w:sz w:val="20"/>
                <w:szCs w:val="20"/>
              </w:rPr>
              <w:lastRenderedPageBreak/>
              <w:t>района.;</w:t>
            </w:r>
          </w:p>
          <w:p w:rsidR="00C2493F" w:rsidRPr="00E611C6" w:rsidRDefault="00C2493F" w:rsidP="00D446C4">
            <w:pPr>
              <w:pStyle w:val="Default"/>
              <w:rPr>
                <w:color w:val="auto"/>
                <w:sz w:val="20"/>
                <w:szCs w:val="20"/>
              </w:rPr>
            </w:pPr>
            <w:r w:rsidRPr="00E611C6">
              <w:rPr>
                <w:color w:val="auto"/>
                <w:sz w:val="20"/>
                <w:szCs w:val="20"/>
              </w:rPr>
              <w:t>Задача -  1.Создание условий, направленных на сохранение жизни и здоровья работников в процессе трудовой де</w:t>
            </w:r>
            <w:r w:rsidRPr="00E611C6">
              <w:rPr>
                <w:color w:val="auto"/>
                <w:sz w:val="20"/>
                <w:szCs w:val="20"/>
              </w:rPr>
              <w:t>я</w:t>
            </w:r>
            <w:r w:rsidRPr="00E611C6">
              <w:rPr>
                <w:color w:val="auto"/>
                <w:sz w:val="20"/>
                <w:szCs w:val="20"/>
              </w:rPr>
              <w:t>тельности, контроль над обеспечением и соблюдением техники безопасности на раб</w:t>
            </w:r>
            <w:r w:rsidRPr="00E611C6">
              <w:rPr>
                <w:color w:val="auto"/>
                <w:sz w:val="20"/>
                <w:szCs w:val="20"/>
              </w:rPr>
              <w:t>о</w:t>
            </w:r>
            <w:r w:rsidRPr="00E611C6">
              <w:rPr>
                <w:color w:val="auto"/>
                <w:sz w:val="20"/>
                <w:szCs w:val="20"/>
              </w:rPr>
              <w:t>чих местах;</w:t>
            </w:r>
          </w:p>
          <w:p w:rsidR="00C2493F" w:rsidRPr="00E611C6" w:rsidRDefault="00C2493F" w:rsidP="00D446C4">
            <w:pPr>
              <w:pStyle w:val="Default"/>
              <w:rPr>
                <w:rFonts w:eastAsia="Calibri"/>
                <w:b/>
                <w:sz w:val="20"/>
                <w:szCs w:val="20"/>
                <w:highlight w:val="yellow"/>
              </w:rPr>
            </w:pPr>
            <w:r w:rsidRPr="00E611C6">
              <w:rPr>
                <w:color w:val="auto"/>
                <w:sz w:val="20"/>
                <w:szCs w:val="20"/>
              </w:rPr>
              <w:t>2.Содействие в инфо</w:t>
            </w:r>
            <w:r w:rsidRPr="00E611C6">
              <w:rPr>
                <w:color w:val="auto"/>
                <w:sz w:val="20"/>
                <w:szCs w:val="20"/>
              </w:rPr>
              <w:t>р</w:t>
            </w:r>
            <w:r w:rsidRPr="00E611C6">
              <w:rPr>
                <w:color w:val="auto"/>
                <w:sz w:val="20"/>
                <w:szCs w:val="20"/>
              </w:rPr>
              <w:t>мационно - методич</w:t>
            </w:r>
            <w:r w:rsidRPr="00E611C6">
              <w:rPr>
                <w:color w:val="auto"/>
                <w:sz w:val="20"/>
                <w:szCs w:val="20"/>
              </w:rPr>
              <w:t>е</w:t>
            </w:r>
            <w:r w:rsidRPr="00E611C6">
              <w:rPr>
                <w:color w:val="auto"/>
                <w:sz w:val="20"/>
                <w:szCs w:val="20"/>
              </w:rPr>
              <w:t>ской и правовой по</w:t>
            </w:r>
            <w:r w:rsidRPr="00E611C6">
              <w:rPr>
                <w:color w:val="auto"/>
                <w:sz w:val="20"/>
                <w:szCs w:val="20"/>
              </w:rPr>
              <w:t>д</w:t>
            </w:r>
            <w:r w:rsidRPr="00E611C6">
              <w:rPr>
                <w:color w:val="auto"/>
                <w:sz w:val="20"/>
                <w:szCs w:val="20"/>
              </w:rPr>
              <w:t>держке предприятий по охране здоровья и тр</w:t>
            </w:r>
            <w:r w:rsidRPr="00E611C6">
              <w:rPr>
                <w:color w:val="auto"/>
                <w:sz w:val="20"/>
                <w:szCs w:val="20"/>
              </w:rPr>
              <w:t>у</w:t>
            </w:r>
            <w:r w:rsidRPr="00E611C6">
              <w:rPr>
                <w:color w:val="auto"/>
                <w:sz w:val="20"/>
                <w:szCs w:val="20"/>
              </w:rPr>
              <w:t>да работающего нас</w:t>
            </w:r>
            <w:r w:rsidRPr="00E611C6">
              <w:rPr>
                <w:color w:val="auto"/>
                <w:sz w:val="20"/>
                <w:szCs w:val="20"/>
              </w:rPr>
              <w:t>е</w:t>
            </w:r>
            <w:r w:rsidRPr="00E611C6">
              <w:rPr>
                <w:color w:val="auto"/>
                <w:sz w:val="20"/>
                <w:szCs w:val="20"/>
              </w:rPr>
              <w:t>ления Чернышевского района</w:t>
            </w:r>
          </w:p>
        </w:tc>
        <w:tc>
          <w:tcPr>
            <w:tcW w:w="2126" w:type="dxa"/>
            <w:vMerge w:val="restart"/>
            <w:shd w:val="clear" w:color="auto" w:fill="auto"/>
          </w:tcPr>
          <w:p w:rsidR="00C2493F" w:rsidRPr="00E611C6" w:rsidRDefault="00C2493F" w:rsidP="00D446C4">
            <w:pPr>
              <w:pStyle w:val="af5"/>
              <w:ind w:left="0"/>
              <w:rPr>
                <w:rFonts w:ascii="Times New Roman" w:eastAsia="Calibri" w:hAnsi="Times New Roman"/>
                <w:sz w:val="20"/>
                <w:szCs w:val="20"/>
                <w:highlight w:val="yellow"/>
              </w:rPr>
            </w:pPr>
            <w:r w:rsidRPr="00E611C6">
              <w:rPr>
                <w:rFonts w:ascii="Times New Roman" w:eastAsia="Calibri" w:hAnsi="Times New Roman"/>
                <w:sz w:val="20"/>
                <w:szCs w:val="20"/>
              </w:rPr>
              <w:lastRenderedPageBreak/>
              <w:t>Отсутствуют</w:t>
            </w:r>
          </w:p>
        </w:tc>
        <w:tc>
          <w:tcPr>
            <w:tcW w:w="1843" w:type="dxa"/>
            <w:tcBorders>
              <w:bottom w:val="single" w:sz="4" w:space="0" w:color="auto"/>
            </w:tcBorders>
            <w:shd w:val="clear" w:color="auto" w:fill="auto"/>
          </w:tcPr>
          <w:p w:rsidR="00C2493F" w:rsidRPr="00E611C6" w:rsidRDefault="00C2493F" w:rsidP="00D446C4">
            <w:pPr>
              <w:pStyle w:val="Default"/>
              <w:rPr>
                <w:rFonts w:eastAsia="Calibri"/>
                <w:b/>
                <w:sz w:val="20"/>
                <w:szCs w:val="20"/>
                <w:highlight w:val="yellow"/>
              </w:rPr>
            </w:pPr>
            <w:r w:rsidRPr="00E611C6">
              <w:rPr>
                <w:color w:val="auto"/>
                <w:sz w:val="20"/>
                <w:szCs w:val="20"/>
              </w:rPr>
              <w:t>Увеличение кол</w:t>
            </w:r>
            <w:r w:rsidRPr="00E611C6">
              <w:rPr>
                <w:color w:val="auto"/>
                <w:sz w:val="20"/>
                <w:szCs w:val="20"/>
              </w:rPr>
              <w:t>и</w:t>
            </w:r>
            <w:r w:rsidRPr="00E611C6">
              <w:rPr>
                <w:color w:val="auto"/>
                <w:sz w:val="20"/>
                <w:szCs w:val="20"/>
              </w:rPr>
              <w:t>чества рабочих мест, соотве</w:t>
            </w:r>
            <w:r w:rsidRPr="00E611C6">
              <w:rPr>
                <w:color w:val="auto"/>
                <w:sz w:val="20"/>
                <w:szCs w:val="20"/>
              </w:rPr>
              <w:t>т</w:t>
            </w:r>
            <w:r w:rsidRPr="00E611C6">
              <w:rPr>
                <w:color w:val="auto"/>
                <w:sz w:val="20"/>
                <w:szCs w:val="20"/>
              </w:rPr>
              <w:t>ствующих сан</w:t>
            </w:r>
            <w:r w:rsidRPr="00E611C6">
              <w:rPr>
                <w:color w:val="auto"/>
                <w:sz w:val="20"/>
                <w:szCs w:val="20"/>
              </w:rPr>
              <w:t>и</w:t>
            </w:r>
            <w:r w:rsidRPr="00E611C6">
              <w:rPr>
                <w:color w:val="auto"/>
                <w:sz w:val="20"/>
                <w:szCs w:val="20"/>
              </w:rPr>
              <w:t>тарно-гигиеническим нормам и требов</w:t>
            </w:r>
            <w:r w:rsidRPr="00E611C6">
              <w:rPr>
                <w:color w:val="auto"/>
                <w:sz w:val="20"/>
                <w:szCs w:val="20"/>
              </w:rPr>
              <w:t>а</w:t>
            </w:r>
            <w:r w:rsidRPr="00E611C6">
              <w:rPr>
                <w:color w:val="auto"/>
                <w:sz w:val="20"/>
                <w:szCs w:val="20"/>
              </w:rPr>
              <w:t>ниям, ед.</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80</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90</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100</w:t>
            </w:r>
          </w:p>
        </w:tc>
        <w:tc>
          <w:tcPr>
            <w:tcW w:w="993"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100</w:t>
            </w:r>
          </w:p>
        </w:tc>
        <w:tc>
          <w:tcPr>
            <w:tcW w:w="708"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100</w:t>
            </w:r>
          </w:p>
        </w:tc>
      </w:tr>
      <w:tr w:rsidR="00C2493F" w:rsidRPr="00500CE8" w:rsidTr="00D446C4">
        <w:tc>
          <w:tcPr>
            <w:tcW w:w="567" w:type="dxa"/>
            <w:vMerge/>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b/>
                <w:sz w:val="20"/>
                <w:szCs w:val="20"/>
              </w:rPr>
            </w:pPr>
          </w:p>
        </w:tc>
        <w:tc>
          <w:tcPr>
            <w:tcW w:w="2268" w:type="dxa"/>
            <w:vMerge/>
            <w:tcBorders>
              <w:bottom w:val="single" w:sz="4" w:space="0" w:color="auto"/>
            </w:tcBorders>
            <w:shd w:val="clear" w:color="auto" w:fill="auto"/>
          </w:tcPr>
          <w:p w:rsidR="00C2493F" w:rsidRPr="00E611C6" w:rsidRDefault="00C2493F" w:rsidP="00D446C4">
            <w:pPr>
              <w:autoSpaceDE w:val="0"/>
              <w:autoSpaceDN w:val="0"/>
              <w:adjustRightInd w:val="0"/>
              <w:rPr>
                <w:rFonts w:ascii="Times New Roman" w:eastAsia="Calibri" w:hAnsi="Times New Roman"/>
                <w:color w:val="000000"/>
                <w:sz w:val="20"/>
                <w:szCs w:val="20"/>
              </w:rPr>
            </w:pPr>
          </w:p>
        </w:tc>
        <w:tc>
          <w:tcPr>
            <w:tcW w:w="2126" w:type="dxa"/>
            <w:vMerge/>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Default"/>
              <w:rPr>
                <w:color w:val="auto"/>
                <w:sz w:val="20"/>
                <w:szCs w:val="20"/>
              </w:rPr>
            </w:pPr>
            <w:r w:rsidRPr="00E611C6">
              <w:rPr>
                <w:color w:val="auto"/>
                <w:sz w:val="20"/>
                <w:szCs w:val="20"/>
              </w:rPr>
              <w:t>Увеличение кол</w:t>
            </w:r>
            <w:r w:rsidRPr="00E611C6">
              <w:rPr>
                <w:color w:val="auto"/>
                <w:sz w:val="20"/>
                <w:szCs w:val="20"/>
              </w:rPr>
              <w:t>и</w:t>
            </w:r>
            <w:r w:rsidRPr="00E611C6">
              <w:rPr>
                <w:color w:val="auto"/>
                <w:sz w:val="20"/>
                <w:szCs w:val="20"/>
              </w:rPr>
              <w:t>чества проведе</w:t>
            </w:r>
            <w:r w:rsidRPr="00E611C6">
              <w:rPr>
                <w:color w:val="auto"/>
                <w:sz w:val="20"/>
                <w:szCs w:val="20"/>
              </w:rPr>
              <w:t>н</w:t>
            </w:r>
            <w:r w:rsidRPr="00E611C6">
              <w:rPr>
                <w:color w:val="auto"/>
                <w:sz w:val="20"/>
                <w:szCs w:val="20"/>
              </w:rPr>
              <w:t>ных семинаров, совещаний, ко</w:t>
            </w:r>
            <w:r w:rsidRPr="00E611C6">
              <w:rPr>
                <w:color w:val="auto"/>
                <w:sz w:val="20"/>
                <w:szCs w:val="20"/>
              </w:rPr>
              <w:t>н</w:t>
            </w:r>
            <w:r w:rsidRPr="00E611C6">
              <w:rPr>
                <w:color w:val="auto"/>
                <w:sz w:val="20"/>
                <w:szCs w:val="20"/>
              </w:rPr>
              <w:t>ференций, ед.</w:t>
            </w:r>
          </w:p>
        </w:tc>
        <w:tc>
          <w:tcPr>
            <w:tcW w:w="992" w:type="dxa"/>
            <w:tcBorders>
              <w:bottom w:val="single" w:sz="4" w:space="0" w:color="auto"/>
            </w:tcBorders>
            <w:shd w:val="clear" w:color="auto" w:fill="auto"/>
          </w:tcPr>
          <w:p w:rsidR="00C2493F" w:rsidRPr="00E611C6" w:rsidRDefault="00C2493F" w:rsidP="00D446C4">
            <w:pPr>
              <w:pStyle w:val="Default"/>
              <w:jc w:val="center"/>
              <w:rPr>
                <w:color w:val="auto"/>
                <w:sz w:val="20"/>
                <w:szCs w:val="20"/>
              </w:rPr>
            </w:pPr>
            <w:r w:rsidRPr="00E611C6">
              <w:rPr>
                <w:color w:val="auto"/>
                <w:sz w:val="20"/>
                <w:szCs w:val="20"/>
              </w:rPr>
              <w:t>4</w:t>
            </w:r>
          </w:p>
        </w:tc>
        <w:tc>
          <w:tcPr>
            <w:tcW w:w="992" w:type="dxa"/>
            <w:tcBorders>
              <w:bottom w:val="single" w:sz="4" w:space="0" w:color="auto"/>
            </w:tcBorders>
            <w:shd w:val="clear" w:color="auto" w:fill="auto"/>
          </w:tcPr>
          <w:p w:rsidR="00C2493F" w:rsidRPr="00E611C6" w:rsidRDefault="00C2493F" w:rsidP="00D446C4">
            <w:pPr>
              <w:pStyle w:val="Default"/>
              <w:jc w:val="center"/>
              <w:rPr>
                <w:color w:val="auto"/>
                <w:sz w:val="20"/>
                <w:szCs w:val="20"/>
              </w:rPr>
            </w:pPr>
            <w:r w:rsidRPr="00E611C6">
              <w:rPr>
                <w:color w:val="auto"/>
                <w:sz w:val="20"/>
                <w:szCs w:val="20"/>
              </w:rPr>
              <w:t>5</w:t>
            </w:r>
          </w:p>
        </w:tc>
        <w:tc>
          <w:tcPr>
            <w:tcW w:w="992" w:type="dxa"/>
            <w:tcBorders>
              <w:bottom w:val="single" w:sz="4" w:space="0" w:color="auto"/>
            </w:tcBorders>
            <w:shd w:val="clear" w:color="auto" w:fill="auto"/>
          </w:tcPr>
          <w:p w:rsidR="00C2493F" w:rsidRPr="00E611C6" w:rsidRDefault="00C2493F" w:rsidP="00D446C4">
            <w:pPr>
              <w:pStyle w:val="Default"/>
              <w:jc w:val="center"/>
              <w:rPr>
                <w:color w:val="auto"/>
                <w:sz w:val="20"/>
                <w:szCs w:val="20"/>
              </w:rPr>
            </w:pPr>
            <w:r w:rsidRPr="00E611C6">
              <w:rPr>
                <w:color w:val="auto"/>
                <w:sz w:val="20"/>
                <w:szCs w:val="20"/>
              </w:rPr>
              <w:t>5</w:t>
            </w:r>
          </w:p>
        </w:tc>
        <w:tc>
          <w:tcPr>
            <w:tcW w:w="993" w:type="dxa"/>
            <w:tcBorders>
              <w:bottom w:val="single" w:sz="4" w:space="0" w:color="auto"/>
            </w:tcBorders>
            <w:shd w:val="clear" w:color="auto" w:fill="auto"/>
          </w:tcPr>
          <w:p w:rsidR="00C2493F" w:rsidRPr="00E611C6" w:rsidRDefault="00C2493F" w:rsidP="00D446C4">
            <w:pPr>
              <w:pStyle w:val="Default"/>
              <w:jc w:val="center"/>
              <w:rPr>
                <w:color w:val="auto"/>
                <w:sz w:val="20"/>
                <w:szCs w:val="20"/>
              </w:rPr>
            </w:pPr>
            <w:r w:rsidRPr="00E611C6">
              <w:rPr>
                <w:color w:val="auto"/>
                <w:sz w:val="20"/>
                <w:szCs w:val="20"/>
              </w:rPr>
              <w:t>5</w:t>
            </w:r>
          </w:p>
        </w:tc>
        <w:tc>
          <w:tcPr>
            <w:tcW w:w="708" w:type="dxa"/>
            <w:tcBorders>
              <w:bottom w:val="single" w:sz="4" w:space="0" w:color="auto"/>
            </w:tcBorders>
            <w:shd w:val="clear" w:color="auto" w:fill="auto"/>
          </w:tcPr>
          <w:p w:rsidR="00C2493F" w:rsidRPr="00E611C6" w:rsidRDefault="00C2493F" w:rsidP="00D446C4">
            <w:pPr>
              <w:pStyle w:val="Default"/>
              <w:jc w:val="center"/>
              <w:rPr>
                <w:color w:val="auto"/>
                <w:sz w:val="20"/>
                <w:szCs w:val="20"/>
              </w:rPr>
            </w:pPr>
            <w:r w:rsidRPr="00E611C6">
              <w:rPr>
                <w:color w:val="auto"/>
                <w:sz w:val="20"/>
                <w:szCs w:val="20"/>
              </w:rPr>
              <w:t>5</w:t>
            </w:r>
          </w:p>
        </w:tc>
      </w:tr>
      <w:tr w:rsidR="00C2493F" w:rsidRPr="00500CE8" w:rsidTr="00D446C4">
        <w:tc>
          <w:tcPr>
            <w:tcW w:w="567" w:type="dxa"/>
            <w:vMerge w:val="restart"/>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3.</w:t>
            </w:r>
          </w:p>
        </w:tc>
        <w:tc>
          <w:tcPr>
            <w:tcW w:w="2552"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Муниципальная програ</w:t>
            </w:r>
            <w:r w:rsidRPr="00E611C6">
              <w:rPr>
                <w:rFonts w:ascii="Times New Roman" w:eastAsia="Calibri" w:hAnsi="Times New Roman"/>
                <w:sz w:val="20"/>
                <w:szCs w:val="20"/>
              </w:rPr>
              <w:t>м</w:t>
            </w:r>
            <w:r w:rsidRPr="00E611C6">
              <w:rPr>
                <w:rFonts w:ascii="Times New Roman" w:eastAsia="Calibri" w:hAnsi="Times New Roman"/>
                <w:sz w:val="20"/>
                <w:szCs w:val="20"/>
              </w:rPr>
              <w:t>ма "Комплексное развитие сельских территорий в муниципальном районе «Чернышевский район» на 2020-2025 годы"</w:t>
            </w:r>
          </w:p>
        </w:tc>
        <w:tc>
          <w:tcPr>
            <w:tcW w:w="1843" w:type="dxa"/>
            <w:vMerge w:val="restart"/>
            <w:shd w:val="clear" w:color="auto" w:fill="auto"/>
          </w:tcPr>
          <w:p w:rsidR="00C2493F" w:rsidRPr="00E611C6" w:rsidRDefault="00C2493F" w:rsidP="00D446C4">
            <w:pPr>
              <w:pStyle w:val="af5"/>
              <w:ind w:left="0"/>
              <w:rPr>
                <w:rFonts w:ascii="Times New Roman" w:hAnsi="Times New Roman"/>
                <w:sz w:val="20"/>
                <w:szCs w:val="20"/>
              </w:rPr>
            </w:pPr>
            <w:r w:rsidRPr="00E611C6">
              <w:rPr>
                <w:rFonts w:ascii="Times New Roman" w:hAnsi="Times New Roman"/>
                <w:sz w:val="20"/>
                <w:szCs w:val="20"/>
              </w:rPr>
              <w:t>Отдел развития сельского хозя</w:t>
            </w:r>
            <w:r w:rsidRPr="00E611C6">
              <w:rPr>
                <w:rFonts w:ascii="Times New Roman" w:hAnsi="Times New Roman"/>
                <w:sz w:val="20"/>
                <w:szCs w:val="20"/>
              </w:rPr>
              <w:t>й</w:t>
            </w:r>
            <w:r w:rsidRPr="00E611C6">
              <w:rPr>
                <w:rFonts w:ascii="Times New Roman" w:hAnsi="Times New Roman"/>
                <w:sz w:val="20"/>
                <w:szCs w:val="20"/>
              </w:rPr>
              <w:t>ства администр</w:t>
            </w:r>
            <w:r w:rsidRPr="00E611C6">
              <w:rPr>
                <w:rFonts w:ascii="Times New Roman" w:hAnsi="Times New Roman"/>
                <w:sz w:val="20"/>
                <w:szCs w:val="20"/>
              </w:rPr>
              <w:t>а</w:t>
            </w:r>
            <w:r w:rsidRPr="00E611C6">
              <w:rPr>
                <w:rFonts w:ascii="Times New Roman" w:hAnsi="Times New Roman"/>
                <w:sz w:val="20"/>
                <w:szCs w:val="20"/>
              </w:rPr>
              <w:t>ции муниципал</w:t>
            </w:r>
            <w:r w:rsidRPr="00E611C6">
              <w:rPr>
                <w:rFonts w:ascii="Times New Roman" w:hAnsi="Times New Roman"/>
                <w:sz w:val="20"/>
                <w:szCs w:val="20"/>
              </w:rPr>
              <w:t>ь</w:t>
            </w:r>
            <w:r w:rsidRPr="00E611C6">
              <w:rPr>
                <w:rFonts w:ascii="Times New Roman" w:hAnsi="Times New Roman"/>
                <w:sz w:val="20"/>
                <w:szCs w:val="20"/>
              </w:rPr>
              <w:t>ного района «Че</w:t>
            </w:r>
            <w:r w:rsidRPr="00E611C6">
              <w:rPr>
                <w:rFonts w:ascii="Times New Roman" w:hAnsi="Times New Roman"/>
                <w:sz w:val="20"/>
                <w:szCs w:val="20"/>
              </w:rPr>
              <w:t>р</w:t>
            </w:r>
            <w:r w:rsidRPr="00E611C6">
              <w:rPr>
                <w:rFonts w:ascii="Times New Roman" w:hAnsi="Times New Roman"/>
                <w:sz w:val="20"/>
                <w:szCs w:val="20"/>
              </w:rPr>
              <w:t>нышевский ра</w:t>
            </w:r>
            <w:r w:rsidRPr="00E611C6">
              <w:rPr>
                <w:rFonts w:ascii="Times New Roman" w:hAnsi="Times New Roman"/>
                <w:sz w:val="20"/>
                <w:szCs w:val="20"/>
              </w:rPr>
              <w:t>й</w:t>
            </w:r>
            <w:r w:rsidRPr="00E611C6">
              <w:rPr>
                <w:rFonts w:ascii="Times New Roman" w:hAnsi="Times New Roman"/>
                <w:sz w:val="20"/>
                <w:szCs w:val="20"/>
              </w:rPr>
              <w:t>он»</w:t>
            </w:r>
            <w:r w:rsidRPr="00E611C6">
              <w:rPr>
                <w:rFonts w:ascii="Times New Roman" w:eastAsia="Calibri" w:hAnsi="Times New Roman"/>
                <w:sz w:val="20"/>
                <w:szCs w:val="20"/>
              </w:rPr>
              <w:t>, 2020-2025 годы</w:t>
            </w:r>
          </w:p>
          <w:p w:rsidR="00C2493F" w:rsidRPr="00E611C6" w:rsidRDefault="00C2493F" w:rsidP="00D446C4">
            <w:pPr>
              <w:pStyle w:val="af5"/>
              <w:ind w:left="0"/>
              <w:rPr>
                <w:rFonts w:ascii="Times New Roman" w:eastAsia="Calibri" w:hAnsi="Times New Roman"/>
                <w:sz w:val="20"/>
                <w:szCs w:val="20"/>
              </w:rPr>
            </w:pPr>
          </w:p>
        </w:tc>
        <w:tc>
          <w:tcPr>
            <w:tcW w:w="2268"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Цель -</w:t>
            </w:r>
            <w:r w:rsidRPr="00E611C6">
              <w:rPr>
                <w:rFonts w:ascii="Times New Roman" w:hAnsi="Times New Roman"/>
                <w:sz w:val="20"/>
                <w:szCs w:val="20"/>
              </w:rPr>
              <w:t>Комплексное развитие сельских территорий муниципал</w:t>
            </w:r>
            <w:r w:rsidRPr="00E611C6">
              <w:rPr>
                <w:rFonts w:ascii="Times New Roman" w:hAnsi="Times New Roman"/>
                <w:sz w:val="20"/>
                <w:szCs w:val="20"/>
              </w:rPr>
              <w:t>ь</w:t>
            </w:r>
            <w:r w:rsidRPr="00E611C6">
              <w:rPr>
                <w:rFonts w:ascii="Times New Roman" w:hAnsi="Times New Roman"/>
                <w:sz w:val="20"/>
                <w:szCs w:val="20"/>
              </w:rPr>
              <w:t>ного района «Черн</w:t>
            </w:r>
            <w:r w:rsidRPr="00E611C6">
              <w:rPr>
                <w:rFonts w:ascii="Times New Roman" w:hAnsi="Times New Roman"/>
                <w:sz w:val="20"/>
                <w:szCs w:val="20"/>
              </w:rPr>
              <w:t>ы</w:t>
            </w:r>
            <w:r w:rsidRPr="00E611C6">
              <w:rPr>
                <w:rFonts w:ascii="Times New Roman" w:hAnsi="Times New Roman"/>
                <w:sz w:val="20"/>
                <w:szCs w:val="20"/>
              </w:rPr>
              <w:t>шевский район», сп</w:t>
            </w:r>
            <w:r w:rsidRPr="00E611C6">
              <w:rPr>
                <w:rFonts w:ascii="Times New Roman" w:hAnsi="Times New Roman"/>
                <w:sz w:val="20"/>
                <w:szCs w:val="20"/>
              </w:rPr>
              <w:t>о</w:t>
            </w:r>
            <w:r w:rsidRPr="00E611C6">
              <w:rPr>
                <w:rFonts w:ascii="Times New Roman" w:hAnsi="Times New Roman"/>
                <w:sz w:val="20"/>
                <w:szCs w:val="20"/>
              </w:rPr>
              <w:t>собствующее повыш</w:t>
            </w:r>
            <w:r w:rsidRPr="00E611C6">
              <w:rPr>
                <w:rFonts w:ascii="Times New Roman" w:hAnsi="Times New Roman"/>
                <w:sz w:val="20"/>
                <w:szCs w:val="20"/>
              </w:rPr>
              <w:t>е</w:t>
            </w:r>
            <w:r w:rsidRPr="00E611C6">
              <w:rPr>
                <w:rFonts w:ascii="Times New Roman" w:hAnsi="Times New Roman"/>
                <w:sz w:val="20"/>
                <w:szCs w:val="20"/>
              </w:rPr>
              <w:t xml:space="preserve">нию уровня и качества жизни сельского </w:t>
            </w:r>
            <w:proofErr w:type="gramStart"/>
            <w:r w:rsidRPr="00E611C6">
              <w:rPr>
                <w:rFonts w:ascii="Times New Roman" w:hAnsi="Times New Roman"/>
                <w:sz w:val="20"/>
                <w:szCs w:val="20"/>
              </w:rPr>
              <w:t>нас</w:t>
            </w:r>
            <w:r w:rsidRPr="00E611C6">
              <w:rPr>
                <w:rFonts w:ascii="Times New Roman" w:hAnsi="Times New Roman"/>
                <w:sz w:val="20"/>
                <w:szCs w:val="20"/>
              </w:rPr>
              <w:t>е</w:t>
            </w:r>
            <w:r w:rsidRPr="00E611C6">
              <w:rPr>
                <w:rFonts w:ascii="Times New Roman" w:hAnsi="Times New Roman"/>
                <w:sz w:val="20"/>
                <w:szCs w:val="20"/>
              </w:rPr>
              <w:t>ления  путём</w:t>
            </w:r>
            <w:proofErr w:type="gramEnd"/>
            <w:r w:rsidRPr="00E611C6">
              <w:rPr>
                <w:rFonts w:ascii="Times New Roman" w:hAnsi="Times New Roman"/>
                <w:sz w:val="20"/>
                <w:szCs w:val="20"/>
              </w:rPr>
              <w:t xml:space="preserve"> создания комфортных условий  жизнедеятельности в сельской местности</w:t>
            </w:r>
            <w:r w:rsidRPr="00E611C6">
              <w:rPr>
                <w:rFonts w:ascii="Times New Roman" w:eastAsia="Calibri" w:hAnsi="Times New Roman"/>
                <w:sz w:val="20"/>
                <w:szCs w:val="20"/>
              </w:rPr>
              <w:t>;</w:t>
            </w:r>
          </w:p>
          <w:p w:rsidR="00C2493F" w:rsidRPr="00E611C6" w:rsidRDefault="00C2493F" w:rsidP="00D446C4">
            <w:pPr>
              <w:pStyle w:val="af5"/>
              <w:ind w:left="0"/>
              <w:rPr>
                <w:rFonts w:ascii="Times New Roman" w:hAnsi="Times New Roman"/>
                <w:sz w:val="20"/>
                <w:szCs w:val="20"/>
              </w:rPr>
            </w:pPr>
            <w:r w:rsidRPr="00E611C6">
              <w:rPr>
                <w:rFonts w:ascii="Times New Roman" w:eastAsia="Calibri" w:hAnsi="Times New Roman"/>
                <w:sz w:val="20"/>
                <w:szCs w:val="20"/>
              </w:rPr>
              <w:t xml:space="preserve">Задачи - </w:t>
            </w:r>
            <w:r w:rsidRPr="00E611C6">
              <w:rPr>
                <w:rFonts w:ascii="Times New Roman" w:hAnsi="Times New Roman"/>
                <w:sz w:val="20"/>
                <w:szCs w:val="20"/>
              </w:rPr>
              <w:t xml:space="preserve">1.Улучшить жилищные условия </w:t>
            </w:r>
            <w:r w:rsidRPr="00E611C6">
              <w:rPr>
                <w:rFonts w:ascii="Times New Roman" w:hAnsi="Times New Roman"/>
                <w:sz w:val="20"/>
                <w:szCs w:val="20"/>
              </w:rPr>
              <w:lastRenderedPageBreak/>
              <w:t>сельского населения на основе развития инст</w:t>
            </w:r>
            <w:r w:rsidRPr="00E611C6">
              <w:rPr>
                <w:rFonts w:ascii="Times New Roman" w:hAnsi="Times New Roman"/>
                <w:sz w:val="20"/>
                <w:szCs w:val="20"/>
              </w:rPr>
              <w:t>и</w:t>
            </w:r>
            <w:r w:rsidRPr="00E611C6">
              <w:rPr>
                <w:rFonts w:ascii="Times New Roman" w:hAnsi="Times New Roman"/>
                <w:sz w:val="20"/>
                <w:szCs w:val="20"/>
              </w:rPr>
              <w:t>тутов субсидирования строительства и поку</w:t>
            </w:r>
            <w:r w:rsidRPr="00E611C6">
              <w:rPr>
                <w:rFonts w:ascii="Times New Roman" w:hAnsi="Times New Roman"/>
                <w:sz w:val="20"/>
                <w:szCs w:val="20"/>
              </w:rPr>
              <w:t>п</w:t>
            </w:r>
            <w:r w:rsidRPr="00E611C6">
              <w:rPr>
                <w:rFonts w:ascii="Times New Roman" w:hAnsi="Times New Roman"/>
                <w:sz w:val="20"/>
                <w:szCs w:val="20"/>
              </w:rPr>
              <w:t>ки жилья, с учётом преимуществ сельского образа жизни;</w:t>
            </w:r>
          </w:p>
          <w:p w:rsidR="00C2493F" w:rsidRPr="00E611C6" w:rsidRDefault="00C2493F" w:rsidP="00D446C4">
            <w:pPr>
              <w:pStyle w:val="af5"/>
              <w:ind w:left="0"/>
              <w:rPr>
                <w:rFonts w:ascii="Times New Roman" w:hAnsi="Times New Roman"/>
                <w:sz w:val="20"/>
                <w:szCs w:val="20"/>
              </w:rPr>
            </w:pPr>
            <w:r w:rsidRPr="00E611C6">
              <w:rPr>
                <w:rFonts w:ascii="Times New Roman" w:hAnsi="Times New Roman"/>
                <w:sz w:val="20"/>
                <w:szCs w:val="20"/>
              </w:rPr>
              <w:t>2.Реализовать общ</w:t>
            </w:r>
            <w:r w:rsidRPr="00E611C6">
              <w:rPr>
                <w:rFonts w:ascii="Times New Roman" w:hAnsi="Times New Roman"/>
                <w:sz w:val="20"/>
                <w:szCs w:val="20"/>
              </w:rPr>
              <w:t>е</w:t>
            </w:r>
            <w:r w:rsidRPr="00E611C6">
              <w:rPr>
                <w:rFonts w:ascii="Times New Roman" w:hAnsi="Times New Roman"/>
                <w:sz w:val="20"/>
                <w:szCs w:val="20"/>
              </w:rPr>
              <w:t>ственно значимые пр</w:t>
            </w:r>
            <w:r w:rsidRPr="00E611C6">
              <w:rPr>
                <w:rFonts w:ascii="Times New Roman" w:hAnsi="Times New Roman"/>
                <w:sz w:val="20"/>
                <w:szCs w:val="20"/>
              </w:rPr>
              <w:t>о</w:t>
            </w:r>
            <w:r w:rsidRPr="00E611C6">
              <w:rPr>
                <w:rFonts w:ascii="Times New Roman" w:hAnsi="Times New Roman"/>
                <w:sz w:val="20"/>
                <w:szCs w:val="20"/>
              </w:rPr>
              <w:t>екты в интересах сельских жителей Черн</w:t>
            </w:r>
            <w:r w:rsidRPr="00E611C6">
              <w:rPr>
                <w:rFonts w:ascii="Times New Roman" w:hAnsi="Times New Roman"/>
                <w:sz w:val="20"/>
                <w:szCs w:val="20"/>
              </w:rPr>
              <w:t>ы</w:t>
            </w:r>
            <w:r w:rsidRPr="00E611C6">
              <w:rPr>
                <w:rFonts w:ascii="Times New Roman" w:hAnsi="Times New Roman"/>
                <w:sz w:val="20"/>
                <w:szCs w:val="20"/>
              </w:rPr>
              <w:t>шевского района в рамках ведомственного проекта «Благоустро</w:t>
            </w:r>
            <w:r w:rsidRPr="00E611C6">
              <w:rPr>
                <w:rFonts w:ascii="Times New Roman" w:hAnsi="Times New Roman"/>
                <w:sz w:val="20"/>
                <w:szCs w:val="20"/>
              </w:rPr>
              <w:t>й</w:t>
            </w:r>
            <w:r w:rsidRPr="00E611C6">
              <w:rPr>
                <w:rFonts w:ascii="Times New Roman" w:hAnsi="Times New Roman"/>
                <w:sz w:val="20"/>
                <w:szCs w:val="20"/>
              </w:rPr>
              <w:t>ство сельских террит</w:t>
            </w:r>
            <w:r w:rsidRPr="00E611C6">
              <w:rPr>
                <w:rFonts w:ascii="Times New Roman" w:hAnsi="Times New Roman"/>
                <w:sz w:val="20"/>
                <w:szCs w:val="20"/>
              </w:rPr>
              <w:t>о</w:t>
            </w:r>
            <w:r w:rsidRPr="00E611C6">
              <w:rPr>
                <w:rFonts w:ascii="Times New Roman" w:hAnsi="Times New Roman"/>
                <w:sz w:val="20"/>
                <w:szCs w:val="20"/>
              </w:rPr>
              <w:t>рий»;</w:t>
            </w:r>
          </w:p>
          <w:p w:rsidR="00C2493F" w:rsidRPr="00E611C6" w:rsidRDefault="00C2493F" w:rsidP="00D446C4">
            <w:pPr>
              <w:pStyle w:val="af5"/>
              <w:ind w:left="0"/>
              <w:rPr>
                <w:rFonts w:ascii="Times New Roman" w:eastAsia="Calibri" w:hAnsi="Times New Roman"/>
                <w:sz w:val="20"/>
                <w:szCs w:val="20"/>
              </w:rPr>
            </w:pPr>
            <w:r w:rsidRPr="00E611C6">
              <w:rPr>
                <w:rFonts w:ascii="Times New Roman" w:hAnsi="Times New Roman"/>
                <w:sz w:val="20"/>
                <w:szCs w:val="20"/>
              </w:rPr>
              <w:t>3. Повысить уровень комфортности прож</w:t>
            </w:r>
            <w:r w:rsidRPr="00E611C6">
              <w:rPr>
                <w:rFonts w:ascii="Times New Roman" w:hAnsi="Times New Roman"/>
                <w:sz w:val="20"/>
                <w:szCs w:val="20"/>
              </w:rPr>
              <w:t>и</w:t>
            </w:r>
            <w:r w:rsidRPr="00E611C6">
              <w:rPr>
                <w:rFonts w:ascii="Times New Roman" w:hAnsi="Times New Roman"/>
                <w:sz w:val="20"/>
                <w:szCs w:val="20"/>
              </w:rPr>
              <w:t>вания на сельских те</w:t>
            </w:r>
            <w:r w:rsidRPr="00E611C6">
              <w:rPr>
                <w:rFonts w:ascii="Times New Roman" w:hAnsi="Times New Roman"/>
                <w:sz w:val="20"/>
                <w:szCs w:val="20"/>
              </w:rPr>
              <w:t>р</w:t>
            </w:r>
            <w:r w:rsidRPr="00E611C6">
              <w:rPr>
                <w:rFonts w:ascii="Times New Roman" w:hAnsi="Times New Roman"/>
                <w:sz w:val="20"/>
                <w:szCs w:val="20"/>
              </w:rPr>
              <w:t>риториях.</w:t>
            </w:r>
          </w:p>
        </w:tc>
        <w:tc>
          <w:tcPr>
            <w:tcW w:w="2126"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lastRenderedPageBreak/>
              <w:t>Отсутствуют</w:t>
            </w: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hAnsi="Times New Roman"/>
                <w:sz w:val="20"/>
                <w:szCs w:val="20"/>
              </w:rPr>
              <w:t>Количество семей, улучшивших ж</w:t>
            </w:r>
            <w:r w:rsidRPr="00E611C6">
              <w:rPr>
                <w:rFonts w:ascii="Times New Roman" w:hAnsi="Times New Roman"/>
                <w:sz w:val="20"/>
                <w:szCs w:val="20"/>
              </w:rPr>
              <w:t>и</w:t>
            </w:r>
            <w:r w:rsidRPr="00E611C6">
              <w:rPr>
                <w:rFonts w:ascii="Times New Roman" w:hAnsi="Times New Roman"/>
                <w:sz w:val="20"/>
                <w:szCs w:val="20"/>
              </w:rPr>
              <w:t>лищные условия   за счёт предоста</w:t>
            </w:r>
            <w:r w:rsidRPr="00E611C6">
              <w:rPr>
                <w:rFonts w:ascii="Times New Roman" w:hAnsi="Times New Roman"/>
                <w:sz w:val="20"/>
                <w:szCs w:val="20"/>
              </w:rPr>
              <w:t>в</w:t>
            </w:r>
            <w:r w:rsidRPr="00E611C6">
              <w:rPr>
                <w:rFonts w:ascii="Times New Roman" w:hAnsi="Times New Roman"/>
                <w:sz w:val="20"/>
                <w:szCs w:val="20"/>
              </w:rPr>
              <w:t>ления социальных выплат</w:t>
            </w:r>
            <w:r w:rsidRPr="00E611C6">
              <w:rPr>
                <w:rFonts w:ascii="Times New Roman" w:eastAsia="Calibri" w:hAnsi="Times New Roman"/>
                <w:sz w:val="20"/>
                <w:szCs w:val="20"/>
              </w:rPr>
              <w:t>, ед.</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eastAsia="Calibri" w:hAnsi="Times New Roman"/>
                <w:sz w:val="20"/>
                <w:szCs w:val="20"/>
              </w:rPr>
              <w:t>0</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eastAsia="Calibri" w:hAnsi="Times New Roman"/>
                <w:sz w:val="20"/>
                <w:szCs w:val="20"/>
              </w:rPr>
              <w:t>0</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eastAsia="Calibri" w:hAnsi="Times New Roman"/>
                <w:sz w:val="20"/>
                <w:szCs w:val="20"/>
              </w:rPr>
              <w:t>1</w:t>
            </w:r>
          </w:p>
        </w:tc>
        <w:tc>
          <w:tcPr>
            <w:tcW w:w="993"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4</w:t>
            </w:r>
          </w:p>
        </w:tc>
        <w:tc>
          <w:tcPr>
            <w:tcW w:w="708"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4</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268"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hAnsi="Times New Roman"/>
                <w:sz w:val="20"/>
                <w:szCs w:val="20"/>
              </w:rPr>
              <w:t>Количество реал</w:t>
            </w:r>
            <w:r w:rsidRPr="00E611C6">
              <w:rPr>
                <w:rFonts w:ascii="Times New Roman" w:hAnsi="Times New Roman"/>
                <w:sz w:val="20"/>
                <w:szCs w:val="20"/>
              </w:rPr>
              <w:t>и</w:t>
            </w:r>
            <w:r w:rsidRPr="00E611C6">
              <w:rPr>
                <w:rFonts w:ascii="Times New Roman" w:hAnsi="Times New Roman"/>
                <w:sz w:val="20"/>
                <w:szCs w:val="20"/>
              </w:rPr>
              <w:t>зованных проектов по благ</w:t>
            </w:r>
            <w:r w:rsidRPr="00E611C6">
              <w:rPr>
                <w:rFonts w:ascii="Times New Roman" w:hAnsi="Times New Roman"/>
                <w:sz w:val="20"/>
                <w:szCs w:val="20"/>
              </w:rPr>
              <w:t>о</w:t>
            </w:r>
            <w:r w:rsidRPr="00E611C6">
              <w:rPr>
                <w:rFonts w:ascii="Times New Roman" w:hAnsi="Times New Roman"/>
                <w:sz w:val="20"/>
                <w:szCs w:val="20"/>
              </w:rPr>
              <w:t>устройству</w:t>
            </w:r>
            <w:r w:rsidRPr="00E611C6">
              <w:rPr>
                <w:rFonts w:ascii="Times New Roman" w:eastAsia="Calibri" w:hAnsi="Times New Roman"/>
                <w:sz w:val="20"/>
                <w:szCs w:val="20"/>
              </w:rPr>
              <w:t>, ед.</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1</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eastAsia="Calibri" w:hAnsi="Times New Roman"/>
                <w:sz w:val="20"/>
                <w:szCs w:val="20"/>
              </w:rPr>
              <w:t>1</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eastAsia="Calibri" w:hAnsi="Times New Roman"/>
                <w:sz w:val="20"/>
                <w:szCs w:val="20"/>
              </w:rPr>
              <w:t>1</w:t>
            </w:r>
          </w:p>
        </w:tc>
        <w:tc>
          <w:tcPr>
            <w:tcW w:w="993"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1</w:t>
            </w:r>
          </w:p>
        </w:tc>
        <w:tc>
          <w:tcPr>
            <w:tcW w:w="708"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1</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268"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hAnsi="Times New Roman"/>
                <w:sz w:val="20"/>
                <w:szCs w:val="20"/>
              </w:rPr>
              <w:t>Количество реал</w:t>
            </w:r>
            <w:r w:rsidRPr="00E611C6">
              <w:rPr>
                <w:rFonts w:ascii="Times New Roman" w:hAnsi="Times New Roman"/>
                <w:sz w:val="20"/>
                <w:szCs w:val="20"/>
              </w:rPr>
              <w:t>и</w:t>
            </w:r>
            <w:r w:rsidRPr="00E611C6">
              <w:rPr>
                <w:rFonts w:ascii="Times New Roman" w:hAnsi="Times New Roman"/>
                <w:sz w:val="20"/>
                <w:szCs w:val="20"/>
              </w:rPr>
              <w:t xml:space="preserve">зованных </w:t>
            </w:r>
            <w:r w:rsidRPr="00E611C6">
              <w:rPr>
                <w:rFonts w:ascii="Times New Roman" w:hAnsi="Times New Roman"/>
                <w:sz w:val="20"/>
                <w:szCs w:val="20"/>
              </w:rPr>
              <w:lastRenderedPageBreak/>
              <w:t>прое</w:t>
            </w:r>
            <w:r w:rsidRPr="00E611C6">
              <w:rPr>
                <w:rFonts w:ascii="Times New Roman" w:hAnsi="Times New Roman"/>
                <w:sz w:val="20"/>
                <w:szCs w:val="20"/>
              </w:rPr>
              <w:t>к</w:t>
            </w:r>
            <w:r w:rsidRPr="00E611C6">
              <w:rPr>
                <w:rFonts w:ascii="Times New Roman" w:hAnsi="Times New Roman"/>
                <w:sz w:val="20"/>
                <w:szCs w:val="20"/>
              </w:rPr>
              <w:t>тов комплексного развития сельских территорий.</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lastRenderedPageBreak/>
              <w:t>0</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eastAsia="Calibri" w:hAnsi="Times New Roman"/>
                <w:sz w:val="20"/>
                <w:szCs w:val="20"/>
              </w:rPr>
              <w:t>2</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1</w:t>
            </w:r>
          </w:p>
        </w:tc>
        <w:tc>
          <w:tcPr>
            <w:tcW w:w="993"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0</w:t>
            </w:r>
          </w:p>
        </w:tc>
        <w:tc>
          <w:tcPr>
            <w:tcW w:w="708"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1</w:t>
            </w:r>
          </w:p>
        </w:tc>
      </w:tr>
      <w:tr w:rsidR="00C2493F" w:rsidRPr="00500CE8" w:rsidTr="00D446C4">
        <w:tc>
          <w:tcPr>
            <w:tcW w:w="567" w:type="dxa"/>
            <w:vMerge w:val="restart"/>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4.</w:t>
            </w:r>
          </w:p>
        </w:tc>
        <w:tc>
          <w:tcPr>
            <w:tcW w:w="2552" w:type="dxa"/>
            <w:vMerge w:val="restart"/>
            <w:shd w:val="clear" w:color="auto" w:fill="auto"/>
          </w:tcPr>
          <w:p w:rsidR="00C2493F" w:rsidRPr="00E611C6" w:rsidRDefault="00C2493F" w:rsidP="00D446C4">
            <w:pPr>
              <w:pStyle w:val="af5"/>
              <w:ind w:left="0"/>
              <w:rPr>
                <w:rFonts w:ascii="Times New Roman" w:hAnsi="Times New Roman"/>
                <w:sz w:val="20"/>
                <w:szCs w:val="20"/>
              </w:rPr>
            </w:pPr>
            <w:r w:rsidRPr="00E611C6">
              <w:rPr>
                <w:rFonts w:ascii="Times New Roman" w:hAnsi="Times New Roman"/>
                <w:sz w:val="20"/>
                <w:szCs w:val="20"/>
              </w:rPr>
              <w:t>Муниципальная програ</w:t>
            </w:r>
            <w:r w:rsidRPr="00E611C6">
              <w:rPr>
                <w:rFonts w:ascii="Times New Roman" w:hAnsi="Times New Roman"/>
                <w:sz w:val="20"/>
                <w:szCs w:val="20"/>
              </w:rPr>
              <w:t>м</w:t>
            </w:r>
            <w:r w:rsidRPr="00E611C6">
              <w:rPr>
                <w:rFonts w:ascii="Times New Roman" w:hAnsi="Times New Roman"/>
                <w:sz w:val="20"/>
                <w:szCs w:val="20"/>
              </w:rPr>
              <w:t>ма «Территориальное пл</w:t>
            </w:r>
            <w:r w:rsidRPr="00E611C6">
              <w:rPr>
                <w:rFonts w:ascii="Times New Roman" w:hAnsi="Times New Roman"/>
                <w:sz w:val="20"/>
                <w:szCs w:val="20"/>
              </w:rPr>
              <w:t>а</w:t>
            </w:r>
            <w:r w:rsidRPr="00E611C6">
              <w:rPr>
                <w:rFonts w:ascii="Times New Roman" w:hAnsi="Times New Roman"/>
                <w:sz w:val="20"/>
                <w:szCs w:val="20"/>
              </w:rPr>
              <w:t>нирование и обеспечение градостроительной де</w:t>
            </w:r>
            <w:r w:rsidRPr="00E611C6">
              <w:rPr>
                <w:rFonts w:ascii="Times New Roman" w:hAnsi="Times New Roman"/>
                <w:sz w:val="20"/>
                <w:szCs w:val="20"/>
              </w:rPr>
              <w:t>я</w:t>
            </w:r>
            <w:r w:rsidRPr="00E611C6">
              <w:rPr>
                <w:rFonts w:ascii="Times New Roman" w:hAnsi="Times New Roman"/>
                <w:sz w:val="20"/>
                <w:szCs w:val="20"/>
              </w:rPr>
              <w:t>тельности на территории Чернышевского района на 2021-2025 годы»</w:t>
            </w:r>
          </w:p>
        </w:tc>
        <w:tc>
          <w:tcPr>
            <w:tcW w:w="1843" w:type="dxa"/>
            <w:vMerge w:val="restart"/>
            <w:shd w:val="clear" w:color="auto" w:fill="auto"/>
          </w:tcPr>
          <w:p w:rsidR="00C2493F" w:rsidRPr="00E611C6" w:rsidRDefault="00C2493F" w:rsidP="00D446C4">
            <w:pPr>
              <w:pStyle w:val="af5"/>
              <w:ind w:left="0"/>
              <w:rPr>
                <w:rFonts w:ascii="Times New Roman" w:hAnsi="Times New Roman"/>
                <w:sz w:val="20"/>
                <w:szCs w:val="20"/>
              </w:rPr>
            </w:pPr>
            <w:proofErr w:type="gramStart"/>
            <w:r w:rsidRPr="00E611C6">
              <w:rPr>
                <w:rFonts w:ascii="Times New Roman" w:hAnsi="Times New Roman"/>
                <w:sz w:val="20"/>
                <w:szCs w:val="20"/>
              </w:rPr>
              <w:t>Отдел  строител</w:t>
            </w:r>
            <w:r w:rsidRPr="00E611C6">
              <w:rPr>
                <w:rFonts w:ascii="Times New Roman" w:hAnsi="Times New Roman"/>
                <w:sz w:val="20"/>
                <w:szCs w:val="20"/>
              </w:rPr>
              <w:t>ь</w:t>
            </w:r>
            <w:r w:rsidRPr="00E611C6">
              <w:rPr>
                <w:rFonts w:ascii="Times New Roman" w:hAnsi="Times New Roman"/>
                <w:sz w:val="20"/>
                <w:szCs w:val="20"/>
              </w:rPr>
              <w:t>ства</w:t>
            </w:r>
            <w:proofErr w:type="gramEnd"/>
            <w:r w:rsidRPr="00E611C6">
              <w:rPr>
                <w:rFonts w:ascii="Times New Roman" w:hAnsi="Times New Roman"/>
                <w:sz w:val="20"/>
                <w:szCs w:val="20"/>
              </w:rPr>
              <w:t>, архитектуры, дорожного хозя</w:t>
            </w:r>
            <w:r w:rsidRPr="00E611C6">
              <w:rPr>
                <w:rFonts w:ascii="Times New Roman" w:hAnsi="Times New Roman"/>
                <w:sz w:val="20"/>
                <w:szCs w:val="20"/>
              </w:rPr>
              <w:t>й</w:t>
            </w:r>
            <w:r w:rsidRPr="00E611C6">
              <w:rPr>
                <w:rFonts w:ascii="Times New Roman" w:hAnsi="Times New Roman"/>
                <w:sz w:val="20"/>
                <w:szCs w:val="20"/>
              </w:rPr>
              <w:t>ства и транспорта администрации МР «Черныше</w:t>
            </w:r>
            <w:r w:rsidRPr="00E611C6">
              <w:rPr>
                <w:rFonts w:ascii="Times New Roman" w:hAnsi="Times New Roman"/>
                <w:sz w:val="20"/>
                <w:szCs w:val="20"/>
              </w:rPr>
              <w:t>в</w:t>
            </w:r>
            <w:r w:rsidRPr="00E611C6">
              <w:rPr>
                <w:rFonts w:ascii="Times New Roman" w:hAnsi="Times New Roman"/>
                <w:sz w:val="20"/>
                <w:szCs w:val="20"/>
              </w:rPr>
              <w:t xml:space="preserve">ский район», </w:t>
            </w:r>
          </w:p>
          <w:p w:rsidR="00C2493F" w:rsidRPr="00E611C6" w:rsidRDefault="00C2493F" w:rsidP="00D446C4">
            <w:pPr>
              <w:pStyle w:val="af5"/>
              <w:ind w:left="0"/>
              <w:rPr>
                <w:rFonts w:ascii="Times New Roman" w:hAnsi="Times New Roman"/>
                <w:sz w:val="20"/>
                <w:szCs w:val="20"/>
              </w:rPr>
            </w:pPr>
            <w:r w:rsidRPr="00E611C6">
              <w:rPr>
                <w:rFonts w:ascii="Times New Roman" w:hAnsi="Times New Roman"/>
                <w:sz w:val="20"/>
                <w:szCs w:val="20"/>
              </w:rPr>
              <w:lastRenderedPageBreak/>
              <w:t>2021-2025 годы</w:t>
            </w:r>
          </w:p>
        </w:tc>
        <w:tc>
          <w:tcPr>
            <w:tcW w:w="2268" w:type="dxa"/>
            <w:vMerge w:val="restart"/>
            <w:shd w:val="clear" w:color="auto" w:fill="auto"/>
          </w:tcPr>
          <w:p w:rsidR="00C2493F" w:rsidRPr="00E611C6" w:rsidRDefault="00C2493F" w:rsidP="00D446C4">
            <w:pPr>
              <w:pStyle w:val="af5"/>
              <w:ind w:left="0"/>
              <w:rPr>
                <w:rFonts w:ascii="Times New Roman" w:hAnsi="Times New Roman"/>
                <w:sz w:val="20"/>
                <w:szCs w:val="20"/>
              </w:rPr>
            </w:pPr>
            <w:r w:rsidRPr="00E611C6">
              <w:rPr>
                <w:rFonts w:ascii="Times New Roman" w:hAnsi="Times New Roman"/>
                <w:sz w:val="20"/>
                <w:szCs w:val="20"/>
              </w:rPr>
              <w:lastRenderedPageBreak/>
              <w:t>Цель -Обеспечение комплексного устойч</w:t>
            </w:r>
            <w:r w:rsidRPr="00E611C6">
              <w:rPr>
                <w:rFonts w:ascii="Times New Roman" w:hAnsi="Times New Roman"/>
                <w:sz w:val="20"/>
                <w:szCs w:val="20"/>
              </w:rPr>
              <w:t>и</w:t>
            </w:r>
            <w:r w:rsidRPr="00E611C6">
              <w:rPr>
                <w:rFonts w:ascii="Times New Roman" w:hAnsi="Times New Roman"/>
                <w:sz w:val="20"/>
                <w:szCs w:val="20"/>
              </w:rPr>
              <w:t>вого развития террит</w:t>
            </w:r>
            <w:r w:rsidRPr="00E611C6">
              <w:rPr>
                <w:rFonts w:ascii="Times New Roman" w:hAnsi="Times New Roman"/>
                <w:sz w:val="20"/>
                <w:szCs w:val="20"/>
              </w:rPr>
              <w:t>о</w:t>
            </w:r>
            <w:r w:rsidRPr="00E611C6">
              <w:rPr>
                <w:rFonts w:ascii="Times New Roman" w:hAnsi="Times New Roman"/>
                <w:sz w:val="20"/>
                <w:szCs w:val="20"/>
              </w:rPr>
              <w:t>рий Чернышевского района на основе утвержденных док</w:t>
            </w:r>
            <w:r w:rsidRPr="00E611C6">
              <w:rPr>
                <w:rFonts w:ascii="Times New Roman" w:hAnsi="Times New Roman"/>
                <w:sz w:val="20"/>
                <w:szCs w:val="20"/>
              </w:rPr>
              <w:t>у</w:t>
            </w:r>
            <w:r w:rsidRPr="00E611C6">
              <w:rPr>
                <w:rFonts w:ascii="Times New Roman" w:hAnsi="Times New Roman"/>
                <w:sz w:val="20"/>
                <w:szCs w:val="20"/>
              </w:rPr>
              <w:t>ментов территориал</w:t>
            </w:r>
            <w:r w:rsidRPr="00E611C6">
              <w:rPr>
                <w:rFonts w:ascii="Times New Roman" w:hAnsi="Times New Roman"/>
                <w:sz w:val="20"/>
                <w:szCs w:val="20"/>
              </w:rPr>
              <w:t>ь</w:t>
            </w:r>
            <w:r w:rsidRPr="00E611C6">
              <w:rPr>
                <w:rFonts w:ascii="Times New Roman" w:hAnsi="Times New Roman"/>
                <w:sz w:val="20"/>
                <w:szCs w:val="20"/>
              </w:rPr>
              <w:t xml:space="preserve">ного планирования и </w:t>
            </w:r>
            <w:r w:rsidRPr="00E611C6">
              <w:rPr>
                <w:rFonts w:ascii="Times New Roman" w:hAnsi="Times New Roman"/>
                <w:sz w:val="20"/>
                <w:szCs w:val="20"/>
              </w:rPr>
              <w:lastRenderedPageBreak/>
              <w:t>градостроительного зонирования;</w:t>
            </w:r>
          </w:p>
          <w:p w:rsidR="00C2493F" w:rsidRPr="00E611C6" w:rsidRDefault="00C2493F" w:rsidP="00D446C4">
            <w:pPr>
              <w:widowControl w:val="0"/>
              <w:jc w:val="both"/>
              <w:rPr>
                <w:rFonts w:ascii="Times New Roman" w:hAnsi="Times New Roman"/>
                <w:sz w:val="20"/>
                <w:szCs w:val="20"/>
              </w:rPr>
            </w:pPr>
            <w:r w:rsidRPr="00E611C6">
              <w:rPr>
                <w:rFonts w:ascii="Times New Roman" w:hAnsi="Times New Roman"/>
                <w:sz w:val="20"/>
                <w:szCs w:val="20"/>
              </w:rPr>
              <w:t>Задачи - 1. подготовка документов территор</w:t>
            </w:r>
            <w:r w:rsidRPr="00E611C6">
              <w:rPr>
                <w:rFonts w:ascii="Times New Roman" w:hAnsi="Times New Roman"/>
                <w:sz w:val="20"/>
                <w:szCs w:val="20"/>
              </w:rPr>
              <w:t>и</w:t>
            </w:r>
            <w:r w:rsidRPr="00E611C6">
              <w:rPr>
                <w:rFonts w:ascii="Times New Roman" w:hAnsi="Times New Roman"/>
                <w:sz w:val="20"/>
                <w:szCs w:val="20"/>
              </w:rPr>
              <w:t>ального планирования и осуществление на их основе строительства объектов промышле</w:t>
            </w:r>
            <w:r w:rsidRPr="00E611C6">
              <w:rPr>
                <w:rFonts w:ascii="Times New Roman" w:hAnsi="Times New Roman"/>
                <w:sz w:val="20"/>
                <w:szCs w:val="20"/>
              </w:rPr>
              <w:t>н</w:t>
            </w:r>
            <w:r w:rsidRPr="00E611C6">
              <w:rPr>
                <w:rFonts w:ascii="Times New Roman" w:hAnsi="Times New Roman"/>
                <w:sz w:val="20"/>
                <w:szCs w:val="20"/>
              </w:rPr>
              <w:t>ности, социальной, инженерной и транспор</w:t>
            </w:r>
            <w:r w:rsidRPr="00E611C6">
              <w:rPr>
                <w:rFonts w:ascii="Times New Roman" w:hAnsi="Times New Roman"/>
                <w:sz w:val="20"/>
                <w:szCs w:val="20"/>
              </w:rPr>
              <w:t>т</w:t>
            </w:r>
            <w:r w:rsidRPr="00E611C6">
              <w:rPr>
                <w:rFonts w:ascii="Times New Roman" w:hAnsi="Times New Roman"/>
                <w:sz w:val="20"/>
                <w:szCs w:val="20"/>
              </w:rPr>
              <w:t>ной инфраструктуры;</w:t>
            </w:r>
          </w:p>
          <w:p w:rsidR="00C2493F" w:rsidRPr="00E611C6" w:rsidRDefault="00C2493F" w:rsidP="00D446C4">
            <w:pPr>
              <w:widowControl w:val="0"/>
              <w:contextualSpacing/>
              <w:rPr>
                <w:rFonts w:ascii="Times New Roman" w:hAnsi="Times New Roman"/>
                <w:sz w:val="20"/>
                <w:szCs w:val="20"/>
              </w:rPr>
            </w:pPr>
            <w:r w:rsidRPr="00E611C6">
              <w:rPr>
                <w:rFonts w:ascii="Times New Roman" w:hAnsi="Times New Roman"/>
                <w:sz w:val="20"/>
                <w:szCs w:val="20"/>
              </w:rPr>
              <w:t>2.  разработка нормат</w:t>
            </w:r>
            <w:r w:rsidRPr="00E611C6">
              <w:rPr>
                <w:rFonts w:ascii="Times New Roman" w:hAnsi="Times New Roman"/>
                <w:sz w:val="20"/>
                <w:szCs w:val="20"/>
              </w:rPr>
              <w:t>и</w:t>
            </w:r>
            <w:r w:rsidRPr="00E611C6">
              <w:rPr>
                <w:rFonts w:ascii="Times New Roman" w:hAnsi="Times New Roman"/>
                <w:sz w:val="20"/>
                <w:szCs w:val="20"/>
              </w:rPr>
              <w:t>вов градостроительного проектирования;</w:t>
            </w:r>
          </w:p>
          <w:p w:rsidR="00C2493F" w:rsidRPr="00E611C6" w:rsidRDefault="00C2493F" w:rsidP="00D446C4">
            <w:pPr>
              <w:widowControl w:val="0"/>
              <w:contextualSpacing/>
              <w:rPr>
                <w:rFonts w:ascii="Times New Roman" w:hAnsi="Times New Roman"/>
                <w:sz w:val="20"/>
                <w:szCs w:val="20"/>
              </w:rPr>
            </w:pPr>
            <w:r w:rsidRPr="00E611C6">
              <w:rPr>
                <w:rFonts w:ascii="Times New Roman" w:hAnsi="Times New Roman"/>
                <w:sz w:val="20"/>
                <w:szCs w:val="20"/>
              </w:rPr>
              <w:t>3.  информационное обеспечение град</w:t>
            </w:r>
            <w:r w:rsidRPr="00E611C6">
              <w:rPr>
                <w:rFonts w:ascii="Times New Roman" w:hAnsi="Times New Roman"/>
                <w:sz w:val="20"/>
                <w:szCs w:val="20"/>
              </w:rPr>
              <w:t>о</w:t>
            </w:r>
            <w:r w:rsidRPr="00E611C6">
              <w:rPr>
                <w:rFonts w:ascii="Times New Roman" w:hAnsi="Times New Roman"/>
                <w:sz w:val="20"/>
                <w:szCs w:val="20"/>
              </w:rPr>
              <w:t>строительной деятел</w:t>
            </w:r>
            <w:r w:rsidRPr="00E611C6">
              <w:rPr>
                <w:rFonts w:ascii="Times New Roman" w:hAnsi="Times New Roman"/>
                <w:sz w:val="20"/>
                <w:szCs w:val="20"/>
              </w:rPr>
              <w:t>ь</w:t>
            </w:r>
            <w:r w:rsidRPr="00E611C6">
              <w:rPr>
                <w:rFonts w:ascii="Times New Roman" w:hAnsi="Times New Roman"/>
                <w:sz w:val="20"/>
                <w:szCs w:val="20"/>
              </w:rPr>
              <w:t>ности.</w:t>
            </w:r>
          </w:p>
        </w:tc>
        <w:tc>
          <w:tcPr>
            <w:tcW w:w="2126"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hAnsi="Times New Roman"/>
                <w:sz w:val="20"/>
                <w:szCs w:val="20"/>
              </w:rPr>
              <w:lastRenderedPageBreak/>
              <w:t>Отсутствуют</w:t>
            </w:r>
          </w:p>
        </w:tc>
        <w:tc>
          <w:tcPr>
            <w:tcW w:w="1843" w:type="dxa"/>
            <w:tcBorders>
              <w:bottom w:val="single" w:sz="4" w:space="0" w:color="auto"/>
            </w:tcBorders>
            <w:shd w:val="clear" w:color="auto" w:fill="auto"/>
          </w:tcPr>
          <w:p w:rsidR="00C2493F" w:rsidRPr="00E611C6" w:rsidRDefault="00C2493F" w:rsidP="00D446C4">
            <w:pPr>
              <w:widowControl w:val="0"/>
              <w:autoSpaceDE w:val="0"/>
              <w:autoSpaceDN w:val="0"/>
              <w:adjustRightInd w:val="0"/>
              <w:jc w:val="both"/>
              <w:rPr>
                <w:rFonts w:ascii="Times New Roman" w:hAnsi="Times New Roman"/>
                <w:sz w:val="20"/>
                <w:szCs w:val="20"/>
              </w:rPr>
            </w:pPr>
            <w:r w:rsidRPr="00E611C6">
              <w:rPr>
                <w:rFonts w:ascii="Times New Roman" w:hAnsi="Times New Roman"/>
                <w:sz w:val="20"/>
                <w:szCs w:val="20"/>
              </w:rPr>
              <w:t>Проведение работ по установлению и описанию м</w:t>
            </w:r>
            <w:r w:rsidRPr="00E611C6">
              <w:rPr>
                <w:rFonts w:ascii="Times New Roman" w:hAnsi="Times New Roman"/>
                <w:sz w:val="20"/>
                <w:szCs w:val="20"/>
              </w:rPr>
              <w:t>е</w:t>
            </w:r>
            <w:r w:rsidRPr="00E611C6">
              <w:rPr>
                <w:rFonts w:ascii="Times New Roman" w:hAnsi="Times New Roman"/>
                <w:sz w:val="20"/>
                <w:szCs w:val="20"/>
              </w:rPr>
              <w:t xml:space="preserve">стоположения </w:t>
            </w:r>
            <w:proofErr w:type="gramStart"/>
            <w:r w:rsidRPr="00E611C6">
              <w:rPr>
                <w:rFonts w:ascii="Times New Roman" w:hAnsi="Times New Roman"/>
                <w:sz w:val="20"/>
                <w:szCs w:val="20"/>
              </w:rPr>
              <w:t>границ  террит</w:t>
            </w:r>
            <w:r w:rsidRPr="00E611C6">
              <w:rPr>
                <w:rFonts w:ascii="Times New Roman" w:hAnsi="Times New Roman"/>
                <w:sz w:val="20"/>
                <w:szCs w:val="20"/>
              </w:rPr>
              <w:t>о</w:t>
            </w:r>
            <w:r w:rsidRPr="00E611C6">
              <w:rPr>
                <w:rFonts w:ascii="Times New Roman" w:hAnsi="Times New Roman"/>
                <w:sz w:val="20"/>
                <w:szCs w:val="20"/>
              </w:rPr>
              <w:t>риальных</w:t>
            </w:r>
            <w:proofErr w:type="gramEnd"/>
            <w:r w:rsidRPr="00E611C6">
              <w:rPr>
                <w:rFonts w:ascii="Times New Roman" w:hAnsi="Times New Roman"/>
                <w:sz w:val="20"/>
                <w:szCs w:val="20"/>
              </w:rPr>
              <w:t xml:space="preserve"> зон населенных пун</w:t>
            </w:r>
            <w:r w:rsidRPr="00E611C6">
              <w:rPr>
                <w:rFonts w:ascii="Times New Roman" w:hAnsi="Times New Roman"/>
                <w:sz w:val="20"/>
                <w:szCs w:val="20"/>
              </w:rPr>
              <w:t>к</w:t>
            </w:r>
            <w:r w:rsidRPr="00E611C6">
              <w:rPr>
                <w:rFonts w:ascii="Times New Roman" w:hAnsi="Times New Roman"/>
                <w:sz w:val="20"/>
                <w:szCs w:val="20"/>
              </w:rPr>
              <w:t>тов сельских поселений муниц</w:t>
            </w:r>
            <w:r w:rsidRPr="00E611C6">
              <w:rPr>
                <w:rFonts w:ascii="Times New Roman" w:hAnsi="Times New Roman"/>
                <w:sz w:val="20"/>
                <w:szCs w:val="20"/>
              </w:rPr>
              <w:t>и</w:t>
            </w:r>
            <w:r w:rsidRPr="00E611C6">
              <w:rPr>
                <w:rFonts w:ascii="Times New Roman" w:hAnsi="Times New Roman"/>
                <w:sz w:val="20"/>
                <w:szCs w:val="20"/>
              </w:rPr>
              <w:t xml:space="preserve">пального </w:t>
            </w:r>
            <w:r w:rsidRPr="00E611C6">
              <w:rPr>
                <w:rFonts w:ascii="Times New Roman" w:hAnsi="Times New Roman"/>
                <w:sz w:val="20"/>
                <w:szCs w:val="20"/>
              </w:rPr>
              <w:lastRenderedPageBreak/>
              <w:t>района «Чернышевский район», ед.</w:t>
            </w:r>
          </w:p>
          <w:p w:rsidR="00C2493F" w:rsidRPr="00E611C6" w:rsidRDefault="00C2493F" w:rsidP="00D446C4">
            <w:pPr>
              <w:pStyle w:val="af5"/>
              <w:ind w:left="0"/>
              <w:rPr>
                <w:rFonts w:ascii="Times New Roman" w:hAnsi="Times New Roman"/>
                <w:sz w:val="20"/>
                <w:szCs w:val="20"/>
              </w:rPr>
            </w:pP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lastRenderedPageBreak/>
              <w:t>10</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10</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6</w:t>
            </w:r>
          </w:p>
        </w:tc>
        <w:tc>
          <w:tcPr>
            <w:tcW w:w="993"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8</w:t>
            </w:r>
          </w:p>
        </w:tc>
        <w:tc>
          <w:tcPr>
            <w:tcW w:w="708"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0</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268"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hAnsi="Times New Roman"/>
                <w:sz w:val="20"/>
                <w:szCs w:val="20"/>
              </w:rPr>
            </w:pPr>
            <w:r w:rsidRPr="00E611C6">
              <w:rPr>
                <w:rFonts w:ascii="Times New Roman" w:hAnsi="Times New Roman"/>
                <w:sz w:val="20"/>
                <w:szCs w:val="20"/>
              </w:rPr>
              <w:t>Разработка норм</w:t>
            </w:r>
            <w:r w:rsidRPr="00E611C6">
              <w:rPr>
                <w:rFonts w:ascii="Times New Roman" w:hAnsi="Times New Roman"/>
                <w:sz w:val="20"/>
                <w:szCs w:val="20"/>
              </w:rPr>
              <w:t>а</w:t>
            </w:r>
            <w:r w:rsidRPr="00E611C6">
              <w:rPr>
                <w:rFonts w:ascii="Times New Roman" w:hAnsi="Times New Roman"/>
                <w:sz w:val="20"/>
                <w:szCs w:val="20"/>
              </w:rPr>
              <w:t>тивов градостро</w:t>
            </w:r>
            <w:r w:rsidRPr="00E611C6">
              <w:rPr>
                <w:rFonts w:ascii="Times New Roman" w:hAnsi="Times New Roman"/>
                <w:sz w:val="20"/>
                <w:szCs w:val="20"/>
              </w:rPr>
              <w:t>и</w:t>
            </w:r>
            <w:r w:rsidRPr="00E611C6">
              <w:rPr>
                <w:rFonts w:ascii="Times New Roman" w:hAnsi="Times New Roman"/>
                <w:sz w:val="20"/>
                <w:szCs w:val="20"/>
              </w:rPr>
              <w:t>тельного проект</w:t>
            </w:r>
            <w:r w:rsidRPr="00E611C6">
              <w:rPr>
                <w:rFonts w:ascii="Times New Roman" w:hAnsi="Times New Roman"/>
                <w:sz w:val="20"/>
                <w:szCs w:val="20"/>
              </w:rPr>
              <w:t>и</w:t>
            </w:r>
            <w:r w:rsidRPr="00E611C6">
              <w:rPr>
                <w:rFonts w:ascii="Times New Roman" w:hAnsi="Times New Roman"/>
                <w:sz w:val="20"/>
                <w:szCs w:val="20"/>
              </w:rPr>
              <w:t>рования, ед.</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0</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0</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0</w:t>
            </w:r>
          </w:p>
        </w:tc>
        <w:tc>
          <w:tcPr>
            <w:tcW w:w="993"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0</w:t>
            </w:r>
          </w:p>
        </w:tc>
        <w:tc>
          <w:tcPr>
            <w:tcW w:w="708"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0</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268"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hAnsi="Times New Roman"/>
                <w:sz w:val="20"/>
                <w:szCs w:val="20"/>
              </w:rPr>
            </w:pPr>
            <w:r w:rsidRPr="00E611C6">
              <w:rPr>
                <w:rFonts w:ascii="Times New Roman" w:hAnsi="Times New Roman"/>
                <w:sz w:val="20"/>
                <w:szCs w:val="20"/>
              </w:rPr>
              <w:t>Создание и ведение информац</w:t>
            </w:r>
            <w:r w:rsidRPr="00E611C6">
              <w:rPr>
                <w:rFonts w:ascii="Times New Roman" w:hAnsi="Times New Roman"/>
                <w:sz w:val="20"/>
                <w:szCs w:val="20"/>
              </w:rPr>
              <w:t>и</w:t>
            </w:r>
            <w:r w:rsidRPr="00E611C6">
              <w:rPr>
                <w:rFonts w:ascii="Times New Roman" w:hAnsi="Times New Roman"/>
                <w:sz w:val="20"/>
                <w:szCs w:val="20"/>
              </w:rPr>
              <w:t>онной системы обеспечения гр</w:t>
            </w:r>
            <w:r w:rsidRPr="00E611C6">
              <w:rPr>
                <w:rFonts w:ascii="Times New Roman" w:hAnsi="Times New Roman"/>
                <w:sz w:val="20"/>
                <w:szCs w:val="20"/>
              </w:rPr>
              <w:t>а</w:t>
            </w:r>
            <w:r w:rsidRPr="00E611C6">
              <w:rPr>
                <w:rFonts w:ascii="Times New Roman" w:hAnsi="Times New Roman"/>
                <w:sz w:val="20"/>
                <w:szCs w:val="20"/>
              </w:rPr>
              <w:t>достроительной деятельности, ед.</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0</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0</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0</w:t>
            </w:r>
          </w:p>
        </w:tc>
        <w:tc>
          <w:tcPr>
            <w:tcW w:w="993"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1</w:t>
            </w:r>
          </w:p>
        </w:tc>
        <w:tc>
          <w:tcPr>
            <w:tcW w:w="708"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0</w:t>
            </w:r>
          </w:p>
        </w:tc>
      </w:tr>
      <w:tr w:rsidR="00C2493F" w:rsidRPr="00500CE8" w:rsidTr="00D446C4">
        <w:tc>
          <w:tcPr>
            <w:tcW w:w="567" w:type="dxa"/>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5.</w:t>
            </w:r>
          </w:p>
        </w:tc>
        <w:tc>
          <w:tcPr>
            <w:tcW w:w="2552" w:type="dxa"/>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hAnsi="Times New Roman"/>
                <w:sz w:val="20"/>
                <w:szCs w:val="20"/>
              </w:rPr>
              <w:t>Муниципальная програ</w:t>
            </w:r>
            <w:r w:rsidRPr="00E611C6">
              <w:rPr>
                <w:rFonts w:ascii="Times New Roman" w:hAnsi="Times New Roman"/>
                <w:sz w:val="20"/>
                <w:szCs w:val="20"/>
              </w:rPr>
              <w:t>м</w:t>
            </w:r>
            <w:r w:rsidRPr="00E611C6">
              <w:rPr>
                <w:rFonts w:ascii="Times New Roman" w:hAnsi="Times New Roman"/>
                <w:sz w:val="20"/>
                <w:szCs w:val="20"/>
              </w:rPr>
              <w:t>ма "Обеспечение жильем молодых семей, прожив</w:t>
            </w:r>
            <w:r w:rsidRPr="00E611C6">
              <w:rPr>
                <w:rFonts w:ascii="Times New Roman" w:hAnsi="Times New Roman"/>
                <w:sz w:val="20"/>
                <w:szCs w:val="20"/>
              </w:rPr>
              <w:t>а</w:t>
            </w:r>
            <w:r w:rsidRPr="00E611C6">
              <w:rPr>
                <w:rFonts w:ascii="Times New Roman" w:hAnsi="Times New Roman"/>
                <w:sz w:val="20"/>
                <w:szCs w:val="20"/>
              </w:rPr>
              <w:t>ющих на территории МР "Чернышевский район" на 2021-2025 годы"</w:t>
            </w:r>
          </w:p>
        </w:tc>
        <w:tc>
          <w:tcPr>
            <w:tcW w:w="1843" w:type="dxa"/>
            <w:shd w:val="clear" w:color="auto" w:fill="auto"/>
          </w:tcPr>
          <w:p w:rsidR="00C2493F" w:rsidRPr="00E611C6" w:rsidRDefault="00C2493F" w:rsidP="00D446C4">
            <w:pPr>
              <w:pStyle w:val="af5"/>
              <w:ind w:left="0"/>
              <w:rPr>
                <w:rFonts w:ascii="Times New Roman" w:hAnsi="Times New Roman"/>
                <w:sz w:val="20"/>
                <w:szCs w:val="20"/>
              </w:rPr>
            </w:pPr>
            <w:proofErr w:type="gramStart"/>
            <w:r w:rsidRPr="00E611C6">
              <w:rPr>
                <w:rFonts w:ascii="Times New Roman" w:hAnsi="Times New Roman"/>
                <w:sz w:val="20"/>
                <w:szCs w:val="20"/>
              </w:rPr>
              <w:t>Отдел  строител</w:t>
            </w:r>
            <w:r w:rsidRPr="00E611C6">
              <w:rPr>
                <w:rFonts w:ascii="Times New Roman" w:hAnsi="Times New Roman"/>
                <w:sz w:val="20"/>
                <w:szCs w:val="20"/>
              </w:rPr>
              <w:t>ь</w:t>
            </w:r>
            <w:r w:rsidRPr="00E611C6">
              <w:rPr>
                <w:rFonts w:ascii="Times New Roman" w:hAnsi="Times New Roman"/>
                <w:sz w:val="20"/>
                <w:szCs w:val="20"/>
              </w:rPr>
              <w:t>ства</w:t>
            </w:r>
            <w:proofErr w:type="gramEnd"/>
            <w:r w:rsidRPr="00E611C6">
              <w:rPr>
                <w:rFonts w:ascii="Times New Roman" w:hAnsi="Times New Roman"/>
                <w:sz w:val="20"/>
                <w:szCs w:val="20"/>
              </w:rPr>
              <w:t>, архитектуры, дорожного хозя</w:t>
            </w:r>
            <w:r w:rsidRPr="00E611C6">
              <w:rPr>
                <w:rFonts w:ascii="Times New Roman" w:hAnsi="Times New Roman"/>
                <w:sz w:val="20"/>
                <w:szCs w:val="20"/>
              </w:rPr>
              <w:t>й</w:t>
            </w:r>
            <w:r w:rsidRPr="00E611C6">
              <w:rPr>
                <w:rFonts w:ascii="Times New Roman" w:hAnsi="Times New Roman"/>
                <w:sz w:val="20"/>
                <w:szCs w:val="20"/>
              </w:rPr>
              <w:t>ства и транспорта администрации МР «Черныше</w:t>
            </w:r>
            <w:r w:rsidRPr="00E611C6">
              <w:rPr>
                <w:rFonts w:ascii="Times New Roman" w:hAnsi="Times New Roman"/>
                <w:sz w:val="20"/>
                <w:szCs w:val="20"/>
              </w:rPr>
              <w:t>в</w:t>
            </w:r>
            <w:r w:rsidRPr="00E611C6">
              <w:rPr>
                <w:rFonts w:ascii="Times New Roman" w:hAnsi="Times New Roman"/>
                <w:sz w:val="20"/>
                <w:szCs w:val="20"/>
              </w:rPr>
              <w:t xml:space="preserve">ский </w:t>
            </w:r>
            <w:r w:rsidRPr="00E611C6">
              <w:rPr>
                <w:rFonts w:ascii="Times New Roman" w:hAnsi="Times New Roman"/>
                <w:sz w:val="20"/>
                <w:szCs w:val="20"/>
              </w:rPr>
              <w:lastRenderedPageBreak/>
              <w:t xml:space="preserve">район», </w:t>
            </w:r>
          </w:p>
          <w:p w:rsidR="00C2493F" w:rsidRPr="00E611C6" w:rsidRDefault="00C2493F" w:rsidP="00D446C4">
            <w:pPr>
              <w:pStyle w:val="af5"/>
              <w:ind w:left="0"/>
              <w:rPr>
                <w:rFonts w:ascii="Times New Roman" w:eastAsia="Calibri" w:hAnsi="Times New Roman"/>
                <w:sz w:val="20"/>
                <w:szCs w:val="20"/>
              </w:rPr>
            </w:pPr>
            <w:r w:rsidRPr="00E611C6">
              <w:rPr>
                <w:rFonts w:ascii="Times New Roman" w:hAnsi="Times New Roman"/>
                <w:sz w:val="20"/>
                <w:szCs w:val="20"/>
              </w:rPr>
              <w:t>2021-2025 годы</w:t>
            </w:r>
          </w:p>
        </w:tc>
        <w:tc>
          <w:tcPr>
            <w:tcW w:w="2268" w:type="dxa"/>
            <w:shd w:val="clear" w:color="auto" w:fill="auto"/>
          </w:tcPr>
          <w:p w:rsidR="00C2493F" w:rsidRPr="00E611C6" w:rsidRDefault="00C2493F" w:rsidP="00D446C4">
            <w:pPr>
              <w:pStyle w:val="af5"/>
              <w:ind w:left="0"/>
              <w:rPr>
                <w:rFonts w:ascii="Times New Roman" w:hAnsi="Times New Roman"/>
                <w:sz w:val="20"/>
                <w:szCs w:val="20"/>
              </w:rPr>
            </w:pPr>
            <w:r w:rsidRPr="00E611C6">
              <w:rPr>
                <w:rFonts w:ascii="Times New Roman" w:hAnsi="Times New Roman"/>
                <w:sz w:val="20"/>
                <w:szCs w:val="20"/>
              </w:rPr>
              <w:lastRenderedPageBreak/>
              <w:t>Цель - Оказание пом</w:t>
            </w:r>
            <w:r w:rsidRPr="00E611C6">
              <w:rPr>
                <w:rFonts w:ascii="Times New Roman" w:hAnsi="Times New Roman"/>
                <w:sz w:val="20"/>
                <w:szCs w:val="20"/>
              </w:rPr>
              <w:t>о</w:t>
            </w:r>
            <w:r w:rsidRPr="00E611C6">
              <w:rPr>
                <w:rFonts w:ascii="Times New Roman" w:hAnsi="Times New Roman"/>
                <w:sz w:val="20"/>
                <w:szCs w:val="20"/>
              </w:rPr>
              <w:t>щи молодым семьям, признанных в устано</w:t>
            </w:r>
            <w:r w:rsidRPr="00E611C6">
              <w:rPr>
                <w:rFonts w:ascii="Times New Roman" w:hAnsi="Times New Roman"/>
                <w:sz w:val="20"/>
                <w:szCs w:val="20"/>
              </w:rPr>
              <w:t>в</w:t>
            </w:r>
            <w:r w:rsidRPr="00E611C6">
              <w:rPr>
                <w:rFonts w:ascii="Times New Roman" w:hAnsi="Times New Roman"/>
                <w:sz w:val="20"/>
                <w:szCs w:val="20"/>
              </w:rPr>
              <w:t>ленном порядке ну</w:t>
            </w:r>
            <w:r w:rsidRPr="00E611C6">
              <w:rPr>
                <w:rFonts w:ascii="Times New Roman" w:hAnsi="Times New Roman"/>
                <w:sz w:val="20"/>
                <w:szCs w:val="20"/>
              </w:rPr>
              <w:t>ж</w:t>
            </w:r>
            <w:r w:rsidRPr="00E611C6">
              <w:rPr>
                <w:rFonts w:ascii="Times New Roman" w:hAnsi="Times New Roman"/>
                <w:sz w:val="20"/>
                <w:szCs w:val="20"/>
              </w:rPr>
              <w:t>дающимися в улучш</w:t>
            </w:r>
            <w:r w:rsidRPr="00E611C6">
              <w:rPr>
                <w:rFonts w:ascii="Times New Roman" w:hAnsi="Times New Roman"/>
                <w:sz w:val="20"/>
                <w:szCs w:val="20"/>
              </w:rPr>
              <w:t>е</w:t>
            </w:r>
            <w:r w:rsidRPr="00E611C6">
              <w:rPr>
                <w:rFonts w:ascii="Times New Roman" w:hAnsi="Times New Roman"/>
                <w:sz w:val="20"/>
                <w:szCs w:val="20"/>
              </w:rPr>
              <w:t xml:space="preserve">нии жилищных </w:t>
            </w:r>
            <w:proofErr w:type="gramStart"/>
            <w:r w:rsidRPr="00E611C6">
              <w:rPr>
                <w:rFonts w:ascii="Times New Roman" w:hAnsi="Times New Roman"/>
                <w:sz w:val="20"/>
                <w:szCs w:val="20"/>
              </w:rPr>
              <w:t>усл</w:t>
            </w:r>
            <w:r w:rsidRPr="00E611C6">
              <w:rPr>
                <w:rFonts w:ascii="Times New Roman" w:hAnsi="Times New Roman"/>
                <w:sz w:val="20"/>
                <w:szCs w:val="20"/>
              </w:rPr>
              <w:t>о</w:t>
            </w:r>
            <w:r w:rsidRPr="00E611C6">
              <w:rPr>
                <w:rFonts w:ascii="Times New Roman" w:hAnsi="Times New Roman"/>
                <w:sz w:val="20"/>
                <w:szCs w:val="20"/>
              </w:rPr>
              <w:t>вий,  в</w:t>
            </w:r>
            <w:proofErr w:type="gramEnd"/>
            <w:r w:rsidRPr="00E611C6">
              <w:rPr>
                <w:rFonts w:ascii="Times New Roman" w:hAnsi="Times New Roman"/>
                <w:sz w:val="20"/>
                <w:szCs w:val="20"/>
              </w:rPr>
              <w:t xml:space="preserve"> решении их ж</w:t>
            </w:r>
            <w:r w:rsidRPr="00E611C6">
              <w:rPr>
                <w:rFonts w:ascii="Times New Roman" w:hAnsi="Times New Roman"/>
                <w:sz w:val="20"/>
                <w:szCs w:val="20"/>
              </w:rPr>
              <w:t>и</w:t>
            </w:r>
            <w:r w:rsidRPr="00E611C6">
              <w:rPr>
                <w:rFonts w:ascii="Times New Roman" w:hAnsi="Times New Roman"/>
                <w:sz w:val="20"/>
                <w:szCs w:val="20"/>
              </w:rPr>
              <w:t>лищных проблем;</w:t>
            </w:r>
          </w:p>
          <w:p w:rsidR="00C2493F" w:rsidRPr="00E611C6" w:rsidRDefault="00C2493F" w:rsidP="00D446C4">
            <w:pPr>
              <w:pStyle w:val="af5"/>
              <w:ind w:left="0"/>
              <w:rPr>
                <w:rFonts w:ascii="Times New Roman" w:eastAsia="Calibri" w:hAnsi="Times New Roman"/>
                <w:sz w:val="20"/>
                <w:szCs w:val="20"/>
              </w:rPr>
            </w:pPr>
            <w:r w:rsidRPr="00E611C6">
              <w:rPr>
                <w:rFonts w:ascii="Times New Roman" w:hAnsi="Times New Roman"/>
                <w:sz w:val="20"/>
                <w:szCs w:val="20"/>
              </w:rPr>
              <w:t xml:space="preserve">Задачи - </w:t>
            </w:r>
            <w:r w:rsidRPr="00E611C6">
              <w:rPr>
                <w:rFonts w:ascii="Times New Roman" w:hAnsi="Times New Roman"/>
                <w:sz w:val="20"/>
                <w:szCs w:val="20"/>
              </w:rPr>
              <w:lastRenderedPageBreak/>
              <w:t>Предоставл</w:t>
            </w:r>
            <w:r w:rsidRPr="00E611C6">
              <w:rPr>
                <w:rFonts w:ascii="Times New Roman" w:hAnsi="Times New Roman"/>
                <w:sz w:val="20"/>
                <w:szCs w:val="20"/>
              </w:rPr>
              <w:t>е</w:t>
            </w:r>
            <w:r w:rsidRPr="00E611C6">
              <w:rPr>
                <w:rFonts w:ascii="Times New Roman" w:hAnsi="Times New Roman"/>
                <w:sz w:val="20"/>
                <w:szCs w:val="20"/>
              </w:rPr>
              <w:t>ние молодым семьям, участникам Програ</w:t>
            </w:r>
            <w:r w:rsidRPr="00E611C6">
              <w:rPr>
                <w:rFonts w:ascii="Times New Roman" w:hAnsi="Times New Roman"/>
                <w:sz w:val="20"/>
                <w:szCs w:val="20"/>
              </w:rPr>
              <w:t>м</w:t>
            </w:r>
            <w:r w:rsidRPr="00E611C6">
              <w:rPr>
                <w:rFonts w:ascii="Times New Roman" w:hAnsi="Times New Roman"/>
                <w:sz w:val="20"/>
                <w:szCs w:val="20"/>
              </w:rPr>
              <w:t>мы, социальной выпл</w:t>
            </w:r>
            <w:r w:rsidRPr="00E611C6">
              <w:rPr>
                <w:rFonts w:ascii="Times New Roman" w:hAnsi="Times New Roman"/>
                <w:sz w:val="20"/>
                <w:szCs w:val="20"/>
              </w:rPr>
              <w:t>а</w:t>
            </w:r>
            <w:r w:rsidRPr="00E611C6">
              <w:rPr>
                <w:rFonts w:ascii="Times New Roman" w:hAnsi="Times New Roman"/>
                <w:sz w:val="20"/>
                <w:szCs w:val="20"/>
              </w:rPr>
              <w:t>ты на приобретение жилья или индивид</w:t>
            </w:r>
            <w:r w:rsidRPr="00E611C6">
              <w:rPr>
                <w:rFonts w:ascii="Times New Roman" w:hAnsi="Times New Roman"/>
                <w:sz w:val="20"/>
                <w:szCs w:val="20"/>
              </w:rPr>
              <w:t>у</w:t>
            </w:r>
            <w:r w:rsidRPr="00E611C6">
              <w:rPr>
                <w:rFonts w:ascii="Times New Roman" w:hAnsi="Times New Roman"/>
                <w:sz w:val="20"/>
                <w:szCs w:val="20"/>
              </w:rPr>
              <w:t>ального жилищного строительства</w:t>
            </w:r>
          </w:p>
        </w:tc>
        <w:tc>
          <w:tcPr>
            <w:tcW w:w="2126" w:type="dxa"/>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hAnsi="Times New Roman"/>
                <w:sz w:val="20"/>
                <w:szCs w:val="20"/>
              </w:rPr>
              <w:lastRenderedPageBreak/>
              <w:t>Отсутствуют</w:t>
            </w: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hAnsi="Times New Roman"/>
                <w:sz w:val="20"/>
                <w:szCs w:val="20"/>
              </w:rPr>
            </w:pPr>
            <w:r w:rsidRPr="00E611C6">
              <w:rPr>
                <w:rFonts w:ascii="Times New Roman" w:hAnsi="Times New Roman"/>
                <w:sz w:val="20"/>
                <w:szCs w:val="20"/>
              </w:rPr>
              <w:t>Количество мол</w:t>
            </w:r>
            <w:r w:rsidRPr="00E611C6">
              <w:rPr>
                <w:rFonts w:ascii="Times New Roman" w:hAnsi="Times New Roman"/>
                <w:sz w:val="20"/>
                <w:szCs w:val="20"/>
              </w:rPr>
              <w:t>о</w:t>
            </w:r>
            <w:r w:rsidRPr="00E611C6">
              <w:rPr>
                <w:rFonts w:ascii="Times New Roman" w:hAnsi="Times New Roman"/>
                <w:sz w:val="20"/>
                <w:szCs w:val="20"/>
              </w:rPr>
              <w:t>дых семей, улучшивших жили</w:t>
            </w:r>
            <w:r w:rsidRPr="00E611C6">
              <w:rPr>
                <w:rFonts w:ascii="Times New Roman" w:hAnsi="Times New Roman"/>
                <w:sz w:val="20"/>
                <w:szCs w:val="20"/>
              </w:rPr>
              <w:t>щ</w:t>
            </w:r>
            <w:r w:rsidRPr="00E611C6">
              <w:rPr>
                <w:rFonts w:ascii="Times New Roman" w:hAnsi="Times New Roman"/>
                <w:sz w:val="20"/>
                <w:szCs w:val="20"/>
              </w:rPr>
              <w:t>ные условия (в том числе с и</w:t>
            </w:r>
            <w:r w:rsidRPr="00E611C6">
              <w:rPr>
                <w:rFonts w:ascii="Times New Roman" w:hAnsi="Times New Roman"/>
                <w:sz w:val="20"/>
                <w:szCs w:val="20"/>
              </w:rPr>
              <w:t>с</w:t>
            </w:r>
            <w:r w:rsidRPr="00E611C6">
              <w:rPr>
                <w:rFonts w:ascii="Times New Roman" w:hAnsi="Times New Roman"/>
                <w:sz w:val="20"/>
                <w:szCs w:val="20"/>
              </w:rPr>
              <w:t>пользованием ипотечных ж</w:t>
            </w:r>
            <w:r w:rsidRPr="00E611C6">
              <w:rPr>
                <w:rFonts w:ascii="Times New Roman" w:hAnsi="Times New Roman"/>
                <w:sz w:val="20"/>
                <w:szCs w:val="20"/>
              </w:rPr>
              <w:t>и</w:t>
            </w:r>
            <w:r w:rsidRPr="00E611C6">
              <w:rPr>
                <w:rFonts w:ascii="Times New Roman" w:hAnsi="Times New Roman"/>
                <w:sz w:val="20"/>
                <w:szCs w:val="20"/>
              </w:rPr>
              <w:t xml:space="preserve">лищных </w:t>
            </w:r>
            <w:r w:rsidRPr="00E611C6">
              <w:rPr>
                <w:rFonts w:ascii="Times New Roman" w:hAnsi="Times New Roman"/>
                <w:sz w:val="20"/>
                <w:szCs w:val="20"/>
              </w:rPr>
              <w:lastRenderedPageBreak/>
              <w:t>кредитов и займов), ед.</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lastRenderedPageBreak/>
              <w:t>4</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4</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4</w:t>
            </w:r>
          </w:p>
        </w:tc>
        <w:tc>
          <w:tcPr>
            <w:tcW w:w="993"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4</w:t>
            </w:r>
          </w:p>
        </w:tc>
        <w:tc>
          <w:tcPr>
            <w:tcW w:w="708"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4</w:t>
            </w:r>
          </w:p>
        </w:tc>
      </w:tr>
      <w:tr w:rsidR="00C2493F" w:rsidRPr="00500CE8" w:rsidTr="00D446C4">
        <w:tc>
          <w:tcPr>
            <w:tcW w:w="567" w:type="dxa"/>
            <w:vMerge w:val="restart"/>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6.</w:t>
            </w:r>
          </w:p>
        </w:tc>
        <w:tc>
          <w:tcPr>
            <w:tcW w:w="2552"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Муниципальная програ</w:t>
            </w:r>
            <w:r w:rsidRPr="00E611C6">
              <w:rPr>
                <w:rFonts w:ascii="Times New Roman" w:eastAsia="Calibri" w:hAnsi="Times New Roman"/>
                <w:sz w:val="20"/>
                <w:szCs w:val="20"/>
              </w:rPr>
              <w:t>м</w:t>
            </w:r>
            <w:r w:rsidRPr="00E611C6">
              <w:rPr>
                <w:rFonts w:ascii="Times New Roman" w:eastAsia="Calibri" w:hAnsi="Times New Roman"/>
                <w:sz w:val="20"/>
                <w:szCs w:val="20"/>
              </w:rPr>
              <w:t xml:space="preserve">ма «Доступная среда в Чернышевском </w:t>
            </w:r>
            <w:proofErr w:type="gramStart"/>
            <w:r w:rsidRPr="00E611C6">
              <w:rPr>
                <w:rFonts w:ascii="Times New Roman" w:eastAsia="Calibri" w:hAnsi="Times New Roman"/>
                <w:sz w:val="20"/>
                <w:szCs w:val="20"/>
              </w:rPr>
              <w:t>районе»  на</w:t>
            </w:r>
            <w:proofErr w:type="gramEnd"/>
            <w:r w:rsidRPr="00E611C6">
              <w:rPr>
                <w:rFonts w:ascii="Times New Roman" w:eastAsia="Calibri" w:hAnsi="Times New Roman"/>
                <w:sz w:val="20"/>
                <w:szCs w:val="20"/>
              </w:rPr>
              <w:t xml:space="preserve"> 2021-2025 годы</w:t>
            </w:r>
          </w:p>
        </w:tc>
        <w:tc>
          <w:tcPr>
            <w:tcW w:w="1843"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Заместитель рук</w:t>
            </w:r>
            <w:r w:rsidRPr="00E611C6">
              <w:rPr>
                <w:rFonts w:ascii="Times New Roman" w:eastAsia="Calibri" w:hAnsi="Times New Roman"/>
                <w:sz w:val="20"/>
                <w:szCs w:val="20"/>
              </w:rPr>
              <w:t>о</w:t>
            </w:r>
            <w:r w:rsidRPr="00E611C6">
              <w:rPr>
                <w:rFonts w:ascii="Times New Roman" w:eastAsia="Calibri" w:hAnsi="Times New Roman"/>
                <w:sz w:val="20"/>
                <w:szCs w:val="20"/>
              </w:rPr>
              <w:t>водителя админ</w:t>
            </w:r>
            <w:r w:rsidRPr="00E611C6">
              <w:rPr>
                <w:rFonts w:ascii="Times New Roman" w:eastAsia="Calibri" w:hAnsi="Times New Roman"/>
                <w:sz w:val="20"/>
                <w:szCs w:val="20"/>
              </w:rPr>
              <w:t>и</w:t>
            </w:r>
            <w:r w:rsidRPr="00E611C6">
              <w:rPr>
                <w:rFonts w:ascii="Times New Roman" w:eastAsia="Calibri" w:hAnsi="Times New Roman"/>
                <w:sz w:val="20"/>
                <w:szCs w:val="20"/>
              </w:rPr>
              <w:t>страции МР «Че</w:t>
            </w:r>
            <w:r w:rsidRPr="00E611C6">
              <w:rPr>
                <w:rFonts w:ascii="Times New Roman" w:eastAsia="Calibri" w:hAnsi="Times New Roman"/>
                <w:sz w:val="20"/>
                <w:szCs w:val="20"/>
              </w:rPr>
              <w:t>р</w:t>
            </w:r>
            <w:r w:rsidRPr="00E611C6">
              <w:rPr>
                <w:rFonts w:ascii="Times New Roman" w:eastAsia="Calibri" w:hAnsi="Times New Roman"/>
                <w:sz w:val="20"/>
                <w:szCs w:val="20"/>
              </w:rPr>
              <w:t>нышевский район» по социал</w:t>
            </w:r>
            <w:r w:rsidRPr="00E611C6">
              <w:rPr>
                <w:rFonts w:ascii="Times New Roman" w:eastAsia="Calibri" w:hAnsi="Times New Roman"/>
                <w:sz w:val="20"/>
                <w:szCs w:val="20"/>
              </w:rPr>
              <w:t>ь</w:t>
            </w:r>
            <w:r w:rsidRPr="00E611C6">
              <w:rPr>
                <w:rFonts w:ascii="Times New Roman" w:eastAsia="Calibri" w:hAnsi="Times New Roman"/>
                <w:sz w:val="20"/>
                <w:szCs w:val="20"/>
              </w:rPr>
              <w:t>ным вопросам, 2021-2025 годы</w:t>
            </w:r>
          </w:p>
        </w:tc>
        <w:tc>
          <w:tcPr>
            <w:tcW w:w="2268" w:type="dxa"/>
            <w:vMerge w:val="restart"/>
            <w:shd w:val="clear" w:color="auto" w:fill="auto"/>
          </w:tcPr>
          <w:p w:rsidR="00C2493F" w:rsidRPr="00E611C6" w:rsidRDefault="00C2493F" w:rsidP="00D446C4">
            <w:pPr>
              <w:pStyle w:val="af5"/>
              <w:ind w:left="0"/>
              <w:rPr>
                <w:rFonts w:ascii="Times New Roman" w:hAnsi="Times New Roman"/>
                <w:sz w:val="20"/>
                <w:szCs w:val="20"/>
              </w:rPr>
            </w:pPr>
            <w:r w:rsidRPr="00E611C6">
              <w:rPr>
                <w:rFonts w:ascii="Times New Roman" w:hAnsi="Times New Roman"/>
                <w:sz w:val="20"/>
                <w:szCs w:val="20"/>
              </w:rPr>
              <w:t xml:space="preserve">Цель - обеспечение </w:t>
            </w:r>
            <w:proofErr w:type="spellStart"/>
            <w:r w:rsidRPr="00E611C6">
              <w:rPr>
                <w:rFonts w:ascii="Times New Roman" w:hAnsi="Times New Roman"/>
                <w:sz w:val="20"/>
                <w:szCs w:val="20"/>
              </w:rPr>
              <w:t>безбарьерной</w:t>
            </w:r>
            <w:proofErr w:type="spellEnd"/>
            <w:r w:rsidRPr="00E611C6">
              <w:rPr>
                <w:rFonts w:ascii="Times New Roman" w:hAnsi="Times New Roman"/>
                <w:sz w:val="20"/>
                <w:szCs w:val="20"/>
              </w:rPr>
              <w:t xml:space="preserve"> среды жизнедеятельности для инвалидов, повышение качества и уровня жизни инвалидов, соц</w:t>
            </w:r>
            <w:r w:rsidRPr="00E611C6">
              <w:rPr>
                <w:rFonts w:ascii="Times New Roman" w:hAnsi="Times New Roman"/>
                <w:sz w:val="20"/>
                <w:szCs w:val="20"/>
              </w:rPr>
              <w:t>и</w:t>
            </w:r>
            <w:r w:rsidRPr="00E611C6">
              <w:rPr>
                <w:rFonts w:ascii="Times New Roman" w:hAnsi="Times New Roman"/>
                <w:sz w:val="20"/>
                <w:szCs w:val="20"/>
              </w:rPr>
              <w:t>альная интеграция и</w:t>
            </w:r>
            <w:r w:rsidRPr="00E611C6">
              <w:rPr>
                <w:rFonts w:ascii="Times New Roman" w:hAnsi="Times New Roman"/>
                <w:sz w:val="20"/>
                <w:szCs w:val="20"/>
              </w:rPr>
              <w:t>н</w:t>
            </w:r>
            <w:r w:rsidRPr="00E611C6">
              <w:rPr>
                <w:rFonts w:ascii="Times New Roman" w:hAnsi="Times New Roman"/>
                <w:sz w:val="20"/>
                <w:szCs w:val="20"/>
              </w:rPr>
              <w:t>валидов в общество;</w:t>
            </w:r>
          </w:p>
          <w:p w:rsidR="00C2493F" w:rsidRPr="00E611C6" w:rsidRDefault="00C2493F" w:rsidP="00D446C4">
            <w:pPr>
              <w:pStyle w:val="af5"/>
              <w:ind w:left="0"/>
              <w:rPr>
                <w:rFonts w:ascii="Times New Roman" w:hAnsi="Times New Roman"/>
                <w:sz w:val="20"/>
                <w:szCs w:val="20"/>
              </w:rPr>
            </w:pPr>
            <w:r w:rsidRPr="00E611C6">
              <w:rPr>
                <w:rFonts w:ascii="Times New Roman" w:hAnsi="Times New Roman"/>
                <w:sz w:val="20"/>
                <w:szCs w:val="20"/>
              </w:rPr>
              <w:t>Задачи - оборудование специальными присп</w:t>
            </w:r>
            <w:r w:rsidRPr="00E611C6">
              <w:rPr>
                <w:rFonts w:ascii="Times New Roman" w:hAnsi="Times New Roman"/>
                <w:sz w:val="20"/>
                <w:szCs w:val="20"/>
              </w:rPr>
              <w:t>о</w:t>
            </w:r>
            <w:r w:rsidRPr="00E611C6">
              <w:rPr>
                <w:rFonts w:ascii="Times New Roman" w:hAnsi="Times New Roman"/>
                <w:sz w:val="20"/>
                <w:szCs w:val="20"/>
              </w:rPr>
              <w:t>соблениями объектов социальной инфр</w:t>
            </w:r>
            <w:r w:rsidRPr="00E611C6">
              <w:rPr>
                <w:rFonts w:ascii="Times New Roman" w:hAnsi="Times New Roman"/>
                <w:sz w:val="20"/>
                <w:szCs w:val="20"/>
              </w:rPr>
              <w:t>а</w:t>
            </w:r>
            <w:r w:rsidRPr="00E611C6">
              <w:rPr>
                <w:rFonts w:ascii="Times New Roman" w:hAnsi="Times New Roman"/>
                <w:sz w:val="20"/>
                <w:szCs w:val="20"/>
              </w:rPr>
              <w:t>структуры с целью обеспечения доступн</w:t>
            </w:r>
            <w:r w:rsidRPr="00E611C6">
              <w:rPr>
                <w:rFonts w:ascii="Times New Roman" w:hAnsi="Times New Roman"/>
                <w:sz w:val="20"/>
                <w:szCs w:val="20"/>
              </w:rPr>
              <w:t>о</w:t>
            </w:r>
            <w:r w:rsidRPr="00E611C6">
              <w:rPr>
                <w:rFonts w:ascii="Times New Roman" w:hAnsi="Times New Roman"/>
                <w:sz w:val="20"/>
                <w:szCs w:val="20"/>
              </w:rPr>
              <w:t>сти для инвалидов;</w:t>
            </w:r>
          </w:p>
          <w:p w:rsidR="00C2493F" w:rsidRPr="00E611C6" w:rsidRDefault="00C2493F" w:rsidP="00D446C4">
            <w:pPr>
              <w:pStyle w:val="af5"/>
              <w:ind w:left="0"/>
              <w:rPr>
                <w:rFonts w:ascii="Times New Roman" w:hAnsi="Times New Roman"/>
                <w:sz w:val="20"/>
                <w:szCs w:val="20"/>
              </w:rPr>
            </w:pPr>
            <w:r w:rsidRPr="00E611C6">
              <w:rPr>
                <w:rFonts w:ascii="Times New Roman" w:hAnsi="Times New Roman"/>
                <w:sz w:val="20"/>
                <w:szCs w:val="20"/>
              </w:rPr>
              <w:t>обеспечение доступн</w:t>
            </w:r>
            <w:r w:rsidRPr="00E611C6">
              <w:rPr>
                <w:rFonts w:ascii="Times New Roman" w:hAnsi="Times New Roman"/>
                <w:sz w:val="20"/>
                <w:szCs w:val="20"/>
              </w:rPr>
              <w:t>о</w:t>
            </w:r>
            <w:r w:rsidRPr="00E611C6">
              <w:rPr>
                <w:rFonts w:ascii="Times New Roman" w:hAnsi="Times New Roman"/>
                <w:sz w:val="20"/>
                <w:szCs w:val="20"/>
              </w:rPr>
              <w:t>сти для инвалидов средств информации и коммуникации, пов</w:t>
            </w:r>
            <w:r w:rsidRPr="00E611C6">
              <w:rPr>
                <w:rFonts w:ascii="Times New Roman" w:hAnsi="Times New Roman"/>
                <w:sz w:val="20"/>
                <w:szCs w:val="20"/>
              </w:rPr>
              <w:t>ы</w:t>
            </w:r>
            <w:r w:rsidRPr="00E611C6">
              <w:rPr>
                <w:rFonts w:ascii="Times New Roman" w:hAnsi="Times New Roman"/>
                <w:sz w:val="20"/>
                <w:szCs w:val="20"/>
              </w:rPr>
              <w:t>шение информирова</w:t>
            </w:r>
            <w:r w:rsidRPr="00E611C6">
              <w:rPr>
                <w:rFonts w:ascii="Times New Roman" w:hAnsi="Times New Roman"/>
                <w:sz w:val="20"/>
                <w:szCs w:val="20"/>
              </w:rPr>
              <w:t>н</w:t>
            </w:r>
            <w:r w:rsidRPr="00E611C6">
              <w:rPr>
                <w:rFonts w:ascii="Times New Roman" w:hAnsi="Times New Roman"/>
                <w:sz w:val="20"/>
                <w:szCs w:val="20"/>
              </w:rPr>
              <w:t>ности населения о пр</w:t>
            </w:r>
            <w:r w:rsidRPr="00E611C6">
              <w:rPr>
                <w:rFonts w:ascii="Times New Roman" w:hAnsi="Times New Roman"/>
                <w:sz w:val="20"/>
                <w:szCs w:val="20"/>
              </w:rPr>
              <w:t>о</w:t>
            </w:r>
            <w:r w:rsidRPr="00E611C6">
              <w:rPr>
                <w:rFonts w:ascii="Times New Roman" w:hAnsi="Times New Roman"/>
                <w:sz w:val="20"/>
                <w:szCs w:val="20"/>
              </w:rPr>
              <w:t xml:space="preserve">блемах </w:t>
            </w:r>
            <w:r w:rsidRPr="00E611C6">
              <w:rPr>
                <w:rFonts w:ascii="Times New Roman" w:hAnsi="Times New Roman"/>
                <w:sz w:val="20"/>
                <w:szCs w:val="20"/>
              </w:rPr>
              <w:lastRenderedPageBreak/>
              <w:t>инвалидов;</w:t>
            </w:r>
          </w:p>
          <w:p w:rsidR="00C2493F" w:rsidRPr="00E611C6" w:rsidRDefault="00C2493F" w:rsidP="00D446C4">
            <w:pPr>
              <w:pStyle w:val="af5"/>
              <w:ind w:left="0"/>
              <w:rPr>
                <w:rFonts w:ascii="Times New Roman" w:hAnsi="Times New Roman"/>
                <w:sz w:val="20"/>
                <w:szCs w:val="20"/>
              </w:rPr>
            </w:pPr>
            <w:r w:rsidRPr="00E611C6">
              <w:rPr>
                <w:rFonts w:ascii="Times New Roman" w:hAnsi="Times New Roman"/>
                <w:sz w:val="20"/>
                <w:szCs w:val="20"/>
              </w:rPr>
              <w:t>обеспечение инвалидов техническими сре</w:t>
            </w:r>
            <w:r w:rsidRPr="00E611C6">
              <w:rPr>
                <w:rFonts w:ascii="Times New Roman" w:hAnsi="Times New Roman"/>
                <w:sz w:val="20"/>
                <w:szCs w:val="20"/>
              </w:rPr>
              <w:t>д</w:t>
            </w:r>
            <w:r w:rsidRPr="00E611C6">
              <w:rPr>
                <w:rFonts w:ascii="Times New Roman" w:hAnsi="Times New Roman"/>
                <w:sz w:val="20"/>
                <w:szCs w:val="20"/>
              </w:rPr>
              <w:t>ствами реабилитации и обучение навыкам по их использованию.</w:t>
            </w:r>
          </w:p>
          <w:p w:rsidR="00C2493F" w:rsidRPr="00E611C6" w:rsidRDefault="00C2493F" w:rsidP="00D446C4">
            <w:pPr>
              <w:pStyle w:val="af5"/>
              <w:ind w:left="0"/>
              <w:rPr>
                <w:rFonts w:ascii="Times New Roman" w:hAnsi="Times New Roman"/>
                <w:sz w:val="20"/>
                <w:szCs w:val="20"/>
              </w:rPr>
            </w:pPr>
          </w:p>
        </w:tc>
        <w:tc>
          <w:tcPr>
            <w:tcW w:w="2126"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hAnsi="Times New Roman"/>
                <w:sz w:val="20"/>
                <w:szCs w:val="20"/>
              </w:rPr>
              <w:lastRenderedPageBreak/>
              <w:t>Отсутствуют</w:t>
            </w: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 xml:space="preserve">Обеспечение </w:t>
            </w:r>
            <w:proofErr w:type="spellStart"/>
            <w:r w:rsidRPr="00E611C6">
              <w:rPr>
                <w:rFonts w:ascii="Times New Roman" w:eastAsia="Calibri" w:hAnsi="Times New Roman"/>
                <w:sz w:val="20"/>
                <w:szCs w:val="20"/>
              </w:rPr>
              <w:t>бе</w:t>
            </w:r>
            <w:r w:rsidRPr="00E611C6">
              <w:rPr>
                <w:rFonts w:ascii="Times New Roman" w:eastAsia="Calibri" w:hAnsi="Times New Roman"/>
                <w:sz w:val="20"/>
                <w:szCs w:val="20"/>
              </w:rPr>
              <w:t>з</w:t>
            </w:r>
            <w:r w:rsidRPr="00E611C6">
              <w:rPr>
                <w:rFonts w:ascii="Times New Roman" w:eastAsia="Calibri" w:hAnsi="Times New Roman"/>
                <w:sz w:val="20"/>
                <w:szCs w:val="20"/>
              </w:rPr>
              <w:t>барьерной</w:t>
            </w:r>
            <w:proofErr w:type="spellEnd"/>
            <w:r w:rsidRPr="00E611C6">
              <w:rPr>
                <w:rFonts w:ascii="Times New Roman" w:eastAsia="Calibri" w:hAnsi="Times New Roman"/>
                <w:sz w:val="20"/>
                <w:szCs w:val="20"/>
              </w:rPr>
              <w:t xml:space="preserve"> среды жизнедеятельн</w:t>
            </w:r>
            <w:r w:rsidRPr="00E611C6">
              <w:rPr>
                <w:rFonts w:ascii="Times New Roman" w:eastAsia="Calibri" w:hAnsi="Times New Roman"/>
                <w:sz w:val="20"/>
                <w:szCs w:val="20"/>
              </w:rPr>
              <w:t>о</w:t>
            </w:r>
            <w:r w:rsidRPr="00E611C6">
              <w:rPr>
                <w:rFonts w:ascii="Times New Roman" w:eastAsia="Calibri" w:hAnsi="Times New Roman"/>
                <w:sz w:val="20"/>
                <w:szCs w:val="20"/>
              </w:rPr>
              <w:t>сти для инвалидов и других малом</w:t>
            </w:r>
            <w:r w:rsidRPr="00E611C6">
              <w:rPr>
                <w:rFonts w:ascii="Times New Roman" w:eastAsia="Calibri" w:hAnsi="Times New Roman"/>
                <w:sz w:val="20"/>
                <w:szCs w:val="20"/>
              </w:rPr>
              <w:t>о</w:t>
            </w:r>
            <w:r w:rsidRPr="00E611C6">
              <w:rPr>
                <w:rFonts w:ascii="Times New Roman" w:eastAsia="Calibri" w:hAnsi="Times New Roman"/>
                <w:sz w:val="20"/>
                <w:szCs w:val="20"/>
              </w:rPr>
              <w:t>бильных групп населения для осуществления беспрепятственн</w:t>
            </w:r>
            <w:r w:rsidRPr="00E611C6">
              <w:rPr>
                <w:rFonts w:ascii="Times New Roman" w:eastAsia="Calibri" w:hAnsi="Times New Roman"/>
                <w:sz w:val="20"/>
                <w:szCs w:val="20"/>
              </w:rPr>
              <w:t>о</w:t>
            </w:r>
            <w:r w:rsidRPr="00E611C6">
              <w:rPr>
                <w:rFonts w:ascii="Times New Roman" w:eastAsia="Calibri" w:hAnsi="Times New Roman"/>
                <w:sz w:val="20"/>
                <w:szCs w:val="20"/>
              </w:rPr>
              <w:t>го доступа к социальной, тран</w:t>
            </w:r>
            <w:r w:rsidRPr="00E611C6">
              <w:rPr>
                <w:rFonts w:ascii="Times New Roman" w:eastAsia="Calibri" w:hAnsi="Times New Roman"/>
                <w:sz w:val="20"/>
                <w:szCs w:val="20"/>
              </w:rPr>
              <w:t>с</w:t>
            </w:r>
            <w:r w:rsidRPr="00E611C6">
              <w:rPr>
                <w:rFonts w:ascii="Times New Roman" w:eastAsia="Calibri" w:hAnsi="Times New Roman"/>
                <w:sz w:val="20"/>
                <w:szCs w:val="20"/>
              </w:rPr>
              <w:t>портной и инженерной инфр</w:t>
            </w:r>
            <w:r w:rsidRPr="00E611C6">
              <w:rPr>
                <w:rFonts w:ascii="Times New Roman" w:eastAsia="Calibri" w:hAnsi="Times New Roman"/>
                <w:sz w:val="20"/>
                <w:szCs w:val="20"/>
              </w:rPr>
              <w:t>а</w:t>
            </w:r>
            <w:r w:rsidRPr="00E611C6">
              <w:rPr>
                <w:rFonts w:ascii="Times New Roman" w:eastAsia="Calibri" w:hAnsi="Times New Roman"/>
                <w:sz w:val="20"/>
                <w:szCs w:val="20"/>
              </w:rPr>
              <w:t>структуре, %</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55</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75</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80</w:t>
            </w:r>
          </w:p>
        </w:tc>
        <w:tc>
          <w:tcPr>
            <w:tcW w:w="993"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85</w:t>
            </w:r>
          </w:p>
        </w:tc>
        <w:tc>
          <w:tcPr>
            <w:tcW w:w="708"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90</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268"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Усиление инфо</w:t>
            </w:r>
            <w:r w:rsidRPr="00E611C6">
              <w:rPr>
                <w:rFonts w:ascii="Times New Roman" w:eastAsia="Calibri" w:hAnsi="Times New Roman"/>
                <w:sz w:val="20"/>
                <w:szCs w:val="20"/>
              </w:rPr>
              <w:t>р</w:t>
            </w:r>
            <w:r w:rsidRPr="00E611C6">
              <w:rPr>
                <w:rFonts w:ascii="Times New Roman" w:eastAsia="Calibri" w:hAnsi="Times New Roman"/>
                <w:sz w:val="20"/>
                <w:szCs w:val="20"/>
              </w:rPr>
              <w:t>мационного сопровождения м</w:t>
            </w:r>
            <w:r w:rsidRPr="00E611C6">
              <w:rPr>
                <w:rFonts w:ascii="Times New Roman" w:eastAsia="Calibri" w:hAnsi="Times New Roman"/>
                <w:sz w:val="20"/>
                <w:szCs w:val="20"/>
              </w:rPr>
              <w:t>е</w:t>
            </w:r>
            <w:r w:rsidRPr="00E611C6">
              <w:rPr>
                <w:rFonts w:ascii="Times New Roman" w:eastAsia="Calibri" w:hAnsi="Times New Roman"/>
                <w:sz w:val="20"/>
                <w:szCs w:val="20"/>
              </w:rPr>
              <w:t xml:space="preserve">роприятий, направленных на решение проблем </w:t>
            </w:r>
            <w:proofErr w:type="gramStart"/>
            <w:r w:rsidRPr="00E611C6">
              <w:rPr>
                <w:rFonts w:ascii="Times New Roman" w:eastAsia="Calibri" w:hAnsi="Times New Roman"/>
                <w:sz w:val="20"/>
                <w:szCs w:val="20"/>
              </w:rPr>
              <w:lastRenderedPageBreak/>
              <w:t>инвалидов,  %</w:t>
            </w:r>
            <w:proofErr w:type="gramEnd"/>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lastRenderedPageBreak/>
              <w:t>50</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55</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60</w:t>
            </w:r>
          </w:p>
        </w:tc>
        <w:tc>
          <w:tcPr>
            <w:tcW w:w="993"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65</w:t>
            </w:r>
          </w:p>
        </w:tc>
        <w:tc>
          <w:tcPr>
            <w:tcW w:w="708"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hAnsi="Times New Roman"/>
                <w:sz w:val="20"/>
                <w:szCs w:val="20"/>
              </w:rPr>
            </w:pPr>
            <w:r w:rsidRPr="00E611C6">
              <w:rPr>
                <w:rFonts w:ascii="Times New Roman" w:hAnsi="Times New Roman"/>
                <w:sz w:val="20"/>
                <w:szCs w:val="20"/>
              </w:rPr>
              <w:t>70</w:t>
            </w:r>
          </w:p>
        </w:tc>
      </w:tr>
      <w:tr w:rsidR="00C2493F" w:rsidRPr="00500CE8" w:rsidTr="00D446C4">
        <w:tc>
          <w:tcPr>
            <w:tcW w:w="567" w:type="dxa"/>
            <w:vMerge w:val="restart"/>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7.</w:t>
            </w:r>
          </w:p>
        </w:tc>
        <w:tc>
          <w:tcPr>
            <w:tcW w:w="2552" w:type="dxa"/>
            <w:vMerge w:val="restart"/>
            <w:shd w:val="clear" w:color="auto" w:fill="auto"/>
          </w:tcPr>
          <w:p w:rsidR="00C2493F" w:rsidRPr="00E611C6" w:rsidRDefault="00C2493F" w:rsidP="00D446C4">
            <w:pPr>
              <w:pStyle w:val="af5"/>
              <w:ind w:left="0"/>
              <w:rPr>
                <w:rFonts w:ascii="Times New Roman" w:hAnsi="Times New Roman"/>
                <w:sz w:val="20"/>
                <w:szCs w:val="20"/>
              </w:rPr>
            </w:pPr>
            <w:r w:rsidRPr="00E611C6">
              <w:rPr>
                <w:rFonts w:ascii="Times New Roman" w:hAnsi="Times New Roman"/>
                <w:sz w:val="20"/>
                <w:szCs w:val="20"/>
              </w:rPr>
              <w:t>Муниципальная програ</w:t>
            </w:r>
            <w:r w:rsidRPr="00E611C6">
              <w:rPr>
                <w:rFonts w:ascii="Times New Roman" w:hAnsi="Times New Roman"/>
                <w:sz w:val="20"/>
                <w:szCs w:val="20"/>
              </w:rPr>
              <w:t>м</w:t>
            </w:r>
            <w:r w:rsidRPr="00E611C6">
              <w:rPr>
                <w:rFonts w:ascii="Times New Roman" w:hAnsi="Times New Roman"/>
                <w:sz w:val="20"/>
                <w:szCs w:val="20"/>
              </w:rPr>
              <w:t>ма «Развитие образования в Чернышевском районе на 2021-2025 гг.»</w:t>
            </w:r>
          </w:p>
        </w:tc>
        <w:tc>
          <w:tcPr>
            <w:tcW w:w="1843" w:type="dxa"/>
            <w:vMerge w:val="restart"/>
            <w:shd w:val="clear" w:color="auto" w:fill="auto"/>
          </w:tcPr>
          <w:p w:rsidR="00C2493F" w:rsidRPr="00E611C6" w:rsidRDefault="00C2493F" w:rsidP="00D446C4">
            <w:pPr>
              <w:pStyle w:val="af5"/>
              <w:ind w:left="0"/>
              <w:rPr>
                <w:rFonts w:ascii="Times New Roman" w:hAnsi="Times New Roman"/>
                <w:sz w:val="20"/>
                <w:szCs w:val="20"/>
              </w:rPr>
            </w:pPr>
            <w:r w:rsidRPr="00E611C6">
              <w:rPr>
                <w:rFonts w:ascii="Times New Roman" w:hAnsi="Times New Roman"/>
                <w:sz w:val="20"/>
                <w:szCs w:val="20"/>
              </w:rPr>
              <w:t xml:space="preserve">МКУ «Комитет </w:t>
            </w:r>
            <w:proofErr w:type="gramStart"/>
            <w:r w:rsidRPr="00E611C6">
              <w:rPr>
                <w:rFonts w:ascii="Times New Roman" w:hAnsi="Times New Roman"/>
                <w:sz w:val="20"/>
                <w:szCs w:val="20"/>
              </w:rPr>
              <w:t>образования  и</w:t>
            </w:r>
            <w:proofErr w:type="gramEnd"/>
            <w:r w:rsidRPr="00E611C6">
              <w:rPr>
                <w:rFonts w:ascii="Times New Roman" w:hAnsi="Times New Roman"/>
                <w:sz w:val="20"/>
                <w:szCs w:val="20"/>
              </w:rPr>
              <w:t xml:space="preserve"> молодёжной пол</w:t>
            </w:r>
            <w:r w:rsidRPr="00E611C6">
              <w:rPr>
                <w:rFonts w:ascii="Times New Roman" w:hAnsi="Times New Roman"/>
                <w:sz w:val="20"/>
                <w:szCs w:val="20"/>
              </w:rPr>
              <w:t>и</w:t>
            </w:r>
            <w:r w:rsidRPr="00E611C6">
              <w:rPr>
                <w:rFonts w:ascii="Times New Roman" w:hAnsi="Times New Roman"/>
                <w:sz w:val="20"/>
                <w:szCs w:val="20"/>
              </w:rPr>
              <w:t>тики администр</w:t>
            </w:r>
            <w:r w:rsidRPr="00E611C6">
              <w:rPr>
                <w:rFonts w:ascii="Times New Roman" w:hAnsi="Times New Roman"/>
                <w:sz w:val="20"/>
                <w:szCs w:val="20"/>
              </w:rPr>
              <w:t>а</w:t>
            </w:r>
            <w:r w:rsidRPr="00E611C6">
              <w:rPr>
                <w:rFonts w:ascii="Times New Roman" w:hAnsi="Times New Roman"/>
                <w:sz w:val="20"/>
                <w:szCs w:val="20"/>
              </w:rPr>
              <w:t>ции МР «Черн</w:t>
            </w:r>
            <w:r w:rsidRPr="00E611C6">
              <w:rPr>
                <w:rFonts w:ascii="Times New Roman" w:hAnsi="Times New Roman"/>
                <w:sz w:val="20"/>
                <w:szCs w:val="20"/>
              </w:rPr>
              <w:t>ы</w:t>
            </w:r>
            <w:r w:rsidRPr="00E611C6">
              <w:rPr>
                <w:rFonts w:ascii="Times New Roman" w:hAnsi="Times New Roman"/>
                <w:sz w:val="20"/>
                <w:szCs w:val="20"/>
              </w:rPr>
              <w:t>шевский район», 2021-2025 годы</w:t>
            </w:r>
          </w:p>
        </w:tc>
        <w:tc>
          <w:tcPr>
            <w:tcW w:w="2268" w:type="dxa"/>
            <w:vMerge w:val="restart"/>
            <w:shd w:val="clear" w:color="auto" w:fill="auto"/>
          </w:tcPr>
          <w:p w:rsidR="00C2493F" w:rsidRPr="00E611C6" w:rsidRDefault="00C2493F" w:rsidP="00D446C4">
            <w:pPr>
              <w:tabs>
                <w:tab w:val="left" w:pos="277"/>
              </w:tabs>
              <w:rPr>
                <w:rFonts w:ascii="Times New Roman" w:hAnsi="Times New Roman"/>
                <w:sz w:val="20"/>
                <w:szCs w:val="20"/>
              </w:rPr>
            </w:pPr>
            <w:r w:rsidRPr="00E611C6">
              <w:rPr>
                <w:rFonts w:ascii="Times New Roman" w:hAnsi="Times New Roman"/>
                <w:sz w:val="20"/>
                <w:szCs w:val="20"/>
              </w:rPr>
              <w:t>Цель - Повышение д</w:t>
            </w:r>
            <w:r w:rsidRPr="00E611C6">
              <w:rPr>
                <w:rFonts w:ascii="Times New Roman" w:hAnsi="Times New Roman"/>
                <w:sz w:val="20"/>
                <w:szCs w:val="20"/>
              </w:rPr>
              <w:t>о</w:t>
            </w:r>
            <w:r w:rsidRPr="00E611C6">
              <w:rPr>
                <w:rFonts w:ascii="Times New Roman" w:hAnsi="Times New Roman"/>
                <w:sz w:val="20"/>
                <w:szCs w:val="20"/>
              </w:rPr>
              <w:t>ступности, качества и социальной эффекти</w:t>
            </w:r>
            <w:r w:rsidRPr="00E611C6">
              <w:rPr>
                <w:rFonts w:ascii="Times New Roman" w:hAnsi="Times New Roman"/>
                <w:sz w:val="20"/>
                <w:szCs w:val="20"/>
              </w:rPr>
              <w:t>в</w:t>
            </w:r>
            <w:r w:rsidRPr="00E611C6">
              <w:rPr>
                <w:rFonts w:ascii="Times New Roman" w:hAnsi="Times New Roman"/>
                <w:sz w:val="20"/>
                <w:szCs w:val="20"/>
              </w:rPr>
              <w:t>ности образования в соответствии с меня</w:t>
            </w:r>
            <w:r w:rsidRPr="00E611C6">
              <w:rPr>
                <w:rFonts w:ascii="Times New Roman" w:hAnsi="Times New Roman"/>
                <w:sz w:val="20"/>
                <w:szCs w:val="20"/>
              </w:rPr>
              <w:t>ю</w:t>
            </w:r>
            <w:r w:rsidRPr="00E611C6">
              <w:rPr>
                <w:rFonts w:ascii="Times New Roman" w:hAnsi="Times New Roman"/>
                <w:sz w:val="20"/>
                <w:szCs w:val="20"/>
              </w:rPr>
              <w:t>щимися запросами населения муниц</w:t>
            </w:r>
            <w:r w:rsidRPr="00E611C6">
              <w:rPr>
                <w:rFonts w:ascii="Times New Roman" w:hAnsi="Times New Roman"/>
                <w:sz w:val="20"/>
                <w:szCs w:val="20"/>
              </w:rPr>
              <w:t>и</w:t>
            </w:r>
            <w:r w:rsidRPr="00E611C6">
              <w:rPr>
                <w:rFonts w:ascii="Times New Roman" w:hAnsi="Times New Roman"/>
                <w:sz w:val="20"/>
                <w:szCs w:val="20"/>
              </w:rPr>
              <w:t>пального района «</w:t>
            </w:r>
            <w:proofErr w:type="gramStart"/>
            <w:r w:rsidRPr="00E611C6">
              <w:rPr>
                <w:rFonts w:ascii="Times New Roman" w:hAnsi="Times New Roman"/>
                <w:sz w:val="20"/>
                <w:szCs w:val="20"/>
              </w:rPr>
              <w:t>Че</w:t>
            </w:r>
            <w:r w:rsidRPr="00E611C6">
              <w:rPr>
                <w:rFonts w:ascii="Times New Roman" w:hAnsi="Times New Roman"/>
                <w:sz w:val="20"/>
                <w:szCs w:val="20"/>
              </w:rPr>
              <w:t>р</w:t>
            </w:r>
            <w:r w:rsidRPr="00E611C6">
              <w:rPr>
                <w:rFonts w:ascii="Times New Roman" w:hAnsi="Times New Roman"/>
                <w:sz w:val="20"/>
                <w:szCs w:val="20"/>
              </w:rPr>
              <w:t>нышевский  район</w:t>
            </w:r>
            <w:proofErr w:type="gramEnd"/>
            <w:r w:rsidRPr="00E611C6">
              <w:rPr>
                <w:rFonts w:ascii="Times New Roman" w:hAnsi="Times New Roman"/>
                <w:sz w:val="20"/>
                <w:szCs w:val="20"/>
              </w:rPr>
              <w:t>»,  стратегиями росси</w:t>
            </w:r>
            <w:r w:rsidRPr="00E611C6">
              <w:rPr>
                <w:rFonts w:ascii="Times New Roman" w:hAnsi="Times New Roman"/>
                <w:sz w:val="20"/>
                <w:szCs w:val="20"/>
              </w:rPr>
              <w:t>й</w:t>
            </w:r>
            <w:r w:rsidRPr="00E611C6">
              <w:rPr>
                <w:rFonts w:ascii="Times New Roman" w:hAnsi="Times New Roman"/>
                <w:sz w:val="20"/>
                <w:szCs w:val="20"/>
              </w:rPr>
              <w:t>ской образовательной политики и перспе</w:t>
            </w:r>
            <w:r w:rsidRPr="00E611C6">
              <w:rPr>
                <w:rFonts w:ascii="Times New Roman" w:hAnsi="Times New Roman"/>
                <w:sz w:val="20"/>
                <w:szCs w:val="20"/>
              </w:rPr>
              <w:t>к</w:t>
            </w:r>
            <w:r w:rsidRPr="00E611C6">
              <w:rPr>
                <w:rFonts w:ascii="Times New Roman" w:hAnsi="Times New Roman"/>
                <w:sz w:val="20"/>
                <w:szCs w:val="20"/>
              </w:rPr>
              <w:t>тивными задачами с</w:t>
            </w:r>
            <w:r w:rsidRPr="00E611C6">
              <w:rPr>
                <w:rFonts w:ascii="Times New Roman" w:hAnsi="Times New Roman"/>
                <w:sz w:val="20"/>
                <w:szCs w:val="20"/>
              </w:rPr>
              <w:t>о</w:t>
            </w:r>
            <w:r w:rsidRPr="00E611C6">
              <w:rPr>
                <w:rFonts w:ascii="Times New Roman" w:hAnsi="Times New Roman"/>
                <w:sz w:val="20"/>
                <w:szCs w:val="20"/>
              </w:rPr>
              <w:t>циально-экономического разв</w:t>
            </w:r>
            <w:r w:rsidRPr="00E611C6">
              <w:rPr>
                <w:rFonts w:ascii="Times New Roman" w:hAnsi="Times New Roman"/>
                <w:sz w:val="20"/>
                <w:szCs w:val="20"/>
              </w:rPr>
              <w:t>и</w:t>
            </w:r>
            <w:r w:rsidRPr="00E611C6">
              <w:rPr>
                <w:rFonts w:ascii="Times New Roman" w:hAnsi="Times New Roman"/>
                <w:sz w:val="20"/>
                <w:szCs w:val="20"/>
              </w:rPr>
              <w:t>тия региона и муниц</w:t>
            </w:r>
            <w:r w:rsidRPr="00E611C6">
              <w:rPr>
                <w:rFonts w:ascii="Times New Roman" w:hAnsi="Times New Roman"/>
                <w:sz w:val="20"/>
                <w:szCs w:val="20"/>
              </w:rPr>
              <w:t>и</w:t>
            </w:r>
            <w:r w:rsidRPr="00E611C6">
              <w:rPr>
                <w:rFonts w:ascii="Times New Roman" w:hAnsi="Times New Roman"/>
                <w:sz w:val="20"/>
                <w:szCs w:val="20"/>
              </w:rPr>
              <w:t>пального района «Че</w:t>
            </w:r>
            <w:r w:rsidRPr="00E611C6">
              <w:rPr>
                <w:rFonts w:ascii="Times New Roman" w:hAnsi="Times New Roman"/>
                <w:sz w:val="20"/>
                <w:szCs w:val="20"/>
              </w:rPr>
              <w:t>р</w:t>
            </w:r>
            <w:r w:rsidRPr="00E611C6">
              <w:rPr>
                <w:rFonts w:ascii="Times New Roman" w:hAnsi="Times New Roman"/>
                <w:sz w:val="20"/>
                <w:szCs w:val="20"/>
              </w:rPr>
              <w:t>нышевский  район»;</w:t>
            </w:r>
          </w:p>
          <w:p w:rsidR="00C2493F" w:rsidRPr="00E611C6" w:rsidRDefault="00C2493F" w:rsidP="00D446C4">
            <w:pPr>
              <w:tabs>
                <w:tab w:val="left" w:pos="364"/>
              </w:tabs>
              <w:autoSpaceDE w:val="0"/>
              <w:autoSpaceDN w:val="0"/>
              <w:adjustRightInd w:val="0"/>
              <w:ind w:left="80"/>
              <w:rPr>
                <w:rFonts w:ascii="Times New Roman" w:hAnsi="Times New Roman"/>
                <w:sz w:val="20"/>
                <w:szCs w:val="20"/>
              </w:rPr>
            </w:pPr>
            <w:r w:rsidRPr="00E611C6">
              <w:rPr>
                <w:rFonts w:ascii="Times New Roman" w:hAnsi="Times New Roman"/>
                <w:sz w:val="20"/>
                <w:szCs w:val="20"/>
              </w:rPr>
              <w:t xml:space="preserve">Задачи – </w:t>
            </w:r>
            <w:proofErr w:type="gramStart"/>
            <w:r w:rsidRPr="00E611C6">
              <w:rPr>
                <w:rFonts w:ascii="Times New Roman" w:hAnsi="Times New Roman"/>
                <w:sz w:val="20"/>
                <w:szCs w:val="20"/>
              </w:rPr>
              <w:t>1)обеспечение</w:t>
            </w:r>
            <w:proofErr w:type="gramEnd"/>
            <w:r w:rsidRPr="00E611C6">
              <w:rPr>
                <w:rFonts w:ascii="Times New Roman" w:hAnsi="Times New Roman"/>
                <w:sz w:val="20"/>
                <w:szCs w:val="20"/>
              </w:rPr>
              <w:t xml:space="preserve"> кач</w:t>
            </w:r>
            <w:r w:rsidRPr="00E611C6">
              <w:rPr>
                <w:rFonts w:ascii="Times New Roman" w:hAnsi="Times New Roman"/>
                <w:sz w:val="20"/>
                <w:szCs w:val="20"/>
              </w:rPr>
              <w:t>е</w:t>
            </w:r>
            <w:r w:rsidRPr="00E611C6">
              <w:rPr>
                <w:rFonts w:ascii="Times New Roman" w:hAnsi="Times New Roman"/>
                <w:sz w:val="20"/>
                <w:szCs w:val="20"/>
              </w:rPr>
              <w:t xml:space="preserve">ства  и </w:t>
            </w:r>
            <w:r w:rsidRPr="00E611C6">
              <w:rPr>
                <w:rFonts w:ascii="Times New Roman" w:hAnsi="Times New Roman"/>
                <w:sz w:val="20"/>
                <w:szCs w:val="20"/>
              </w:rPr>
              <w:lastRenderedPageBreak/>
              <w:t>доступности дошкольного образ</w:t>
            </w:r>
            <w:r w:rsidRPr="00E611C6">
              <w:rPr>
                <w:rFonts w:ascii="Times New Roman" w:hAnsi="Times New Roman"/>
                <w:sz w:val="20"/>
                <w:szCs w:val="20"/>
              </w:rPr>
              <w:t>о</w:t>
            </w:r>
            <w:r w:rsidRPr="00E611C6">
              <w:rPr>
                <w:rFonts w:ascii="Times New Roman" w:hAnsi="Times New Roman"/>
                <w:sz w:val="20"/>
                <w:szCs w:val="20"/>
              </w:rPr>
              <w:t>вания, соответству</w:t>
            </w:r>
            <w:r w:rsidRPr="00E611C6">
              <w:rPr>
                <w:rFonts w:ascii="Times New Roman" w:hAnsi="Times New Roman"/>
                <w:sz w:val="20"/>
                <w:szCs w:val="20"/>
              </w:rPr>
              <w:t>ю</w:t>
            </w:r>
            <w:r w:rsidRPr="00E611C6">
              <w:rPr>
                <w:rFonts w:ascii="Times New Roman" w:hAnsi="Times New Roman"/>
                <w:sz w:val="20"/>
                <w:szCs w:val="20"/>
              </w:rPr>
              <w:t xml:space="preserve">щего современным требованиям ФГОС; </w:t>
            </w:r>
          </w:p>
          <w:p w:rsidR="00C2493F" w:rsidRPr="00E611C6" w:rsidRDefault="00C2493F" w:rsidP="00D446C4">
            <w:pPr>
              <w:pStyle w:val="afb"/>
              <w:jc w:val="both"/>
              <w:rPr>
                <w:rFonts w:ascii="Times New Roman" w:eastAsia="Calibri" w:hAnsi="Times New Roman" w:cs="Times New Roman"/>
                <w:sz w:val="20"/>
                <w:szCs w:val="20"/>
              </w:rPr>
            </w:pPr>
            <w:proofErr w:type="gramStart"/>
            <w:r w:rsidRPr="00E611C6">
              <w:rPr>
                <w:rFonts w:ascii="Times New Roman" w:eastAsia="Calibri" w:hAnsi="Times New Roman" w:cs="Times New Roman"/>
                <w:sz w:val="20"/>
                <w:szCs w:val="20"/>
              </w:rPr>
              <w:t>2)обеспечение</w:t>
            </w:r>
            <w:proofErr w:type="gramEnd"/>
            <w:r w:rsidRPr="00E611C6">
              <w:rPr>
                <w:rFonts w:ascii="Times New Roman" w:eastAsia="Calibri" w:hAnsi="Times New Roman" w:cs="Times New Roman"/>
                <w:sz w:val="20"/>
                <w:szCs w:val="20"/>
              </w:rPr>
              <w:t xml:space="preserve"> качества  и доступности образ</w:t>
            </w:r>
            <w:r w:rsidRPr="00E611C6">
              <w:rPr>
                <w:rFonts w:ascii="Times New Roman" w:eastAsia="Calibri" w:hAnsi="Times New Roman" w:cs="Times New Roman"/>
                <w:sz w:val="20"/>
                <w:szCs w:val="20"/>
              </w:rPr>
              <w:t>о</w:t>
            </w:r>
            <w:r w:rsidRPr="00E611C6">
              <w:rPr>
                <w:rFonts w:ascii="Times New Roman" w:eastAsia="Calibri" w:hAnsi="Times New Roman" w:cs="Times New Roman"/>
                <w:sz w:val="20"/>
                <w:szCs w:val="20"/>
              </w:rPr>
              <w:t>вания для всех катег</w:t>
            </w:r>
            <w:r w:rsidRPr="00E611C6">
              <w:rPr>
                <w:rFonts w:ascii="Times New Roman" w:eastAsia="Calibri" w:hAnsi="Times New Roman" w:cs="Times New Roman"/>
                <w:sz w:val="20"/>
                <w:szCs w:val="20"/>
              </w:rPr>
              <w:t>о</w:t>
            </w:r>
            <w:r w:rsidRPr="00E611C6">
              <w:rPr>
                <w:rFonts w:ascii="Times New Roman" w:eastAsia="Calibri" w:hAnsi="Times New Roman" w:cs="Times New Roman"/>
                <w:sz w:val="20"/>
                <w:szCs w:val="20"/>
              </w:rPr>
              <w:t>рий обучающихся, в том числе для детей с ограниченными во</w:t>
            </w:r>
            <w:r w:rsidRPr="00E611C6">
              <w:rPr>
                <w:rFonts w:ascii="Times New Roman" w:eastAsia="Calibri" w:hAnsi="Times New Roman" w:cs="Times New Roman"/>
                <w:sz w:val="20"/>
                <w:szCs w:val="20"/>
              </w:rPr>
              <w:t>з</w:t>
            </w:r>
            <w:r w:rsidRPr="00E611C6">
              <w:rPr>
                <w:rFonts w:ascii="Times New Roman" w:eastAsia="Calibri" w:hAnsi="Times New Roman" w:cs="Times New Roman"/>
                <w:sz w:val="20"/>
                <w:szCs w:val="20"/>
              </w:rPr>
              <w:t>можностями (далее – ОВЗ) и детей-инвалидов посредством обеспечения соотве</w:t>
            </w:r>
            <w:r w:rsidRPr="00E611C6">
              <w:rPr>
                <w:rFonts w:ascii="Times New Roman" w:eastAsia="Calibri" w:hAnsi="Times New Roman" w:cs="Times New Roman"/>
                <w:sz w:val="20"/>
                <w:szCs w:val="20"/>
              </w:rPr>
              <w:t>т</w:t>
            </w:r>
            <w:r w:rsidRPr="00E611C6">
              <w:rPr>
                <w:rFonts w:ascii="Times New Roman" w:eastAsia="Calibri" w:hAnsi="Times New Roman" w:cs="Times New Roman"/>
                <w:sz w:val="20"/>
                <w:szCs w:val="20"/>
              </w:rPr>
              <w:t>ствия образования актуальным и перспе</w:t>
            </w:r>
            <w:r w:rsidRPr="00E611C6">
              <w:rPr>
                <w:rFonts w:ascii="Times New Roman" w:eastAsia="Calibri" w:hAnsi="Times New Roman" w:cs="Times New Roman"/>
                <w:sz w:val="20"/>
                <w:szCs w:val="20"/>
              </w:rPr>
              <w:t>к</w:t>
            </w:r>
            <w:r w:rsidRPr="00E611C6">
              <w:rPr>
                <w:rFonts w:ascii="Times New Roman" w:eastAsia="Calibri" w:hAnsi="Times New Roman" w:cs="Times New Roman"/>
                <w:sz w:val="20"/>
                <w:szCs w:val="20"/>
              </w:rPr>
              <w:t>тивным потребностям обучающихся, задачам социально-экономического и ра</w:t>
            </w:r>
            <w:r w:rsidRPr="00E611C6">
              <w:rPr>
                <w:rFonts w:ascii="Times New Roman" w:eastAsia="Calibri" w:hAnsi="Times New Roman" w:cs="Times New Roman"/>
                <w:sz w:val="20"/>
                <w:szCs w:val="20"/>
              </w:rPr>
              <w:t>з</w:t>
            </w:r>
            <w:r w:rsidRPr="00E611C6">
              <w:rPr>
                <w:rFonts w:ascii="Times New Roman" w:eastAsia="Calibri" w:hAnsi="Times New Roman" w:cs="Times New Roman"/>
                <w:sz w:val="20"/>
                <w:szCs w:val="20"/>
              </w:rPr>
              <w:t>вития района;</w:t>
            </w:r>
          </w:p>
          <w:p w:rsidR="00C2493F" w:rsidRPr="00E611C6" w:rsidRDefault="00C2493F" w:rsidP="00D446C4">
            <w:pPr>
              <w:pStyle w:val="afb"/>
              <w:jc w:val="both"/>
              <w:rPr>
                <w:rFonts w:ascii="Times New Roman" w:eastAsia="Calibri" w:hAnsi="Times New Roman" w:cs="Times New Roman"/>
                <w:sz w:val="20"/>
                <w:szCs w:val="20"/>
              </w:rPr>
            </w:pPr>
            <w:r w:rsidRPr="00E611C6">
              <w:rPr>
                <w:rFonts w:ascii="Times New Roman" w:eastAsia="Calibri" w:hAnsi="Times New Roman" w:cs="Times New Roman"/>
                <w:sz w:val="20"/>
                <w:szCs w:val="20"/>
              </w:rPr>
              <w:t>3) совершенствование дополнительного обр</w:t>
            </w:r>
            <w:r w:rsidRPr="00E611C6">
              <w:rPr>
                <w:rFonts w:ascii="Times New Roman" w:eastAsia="Calibri" w:hAnsi="Times New Roman" w:cs="Times New Roman"/>
                <w:sz w:val="20"/>
                <w:szCs w:val="20"/>
              </w:rPr>
              <w:t>а</w:t>
            </w:r>
            <w:r w:rsidRPr="00E611C6">
              <w:rPr>
                <w:rFonts w:ascii="Times New Roman" w:eastAsia="Calibri" w:hAnsi="Times New Roman" w:cs="Times New Roman"/>
                <w:sz w:val="20"/>
                <w:szCs w:val="20"/>
              </w:rPr>
              <w:t>зования обучающихся;</w:t>
            </w:r>
          </w:p>
          <w:p w:rsidR="00C2493F" w:rsidRPr="00E611C6" w:rsidRDefault="00C2493F" w:rsidP="00D446C4">
            <w:pPr>
              <w:pStyle w:val="afb"/>
              <w:jc w:val="both"/>
              <w:rPr>
                <w:rFonts w:ascii="Times New Roman" w:eastAsia="Calibri" w:hAnsi="Times New Roman" w:cs="Times New Roman"/>
                <w:sz w:val="20"/>
                <w:szCs w:val="20"/>
              </w:rPr>
            </w:pPr>
            <w:proofErr w:type="gramStart"/>
            <w:r w:rsidRPr="00E611C6">
              <w:rPr>
                <w:rFonts w:ascii="Times New Roman" w:eastAsia="Calibri" w:hAnsi="Times New Roman" w:cs="Times New Roman"/>
                <w:sz w:val="20"/>
                <w:szCs w:val="20"/>
              </w:rPr>
              <w:t>4)обеспечение</w:t>
            </w:r>
            <w:proofErr w:type="gramEnd"/>
            <w:r w:rsidRPr="00E611C6">
              <w:rPr>
                <w:rFonts w:ascii="Times New Roman" w:eastAsia="Calibri" w:hAnsi="Times New Roman" w:cs="Times New Roman"/>
                <w:sz w:val="20"/>
                <w:szCs w:val="20"/>
              </w:rPr>
              <w:t xml:space="preserve"> функц</w:t>
            </w:r>
            <w:r w:rsidRPr="00E611C6">
              <w:rPr>
                <w:rFonts w:ascii="Times New Roman" w:eastAsia="Calibri" w:hAnsi="Times New Roman" w:cs="Times New Roman"/>
                <w:sz w:val="20"/>
                <w:szCs w:val="20"/>
              </w:rPr>
              <w:t>и</w:t>
            </w:r>
            <w:r w:rsidRPr="00E611C6">
              <w:rPr>
                <w:rFonts w:ascii="Times New Roman" w:eastAsia="Calibri" w:hAnsi="Times New Roman" w:cs="Times New Roman"/>
                <w:sz w:val="20"/>
                <w:szCs w:val="20"/>
              </w:rPr>
              <w:t xml:space="preserve">онирования системы  персонифицированного  финансирования дополнительного </w:t>
            </w:r>
            <w:r w:rsidRPr="00E611C6">
              <w:rPr>
                <w:rFonts w:ascii="Times New Roman" w:eastAsia="Calibri" w:hAnsi="Times New Roman" w:cs="Times New Roman"/>
                <w:sz w:val="20"/>
                <w:szCs w:val="20"/>
              </w:rPr>
              <w:lastRenderedPageBreak/>
              <w:t>образ</w:t>
            </w:r>
            <w:r w:rsidRPr="00E611C6">
              <w:rPr>
                <w:rFonts w:ascii="Times New Roman" w:eastAsia="Calibri" w:hAnsi="Times New Roman" w:cs="Times New Roman"/>
                <w:sz w:val="20"/>
                <w:szCs w:val="20"/>
              </w:rPr>
              <w:t>о</w:t>
            </w:r>
            <w:r w:rsidRPr="00E611C6">
              <w:rPr>
                <w:rFonts w:ascii="Times New Roman" w:eastAsia="Calibri" w:hAnsi="Times New Roman" w:cs="Times New Roman"/>
                <w:sz w:val="20"/>
                <w:szCs w:val="20"/>
              </w:rPr>
              <w:t>вания детей;</w:t>
            </w:r>
          </w:p>
          <w:p w:rsidR="00C2493F" w:rsidRPr="00E611C6" w:rsidRDefault="00C2493F" w:rsidP="00D446C4">
            <w:pPr>
              <w:tabs>
                <w:tab w:val="left" w:pos="277"/>
              </w:tabs>
              <w:rPr>
                <w:rFonts w:ascii="Times New Roman" w:hAnsi="Times New Roman"/>
                <w:sz w:val="20"/>
                <w:szCs w:val="20"/>
              </w:rPr>
            </w:pPr>
            <w:r w:rsidRPr="00E611C6">
              <w:rPr>
                <w:rFonts w:ascii="Times New Roman" w:hAnsi="Times New Roman"/>
                <w:sz w:val="20"/>
                <w:szCs w:val="20"/>
              </w:rPr>
              <w:t>формирование благ</w:t>
            </w:r>
            <w:r w:rsidRPr="00E611C6">
              <w:rPr>
                <w:rFonts w:ascii="Times New Roman" w:hAnsi="Times New Roman"/>
                <w:sz w:val="20"/>
                <w:szCs w:val="20"/>
              </w:rPr>
              <w:t>о</w:t>
            </w:r>
            <w:r w:rsidRPr="00E611C6">
              <w:rPr>
                <w:rFonts w:ascii="Times New Roman" w:hAnsi="Times New Roman"/>
                <w:sz w:val="20"/>
                <w:szCs w:val="20"/>
              </w:rPr>
              <w:t>приятных условий для занятости несоверше</w:t>
            </w:r>
            <w:r w:rsidRPr="00E611C6">
              <w:rPr>
                <w:rFonts w:ascii="Times New Roman" w:hAnsi="Times New Roman"/>
                <w:sz w:val="20"/>
                <w:szCs w:val="20"/>
              </w:rPr>
              <w:t>н</w:t>
            </w:r>
            <w:r w:rsidRPr="00E611C6">
              <w:rPr>
                <w:rFonts w:ascii="Times New Roman" w:hAnsi="Times New Roman"/>
                <w:sz w:val="20"/>
                <w:szCs w:val="20"/>
              </w:rPr>
              <w:t>нолетних граждан и содействие временной занятости подростков в период каникул и в свободное от учебы время.</w:t>
            </w:r>
          </w:p>
        </w:tc>
        <w:tc>
          <w:tcPr>
            <w:tcW w:w="2126" w:type="dxa"/>
            <w:vMerge w:val="restart"/>
            <w:shd w:val="clear" w:color="auto" w:fill="auto"/>
          </w:tcPr>
          <w:p w:rsidR="00C2493F" w:rsidRPr="00E611C6" w:rsidRDefault="00C2493F" w:rsidP="00D446C4">
            <w:pPr>
              <w:pStyle w:val="afb"/>
              <w:jc w:val="both"/>
              <w:rPr>
                <w:rFonts w:ascii="Times New Roman" w:eastAsia="Calibri" w:hAnsi="Times New Roman" w:cs="Times New Roman"/>
                <w:sz w:val="20"/>
                <w:szCs w:val="20"/>
              </w:rPr>
            </w:pPr>
            <w:r w:rsidRPr="00E611C6">
              <w:rPr>
                <w:rFonts w:ascii="Times New Roman" w:eastAsia="Calibri" w:hAnsi="Times New Roman" w:cs="Times New Roman"/>
                <w:sz w:val="20"/>
                <w:szCs w:val="20"/>
              </w:rPr>
              <w:lastRenderedPageBreak/>
              <w:t>Подпрограмма 1</w:t>
            </w:r>
          </w:p>
          <w:p w:rsidR="00C2493F" w:rsidRPr="00E611C6" w:rsidRDefault="00C2493F" w:rsidP="00D446C4">
            <w:pPr>
              <w:pStyle w:val="afb"/>
              <w:jc w:val="both"/>
              <w:rPr>
                <w:rFonts w:ascii="Times New Roman" w:eastAsia="Calibri" w:hAnsi="Times New Roman" w:cs="Times New Roman"/>
                <w:sz w:val="20"/>
                <w:szCs w:val="20"/>
              </w:rPr>
            </w:pPr>
            <w:r w:rsidRPr="00E611C6">
              <w:rPr>
                <w:rFonts w:ascii="Times New Roman" w:eastAsia="Calibri" w:hAnsi="Times New Roman" w:cs="Times New Roman"/>
                <w:sz w:val="20"/>
                <w:szCs w:val="20"/>
              </w:rPr>
              <w:t xml:space="preserve"> «Повышение кач</w:t>
            </w:r>
            <w:r w:rsidRPr="00E611C6">
              <w:rPr>
                <w:rFonts w:ascii="Times New Roman" w:eastAsia="Calibri" w:hAnsi="Times New Roman" w:cs="Times New Roman"/>
                <w:sz w:val="20"/>
                <w:szCs w:val="20"/>
              </w:rPr>
              <w:t>е</w:t>
            </w:r>
            <w:r w:rsidRPr="00E611C6">
              <w:rPr>
                <w:rFonts w:ascii="Times New Roman" w:eastAsia="Calibri" w:hAnsi="Times New Roman" w:cs="Times New Roman"/>
                <w:sz w:val="20"/>
                <w:szCs w:val="20"/>
              </w:rPr>
              <w:t>ства и доступности дошкольного образ</w:t>
            </w:r>
            <w:r w:rsidRPr="00E611C6">
              <w:rPr>
                <w:rFonts w:ascii="Times New Roman" w:eastAsia="Calibri" w:hAnsi="Times New Roman" w:cs="Times New Roman"/>
                <w:sz w:val="20"/>
                <w:szCs w:val="20"/>
              </w:rPr>
              <w:t>о</w:t>
            </w:r>
            <w:r w:rsidRPr="00E611C6">
              <w:rPr>
                <w:rFonts w:ascii="Times New Roman" w:eastAsia="Calibri" w:hAnsi="Times New Roman" w:cs="Times New Roman"/>
                <w:sz w:val="20"/>
                <w:szCs w:val="20"/>
              </w:rPr>
              <w:t>вания»;</w:t>
            </w:r>
          </w:p>
          <w:p w:rsidR="00C2493F" w:rsidRPr="00E611C6" w:rsidRDefault="00C2493F" w:rsidP="00D446C4">
            <w:pPr>
              <w:pStyle w:val="afb"/>
              <w:jc w:val="both"/>
              <w:rPr>
                <w:rFonts w:ascii="Times New Roman" w:eastAsia="Calibri" w:hAnsi="Times New Roman" w:cs="Times New Roman"/>
                <w:sz w:val="20"/>
                <w:szCs w:val="20"/>
              </w:rPr>
            </w:pPr>
            <w:r w:rsidRPr="00E611C6">
              <w:rPr>
                <w:rFonts w:ascii="Times New Roman" w:eastAsia="Calibri" w:hAnsi="Times New Roman" w:cs="Times New Roman"/>
                <w:sz w:val="20"/>
                <w:szCs w:val="20"/>
              </w:rPr>
              <w:t>Подпрограмма 2</w:t>
            </w:r>
          </w:p>
          <w:p w:rsidR="00C2493F" w:rsidRPr="00E611C6" w:rsidRDefault="00C2493F" w:rsidP="00D446C4">
            <w:pPr>
              <w:pStyle w:val="afb"/>
              <w:jc w:val="both"/>
              <w:rPr>
                <w:rFonts w:ascii="Times New Roman" w:eastAsia="Calibri" w:hAnsi="Times New Roman" w:cs="Times New Roman"/>
                <w:sz w:val="20"/>
                <w:szCs w:val="20"/>
              </w:rPr>
            </w:pPr>
            <w:r w:rsidRPr="00E611C6">
              <w:rPr>
                <w:rFonts w:ascii="Times New Roman" w:eastAsia="Calibri" w:hAnsi="Times New Roman" w:cs="Times New Roman"/>
                <w:sz w:val="20"/>
                <w:szCs w:val="20"/>
              </w:rPr>
              <w:t xml:space="preserve"> «Повышение кач</w:t>
            </w:r>
            <w:r w:rsidRPr="00E611C6">
              <w:rPr>
                <w:rFonts w:ascii="Times New Roman" w:eastAsia="Calibri" w:hAnsi="Times New Roman" w:cs="Times New Roman"/>
                <w:sz w:val="20"/>
                <w:szCs w:val="20"/>
              </w:rPr>
              <w:t>е</w:t>
            </w:r>
            <w:r w:rsidRPr="00E611C6">
              <w:rPr>
                <w:rFonts w:ascii="Times New Roman" w:eastAsia="Calibri" w:hAnsi="Times New Roman" w:cs="Times New Roman"/>
                <w:sz w:val="20"/>
                <w:szCs w:val="20"/>
              </w:rPr>
              <w:t>ства и доступности общего образования»;</w:t>
            </w:r>
          </w:p>
          <w:p w:rsidR="00C2493F" w:rsidRPr="00E611C6" w:rsidRDefault="00C2493F" w:rsidP="00D446C4">
            <w:pPr>
              <w:pStyle w:val="afb"/>
              <w:jc w:val="both"/>
              <w:rPr>
                <w:rFonts w:ascii="Times New Roman" w:eastAsia="Calibri" w:hAnsi="Times New Roman" w:cs="Times New Roman"/>
                <w:sz w:val="20"/>
                <w:szCs w:val="20"/>
              </w:rPr>
            </w:pPr>
            <w:r w:rsidRPr="00E611C6">
              <w:rPr>
                <w:rFonts w:ascii="Times New Roman" w:eastAsia="Calibri" w:hAnsi="Times New Roman" w:cs="Times New Roman"/>
                <w:sz w:val="20"/>
                <w:szCs w:val="20"/>
              </w:rPr>
              <w:t>Подпрограмма 3</w:t>
            </w:r>
          </w:p>
          <w:p w:rsidR="00C2493F" w:rsidRPr="00E611C6" w:rsidRDefault="00C2493F" w:rsidP="00D446C4">
            <w:pPr>
              <w:pStyle w:val="afb"/>
              <w:jc w:val="both"/>
              <w:rPr>
                <w:rFonts w:ascii="Times New Roman" w:eastAsia="Calibri" w:hAnsi="Times New Roman" w:cs="Times New Roman"/>
                <w:sz w:val="20"/>
                <w:szCs w:val="20"/>
              </w:rPr>
            </w:pPr>
            <w:r w:rsidRPr="00E611C6">
              <w:rPr>
                <w:rFonts w:ascii="Times New Roman" w:eastAsia="Calibri" w:hAnsi="Times New Roman" w:cs="Times New Roman"/>
                <w:sz w:val="20"/>
                <w:szCs w:val="20"/>
              </w:rPr>
              <w:t xml:space="preserve"> «Повышение кач</w:t>
            </w:r>
            <w:r w:rsidRPr="00E611C6">
              <w:rPr>
                <w:rFonts w:ascii="Times New Roman" w:eastAsia="Calibri" w:hAnsi="Times New Roman" w:cs="Times New Roman"/>
                <w:sz w:val="20"/>
                <w:szCs w:val="20"/>
              </w:rPr>
              <w:t>е</w:t>
            </w:r>
            <w:r w:rsidRPr="00E611C6">
              <w:rPr>
                <w:rFonts w:ascii="Times New Roman" w:eastAsia="Calibri" w:hAnsi="Times New Roman" w:cs="Times New Roman"/>
                <w:sz w:val="20"/>
                <w:szCs w:val="20"/>
              </w:rPr>
              <w:t>ства и доступности дополнительного о</w:t>
            </w:r>
            <w:r w:rsidRPr="00E611C6">
              <w:rPr>
                <w:rFonts w:ascii="Times New Roman" w:eastAsia="Calibri" w:hAnsi="Times New Roman" w:cs="Times New Roman"/>
                <w:sz w:val="20"/>
                <w:szCs w:val="20"/>
              </w:rPr>
              <w:t>б</w:t>
            </w:r>
            <w:r w:rsidRPr="00E611C6">
              <w:rPr>
                <w:rFonts w:ascii="Times New Roman" w:eastAsia="Calibri" w:hAnsi="Times New Roman" w:cs="Times New Roman"/>
                <w:sz w:val="20"/>
                <w:szCs w:val="20"/>
              </w:rPr>
              <w:t>разования детей»;</w:t>
            </w:r>
          </w:p>
          <w:p w:rsidR="00C2493F" w:rsidRPr="00E611C6" w:rsidRDefault="00C2493F" w:rsidP="00D446C4">
            <w:pPr>
              <w:pStyle w:val="af5"/>
              <w:ind w:left="0"/>
              <w:rPr>
                <w:rFonts w:ascii="Times New Roman" w:hAnsi="Times New Roman"/>
                <w:sz w:val="20"/>
                <w:szCs w:val="20"/>
              </w:rPr>
            </w:pPr>
            <w:r w:rsidRPr="00E611C6">
              <w:rPr>
                <w:rFonts w:ascii="Times New Roman" w:hAnsi="Times New Roman"/>
                <w:sz w:val="20"/>
                <w:szCs w:val="20"/>
              </w:rPr>
              <w:t>Подпрограмма 4</w:t>
            </w:r>
          </w:p>
          <w:p w:rsidR="00C2493F" w:rsidRPr="00E611C6" w:rsidRDefault="00C2493F" w:rsidP="00D446C4">
            <w:pPr>
              <w:pStyle w:val="af5"/>
              <w:ind w:left="0"/>
              <w:rPr>
                <w:rFonts w:ascii="Times New Roman" w:eastAsia="Calibri" w:hAnsi="Times New Roman"/>
                <w:sz w:val="20"/>
                <w:szCs w:val="20"/>
              </w:rPr>
            </w:pPr>
            <w:r w:rsidRPr="00E611C6">
              <w:rPr>
                <w:rFonts w:ascii="Times New Roman" w:hAnsi="Times New Roman"/>
                <w:sz w:val="20"/>
                <w:szCs w:val="20"/>
              </w:rPr>
              <w:t xml:space="preserve"> «Содействие занят</w:t>
            </w:r>
            <w:r w:rsidRPr="00E611C6">
              <w:rPr>
                <w:rFonts w:ascii="Times New Roman" w:hAnsi="Times New Roman"/>
                <w:sz w:val="20"/>
                <w:szCs w:val="20"/>
              </w:rPr>
              <w:t>о</w:t>
            </w:r>
            <w:r w:rsidRPr="00E611C6">
              <w:rPr>
                <w:rFonts w:ascii="Times New Roman" w:hAnsi="Times New Roman"/>
                <w:sz w:val="20"/>
                <w:szCs w:val="20"/>
              </w:rPr>
              <w:t>сти населения</w:t>
            </w:r>
            <w:r w:rsidRPr="00E611C6">
              <w:rPr>
                <w:rFonts w:ascii="Times New Roman" w:eastAsia="Calibri" w:hAnsi="Times New Roman"/>
                <w:sz w:val="24"/>
                <w:szCs w:val="24"/>
              </w:rPr>
              <w:t>».</w:t>
            </w: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Охват детей в во</w:t>
            </w:r>
            <w:r w:rsidRPr="00E611C6">
              <w:rPr>
                <w:rFonts w:ascii="Times New Roman" w:eastAsia="Calibri" w:hAnsi="Times New Roman"/>
                <w:sz w:val="20"/>
                <w:szCs w:val="20"/>
              </w:rPr>
              <w:t>з</w:t>
            </w:r>
            <w:r w:rsidRPr="00E611C6">
              <w:rPr>
                <w:rFonts w:ascii="Times New Roman" w:eastAsia="Calibri" w:hAnsi="Times New Roman"/>
                <w:sz w:val="20"/>
                <w:szCs w:val="20"/>
              </w:rPr>
              <w:t xml:space="preserve">расте от 1,5 до 7 </w:t>
            </w:r>
            <w:proofErr w:type="gramStart"/>
            <w:r w:rsidRPr="00E611C6">
              <w:rPr>
                <w:rFonts w:ascii="Times New Roman" w:eastAsia="Calibri" w:hAnsi="Times New Roman"/>
                <w:sz w:val="20"/>
                <w:szCs w:val="20"/>
              </w:rPr>
              <w:t>лет  дошкольным</w:t>
            </w:r>
            <w:proofErr w:type="gramEnd"/>
            <w:r w:rsidRPr="00E611C6">
              <w:rPr>
                <w:rFonts w:ascii="Times New Roman" w:eastAsia="Calibri" w:hAnsi="Times New Roman"/>
                <w:sz w:val="20"/>
                <w:szCs w:val="20"/>
              </w:rPr>
              <w:t xml:space="preserve"> образованием, %</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48</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49</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50</w:t>
            </w:r>
          </w:p>
        </w:tc>
        <w:tc>
          <w:tcPr>
            <w:tcW w:w="993"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52</w:t>
            </w:r>
          </w:p>
        </w:tc>
        <w:tc>
          <w:tcPr>
            <w:tcW w:w="708"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55</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268"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Обновление   материально – те</w:t>
            </w:r>
            <w:r w:rsidRPr="00E611C6">
              <w:rPr>
                <w:rFonts w:ascii="Times New Roman" w:eastAsia="Calibri" w:hAnsi="Times New Roman"/>
                <w:sz w:val="20"/>
                <w:szCs w:val="20"/>
              </w:rPr>
              <w:t>х</w:t>
            </w:r>
            <w:r w:rsidRPr="00E611C6">
              <w:rPr>
                <w:rFonts w:ascii="Times New Roman" w:eastAsia="Calibri" w:hAnsi="Times New Roman"/>
                <w:sz w:val="20"/>
                <w:szCs w:val="20"/>
              </w:rPr>
              <w:t xml:space="preserve">нической   </w:t>
            </w:r>
            <w:proofErr w:type="gramStart"/>
            <w:r w:rsidRPr="00E611C6">
              <w:rPr>
                <w:rFonts w:ascii="Times New Roman" w:eastAsia="Calibri" w:hAnsi="Times New Roman"/>
                <w:sz w:val="20"/>
                <w:szCs w:val="20"/>
              </w:rPr>
              <w:t>базы  дошкольных</w:t>
            </w:r>
            <w:proofErr w:type="gramEnd"/>
            <w:r w:rsidRPr="00E611C6">
              <w:rPr>
                <w:rFonts w:ascii="Times New Roman" w:eastAsia="Calibri" w:hAnsi="Times New Roman"/>
                <w:sz w:val="20"/>
                <w:szCs w:val="20"/>
              </w:rPr>
              <w:t xml:space="preserve"> обр</w:t>
            </w:r>
            <w:r w:rsidRPr="00E611C6">
              <w:rPr>
                <w:rFonts w:ascii="Times New Roman" w:eastAsia="Calibri" w:hAnsi="Times New Roman"/>
                <w:sz w:val="20"/>
                <w:szCs w:val="20"/>
              </w:rPr>
              <w:t>а</w:t>
            </w:r>
            <w:r w:rsidRPr="00E611C6">
              <w:rPr>
                <w:rFonts w:ascii="Times New Roman" w:eastAsia="Calibri" w:hAnsi="Times New Roman"/>
                <w:sz w:val="20"/>
                <w:szCs w:val="20"/>
              </w:rPr>
              <w:t>зовательных учреждений, %</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12</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14</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54</w:t>
            </w:r>
          </w:p>
        </w:tc>
        <w:tc>
          <w:tcPr>
            <w:tcW w:w="993"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56</w:t>
            </w:r>
          </w:p>
        </w:tc>
        <w:tc>
          <w:tcPr>
            <w:tcW w:w="708"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58</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268"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Доля образов</w:t>
            </w:r>
            <w:r w:rsidRPr="00E611C6">
              <w:rPr>
                <w:rFonts w:ascii="Times New Roman" w:eastAsia="Calibri" w:hAnsi="Times New Roman"/>
                <w:sz w:val="20"/>
                <w:szCs w:val="20"/>
              </w:rPr>
              <w:t>а</w:t>
            </w:r>
            <w:r w:rsidRPr="00E611C6">
              <w:rPr>
                <w:rFonts w:ascii="Times New Roman" w:eastAsia="Calibri" w:hAnsi="Times New Roman"/>
                <w:sz w:val="20"/>
                <w:szCs w:val="20"/>
              </w:rPr>
              <w:t>тельных организ</w:t>
            </w:r>
            <w:r w:rsidRPr="00E611C6">
              <w:rPr>
                <w:rFonts w:ascii="Times New Roman" w:eastAsia="Calibri" w:hAnsi="Times New Roman"/>
                <w:sz w:val="20"/>
                <w:szCs w:val="20"/>
              </w:rPr>
              <w:t>а</w:t>
            </w:r>
            <w:r w:rsidRPr="00E611C6">
              <w:rPr>
                <w:rFonts w:ascii="Times New Roman" w:eastAsia="Calibri" w:hAnsi="Times New Roman"/>
                <w:sz w:val="20"/>
                <w:szCs w:val="20"/>
              </w:rPr>
              <w:t>ций общего обр</w:t>
            </w:r>
            <w:r w:rsidRPr="00E611C6">
              <w:rPr>
                <w:rFonts w:ascii="Times New Roman" w:eastAsia="Calibri" w:hAnsi="Times New Roman"/>
                <w:sz w:val="20"/>
                <w:szCs w:val="20"/>
              </w:rPr>
              <w:t>а</w:t>
            </w:r>
            <w:r w:rsidRPr="00E611C6">
              <w:rPr>
                <w:rFonts w:ascii="Times New Roman" w:eastAsia="Calibri" w:hAnsi="Times New Roman"/>
                <w:sz w:val="20"/>
                <w:szCs w:val="20"/>
              </w:rPr>
              <w:t>зования, реализ</w:t>
            </w:r>
            <w:r w:rsidRPr="00E611C6">
              <w:rPr>
                <w:rFonts w:ascii="Times New Roman" w:eastAsia="Calibri" w:hAnsi="Times New Roman"/>
                <w:sz w:val="20"/>
                <w:szCs w:val="20"/>
              </w:rPr>
              <w:t>у</w:t>
            </w:r>
            <w:r w:rsidRPr="00E611C6">
              <w:rPr>
                <w:rFonts w:ascii="Times New Roman" w:eastAsia="Calibri" w:hAnsi="Times New Roman"/>
                <w:sz w:val="20"/>
                <w:szCs w:val="20"/>
              </w:rPr>
              <w:t>ющих федерал</w:t>
            </w:r>
            <w:r w:rsidRPr="00E611C6">
              <w:rPr>
                <w:rFonts w:ascii="Times New Roman" w:eastAsia="Calibri" w:hAnsi="Times New Roman"/>
                <w:sz w:val="20"/>
                <w:szCs w:val="20"/>
              </w:rPr>
              <w:t>ь</w:t>
            </w:r>
            <w:r w:rsidRPr="00E611C6">
              <w:rPr>
                <w:rFonts w:ascii="Times New Roman" w:eastAsia="Calibri" w:hAnsi="Times New Roman"/>
                <w:sz w:val="20"/>
                <w:szCs w:val="20"/>
              </w:rPr>
              <w:t>ные проекты в рамках   наци</w:t>
            </w:r>
            <w:r w:rsidRPr="00E611C6">
              <w:rPr>
                <w:rFonts w:ascii="Times New Roman" w:eastAsia="Calibri" w:hAnsi="Times New Roman"/>
                <w:sz w:val="20"/>
                <w:szCs w:val="20"/>
              </w:rPr>
              <w:t>о</w:t>
            </w:r>
            <w:r w:rsidRPr="00E611C6">
              <w:rPr>
                <w:rFonts w:ascii="Times New Roman" w:eastAsia="Calibri" w:hAnsi="Times New Roman"/>
                <w:sz w:val="20"/>
                <w:szCs w:val="20"/>
              </w:rPr>
              <w:t>нального проекта «Образование</w:t>
            </w:r>
            <w:proofErr w:type="gramStart"/>
            <w:r w:rsidRPr="00E611C6">
              <w:rPr>
                <w:rFonts w:ascii="Times New Roman" w:eastAsia="Calibri" w:hAnsi="Times New Roman"/>
                <w:sz w:val="20"/>
                <w:szCs w:val="20"/>
              </w:rPr>
              <w:t>»,%</w:t>
            </w:r>
            <w:proofErr w:type="gramEnd"/>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78,9</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80</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90</w:t>
            </w:r>
          </w:p>
        </w:tc>
        <w:tc>
          <w:tcPr>
            <w:tcW w:w="993"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95</w:t>
            </w:r>
          </w:p>
        </w:tc>
        <w:tc>
          <w:tcPr>
            <w:tcW w:w="708"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95</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268"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proofErr w:type="gramStart"/>
            <w:r w:rsidRPr="00E611C6">
              <w:rPr>
                <w:rFonts w:ascii="Times New Roman" w:eastAsia="Calibri" w:hAnsi="Times New Roman"/>
                <w:sz w:val="20"/>
                <w:szCs w:val="20"/>
              </w:rPr>
              <w:t>Доля  зданий</w:t>
            </w:r>
            <w:proofErr w:type="gramEnd"/>
            <w:r w:rsidRPr="00E611C6">
              <w:rPr>
                <w:rFonts w:ascii="Times New Roman" w:eastAsia="Calibri" w:hAnsi="Times New Roman"/>
                <w:sz w:val="20"/>
                <w:szCs w:val="20"/>
              </w:rPr>
              <w:t xml:space="preserve"> общеобразовател</w:t>
            </w:r>
            <w:r w:rsidRPr="00E611C6">
              <w:rPr>
                <w:rFonts w:ascii="Times New Roman" w:eastAsia="Calibri" w:hAnsi="Times New Roman"/>
                <w:sz w:val="20"/>
                <w:szCs w:val="20"/>
              </w:rPr>
              <w:t>ь</w:t>
            </w:r>
            <w:r w:rsidRPr="00E611C6">
              <w:rPr>
                <w:rFonts w:ascii="Times New Roman" w:eastAsia="Calibri" w:hAnsi="Times New Roman"/>
                <w:sz w:val="20"/>
                <w:szCs w:val="20"/>
              </w:rPr>
              <w:t xml:space="preserve">ных учреждений,   </w:t>
            </w:r>
            <w:r w:rsidRPr="00E611C6">
              <w:rPr>
                <w:rFonts w:ascii="Times New Roman" w:eastAsia="Calibri" w:hAnsi="Times New Roman"/>
                <w:sz w:val="20"/>
                <w:szCs w:val="20"/>
              </w:rPr>
              <w:lastRenderedPageBreak/>
              <w:t>требующих   технической моде</w:t>
            </w:r>
            <w:r w:rsidRPr="00E611C6">
              <w:rPr>
                <w:rFonts w:ascii="Times New Roman" w:eastAsia="Calibri" w:hAnsi="Times New Roman"/>
                <w:sz w:val="20"/>
                <w:szCs w:val="20"/>
              </w:rPr>
              <w:t>р</w:t>
            </w:r>
            <w:r w:rsidRPr="00E611C6">
              <w:rPr>
                <w:rFonts w:ascii="Times New Roman" w:eastAsia="Calibri" w:hAnsi="Times New Roman"/>
                <w:sz w:val="20"/>
                <w:szCs w:val="20"/>
              </w:rPr>
              <w:t>низации (реко</w:t>
            </w:r>
            <w:r w:rsidRPr="00E611C6">
              <w:rPr>
                <w:rFonts w:ascii="Times New Roman" w:eastAsia="Calibri" w:hAnsi="Times New Roman"/>
                <w:sz w:val="20"/>
                <w:szCs w:val="20"/>
              </w:rPr>
              <w:t>н</w:t>
            </w:r>
            <w:r w:rsidRPr="00E611C6">
              <w:rPr>
                <w:rFonts w:ascii="Times New Roman" w:eastAsia="Calibri" w:hAnsi="Times New Roman"/>
                <w:sz w:val="20"/>
                <w:szCs w:val="20"/>
              </w:rPr>
              <w:t>струкции, ремо</w:t>
            </w:r>
            <w:r w:rsidRPr="00E611C6">
              <w:rPr>
                <w:rFonts w:ascii="Times New Roman" w:eastAsia="Calibri" w:hAnsi="Times New Roman"/>
                <w:sz w:val="20"/>
                <w:szCs w:val="20"/>
              </w:rPr>
              <w:t>н</w:t>
            </w:r>
            <w:r w:rsidRPr="00E611C6">
              <w:rPr>
                <w:rFonts w:ascii="Times New Roman" w:eastAsia="Calibri" w:hAnsi="Times New Roman"/>
                <w:sz w:val="20"/>
                <w:szCs w:val="20"/>
              </w:rPr>
              <w:t>та),%</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lastRenderedPageBreak/>
              <w:t>88</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88</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90</w:t>
            </w:r>
          </w:p>
        </w:tc>
        <w:tc>
          <w:tcPr>
            <w:tcW w:w="993"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93</w:t>
            </w:r>
          </w:p>
        </w:tc>
        <w:tc>
          <w:tcPr>
            <w:tcW w:w="708"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95</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268"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Удельный вес численности обучающихся общ</w:t>
            </w:r>
            <w:r w:rsidRPr="00E611C6">
              <w:rPr>
                <w:rFonts w:ascii="Times New Roman" w:eastAsia="Calibri" w:hAnsi="Times New Roman"/>
                <w:sz w:val="20"/>
                <w:szCs w:val="20"/>
              </w:rPr>
              <w:t>е</w:t>
            </w:r>
            <w:r w:rsidRPr="00E611C6">
              <w:rPr>
                <w:rFonts w:ascii="Times New Roman" w:eastAsia="Calibri" w:hAnsi="Times New Roman"/>
                <w:sz w:val="20"/>
                <w:szCs w:val="20"/>
              </w:rPr>
              <w:t>образовательных организаций, участвующих в олимпиадах и конкурсах разли</w:t>
            </w:r>
            <w:r w:rsidRPr="00E611C6">
              <w:rPr>
                <w:rFonts w:ascii="Times New Roman" w:eastAsia="Calibri" w:hAnsi="Times New Roman"/>
                <w:sz w:val="20"/>
                <w:szCs w:val="20"/>
              </w:rPr>
              <w:t>ч</w:t>
            </w:r>
            <w:r w:rsidRPr="00E611C6">
              <w:rPr>
                <w:rFonts w:ascii="Times New Roman" w:eastAsia="Calibri" w:hAnsi="Times New Roman"/>
                <w:sz w:val="20"/>
                <w:szCs w:val="20"/>
              </w:rPr>
              <w:t>ного уровня, в общей численн</w:t>
            </w:r>
            <w:r w:rsidRPr="00E611C6">
              <w:rPr>
                <w:rFonts w:ascii="Times New Roman" w:eastAsia="Calibri" w:hAnsi="Times New Roman"/>
                <w:sz w:val="20"/>
                <w:szCs w:val="20"/>
              </w:rPr>
              <w:t>о</w:t>
            </w:r>
            <w:r w:rsidRPr="00E611C6">
              <w:rPr>
                <w:rFonts w:ascii="Times New Roman" w:eastAsia="Calibri" w:hAnsi="Times New Roman"/>
                <w:sz w:val="20"/>
                <w:szCs w:val="20"/>
              </w:rPr>
              <w:t>сти обучающихся общеобразов</w:t>
            </w:r>
            <w:r w:rsidRPr="00E611C6">
              <w:rPr>
                <w:rFonts w:ascii="Times New Roman" w:eastAsia="Calibri" w:hAnsi="Times New Roman"/>
                <w:sz w:val="20"/>
                <w:szCs w:val="20"/>
              </w:rPr>
              <w:t>а</w:t>
            </w:r>
            <w:r w:rsidRPr="00E611C6">
              <w:rPr>
                <w:rFonts w:ascii="Times New Roman" w:eastAsia="Calibri" w:hAnsi="Times New Roman"/>
                <w:sz w:val="20"/>
                <w:szCs w:val="20"/>
              </w:rPr>
              <w:t>тельных организ</w:t>
            </w:r>
            <w:r w:rsidRPr="00E611C6">
              <w:rPr>
                <w:rFonts w:ascii="Times New Roman" w:eastAsia="Calibri" w:hAnsi="Times New Roman"/>
                <w:sz w:val="20"/>
                <w:szCs w:val="20"/>
              </w:rPr>
              <w:t>а</w:t>
            </w:r>
            <w:r w:rsidRPr="00E611C6">
              <w:rPr>
                <w:rFonts w:ascii="Times New Roman" w:eastAsia="Calibri" w:hAnsi="Times New Roman"/>
                <w:sz w:val="20"/>
                <w:szCs w:val="20"/>
              </w:rPr>
              <w:t>ций составит не менее, %</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40</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42</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45</w:t>
            </w:r>
          </w:p>
        </w:tc>
        <w:tc>
          <w:tcPr>
            <w:tcW w:w="993"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48</w:t>
            </w:r>
          </w:p>
        </w:tc>
        <w:tc>
          <w:tcPr>
            <w:tcW w:w="708"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50</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268"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Удельный вес численности об</w:t>
            </w:r>
            <w:r w:rsidRPr="00E611C6">
              <w:rPr>
                <w:rFonts w:ascii="Times New Roman" w:eastAsia="Calibri" w:hAnsi="Times New Roman"/>
                <w:sz w:val="20"/>
                <w:szCs w:val="20"/>
              </w:rPr>
              <w:t>у</w:t>
            </w:r>
            <w:r w:rsidRPr="00E611C6">
              <w:rPr>
                <w:rFonts w:ascii="Times New Roman" w:eastAsia="Calibri" w:hAnsi="Times New Roman"/>
                <w:sz w:val="20"/>
                <w:szCs w:val="20"/>
              </w:rPr>
              <w:t>чающихся с ОВЗ общеобразов</w:t>
            </w:r>
            <w:r w:rsidRPr="00E611C6">
              <w:rPr>
                <w:rFonts w:ascii="Times New Roman" w:eastAsia="Calibri" w:hAnsi="Times New Roman"/>
                <w:sz w:val="20"/>
                <w:szCs w:val="20"/>
              </w:rPr>
              <w:t>а</w:t>
            </w:r>
            <w:r w:rsidRPr="00E611C6">
              <w:rPr>
                <w:rFonts w:ascii="Times New Roman" w:eastAsia="Calibri" w:hAnsi="Times New Roman"/>
                <w:sz w:val="20"/>
                <w:szCs w:val="20"/>
              </w:rPr>
              <w:t>тельных   орган</w:t>
            </w:r>
            <w:r w:rsidRPr="00E611C6">
              <w:rPr>
                <w:rFonts w:ascii="Times New Roman" w:eastAsia="Calibri" w:hAnsi="Times New Roman"/>
                <w:sz w:val="20"/>
                <w:szCs w:val="20"/>
              </w:rPr>
              <w:t>и</w:t>
            </w:r>
            <w:r w:rsidRPr="00E611C6">
              <w:rPr>
                <w:rFonts w:ascii="Times New Roman" w:eastAsia="Calibri" w:hAnsi="Times New Roman"/>
                <w:sz w:val="20"/>
                <w:szCs w:val="20"/>
              </w:rPr>
              <w:t>заций, обеспече</w:t>
            </w:r>
            <w:r w:rsidRPr="00E611C6">
              <w:rPr>
                <w:rFonts w:ascii="Times New Roman" w:eastAsia="Calibri" w:hAnsi="Times New Roman"/>
                <w:sz w:val="20"/>
                <w:szCs w:val="20"/>
              </w:rPr>
              <w:t>н</w:t>
            </w:r>
            <w:r w:rsidRPr="00E611C6">
              <w:rPr>
                <w:rFonts w:ascii="Times New Roman" w:eastAsia="Calibri" w:hAnsi="Times New Roman"/>
                <w:sz w:val="20"/>
                <w:szCs w:val="20"/>
              </w:rPr>
              <w:t>ных сбалансир</w:t>
            </w:r>
            <w:r w:rsidRPr="00E611C6">
              <w:rPr>
                <w:rFonts w:ascii="Times New Roman" w:eastAsia="Calibri" w:hAnsi="Times New Roman"/>
                <w:sz w:val="20"/>
                <w:szCs w:val="20"/>
              </w:rPr>
              <w:t>о</w:t>
            </w:r>
            <w:r w:rsidRPr="00E611C6">
              <w:rPr>
                <w:rFonts w:ascii="Times New Roman" w:eastAsia="Calibri" w:hAnsi="Times New Roman"/>
                <w:sz w:val="20"/>
                <w:szCs w:val="20"/>
              </w:rPr>
              <w:t xml:space="preserve">ванным </w:t>
            </w:r>
            <w:proofErr w:type="gramStart"/>
            <w:r w:rsidRPr="00E611C6">
              <w:rPr>
                <w:rFonts w:ascii="Times New Roman" w:eastAsia="Calibri" w:hAnsi="Times New Roman"/>
                <w:sz w:val="20"/>
                <w:szCs w:val="20"/>
              </w:rPr>
              <w:t>двухраз</w:t>
            </w:r>
            <w:r w:rsidRPr="00E611C6">
              <w:rPr>
                <w:rFonts w:ascii="Times New Roman" w:eastAsia="Calibri" w:hAnsi="Times New Roman"/>
                <w:sz w:val="20"/>
                <w:szCs w:val="20"/>
              </w:rPr>
              <w:t>о</w:t>
            </w:r>
            <w:r w:rsidRPr="00E611C6">
              <w:rPr>
                <w:rFonts w:ascii="Times New Roman" w:eastAsia="Calibri" w:hAnsi="Times New Roman"/>
                <w:sz w:val="20"/>
                <w:szCs w:val="20"/>
              </w:rPr>
              <w:t>вым  питанием</w:t>
            </w:r>
            <w:proofErr w:type="gramEnd"/>
            <w:r w:rsidRPr="00E611C6">
              <w:rPr>
                <w:rFonts w:ascii="Times New Roman" w:eastAsia="Calibri" w:hAnsi="Times New Roman"/>
                <w:sz w:val="20"/>
                <w:szCs w:val="20"/>
              </w:rPr>
              <w:t>,  от общей численн</w:t>
            </w:r>
            <w:r w:rsidRPr="00E611C6">
              <w:rPr>
                <w:rFonts w:ascii="Times New Roman" w:eastAsia="Calibri" w:hAnsi="Times New Roman"/>
                <w:sz w:val="20"/>
                <w:szCs w:val="20"/>
              </w:rPr>
              <w:t>о</w:t>
            </w:r>
            <w:r w:rsidRPr="00E611C6">
              <w:rPr>
                <w:rFonts w:ascii="Times New Roman" w:eastAsia="Calibri" w:hAnsi="Times New Roman"/>
                <w:sz w:val="20"/>
                <w:szCs w:val="20"/>
              </w:rPr>
              <w:t xml:space="preserve">сти </w:t>
            </w:r>
            <w:r w:rsidRPr="00E611C6">
              <w:rPr>
                <w:rFonts w:ascii="Times New Roman" w:eastAsia="Calibri" w:hAnsi="Times New Roman"/>
                <w:sz w:val="20"/>
                <w:szCs w:val="20"/>
              </w:rPr>
              <w:lastRenderedPageBreak/>
              <w:t>обучающихся общеобразов</w:t>
            </w:r>
            <w:r w:rsidRPr="00E611C6">
              <w:rPr>
                <w:rFonts w:ascii="Times New Roman" w:eastAsia="Calibri" w:hAnsi="Times New Roman"/>
                <w:sz w:val="20"/>
                <w:szCs w:val="20"/>
              </w:rPr>
              <w:t>а</w:t>
            </w:r>
            <w:r w:rsidRPr="00E611C6">
              <w:rPr>
                <w:rFonts w:ascii="Times New Roman" w:eastAsia="Calibri" w:hAnsi="Times New Roman"/>
                <w:sz w:val="20"/>
                <w:szCs w:val="20"/>
              </w:rPr>
              <w:t>тельных организ</w:t>
            </w:r>
            <w:r w:rsidRPr="00E611C6">
              <w:rPr>
                <w:rFonts w:ascii="Times New Roman" w:eastAsia="Calibri" w:hAnsi="Times New Roman"/>
                <w:sz w:val="20"/>
                <w:szCs w:val="20"/>
              </w:rPr>
              <w:t>а</w:t>
            </w:r>
            <w:r w:rsidRPr="00E611C6">
              <w:rPr>
                <w:rFonts w:ascii="Times New Roman" w:eastAsia="Calibri" w:hAnsi="Times New Roman"/>
                <w:sz w:val="20"/>
                <w:szCs w:val="20"/>
              </w:rPr>
              <w:t>ций, %</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lastRenderedPageBreak/>
              <w:t>7</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8</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8</w:t>
            </w:r>
          </w:p>
        </w:tc>
        <w:tc>
          <w:tcPr>
            <w:tcW w:w="993"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9</w:t>
            </w:r>
          </w:p>
        </w:tc>
        <w:tc>
          <w:tcPr>
            <w:tcW w:w="708"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9</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268"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Удельный вес численности д</w:t>
            </w:r>
            <w:r w:rsidRPr="00E611C6">
              <w:rPr>
                <w:rFonts w:ascii="Times New Roman" w:eastAsia="Calibri" w:hAnsi="Times New Roman"/>
                <w:sz w:val="20"/>
                <w:szCs w:val="20"/>
              </w:rPr>
              <w:t>е</w:t>
            </w:r>
            <w:r w:rsidRPr="00E611C6">
              <w:rPr>
                <w:rFonts w:ascii="Times New Roman" w:eastAsia="Calibri" w:hAnsi="Times New Roman"/>
                <w:sz w:val="20"/>
                <w:szCs w:val="20"/>
              </w:rPr>
              <w:t>тей, получающих услуги дополн</w:t>
            </w:r>
            <w:r w:rsidRPr="00E611C6">
              <w:rPr>
                <w:rFonts w:ascii="Times New Roman" w:eastAsia="Calibri" w:hAnsi="Times New Roman"/>
                <w:sz w:val="20"/>
                <w:szCs w:val="20"/>
              </w:rPr>
              <w:t>и</w:t>
            </w:r>
            <w:r w:rsidRPr="00E611C6">
              <w:rPr>
                <w:rFonts w:ascii="Times New Roman" w:eastAsia="Calibri" w:hAnsi="Times New Roman"/>
                <w:sz w:val="20"/>
                <w:szCs w:val="20"/>
              </w:rPr>
              <w:t>тельного образ</w:t>
            </w:r>
            <w:r w:rsidRPr="00E611C6">
              <w:rPr>
                <w:rFonts w:ascii="Times New Roman" w:eastAsia="Calibri" w:hAnsi="Times New Roman"/>
                <w:sz w:val="20"/>
                <w:szCs w:val="20"/>
              </w:rPr>
              <w:t>о</w:t>
            </w:r>
            <w:r w:rsidRPr="00E611C6">
              <w:rPr>
                <w:rFonts w:ascii="Times New Roman" w:eastAsia="Calibri" w:hAnsi="Times New Roman"/>
                <w:sz w:val="20"/>
                <w:szCs w:val="20"/>
              </w:rPr>
              <w:t>вания, в общей</w:t>
            </w:r>
            <w:r w:rsidRPr="00E611C6">
              <w:rPr>
                <w:rFonts w:ascii="Times New Roman" w:eastAsia="Calibri" w:hAnsi="Times New Roman"/>
                <w:sz w:val="20"/>
                <w:szCs w:val="20"/>
              </w:rPr>
              <w:br/>
              <w:t>численности детей в возрасте 5 - 18 лет, %</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74.5</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76</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78.5</w:t>
            </w:r>
          </w:p>
        </w:tc>
        <w:tc>
          <w:tcPr>
            <w:tcW w:w="993"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80</w:t>
            </w:r>
          </w:p>
        </w:tc>
        <w:tc>
          <w:tcPr>
            <w:tcW w:w="708"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80</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268"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Проведение мун</w:t>
            </w:r>
            <w:r w:rsidRPr="00E611C6">
              <w:rPr>
                <w:rFonts w:ascii="Times New Roman" w:eastAsia="Calibri" w:hAnsi="Times New Roman"/>
                <w:sz w:val="20"/>
                <w:szCs w:val="20"/>
              </w:rPr>
              <w:t>и</w:t>
            </w:r>
            <w:r w:rsidRPr="00E611C6">
              <w:rPr>
                <w:rFonts w:ascii="Times New Roman" w:eastAsia="Calibri" w:hAnsi="Times New Roman"/>
                <w:sz w:val="20"/>
                <w:szCs w:val="20"/>
              </w:rPr>
              <w:t>ципальными обр</w:t>
            </w:r>
            <w:r w:rsidRPr="00E611C6">
              <w:rPr>
                <w:rFonts w:ascii="Times New Roman" w:eastAsia="Calibri" w:hAnsi="Times New Roman"/>
                <w:sz w:val="20"/>
                <w:szCs w:val="20"/>
              </w:rPr>
              <w:t>а</w:t>
            </w:r>
            <w:r w:rsidRPr="00E611C6">
              <w:rPr>
                <w:rFonts w:ascii="Times New Roman" w:eastAsia="Calibri" w:hAnsi="Times New Roman"/>
                <w:sz w:val="20"/>
                <w:szCs w:val="20"/>
              </w:rPr>
              <w:t>зовательными учреждениями дополнительного образования детей муниципального района «Черн</w:t>
            </w:r>
            <w:r w:rsidRPr="00E611C6">
              <w:rPr>
                <w:rFonts w:ascii="Times New Roman" w:eastAsia="Calibri" w:hAnsi="Times New Roman"/>
                <w:sz w:val="20"/>
                <w:szCs w:val="20"/>
              </w:rPr>
              <w:t>ы</w:t>
            </w:r>
            <w:r w:rsidRPr="00E611C6">
              <w:rPr>
                <w:rFonts w:ascii="Times New Roman" w:eastAsia="Calibri" w:hAnsi="Times New Roman"/>
                <w:sz w:val="20"/>
                <w:szCs w:val="20"/>
              </w:rPr>
              <w:t>шевский район» муниципальных слетов, фестив</w:t>
            </w:r>
            <w:r w:rsidRPr="00E611C6">
              <w:rPr>
                <w:rFonts w:ascii="Times New Roman" w:eastAsia="Calibri" w:hAnsi="Times New Roman"/>
                <w:sz w:val="20"/>
                <w:szCs w:val="20"/>
              </w:rPr>
              <w:t>а</w:t>
            </w:r>
            <w:r w:rsidRPr="00E611C6">
              <w:rPr>
                <w:rFonts w:ascii="Times New Roman" w:eastAsia="Calibri" w:hAnsi="Times New Roman"/>
                <w:sz w:val="20"/>
                <w:szCs w:val="20"/>
              </w:rPr>
              <w:t>лей, конкурсов, праздников, с</w:t>
            </w:r>
            <w:r w:rsidRPr="00E611C6">
              <w:rPr>
                <w:rFonts w:ascii="Times New Roman" w:eastAsia="Calibri" w:hAnsi="Times New Roman"/>
                <w:sz w:val="20"/>
                <w:szCs w:val="20"/>
              </w:rPr>
              <w:t>о</w:t>
            </w:r>
            <w:r w:rsidRPr="00E611C6">
              <w:rPr>
                <w:rFonts w:ascii="Times New Roman" w:eastAsia="Calibri" w:hAnsi="Times New Roman"/>
                <w:sz w:val="20"/>
                <w:szCs w:val="20"/>
              </w:rPr>
              <w:t xml:space="preserve">ревнований для обучающихся МР «Чернышевский </w:t>
            </w:r>
            <w:r w:rsidRPr="00E611C6">
              <w:rPr>
                <w:rFonts w:ascii="Times New Roman" w:eastAsia="Calibri" w:hAnsi="Times New Roman"/>
                <w:sz w:val="20"/>
                <w:szCs w:val="20"/>
              </w:rPr>
              <w:lastRenderedPageBreak/>
              <w:t>район», ед.</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lastRenderedPageBreak/>
              <w:t>40</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41</w:t>
            </w:r>
          </w:p>
        </w:tc>
        <w:tc>
          <w:tcPr>
            <w:tcW w:w="992"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42</w:t>
            </w:r>
          </w:p>
        </w:tc>
        <w:tc>
          <w:tcPr>
            <w:tcW w:w="993"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43</w:t>
            </w:r>
          </w:p>
        </w:tc>
        <w:tc>
          <w:tcPr>
            <w:tcW w:w="708"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44</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268"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Доля школьников, охваченных пр</w:t>
            </w:r>
            <w:r w:rsidRPr="00E611C6">
              <w:rPr>
                <w:rFonts w:ascii="Times New Roman" w:eastAsia="Calibri" w:hAnsi="Times New Roman"/>
                <w:sz w:val="20"/>
                <w:szCs w:val="20"/>
              </w:rPr>
              <w:t>о</w:t>
            </w:r>
            <w:r w:rsidRPr="00E611C6">
              <w:rPr>
                <w:rFonts w:ascii="Times New Roman" w:eastAsia="Calibri" w:hAnsi="Times New Roman"/>
                <w:sz w:val="20"/>
                <w:szCs w:val="20"/>
              </w:rPr>
              <w:t>граммами каник</w:t>
            </w:r>
            <w:r w:rsidRPr="00E611C6">
              <w:rPr>
                <w:rFonts w:ascii="Times New Roman" w:eastAsia="Calibri" w:hAnsi="Times New Roman"/>
                <w:sz w:val="20"/>
                <w:szCs w:val="20"/>
              </w:rPr>
              <w:t>у</w:t>
            </w:r>
            <w:r w:rsidRPr="00E611C6">
              <w:rPr>
                <w:rFonts w:ascii="Times New Roman" w:eastAsia="Calibri" w:hAnsi="Times New Roman"/>
                <w:sz w:val="20"/>
                <w:szCs w:val="20"/>
              </w:rPr>
              <w:t>лярного отдыха, в общей численн</w:t>
            </w:r>
            <w:r w:rsidRPr="00E611C6">
              <w:rPr>
                <w:rFonts w:ascii="Times New Roman" w:eastAsia="Calibri" w:hAnsi="Times New Roman"/>
                <w:sz w:val="20"/>
                <w:szCs w:val="20"/>
              </w:rPr>
              <w:t>о</w:t>
            </w:r>
            <w:r w:rsidRPr="00E611C6">
              <w:rPr>
                <w:rFonts w:ascii="Times New Roman" w:eastAsia="Calibri" w:hAnsi="Times New Roman"/>
                <w:sz w:val="20"/>
                <w:szCs w:val="20"/>
              </w:rPr>
              <w:t>сти детей, обуч</w:t>
            </w:r>
            <w:r w:rsidRPr="00E611C6">
              <w:rPr>
                <w:rFonts w:ascii="Times New Roman" w:eastAsia="Calibri" w:hAnsi="Times New Roman"/>
                <w:sz w:val="20"/>
                <w:szCs w:val="20"/>
              </w:rPr>
              <w:t>а</w:t>
            </w:r>
            <w:r w:rsidRPr="00E611C6">
              <w:rPr>
                <w:rFonts w:ascii="Times New Roman" w:eastAsia="Calibri" w:hAnsi="Times New Roman"/>
                <w:sz w:val="20"/>
                <w:szCs w:val="20"/>
              </w:rPr>
              <w:t>ющихся в общ</w:t>
            </w:r>
            <w:r w:rsidRPr="00E611C6">
              <w:rPr>
                <w:rFonts w:ascii="Times New Roman" w:eastAsia="Calibri" w:hAnsi="Times New Roman"/>
                <w:sz w:val="20"/>
                <w:szCs w:val="20"/>
              </w:rPr>
              <w:t>е</w:t>
            </w:r>
            <w:r w:rsidRPr="00E611C6">
              <w:rPr>
                <w:rFonts w:ascii="Times New Roman" w:eastAsia="Calibri" w:hAnsi="Times New Roman"/>
                <w:sz w:val="20"/>
                <w:szCs w:val="20"/>
              </w:rPr>
              <w:t>образовательных организациях, в возрасте 7 - 18 лет, %</w:t>
            </w:r>
          </w:p>
        </w:tc>
        <w:tc>
          <w:tcPr>
            <w:tcW w:w="992" w:type="dxa"/>
            <w:tcBorders>
              <w:bottom w:val="single" w:sz="4" w:space="0" w:color="auto"/>
            </w:tcBorders>
            <w:shd w:val="clear" w:color="auto" w:fill="auto"/>
          </w:tcPr>
          <w:p w:rsidR="00C2493F" w:rsidRPr="00E611C6" w:rsidRDefault="00C2493F" w:rsidP="00D446C4">
            <w:pPr>
              <w:widowControl w:val="0"/>
              <w:suppressAutoHyphens/>
              <w:autoSpaceDN w:val="0"/>
              <w:spacing w:before="100" w:beforeAutospacing="1" w:after="100" w:afterAutospacing="1"/>
              <w:ind w:right="-31"/>
              <w:jc w:val="center"/>
              <w:textAlignment w:val="baseline"/>
              <w:outlineLvl w:val="3"/>
              <w:rPr>
                <w:rFonts w:ascii="Times New Roman" w:eastAsia="Calibri" w:hAnsi="Times New Roman"/>
                <w:sz w:val="20"/>
                <w:szCs w:val="20"/>
              </w:rPr>
            </w:pPr>
            <w:r w:rsidRPr="00E611C6">
              <w:rPr>
                <w:rFonts w:ascii="Times New Roman" w:eastAsia="Calibri" w:hAnsi="Times New Roman"/>
                <w:sz w:val="20"/>
                <w:szCs w:val="20"/>
              </w:rPr>
              <w:t>32</w:t>
            </w:r>
          </w:p>
        </w:tc>
        <w:tc>
          <w:tcPr>
            <w:tcW w:w="992" w:type="dxa"/>
            <w:tcBorders>
              <w:bottom w:val="single" w:sz="4" w:space="0" w:color="auto"/>
            </w:tcBorders>
            <w:shd w:val="clear" w:color="auto" w:fill="auto"/>
          </w:tcPr>
          <w:p w:rsidR="00C2493F" w:rsidRPr="00E611C6" w:rsidRDefault="00C2493F" w:rsidP="00D446C4">
            <w:pPr>
              <w:widowControl w:val="0"/>
              <w:suppressAutoHyphens/>
              <w:autoSpaceDN w:val="0"/>
              <w:spacing w:before="100" w:beforeAutospacing="1" w:after="100" w:afterAutospacing="1"/>
              <w:ind w:right="-31"/>
              <w:jc w:val="center"/>
              <w:textAlignment w:val="baseline"/>
              <w:outlineLvl w:val="3"/>
              <w:rPr>
                <w:rFonts w:ascii="Times New Roman" w:eastAsia="Calibri" w:hAnsi="Times New Roman"/>
                <w:sz w:val="20"/>
                <w:szCs w:val="20"/>
              </w:rPr>
            </w:pPr>
            <w:r w:rsidRPr="00E611C6">
              <w:rPr>
                <w:rFonts w:ascii="Times New Roman" w:eastAsia="Calibri" w:hAnsi="Times New Roman"/>
                <w:sz w:val="20"/>
                <w:szCs w:val="20"/>
              </w:rPr>
              <w:t>33</w:t>
            </w:r>
          </w:p>
        </w:tc>
        <w:tc>
          <w:tcPr>
            <w:tcW w:w="992" w:type="dxa"/>
            <w:tcBorders>
              <w:bottom w:val="single" w:sz="4" w:space="0" w:color="auto"/>
            </w:tcBorders>
            <w:shd w:val="clear" w:color="auto" w:fill="auto"/>
          </w:tcPr>
          <w:p w:rsidR="00C2493F" w:rsidRPr="00E611C6" w:rsidRDefault="00C2493F" w:rsidP="00D446C4">
            <w:pPr>
              <w:widowControl w:val="0"/>
              <w:suppressAutoHyphens/>
              <w:autoSpaceDN w:val="0"/>
              <w:spacing w:before="100" w:beforeAutospacing="1" w:after="100" w:afterAutospacing="1"/>
              <w:ind w:right="-31"/>
              <w:jc w:val="center"/>
              <w:textAlignment w:val="baseline"/>
              <w:outlineLvl w:val="3"/>
              <w:rPr>
                <w:rFonts w:ascii="Times New Roman" w:eastAsia="Calibri" w:hAnsi="Times New Roman"/>
                <w:sz w:val="20"/>
                <w:szCs w:val="20"/>
              </w:rPr>
            </w:pPr>
            <w:r w:rsidRPr="00E611C6">
              <w:rPr>
                <w:rFonts w:ascii="Times New Roman" w:eastAsia="Calibri" w:hAnsi="Times New Roman"/>
                <w:sz w:val="20"/>
                <w:szCs w:val="20"/>
              </w:rPr>
              <w:t>33</w:t>
            </w:r>
          </w:p>
        </w:tc>
        <w:tc>
          <w:tcPr>
            <w:tcW w:w="993" w:type="dxa"/>
            <w:tcBorders>
              <w:bottom w:val="single" w:sz="4" w:space="0" w:color="auto"/>
            </w:tcBorders>
            <w:shd w:val="clear" w:color="auto" w:fill="auto"/>
          </w:tcPr>
          <w:p w:rsidR="00C2493F" w:rsidRPr="00E611C6" w:rsidRDefault="00C2493F" w:rsidP="00D446C4">
            <w:pPr>
              <w:widowControl w:val="0"/>
              <w:suppressAutoHyphens/>
              <w:autoSpaceDN w:val="0"/>
              <w:spacing w:before="100" w:beforeAutospacing="1" w:after="100" w:afterAutospacing="1"/>
              <w:ind w:right="-31"/>
              <w:jc w:val="center"/>
              <w:textAlignment w:val="baseline"/>
              <w:outlineLvl w:val="3"/>
              <w:rPr>
                <w:rFonts w:ascii="Times New Roman" w:eastAsia="Calibri" w:hAnsi="Times New Roman"/>
                <w:sz w:val="20"/>
                <w:szCs w:val="20"/>
              </w:rPr>
            </w:pPr>
            <w:r w:rsidRPr="00E611C6">
              <w:rPr>
                <w:rFonts w:ascii="Times New Roman" w:eastAsia="Calibri" w:hAnsi="Times New Roman"/>
                <w:sz w:val="20"/>
                <w:szCs w:val="20"/>
              </w:rPr>
              <w:t>33</w:t>
            </w:r>
          </w:p>
        </w:tc>
        <w:tc>
          <w:tcPr>
            <w:tcW w:w="708" w:type="dxa"/>
            <w:tcBorders>
              <w:bottom w:val="single" w:sz="4" w:space="0" w:color="auto"/>
            </w:tcBorders>
            <w:shd w:val="clear" w:color="auto" w:fill="auto"/>
          </w:tcPr>
          <w:p w:rsidR="00C2493F" w:rsidRPr="00E611C6" w:rsidRDefault="00C2493F" w:rsidP="00D446C4">
            <w:pPr>
              <w:widowControl w:val="0"/>
              <w:suppressAutoHyphens/>
              <w:autoSpaceDN w:val="0"/>
              <w:spacing w:before="100" w:beforeAutospacing="1" w:after="100" w:afterAutospacing="1"/>
              <w:ind w:right="-31"/>
              <w:jc w:val="center"/>
              <w:textAlignment w:val="baseline"/>
              <w:outlineLvl w:val="3"/>
              <w:rPr>
                <w:rFonts w:ascii="Times New Roman" w:eastAsia="Calibri" w:hAnsi="Times New Roman"/>
                <w:sz w:val="20"/>
                <w:szCs w:val="20"/>
              </w:rPr>
            </w:pPr>
            <w:r w:rsidRPr="00E611C6">
              <w:rPr>
                <w:rFonts w:ascii="Times New Roman" w:eastAsia="Calibri" w:hAnsi="Times New Roman"/>
                <w:sz w:val="20"/>
                <w:szCs w:val="20"/>
              </w:rPr>
              <w:t>33</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268"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Доля детей в во</w:t>
            </w:r>
            <w:r w:rsidRPr="00E611C6">
              <w:rPr>
                <w:rFonts w:ascii="Times New Roman" w:eastAsia="Calibri" w:hAnsi="Times New Roman"/>
                <w:sz w:val="20"/>
                <w:szCs w:val="20"/>
              </w:rPr>
              <w:t>з</w:t>
            </w:r>
            <w:r w:rsidRPr="00E611C6">
              <w:rPr>
                <w:rFonts w:ascii="Times New Roman" w:eastAsia="Calibri" w:hAnsi="Times New Roman"/>
                <w:sz w:val="20"/>
                <w:szCs w:val="20"/>
              </w:rPr>
              <w:t>расте от 5 до 18 лет, имеющих право на получ</w:t>
            </w:r>
            <w:r w:rsidRPr="00E611C6">
              <w:rPr>
                <w:rFonts w:ascii="Times New Roman" w:eastAsia="Calibri" w:hAnsi="Times New Roman"/>
                <w:sz w:val="20"/>
                <w:szCs w:val="20"/>
              </w:rPr>
              <w:t>е</w:t>
            </w:r>
            <w:r w:rsidRPr="00E611C6">
              <w:rPr>
                <w:rFonts w:ascii="Times New Roman" w:eastAsia="Calibri" w:hAnsi="Times New Roman"/>
                <w:sz w:val="20"/>
                <w:szCs w:val="20"/>
              </w:rPr>
              <w:t>ние дополнител</w:t>
            </w:r>
            <w:r w:rsidRPr="00E611C6">
              <w:rPr>
                <w:rFonts w:ascii="Times New Roman" w:eastAsia="Calibri" w:hAnsi="Times New Roman"/>
                <w:sz w:val="20"/>
                <w:szCs w:val="20"/>
              </w:rPr>
              <w:t>ь</w:t>
            </w:r>
            <w:r w:rsidRPr="00E611C6">
              <w:rPr>
                <w:rFonts w:ascii="Times New Roman" w:eastAsia="Calibri" w:hAnsi="Times New Roman"/>
                <w:sz w:val="20"/>
                <w:szCs w:val="20"/>
              </w:rPr>
              <w:t>ного образования в рамках системы персонифицир</w:t>
            </w:r>
            <w:r w:rsidRPr="00E611C6">
              <w:rPr>
                <w:rFonts w:ascii="Times New Roman" w:eastAsia="Calibri" w:hAnsi="Times New Roman"/>
                <w:sz w:val="20"/>
                <w:szCs w:val="20"/>
              </w:rPr>
              <w:t>о</w:t>
            </w:r>
            <w:r w:rsidRPr="00E611C6">
              <w:rPr>
                <w:rFonts w:ascii="Times New Roman" w:eastAsia="Calibri" w:hAnsi="Times New Roman"/>
                <w:sz w:val="20"/>
                <w:szCs w:val="20"/>
              </w:rPr>
              <w:t>ванного финанс</w:t>
            </w:r>
            <w:r w:rsidRPr="00E611C6">
              <w:rPr>
                <w:rFonts w:ascii="Times New Roman" w:eastAsia="Calibri" w:hAnsi="Times New Roman"/>
                <w:sz w:val="20"/>
                <w:szCs w:val="20"/>
              </w:rPr>
              <w:t>и</w:t>
            </w:r>
            <w:r w:rsidRPr="00E611C6">
              <w:rPr>
                <w:rFonts w:ascii="Times New Roman" w:eastAsia="Calibri" w:hAnsi="Times New Roman"/>
                <w:sz w:val="20"/>
                <w:szCs w:val="20"/>
              </w:rPr>
              <w:t>рования, %</w:t>
            </w:r>
          </w:p>
        </w:tc>
        <w:tc>
          <w:tcPr>
            <w:tcW w:w="992" w:type="dxa"/>
            <w:tcBorders>
              <w:bottom w:val="single" w:sz="4" w:space="0" w:color="auto"/>
            </w:tcBorders>
            <w:shd w:val="clear" w:color="auto" w:fill="auto"/>
          </w:tcPr>
          <w:p w:rsidR="00C2493F" w:rsidRPr="00E611C6" w:rsidRDefault="00C2493F" w:rsidP="00D446C4">
            <w:pPr>
              <w:widowControl w:val="0"/>
              <w:suppressAutoHyphens/>
              <w:autoSpaceDN w:val="0"/>
              <w:spacing w:before="100" w:beforeAutospacing="1" w:after="100" w:afterAutospacing="1"/>
              <w:ind w:right="-31"/>
              <w:jc w:val="center"/>
              <w:textAlignment w:val="baseline"/>
              <w:outlineLvl w:val="3"/>
              <w:rPr>
                <w:rFonts w:ascii="Times New Roman" w:eastAsia="Calibri" w:hAnsi="Times New Roman"/>
                <w:sz w:val="20"/>
                <w:szCs w:val="20"/>
              </w:rPr>
            </w:pPr>
            <w:r w:rsidRPr="00E611C6">
              <w:rPr>
                <w:rFonts w:ascii="Times New Roman" w:eastAsia="Calibri" w:hAnsi="Times New Roman"/>
                <w:sz w:val="20"/>
                <w:szCs w:val="20"/>
              </w:rPr>
              <w:t>56</w:t>
            </w:r>
          </w:p>
        </w:tc>
        <w:tc>
          <w:tcPr>
            <w:tcW w:w="992" w:type="dxa"/>
            <w:tcBorders>
              <w:bottom w:val="single" w:sz="4" w:space="0" w:color="auto"/>
            </w:tcBorders>
            <w:shd w:val="clear" w:color="auto" w:fill="auto"/>
          </w:tcPr>
          <w:p w:rsidR="00C2493F" w:rsidRPr="00E611C6" w:rsidRDefault="00C2493F" w:rsidP="00D446C4">
            <w:pPr>
              <w:widowControl w:val="0"/>
              <w:suppressAutoHyphens/>
              <w:autoSpaceDN w:val="0"/>
              <w:spacing w:before="100" w:beforeAutospacing="1" w:after="100" w:afterAutospacing="1"/>
              <w:ind w:right="-31"/>
              <w:jc w:val="center"/>
              <w:textAlignment w:val="baseline"/>
              <w:outlineLvl w:val="3"/>
              <w:rPr>
                <w:rFonts w:ascii="Times New Roman" w:eastAsia="Calibri" w:hAnsi="Times New Roman"/>
                <w:sz w:val="20"/>
                <w:szCs w:val="20"/>
              </w:rPr>
            </w:pPr>
            <w:r w:rsidRPr="00E611C6">
              <w:rPr>
                <w:rFonts w:ascii="Times New Roman" w:eastAsia="Calibri" w:hAnsi="Times New Roman"/>
                <w:sz w:val="20"/>
                <w:szCs w:val="20"/>
              </w:rPr>
              <w:t>57</w:t>
            </w:r>
          </w:p>
        </w:tc>
        <w:tc>
          <w:tcPr>
            <w:tcW w:w="992" w:type="dxa"/>
            <w:tcBorders>
              <w:bottom w:val="single" w:sz="4" w:space="0" w:color="auto"/>
            </w:tcBorders>
            <w:shd w:val="clear" w:color="auto" w:fill="auto"/>
          </w:tcPr>
          <w:p w:rsidR="00C2493F" w:rsidRPr="00E611C6" w:rsidRDefault="00C2493F" w:rsidP="00D446C4">
            <w:pPr>
              <w:widowControl w:val="0"/>
              <w:suppressAutoHyphens/>
              <w:autoSpaceDN w:val="0"/>
              <w:spacing w:before="100" w:beforeAutospacing="1" w:after="100" w:afterAutospacing="1"/>
              <w:ind w:right="-31"/>
              <w:jc w:val="center"/>
              <w:textAlignment w:val="baseline"/>
              <w:outlineLvl w:val="3"/>
              <w:rPr>
                <w:rFonts w:ascii="Times New Roman" w:eastAsia="Calibri" w:hAnsi="Times New Roman"/>
                <w:sz w:val="20"/>
                <w:szCs w:val="20"/>
              </w:rPr>
            </w:pPr>
            <w:r w:rsidRPr="00E611C6">
              <w:rPr>
                <w:rFonts w:ascii="Times New Roman" w:eastAsia="Calibri" w:hAnsi="Times New Roman"/>
                <w:sz w:val="20"/>
                <w:szCs w:val="20"/>
              </w:rPr>
              <w:t>58</w:t>
            </w:r>
          </w:p>
        </w:tc>
        <w:tc>
          <w:tcPr>
            <w:tcW w:w="993" w:type="dxa"/>
            <w:tcBorders>
              <w:bottom w:val="single" w:sz="4" w:space="0" w:color="auto"/>
            </w:tcBorders>
            <w:shd w:val="clear" w:color="auto" w:fill="auto"/>
          </w:tcPr>
          <w:p w:rsidR="00C2493F" w:rsidRPr="00E611C6" w:rsidRDefault="00C2493F" w:rsidP="00D446C4">
            <w:pPr>
              <w:widowControl w:val="0"/>
              <w:suppressAutoHyphens/>
              <w:autoSpaceDN w:val="0"/>
              <w:spacing w:before="100" w:beforeAutospacing="1" w:after="100" w:afterAutospacing="1"/>
              <w:ind w:right="-31"/>
              <w:jc w:val="center"/>
              <w:textAlignment w:val="baseline"/>
              <w:outlineLvl w:val="3"/>
              <w:rPr>
                <w:rFonts w:ascii="Times New Roman" w:eastAsia="Calibri" w:hAnsi="Times New Roman"/>
                <w:sz w:val="20"/>
                <w:szCs w:val="20"/>
              </w:rPr>
            </w:pPr>
            <w:r w:rsidRPr="00E611C6">
              <w:rPr>
                <w:rFonts w:ascii="Times New Roman" w:eastAsia="Calibri" w:hAnsi="Times New Roman"/>
                <w:sz w:val="20"/>
                <w:szCs w:val="20"/>
              </w:rPr>
              <w:t>60</w:t>
            </w:r>
          </w:p>
        </w:tc>
        <w:tc>
          <w:tcPr>
            <w:tcW w:w="708" w:type="dxa"/>
            <w:tcBorders>
              <w:bottom w:val="single" w:sz="4" w:space="0" w:color="auto"/>
            </w:tcBorders>
            <w:shd w:val="clear" w:color="auto" w:fill="auto"/>
          </w:tcPr>
          <w:p w:rsidR="00C2493F" w:rsidRPr="00E611C6" w:rsidRDefault="00C2493F" w:rsidP="00D446C4">
            <w:pPr>
              <w:widowControl w:val="0"/>
              <w:suppressAutoHyphens/>
              <w:autoSpaceDN w:val="0"/>
              <w:spacing w:before="100" w:beforeAutospacing="1" w:after="100" w:afterAutospacing="1"/>
              <w:ind w:right="-31"/>
              <w:jc w:val="center"/>
              <w:textAlignment w:val="baseline"/>
              <w:outlineLvl w:val="3"/>
              <w:rPr>
                <w:rFonts w:ascii="Times New Roman" w:eastAsia="Calibri" w:hAnsi="Times New Roman"/>
                <w:sz w:val="20"/>
                <w:szCs w:val="20"/>
              </w:rPr>
            </w:pPr>
            <w:r w:rsidRPr="00E611C6">
              <w:rPr>
                <w:rFonts w:ascii="Times New Roman" w:eastAsia="Calibri" w:hAnsi="Times New Roman"/>
                <w:sz w:val="20"/>
                <w:szCs w:val="20"/>
              </w:rPr>
              <w:t>65</w:t>
            </w:r>
          </w:p>
        </w:tc>
      </w:tr>
      <w:tr w:rsidR="00C2493F" w:rsidRPr="00500CE8" w:rsidTr="00D446C4">
        <w:tc>
          <w:tcPr>
            <w:tcW w:w="567"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8.</w:t>
            </w:r>
          </w:p>
        </w:tc>
        <w:tc>
          <w:tcPr>
            <w:tcW w:w="2552"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Муниципальная програ</w:t>
            </w:r>
            <w:r w:rsidRPr="00E611C6">
              <w:rPr>
                <w:rFonts w:ascii="Times New Roman" w:eastAsia="Calibri" w:hAnsi="Times New Roman"/>
                <w:sz w:val="20"/>
                <w:szCs w:val="20"/>
              </w:rPr>
              <w:t>м</w:t>
            </w:r>
            <w:r w:rsidRPr="00E611C6">
              <w:rPr>
                <w:rFonts w:ascii="Times New Roman" w:eastAsia="Calibri" w:hAnsi="Times New Roman"/>
                <w:sz w:val="20"/>
                <w:szCs w:val="20"/>
              </w:rPr>
              <w:t>ма «Развитие малого и среднего предприним</w:t>
            </w:r>
            <w:r w:rsidRPr="00E611C6">
              <w:rPr>
                <w:rFonts w:ascii="Times New Roman" w:eastAsia="Calibri" w:hAnsi="Times New Roman"/>
                <w:sz w:val="20"/>
                <w:szCs w:val="20"/>
              </w:rPr>
              <w:t>а</w:t>
            </w:r>
            <w:r w:rsidRPr="00E611C6">
              <w:rPr>
                <w:rFonts w:ascii="Times New Roman" w:eastAsia="Calibri" w:hAnsi="Times New Roman"/>
                <w:sz w:val="20"/>
                <w:szCs w:val="20"/>
              </w:rPr>
              <w:t xml:space="preserve">тельства на территории Чернышевского района» </w:t>
            </w:r>
            <w:r w:rsidRPr="00E611C6">
              <w:rPr>
                <w:rFonts w:ascii="Times New Roman" w:eastAsia="Calibri" w:hAnsi="Times New Roman"/>
                <w:sz w:val="20"/>
                <w:szCs w:val="20"/>
              </w:rPr>
              <w:lastRenderedPageBreak/>
              <w:t>на 2021- 2025 годы</w:t>
            </w:r>
          </w:p>
        </w:tc>
        <w:tc>
          <w:tcPr>
            <w:tcW w:w="1843"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lastRenderedPageBreak/>
              <w:t>Отдел экономики, труда и инвест</w:t>
            </w:r>
            <w:r w:rsidRPr="00E611C6">
              <w:rPr>
                <w:rFonts w:ascii="Times New Roman" w:eastAsia="Calibri" w:hAnsi="Times New Roman"/>
                <w:sz w:val="20"/>
                <w:szCs w:val="20"/>
              </w:rPr>
              <w:t>и</w:t>
            </w:r>
            <w:r w:rsidRPr="00E611C6">
              <w:rPr>
                <w:rFonts w:ascii="Times New Roman" w:eastAsia="Calibri" w:hAnsi="Times New Roman"/>
                <w:sz w:val="20"/>
                <w:szCs w:val="20"/>
              </w:rPr>
              <w:t xml:space="preserve">ционной политики администрации МР </w:t>
            </w:r>
            <w:r w:rsidRPr="00E611C6">
              <w:rPr>
                <w:rFonts w:ascii="Times New Roman" w:eastAsia="Calibri" w:hAnsi="Times New Roman"/>
                <w:sz w:val="20"/>
                <w:szCs w:val="20"/>
              </w:rPr>
              <w:lastRenderedPageBreak/>
              <w:t>«Черныше</w:t>
            </w:r>
            <w:r w:rsidRPr="00E611C6">
              <w:rPr>
                <w:rFonts w:ascii="Times New Roman" w:eastAsia="Calibri" w:hAnsi="Times New Roman"/>
                <w:sz w:val="20"/>
                <w:szCs w:val="20"/>
              </w:rPr>
              <w:t>в</w:t>
            </w:r>
            <w:r w:rsidRPr="00E611C6">
              <w:rPr>
                <w:rFonts w:ascii="Times New Roman" w:eastAsia="Calibri" w:hAnsi="Times New Roman"/>
                <w:sz w:val="20"/>
                <w:szCs w:val="20"/>
              </w:rPr>
              <w:t xml:space="preserve">ский район», </w:t>
            </w:r>
          </w:p>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2021- 2025 годы</w:t>
            </w:r>
          </w:p>
        </w:tc>
        <w:tc>
          <w:tcPr>
            <w:tcW w:w="2268"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lastRenderedPageBreak/>
              <w:t>Цель - Создание благ</w:t>
            </w:r>
            <w:r w:rsidRPr="00E611C6">
              <w:rPr>
                <w:rFonts w:ascii="Times New Roman" w:eastAsia="Calibri" w:hAnsi="Times New Roman"/>
                <w:sz w:val="20"/>
                <w:szCs w:val="20"/>
              </w:rPr>
              <w:t>о</w:t>
            </w:r>
            <w:r w:rsidRPr="00E611C6">
              <w:rPr>
                <w:rFonts w:ascii="Times New Roman" w:eastAsia="Calibri" w:hAnsi="Times New Roman"/>
                <w:sz w:val="20"/>
                <w:szCs w:val="20"/>
              </w:rPr>
              <w:t xml:space="preserve">приятных условий для устойчивого развития малого и среднего предпринимательства </w:t>
            </w:r>
            <w:r w:rsidRPr="00E611C6">
              <w:rPr>
                <w:rFonts w:ascii="Times New Roman" w:eastAsia="Calibri" w:hAnsi="Times New Roman"/>
                <w:sz w:val="20"/>
                <w:szCs w:val="20"/>
              </w:rPr>
              <w:lastRenderedPageBreak/>
              <w:t>как источника форм</w:t>
            </w:r>
            <w:r w:rsidRPr="00E611C6">
              <w:rPr>
                <w:rFonts w:ascii="Times New Roman" w:eastAsia="Calibri" w:hAnsi="Times New Roman"/>
                <w:sz w:val="20"/>
                <w:szCs w:val="20"/>
              </w:rPr>
              <w:t>и</w:t>
            </w:r>
            <w:r w:rsidRPr="00E611C6">
              <w:rPr>
                <w:rFonts w:ascii="Times New Roman" w:eastAsia="Calibri" w:hAnsi="Times New Roman"/>
                <w:sz w:val="20"/>
                <w:szCs w:val="20"/>
              </w:rPr>
              <w:t>рования новых рабочих мест;</w:t>
            </w:r>
          </w:p>
          <w:p w:rsidR="00C2493F" w:rsidRPr="00E611C6" w:rsidRDefault="00C2493F" w:rsidP="00D446C4">
            <w:pPr>
              <w:pStyle w:val="afb"/>
              <w:rPr>
                <w:rFonts w:ascii="Times New Roman" w:hAnsi="Times New Roman" w:cs="Times New Roman"/>
                <w:sz w:val="20"/>
                <w:szCs w:val="20"/>
              </w:rPr>
            </w:pPr>
            <w:r w:rsidRPr="00E611C6">
              <w:rPr>
                <w:rFonts w:ascii="Times New Roman" w:hAnsi="Times New Roman" w:cs="Times New Roman"/>
                <w:sz w:val="20"/>
                <w:szCs w:val="20"/>
              </w:rPr>
              <w:t>Задачи - 1.Формирование усл</w:t>
            </w:r>
            <w:r w:rsidRPr="00E611C6">
              <w:rPr>
                <w:rFonts w:ascii="Times New Roman" w:hAnsi="Times New Roman" w:cs="Times New Roman"/>
                <w:sz w:val="20"/>
                <w:szCs w:val="20"/>
              </w:rPr>
              <w:t>о</w:t>
            </w:r>
            <w:r w:rsidRPr="00E611C6">
              <w:rPr>
                <w:rFonts w:ascii="Times New Roman" w:hAnsi="Times New Roman" w:cs="Times New Roman"/>
                <w:sz w:val="20"/>
                <w:szCs w:val="20"/>
              </w:rPr>
              <w:t>вий, стимулирующих граждан к осуществл</w:t>
            </w:r>
            <w:r w:rsidRPr="00E611C6">
              <w:rPr>
                <w:rFonts w:ascii="Times New Roman" w:hAnsi="Times New Roman" w:cs="Times New Roman"/>
                <w:sz w:val="20"/>
                <w:szCs w:val="20"/>
              </w:rPr>
              <w:t>е</w:t>
            </w:r>
            <w:r w:rsidRPr="00E611C6">
              <w:rPr>
                <w:rFonts w:ascii="Times New Roman" w:hAnsi="Times New Roman" w:cs="Times New Roman"/>
                <w:sz w:val="20"/>
                <w:szCs w:val="20"/>
              </w:rPr>
              <w:t>нию предпринимател</w:t>
            </w:r>
            <w:r w:rsidRPr="00E611C6">
              <w:rPr>
                <w:rFonts w:ascii="Times New Roman" w:hAnsi="Times New Roman" w:cs="Times New Roman"/>
                <w:sz w:val="20"/>
                <w:szCs w:val="20"/>
              </w:rPr>
              <w:t>ь</w:t>
            </w:r>
            <w:r w:rsidRPr="00E611C6">
              <w:rPr>
                <w:rFonts w:ascii="Times New Roman" w:hAnsi="Times New Roman" w:cs="Times New Roman"/>
                <w:sz w:val="20"/>
                <w:szCs w:val="20"/>
              </w:rPr>
              <w:t>ской деятельности для повышения занятости населения;</w:t>
            </w:r>
          </w:p>
          <w:p w:rsidR="00C2493F" w:rsidRPr="00E611C6" w:rsidRDefault="00C2493F" w:rsidP="00D446C4">
            <w:pPr>
              <w:pStyle w:val="afb"/>
              <w:rPr>
                <w:rFonts w:ascii="Times New Roman" w:hAnsi="Times New Roman" w:cs="Times New Roman"/>
                <w:sz w:val="20"/>
                <w:szCs w:val="20"/>
              </w:rPr>
            </w:pPr>
            <w:r w:rsidRPr="00E611C6">
              <w:rPr>
                <w:rFonts w:ascii="Times New Roman" w:hAnsi="Times New Roman" w:cs="Times New Roman"/>
                <w:sz w:val="20"/>
                <w:szCs w:val="20"/>
              </w:rPr>
              <w:t>2. Совершенствование инфраструктуры по</w:t>
            </w:r>
            <w:r w:rsidRPr="00E611C6">
              <w:rPr>
                <w:rFonts w:ascii="Times New Roman" w:hAnsi="Times New Roman" w:cs="Times New Roman"/>
                <w:sz w:val="20"/>
                <w:szCs w:val="20"/>
              </w:rPr>
              <w:t>д</w:t>
            </w:r>
            <w:r w:rsidRPr="00E611C6">
              <w:rPr>
                <w:rFonts w:ascii="Times New Roman" w:hAnsi="Times New Roman" w:cs="Times New Roman"/>
                <w:sz w:val="20"/>
                <w:szCs w:val="20"/>
              </w:rPr>
              <w:t>держки малого и сре</w:t>
            </w:r>
            <w:r w:rsidRPr="00E611C6">
              <w:rPr>
                <w:rFonts w:ascii="Times New Roman" w:hAnsi="Times New Roman" w:cs="Times New Roman"/>
                <w:sz w:val="20"/>
                <w:szCs w:val="20"/>
              </w:rPr>
              <w:t>д</w:t>
            </w:r>
            <w:r w:rsidRPr="00E611C6">
              <w:rPr>
                <w:rFonts w:ascii="Times New Roman" w:hAnsi="Times New Roman" w:cs="Times New Roman"/>
                <w:sz w:val="20"/>
                <w:szCs w:val="20"/>
              </w:rPr>
              <w:t>него предпринимател</w:t>
            </w:r>
            <w:r w:rsidRPr="00E611C6">
              <w:rPr>
                <w:rFonts w:ascii="Times New Roman" w:hAnsi="Times New Roman" w:cs="Times New Roman"/>
                <w:sz w:val="20"/>
                <w:szCs w:val="20"/>
              </w:rPr>
              <w:t>ь</w:t>
            </w:r>
            <w:r w:rsidRPr="00E611C6">
              <w:rPr>
                <w:rFonts w:ascii="Times New Roman" w:hAnsi="Times New Roman" w:cs="Times New Roman"/>
                <w:sz w:val="20"/>
                <w:szCs w:val="20"/>
              </w:rPr>
              <w:t>ства.</w:t>
            </w:r>
          </w:p>
        </w:tc>
        <w:tc>
          <w:tcPr>
            <w:tcW w:w="2126"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lastRenderedPageBreak/>
              <w:t>Отсутствуют</w:t>
            </w: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Увеличение числа субъектов малого и среднего пре</w:t>
            </w:r>
            <w:r w:rsidRPr="00E611C6">
              <w:rPr>
                <w:rFonts w:ascii="Times New Roman" w:eastAsia="Calibri" w:hAnsi="Times New Roman"/>
                <w:sz w:val="20"/>
                <w:szCs w:val="20"/>
              </w:rPr>
              <w:t>д</w:t>
            </w:r>
            <w:r w:rsidRPr="00E611C6">
              <w:rPr>
                <w:rFonts w:ascii="Times New Roman" w:eastAsia="Calibri" w:hAnsi="Times New Roman"/>
                <w:sz w:val="20"/>
                <w:szCs w:val="20"/>
              </w:rPr>
              <w:t xml:space="preserve">принимательства, получивших финансовую </w:t>
            </w:r>
            <w:r w:rsidRPr="00E611C6">
              <w:rPr>
                <w:rFonts w:ascii="Times New Roman" w:eastAsia="Calibri" w:hAnsi="Times New Roman"/>
                <w:sz w:val="20"/>
                <w:szCs w:val="20"/>
              </w:rPr>
              <w:lastRenderedPageBreak/>
              <w:t>по</w:t>
            </w:r>
            <w:r w:rsidRPr="00E611C6">
              <w:rPr>
                <w:rFonts w:ascii="Times New Roman" w:eastAsia="Calibri" w:hAnsi="Times New Roman"/>
                <w:sz w:val="20"/>
                <w:szCs w:val="20"/>
              </w:rPr>
              <w:t>д</w:t>
            </w:r>
            <w:r w:rsidRPr="00E611C6">
              <w:rPr>
                <w:rFonts w:ascii="Times New Roman" w:eastAsia="Calibri" w:hAnsi="Times New Roman"/>
                <w:sz w:val="20"/>
                <w:szCs w:val="20"/>
              </w:rPr>
              <w:t>держку за счет средств бюджета, ед.</w:t>
            </w:r>
          </w:p>
        </w:tc>
        <w:tc>
          <w:tcPr>
            <w:tcW w:w="992" w:type="dxa"/>
            <w:tcBorders>
              <w:bottom w:val="single" w:sz="4" w:space="0" w:color="auto"/>
            </w:tcBorders>
            <w:shd w:val="clear" w:color="auto" w:fill="auto"/>
          </w:tcPr>
          <w:p w:rsidR="00C2493F" w:rsidRPr="00E611C6" w:rsidRDefault="00C2493F" w:rsidP="00D446C4">
            <w:pPr>
              <w:tabs>
                <w:tab w:val="left" w:pos="993"/>
                <w:tab w:val="left" w:pos="3840"/>
              </w:tabs>
              <w:jc w:val="center"/>
              <w:rPr>
                <w:rFonts w:ascii="Times New Roman" w:eastAsia="Calibri" w:hAnsi="Times New Roman"/>
                <w:sz w:val="20"/>
                <w:szCs w:val="20"/>
              </w:rPr>
            </w:pPr>
            <w:r w:rsidRPr="00E611C6">
              <w:rPr>
                <w:rFonts w:ascii="Times New Roman" w:eastAsia="Calibri" w:hAnsi="Times New Roman"/>
                <w:sz w:val="20"/>
                <w:szCs w:val="20"/>
              </w:rPr>
              <w:lastRenderedPageBreak/>
              <w:t>0</w:t>
            </w:r>
          </w:p>
        </w:tc>
        <w:tc>
          <w:tcPr>
            <w:tcW w:w="992" w:type="dxa"/>
            <w:tcBorders>
              <w:bottom w:val="single" w:sz="4" w:space="0" w:color="auto"/>
            </w:tcBorders>
            <w:shd w:val="clear" w:color="auto" w:fill="auto"/>
          </w:tcPr>
          <w:p w:rsidR="00C2493F" w:rsidRPr="00E611C6" w:rsidRDefault="00C2493F" w:rsidP="00D446C4">
            <w:pPr>
              <w:tabs>
                <w:tab w:val="left" w:pos="993"/>
                <w:tab w:val="left" w:pos="3840"/>
              </w:tabs>
              <w:jc w:val="center"/>
              <w:rPr>
                <w:rFonts w:ascii="Times New Roman" w:eastAsia="Calibri" w:hAnsi="Times New Roman"/>
                <w:sz w:val="20"/>
                <w:szCs w:val="20"/>
              </w:rPr>
            </w:pPr>
            <w:r w:rsidRPr="00E611C6">
              <w:rPr>
                <w:rFonts w:ascii="Times New Roman" w:eastAsia="Calibri" w:hAnsi="Times New Roman"/>
                <w:sz w:val="20"/>
                <w:szCs w:val="20"/>
              </w:rPr>
              <w:t>0</w:t>
            </w:r>
          </w:p>
        </w:tc>
        <w:tc>
          <w:tcPr>
            <w:tcW w:w="992" w:type="dxa"/>
            <w:tcBorders>
              <w:bottom w:val="single" w:sz="4" w:space="0" w:color="auto"/>
            </w:tcBorders>
            <w:shd w:val="clear" w:color="auto" w:fill="auto"/>
          </w:tcPr>
          <w:p w:rsidR="00C2493F" w:rsidRPr="00E611C6" w:rsidRDefault="00C2493F" w:rsidP="00D446C4">
            <w:pPr>
              <w:tabs>
                <w:tab w:val="left" w:pos="993"/>
                <w:tab w:val="left" w:pos="3840"/>
              </w:tabs>
              <w:jc w:val="center"/>
              <w:rPr>
                <w:rFonts w:ascii="Times New Roman" w:eastAsia="Calibri" w:hAnsi="Times New Roman"/>
                <w:sz w:val="20"/>
                <w:szCs w:val="20"/>
              </w:rPr>
            </w:pPr>
            <w:r w:rsidRPr="00E611C6">
              <w:rPr>
                <w:rFonts w:ascii="Times New Roman" w:eastAsia="Calibri" w:hAnsi="Times New Roman"/>
                <w:sz w:val="20"/>
                <w:szCs w:val="20"/>
              </w:rPr>
              <w:t>1</w:t>
            </w:r>
          </w:p>
        </w:tc>
        <w:tc>
          <w:tcPr>
            <w:tcW w:w="993" w:type="dxa"/>
            <w:tcBorders>
              <w:bottom w:val="single" w:sz="4" w:space="0" w:color="auto"/>
            </w:tcBorders>
            <w:shd w:val="clear" w:color="auto" w:fill="auto"/>
          </w:tcPr>
          <w:p w:rsidR="00C2493F" w:rsidRPr="00E611C6" w:rsidRDefault="00C2493F" w:rsidP="00D446C4">
            <w:pPr>
              <w:tabs>
                <w:tab w:val="left" w:pos="993"/>
                <w:tab w:val="left" w:pos="3840"/>
              </w:tabs>
              <w:jc w:val="center"/>
              <w:rPr>
                <w:rFonts w:ascii="Times New Roman" w:eastAsia="Calibri" w:hAnsi="Times New Roman"/>
                <w:sz w:val="20"/>
                <w:szCs w:val="20"/>
              </w:rPr>
            </w:pPr>
            <w:r w:rsidRPr="00E611C6">
              <w:rPr>
                <w:rFonts w:ascii="Times New Roman" w:eastAsia="Calibri" w:hAnsi="Times New Roman"/>
                <w:sz w:val="20"/>
                <w:szCs w:val="20"/>
              </w:rPr>
              <w:t>2</w:t>
            </w:r>
          </w:p>
        </w:tc>
        <w:tc>
          <w:tcPr>
            <w:tcW w:w="708" w:type="dxa"/>
            <w:tcBorders>
              <w:bottom w:val="single" w:sz="4" w:space="0" w:color="auto"/>
            </w:tcBorders>
            <w:shd w:val="clear" w:color="auto" w:fill="auto"/>
          </w:tcPr>
          <w:p w:rsidR="00C2493F" w:rsidRPr="00E611C6" w:rsidRDefault="00C2493F" w:rsidP="00D446C4">
            <w:pPr>
              <w:tabs>
                <w:tab w:val="left" w:pos="993"/>
                <w:tab w:val="left" w:pos="3840"/>
              </w:tabs>
              <w:jc w:val="center"/>
              <w:rPr>
                <w:rFonts w:ascii="Times New Roman" w:eastAsia="Calibri" w:hAnsi="Times New Roman"/>
                <w:sz w:val="20"/>
                <w:szCs w:val="20"/>
              </w:rPr>
            </w:pPr>
            <w:r w:rsidRPr="00E611C6">
              <w:rPr>
                <w:rFonts w:ascii="Times New Roman" w:eastAsia="Calibri" w:hAnsi="Times New Roman"/>
                <w:sz w:val="20"/>
                <w:szCs w:val="20"/>
              </w:rPr>
              <w:t>2</w:t>
            </w:r>
          </w:p>
        </w:tc>
      </w:tr>
      <w:tr w:rsidR="00C2493F" w:rsidRPr="00500CE8" w:rsidTr="00D446C4">
        <w:tc>
          <w:tcPr>
            <w:tcW w:w="567"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268" w:type="dxa"/>
            <w:vMerge/>
            <w:shd w:val="clear" w:color="auto" w:fill="auto"/>
          </w:tcPr>
          <w:p w:rsidR="00C2493F" w:rsidRPr="00E611C6" w:rsidRDefault="00C2493F" w:rsidP="00D446C4">
            <w:pPr>
              <w:pStyle w:val="afb"/>
              <w:rPr>
                <w:rFonts w:ascii="Times New Roman" w:hAnsi="Times New Roman" w:cs="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Увеличение кол</w:t>
            </w:r>
            <w:r w:rsidRPr="00E611C6">
              <w:rPr>
                <w:rFonts w:ascii="Times New Roman" w:eastAsia="Calibri" w:hAnsi="Times New Roman"/>
                <w:sz w:val="20"/>
                <w:szCs w:val="20"/>
              </w:rPr>
              <w:t>и</w:t>
            </w:r>
            <w:r w:rsidRPr="00E611C6">
              <w:rPr>
                <w:rFonts w:ascii="Times New Roman" w:eastAsia="Calibri" w:hAnsi="Times New Roman"/>
                <w:sz w:val="20"/>
                <w:szCs w:val="20"/>
              </w:rPr>
              <w:t>чества проведе</w:t>
            </w:r>
            <w:r w:rsidRPr="00E611C6">
              <w:rPr>
                <w:rFonts w:ascii="Times New Roman" w:eastAsia="Calibri" w:hAnsi="Times New Roman"/>
                <w:sz w:val="20"/>
                <w:szCs w:val="20"/>
              </w:rPr>
              <w:t>н</w:t>
            </w:r>
            <w:r w:rsidRPr="00E611C6">
              <w:rPr>
                <w:rFonts w:ascii="Times New Roman" w:eastAsia="Calibri" w:hAnsi="Times New Roman"/>
                <w:sz w:val="20"/>
                <w:szCs w:val="20"/>
              </w:rPr>
              <w:t>ных информац</w:t>
            </w:r>
            <w:r w:rsidRPr="00E611C6">
              <w:rPr>
                <w:rFonts w:ascii="Times New Roman" w:eastAsia="Calibri" w:hAnsi="Times New Roman"/>
                <w:sz w:val="20"/>
                <w:szCs w:val="20"/>
              </w:rPr>
              <w:t>и</w:t>
            </w:r>
            <w:r w:rsidRPr="00E611C6">
              <w:rPr>
                <w:rFonts w:ascii="Times New Roman" w:eastAsia="Calibri" w:hAnsi="Times New Roman"/>
                <w:sz w:val="20"/>
                <w:szCs w:val="20"/>
              </w:rPr>
              <w:t>онных семинаров, круглых столов с предпринимат</w:t>
            </w:r>
            <w:r w:rsidRPr="00E611C6">
              <w:rPr>
                <w:rFonts w:ascii="Times New Roman" w:eastAsia="Calibri" w:hAnsi="Times New Roman"/>
                <w:sz w:val="20"/>
                <w:szCs w:val="20"/>
              </w:rPr>
              <w:t>е</w:t>
            </w:r>
            <w:r w:rsidRPr="00E611C6">
              <w:rPr>
                <w:rFonts w:ascii="Times New Roman" w:eastAsia="Calibri" w:hAnsi="Times New Roman"/>
                <w:sz w:val="20"/>
                <w:szCs w:val="20"/>
              </w:rPr>
              <w:t>лями по актуал</w:t>
            </w:r>
            <w:r w:rsidRPr="00E611C6">
              <w:rPr>
                <w:rFonts w:ascii="Times New Roman" w:eastAsia="Calibri" w:hAnsi="Times New Roman"/>
                <w:sz w:val="20"/>
                <w:szCs w:val="20"/>
              </w:rPr>
              <w:t>ь</w:t>
            </w:r>
            <w:r w:rsidRPr="00E611C6">
              <w:rPr>
                <w:rFonts w:ascii="Times New Roman" w:eastAsia="Calibri" w:hAnsi="Times New Roman"/>
                <w:sz w:val="20"/>
                <w:szCs w:val="20"/>
              </w:rPr>
              <w:t xml:space="preserve">ным вопросам поддержки и развития </w:t>
            </w:r>
            <w:proofErr w:type="gramStart"/>
            <w:r w:rsidRPr="00E611C6">
              <w:rPr>
                <w:rFonts w:ascii="Times New Roman" w:eastAsia="Calibri" w:hAnsi="Times New Roman"/>
                <w:sz w:val="20"/>
                <w:szCs w:val="20"/>
              </w:rPr>
              <w:t>предприн</w:t>
            </w:r>
            <w:r w:rsidRPr="00E611C6">
              <w:rPr>
                <w:rFonts w:ascii="Times New Roman" w:eastAsia="Calibri" w:hAnsi="Times New Roman"/>
                <w:sz w:val="20"/>
                <w:szCs w:val="20"/>
              </w:rPr>
              <w:t>и</w:t>
            </w:r>
            <w:r w:rsidRPr="00E611C6">
              <w:rPr>
                <w:rFonts w:ascii="Times New Roman" w:eastAsia="Calibri" w:hAnsi="Times New Roman"/>
                <w:sz w:val="20"/>
                <w:szCs w:val="20"/>
              </w:rPr>
              <w:t>мательства ,</w:t>
            </w:r>
            <w:proofErr w:type="gramEnd"/>
            <w:r w:rsidRPr="00E611C6">
              <w:rPr>
                <w:rFonts w:ascii="Times New Roman" w:eastAsia="Calibri" w:hAnsi="Times New Roman"/>
                <w:sz w:val="20"/>
                <w:szCs w:val="20"/>
              </w:rPr>
              <w:t xml:space="preserve"> ед.</w:t>
            </w:r>
          </w:p>
        </w:tc>
        <w:tc>
          <w:tcPr>
            <w:tcW w:w="992" w:type="dxa"/>
            <w:tcBorders>
              <w:bottom w:val="single" w:sz="4" w:space="0" w:color="auto"/>
            </w:tcBorders>
            <w:shd w:val="clear" w:color="auto" w:fill="auto"/>
          </w:tcPr>
          <w:p w:rsidR="00C2493F" w:rsidRPr="00E611C6" w:rsidRDefault="00C2493F" w:rsidP="00D446C4">
            <w:pPr>
              <w:tabs>
                <w:tab w:val="left" w:pos="993"/>
                <w:tab w:val="left" w:pos="3840"/>
              </w:tabs>
              <w:jc w:val="center"/>
              <w:rPr>
                <w:rFonts w:ascii="Times New Roman" w:eastAsia="Calibri" w:hAnsi="Times New Roman"/>
                <w:sz w:val="20"/>
                <w:szCs w:val="20"/>
              </w:rPr>
            </w:pPr>
            <w:r w:rsidRPr="00E611C6">
              <w:rPr>
                <w:rFonts w:ascii="Times New Roman" w:eastAsia="Calibri" w:hAnsi="Times New Roman"/>
                <w:sz w:val="20"/>
                <w:szCs w:val="20"/>
              </w:rPr>
              <w:t>3</w:t>
            </w:r>
          </w:p>
        </w:tc>
        <w:tc>
          <w:tcPr>
            <w:tcW w:w="992" w:type="dxa"/>
            <w:tcBorders>
              <w:bottom w:val="single" w:sz="4" w:space="0" w:color="auto"/>
            </w:tcBorders>
            <w:shd w:val="clear" w:color="auto" w:fill="auto"/>
          </w:tcPr>
          <w:p w:rsidR="00C2493F" w:rsidRPr="00E611C6" w:rsidRDefault="00C2493F" w:rsidP="00D446C4">
            <w:pPr>
              <w:tabs>
                <w:tab w:val="left" w:pos="993"/>
                <w:tab w:val="left" w:pos="3840"/>
              </w:tabs>
              <w:jc w:val="center"/>
              <w:rPr>
                <w:rFonts w:ascii="Times New Roman" w:eastAsia="Calibri" w:hAnsi="Times New Roman"/>
                <w:sz w:val="20"/>
                <w:szCs w:val="20"/>
              </w:rPr>
            </w:pPr>
            <w:r w:rsidRPr="00E611C6">
              <w:rPr>
                <w:rFonts w:ascii="Times New Roman" w:eastAsia="Calibri" w:hAnsi="Times New Roman"/>
                <w:sz w:val="20"/>
                <w:szCs w:val="20"/>
              </w:rPr>
              <w:t>3</w:t>
            </w:r>
          </w:p>
        </w:tc>
        <w:tc>
          <w:tcPr>
            <w:tcW w:w="992" w:type="dxa"/>
            <w:tcBorders>
              <w:bottom w:val="single" w:sz="4" w:space="0" w:color="auto"/>
            </w:tcBorders>
            <w:shd w:val="clear" w:color="auto" w:fill="auto"/>
          </w:tcPr>
          <w:p w:rsidR="00C2493F" w:rsidRPr="00E611C6" w:rsidRDefault="00C2493F" w:rsidP="00D446C4">
            <w:pPr>
              <w:tabs>
                <w:tab w:val="left" w:pos="993"/>
                <w:tab w:val="left" w:pos="3840"/>
              </w:tabs>
              <w:jc w:val="center"/>
              <w:rPr>
                <w:rFonts w:ascii="Times New Roman" w:eastAsia="Calibri" w:hAnsi="Times New Roman"/>
                <w:sz w:val="20"/>
                <w:szCs w:val="20"/>
              </w:rPr>
            </w:pPr>
            <w:r w:rsidRPr="00E611C6">
              <w:rPr>
                <w:rFonts w:ascii="Times New Roman" w:eastAsia="Calibri" w:hAnsi="Times New Roman"/>
                <w:sz w:val="20"/>
                <w:szCs w:val="20"/>
              </w:rPr>
              <w:t>4</w:t>
            </w:r>
          </w:p>
        </w:tc>
        <w:tc>
          <w:tcPr>
            <w:tcW w:w="993" w:type="dxa"/>
            <w:tcBorders>
              <w:bottom w:val="single" w:sz="4" w:space="0" w:color="auto"/>
            </w:tcBorders>
            <w:shd w:val="clear" w:color="auto" w:fill="auto"/>
          </w:tcPr>
          <w:p w:rsidR="00C2493F" w:rsidRPr="00E611C6" w:rsidRDefault="00C2493F" w:rsidP="00D446C4">
            <w:pPr>
              <w:tabs>
                <w:tab w:val="left" w:pos="993"/>
                <w:tab w:val="left" w:pos="3840"/>
              </w:tabs>
              <w:jc w:val="center"/>
              <w:rPr>
                <w:rFonts w:ascii="Times New Roman" w:eastAsia="Calibri" w:hAnsi="Times New Roman"/>
                <w:sz w:val="20"/>
                <w:szCs w:val="20"/>
              </w:rPr>
            </w:pPr>
            <w:r w:rsidRPr="00E611C6">
              <w:rPr>
                <w:rFonts w:ascii="Times New Roman" w:eastAsia="Calibri" w:hAnsi="Times New Roman"/>
                <w:sz w:val="20"/>
                <w:szCs w:val="20"/>
              </w:rPr>
              <w:t>5</w:t>
            </w:r>
          </w:p>
        </w:tc>
        <w:tc>
          <w:tcPr>
            <w:tcW w:w="708" w:type="dxa"/>
            <w:tcBorders>
              <w:bottom w:val="single" w:sz="4" w:space="0" w:color="auto"/>
            </w:tcBorders>
            <w:shd w:val="clear" w:color="auto" w:fill="auto"/>
          </w:tcPr>
          <w:p w:rsidR="00C2493F" w:rsidRPr="00E611C6" w:rsidRDefault="00C2493F" w:rsidP="00D446C4">
            <w:pPr>
              <w:tabs>
                <w:tab w:val="left" w:pos="993"/>
                <w:tab w:val="left" w:pos="3840"/>
              </w:tabs>
              <w:jc w:val="center"/>
              <w:rPr>
                <w:rFonts w:ascii="Times New Roman" w:eastAsia="Calibri" w:hAnsi="Times New Roman"/>
                <w:sz w:val="20"/>
                <w:szCs w:val="20"/>
              </w:rPr>
            </w:pPr>
            <w:r w:rsidRPr="00E611C6">
              <w:rPr>
                <w:rFonts w:ascii="Times New Roman" w:eastAsia="Calibri" w:hAnsi="Times New Roman"/>
                <w:sz w:val="20"/>
                <w:szCs w:val="20"/>
              </w:rPr>
              <w:t>7</w:t>
            </w:r>
          </w:p>
        </w:tc>
      </w:tr>
      <w:tr w:rsidR="00C2493F" w:rsidRPr="00500CE8" w:rsidTr="00D446C4">
        <w:tc>
          <w:tcPr>
            <w:tcW w:w="567"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9.</w:t>
            </w:r>
          </w:p>
        </w:tc>
        <w:tc>
          <w:tcPr>
            <w:tcW w:w="2552"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Муниципальная програ</w:t>
            </w:r>
            <w:r w:rsidRPr="00E611C6">
              <w:rPr>
                <w:rFonts w:ascii="Times New Roman" w:eastAsia="Calibri" w:hAnsi="Times New Roman"/>
                <w:sz w:val="20"/>
                <w:szCs w:val="20"/>
              </w:rPr>
              <w:t>м</w:t>
            </w:r>
            <w:r w:rsidRPr="00E611C6">
              <w:rPr>
                <w:rFonts w:ascii="Times New Roman" w:eastAsia="Calibri" w:hAnsi="Times New Roman"/>
                <w:sz w:val="20"/>
                <w:szCs w:val="20"/>
              </w:rPr>
              <w:t>ма "Муниципальная по</w:t>
            </w:r>
            <w:r w:rsidRPr="00E611C6">
              <w:rPr>
                <w:rFonts w:ascii="Times New Roman" w:eastAsia="Calibri" w:hAnsi="Times New Roman"/>
                <w:sz w:val="20"/>
                <w:szCs w:val="20"/>
              </w:rPr>
              <w:t>д</w:t>
            </w:r>
            <w:r w:rsidRPr="00E611C6">
              <w:rPr>
                <w:rFonts w:ascii="Times New Roman" w:eastAsia="Calibri" w:hAnsi="Times New Roman"/>
                <w:sz w:val="20"/>
                <w:szCs w:val="20"/>
              </w:rPr>
              <w:t>держка социально-ориентированных неко</w:t>
            </w:r>
            <w:r w:rsidRPr="00E611C6">
              <w:rPr>
                <w:rFonts w:ascii="Times New Roman" w:eastAsia="Calibri" w:hAnsi="Times New Roman"/>
                <w:sz w:val="20"/>
                <w:szCs w:val="20"/>
              </w:rPr>
              <w:t>м</w:t>
            </w:r>
            <w:r w:rsidRPr="00E611C6">
              <w:rPr>
                <w:rFonts w:ascii="Times New Roman" w:eastAsia="Calibri" w:hAnsi="Times New Roman"/>
                <w:sz w:val="20"/>
                <w:szCs w:val="20"/>
              </w:rPr>
              <w:t>мерческих организаций в Чернышевском районе на 2021-2025 годы"</w:t>
            </w:r>
          </w:p>
        </w:tc>
        <w:tc>
          <w:tcPr>
            <w:tcW w:w="1843"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Заместитель рук</w:t>
            </w:r>
            <w:r w:rsidRPr="00E611C6">
              <w:rPr>
                <w:rFonts w:ascii="Times New Roman" w:eastAsia="Calibri" w:hAnsi="Times New Roman"/>
                <w:sz w:val="20"/>
                <w:szCs w:val="20"/>
              </w:rPr>
              <w:t>о</w:t>
            </w:r>
            <w:r w:rsidRPr="00E611C6">
              <w:rPr>
                <w:rFonts w:ascii="Times New Roman" w:eastAsia="Calibri" w:hAnsi="Times New Roman"/>
                <w:sz w:val="20"/>
                <w:szCs w:val="20"/>
              </w:rPr>
              <w:t>водителя админ</w:t>
            </w:r>
            <w:r w:rsidRPr="00E611C6">
              <w:rPr>
                <w:rFonts w:ascii="Times New Roman" w:eastAsia="Calibri" w:hAnsi="Times New Roman"/>
                <w:sz w:val="20"/>
                <w:szCs w:val="20"/>
              </w:rPr>
              <w:t>и</w:t>
            </w:r>
            <w:r w:rsidRPr="00E611C6">
              <w:rPr>
                <w:rFonts w:ascii="Times New Roman" w:eastAsia="Calibri" w:hAnsi="Times New Roman"/>
                <w:sz w:val="20"/>
                <w:szCs w:val="20"/>
              </w:rPr>
              <w:t>страции МР «Че</w:t>
            </w:r>
            <w:r w:rsidRPr="00E611C6">
              <w:rPr>
                <w:rFonts w:ascii="Times New Roman" w:eastAsia="Calibri" w:hAnsi="Times New Roman"/>
                <w:sz w:val="20"/>
                <w:szCs w:val="20"/>
              </w:rPr>
              <w:t>р</w:t>
            </w:r>
            <w:r w:rsidRPr="00E611C6">
              <w:rPr>
                <w:rFonts w:ascii="Times New Roman" w:eastAsia="Calibri" w:hAnsi="Times New Roman"/>
                <w:sz w:val="20"/>
                <w:szCs w:val="20"/>
              </w:rPr>
              <w:t>нышевский район» по социал</w:t>
            </w:r>
            <w:r w:rsidRPr="00E611C6">
              <w:rPr>
                <w:rFonts w:ascii="Times New Roman" w:eastAsia="Calibri" w:hAnsi="Times New Roman"/>
                <w:sz w:val="20"/>
                <w:szCs w:val="20"/>
              </w:rPr>
              <w:t>ь</w:t>
            </w:r>
            <w:r w:rsidRPr="00E611C6">
              <w:rPr>
                <w:rFonts w:ascii="Times New Roman" w:eastAsia="Calibri" w:hAnsi="Times New Roman"/>
                <w:sz w:val="20"/>
                <w:szCs w:val="20"/>
              </w:rPr>
              <w:t xml:space="preserve">ным вопросам, </w:t>
            </w:r>
          </w:p>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2021- 2025 годы</w:t>
            </w:r>
          </w:p>
        </w:tc>
        <w:tc>
          <w:tcPr>
            <w:tcW w:w="2268" w:type="dxa"/>
            <w:vMerge w:val="restart"/>
            <w:shd w:val="clear" w:color="auto" w:fill="auto"/>
          </w:tcPr>
          <w:p w:rsidR="00C2493F" w:rsidRPr="00E611C6" w:rsidRDefault="00C2493F" w:rsidP="00D446C4">
            <w:pPr>
              <w:rPr>
                <w:rFonts w:ascii="Times New Roman" w:eastAsia="Calibri" w:hAnsi="Times New Roman"/>
                <w:sz w:val="20"/>
                <w:szCs w:val="20"/>
              </w:rPr>
            </w:pPr>
            <w:r w:rsidRPr="00E611C6">
              <w:rPr>
                <w:rFonts w:ascii="Times New Roman" w:eastAsia="Calibri" w:hAnsi="Times New Roman"/>
                <w:sz w:val="20"/>
                <w:szCs w:val="20"/>
              </w:rPr>
              <w:t>Цель - Создание усл</w:t>
            </w:r>
            <w:r w:rsidRPr="00E611C6">
              <w:rPr>
                <w:rFonts w:ascii="Times New Roman" w:eastAsia="Calibri" w:hAnsi="Times New Roman"/>
                <w:sz w:val="20"/>
                <w:szCs w:val="20"/>
              </w:rPr>
              <w:t>о</w:t>
            </w:r>
            <w:r w:rsidRPr="00E611C6">
              <w:rPr>
                <w:rFonts w:ascii="Times New Roman" w:eastAsia="Calibri" w:hAnsi="Times New Roman"/>
                <w:sz w:val="20"/>
                <w:szCs w:val="20"/>
              </w:rPr>
              <w:t>вий для эффективной деятельности и разв</w:t>
            </w:r>
            <w:r w:rsidRPr="00E611C6">
              <w:rPr>
                <w:rFonts w:ascii="Times New Roman" w:eastAsia="Calibri" w:hAnsi="Times New Roman"/>
                <w:sz w:val="20"/>
                <w:szCs w:val="20"/>
              </w:rPr>
              <w:t>и</w:t>
            </w:r>
            <w:r w:rsidRPr="00E611C6">
              <w:rPr>
                <w:rFonts w:ascii="Times New Roman" w:eastAsia="Calibri" w:hAnsi="Times New Roman"/>
                <w:sz w:val="20"/>
                <w:szCs w:val="20"/>
              </w:rPr>
              <w:t>тия социально орие</w:t>
            </w:r>
            <w:r w:rsidRPr="00E611C6">
              <w:rPr>
                <w:rFonts w:ascii="Times New Roman" w:eastAsia="Calibri" w:hAnsi="Times New Roman"/>
                <w:sz w:val="20"/>
                <w:szCs w:val="20"/>
              </w:rPr>
              <w:t>н</w:t>
            </w:r>
            <w:r w:rsidRPr="00E611C6">
              <w:rPr>
                <w:rFonts w:ascii="Times New Roman" w:eastAsia="Calibri" w:hAnsi="Times New Roman"/>
                <w:sz w:val="20"/>
                <w:szCs w:val="20"/>
              </w:rPr>
              <w:t>тированных некомме</w:t>
            </w:r>
            <w:r w:rsidRPr="00E611C6">
              <w:rPr>
                <w:rFonts w:ascii="Times New Roman" w:eastAsia="Calibri" w:hAnsi="Times New Roman"/>
                <w:sz w:val="20"/>
                <w:szCs w:val="20"/>
              </w:rPr>
              <w:t>р</w:t>
            </w:r>
            <w:r w:rsidRPr="00E611C6">
              <w:rPr>
                <w:rFonts w:ascii="Times New Roman" w:eastAsia="Calibri" w:hAnsi="Times New Roman"/>
                <w:sz w:val="20"/>
                <w:szCs w:val="20"/>
              </w:rPr>
              <w:t>ческих организаций в муниципальном районе «Чернышевский ра</w:t>
            </w:r>
            <w:r w:rsidRPr="00E611C6">
              <w:rPr>
                <w:rFonts w:ascii="Times New Roman" w:eastAsia="Calibri" w:hAnsi="Times New Roman"/>
                <w:sz w:val="20"/>
                <w:szCs w:val="20"/>
              </w:rPr>
              <w:t>й</w:t>
            </w:r>
            <w:r w:rsidRPr="00E611C6">
              <w:rPr>
                <w:rFonts w:ascii="Times New Roman" w:eastAsia="Calibri" w:hAnsi="Times New Roman"/>
                <w:sz w:val="20"/>
                <w:szCs w:val="20"/>
              </w:rPr>
              <w:t>он»;</w:t>
            </w:r>
          </w:p>
          <w:p w:rsidR="00C2493F" w:rsidRPr="00E611C6" w:rsidRDefault="00C2493F" w:rsidP="00D446C4">
            <w:pPr>
              <w:rPr>
                <w:rFonts w:ascii="Times New Roman" w:eastAsia="Calibri" w:hAnsi="Times New Roman"/>
                <w:sz w:val="20"/>
                <w:szCs w:val="20"/>
              </w:rPr>
            </w:pPr>
            <w:r w:rsidRPr="00E611C6">
              <w:rPr>
                <w:rFonts w:ascii="Times New Roman" w:eastAsia="Calibri" w:hAnsi="Times New Roman"/>
                <w:sz w:val="20"/>
                <w:szCs w:val="20"/>
              </w:rPr>
              <w:t>Задачи - развитие м</w:t>
            </w:r>
            <w:r w:rsidRPr="00E611C6">
              <w:rPr>
                <w:rFonts w:ascii="Times New Roman" w:eastAsia="Calibri" w:hAnsi="Times New Roman"/>
                <w:sz w:val="20"/>
                <w:szCs w:val="20"/>
              </w:rPr>
              <w:t>е</w:t>
            </w:r>
            <w:r w:rsidRPr="00E611C6">
              <w:rPr>
                <w:rFonts w:ascii="Times New Roman" w:eastAsia="Calibri" w:hAnsi="Times New Roman"/>
                <w:sz w:val="20"/>
                <w:szCs w:val="20"/>
              </w:rPr>
              <w:t xml:space="preserve">ханизмов оказания имущественной, финансовой и </w:t>
            </w:r>
            <w:r w:rsidRPr="00E611C6">
              <w:rPr>
                <w:rFonts w:ascii="Times New Roman" w:eastAsia="Calibri" w:hAnsi="Times New Roman"/>
                <w:sz w:val="20"/>
                <w:szCs w:val="20"/>
              </w:rPr>
              <w:lastRenderedPageBreak/>
              <w:t>информ</w:t>
            </w:r>
            <w:r w:rsidRPr="00E611C6">
              <w:rPr>
                <w:rFonts w:ascii="Times New Roman" w:eastAsia="Calibri" w:hAnsi="Times New Roman"/>
                <w:sz w:val="20"/>
                <w:szCs w:val="20"/>
              </w:rPr>
              <w:t>а</w:t>
            </w:r>
            <w:r w:rsidRPr="00E611C6">
              <w:rPr>
                <w:rFonts w:ascii="Times New Roman" w:eastAsia="Calibri" w:hAnsi="Times New Roman"/>
                <w:sz w:val="20"/>
                <w:szCs w:val="20"/>
              </w:rPr>
              <w:t>ционной поддержки социально ориентир</w:t>
            </w:r>
            <w:r w:rsidRPr="00E611C6">
              <w:rPr>
                <w:rFonts w:ascii="Times New Roman" w:eastAsia="Calibri" w:hAnsi="Times New Roman"/>
                <w:sz w:val="20"/>
                <w:szCs w:val="20"/>
              </w:rPr>
              <w:t>о</w:t>
            </w:r>
            <w:r w:rsidRPr="00E611C6">
              <w:rPr>
                <w:rFonts w:ascii="Times New Roman" w:eastAsia="Calibri" w:hAnsi="Times New Roman"/>
                <w:sz w:val="20"/>
                <w:szCs w:val="20"/>
              </w:rPr>
              <w:t>ванным некоммерч</w:t>
            </w:r>
            <w:r w:rsidRPr="00E611C6">
              <w:rPr>
                <w:rFonts w:ascii="Times New Roman" w:eastAsia="Calibri" w:hAnsi="Times New Roman"/>
                <w:sz w:val="20"/>
                <w:szCs w:val="20"/>
              </w:rPr>
              <w:t>е</w:t>
            </w:r>
            <w:r w:rsidRPr="00E611C6">
              <w:rPr>
                <w:rFonts w:ascii="Times New Roman" w:eastAsia="Calibri" w:hAnsi="Times New Roman"/>
                <w:sz w:val="20"/>
                <w:szCs w:val="20"/>
              </w:rPr>
              <w:t xml:space="preserve">ским </w:t>
            </w:r>
            <w:proofErr w:type="gramStart"/>
            <w:r w:rsidRPr="00E611C6">
              <w:rPr>
                <w:rFonts w:ascii="Times New Roman" w:eastAsia="Calibri" w:hAnsi="Times New Roman"/>
                <w:sz w:val="20"/>
                <w:szCs w:val="20"/>
              </w:rPr>
              <w:t>организациям;</w:t>
            </w:r>
            <w:r w:rsidRPr="00E611C6">
              <w:rPr>
                <w:rFonts w:ascii="Times New Roman" w:eastAsia="Calibri" w:hAnsi="Times New Roman"/>
                <w:sz w:val="20"/>
                <w:szCs w:val="20"/>
              </w:rPr>
              <w:br/>
              <w:t>-</w:t>
            </w:r>
            <w:proofErr w:type="gramEnd"/>
            <w:r w:rsidRPr="00E611C6">
              <w:rPr>
                <w:rFonts w:ascii="Times New Roman" w:eastAsia="Calibri" w:hAnsi="Times New Roman"/>
                <w:sz w:val="20"/>
                <w:szCs w:val="20"/>
              </w:rPr>
              <w:t xml:space="preserve"> формирование пар</w:t>
            </w:r>
            <w:r w:rsidRPr="00E611C6">
              <w:rPr>
                <w:rFonts w:ascii="Times New Roman" w:eastAsia="Calibri" w:hAnsi="Times New Roman"/>
                <w:sz w:val="20"/>
                <w:szCs w:val="20"/>
              </w:rPr>
              <w:t>т</w:t>
            </w:r>
            <w:r w:rsidRPr="00E611C6">
              <w:rPr>
                <w:rFonts w:ascii="Times New Roman" w:eastAsia="Calibri" w:hAnsi="Times New Roman"/>
                <w:sz w:val="20"/>
                <w:szCs w:val="20"/>
              </w:rPr>
              <w:t>нерских отношений между органами мес</w:t>
            </w:r>
            <w:r w:rsidRPr="00E611C6">
              <w:rPr>
                <w:rFonts w:ascii="Times New Roman" w:eastAsia="Calibri" w:hAnsi="Times New Roman"/>
                <w:sz w:val="20"/>
                <w:szCs w:val="20"/>
              </w:rPr>
              <w:t>т</w:t>
            </w:r>
            <w:r w:rsidRPr="00E611C6">
              <w:rPr>
                <w:rFonts w:ascii="Times New Roman" w:eastAsia="Calibri" w:hAnsi="Times New Roman"/>
                <w:sz w:val="20"/>
                <w:szCs w:val="20"/>
              </w:rPr>
              <w:t>ного самоуправления и некоммерческими о</w:t>
            </w:r>
            <w:r w:rsidRPr="00E611C6">
              <w:rPr>
                <w:rFonts w:ascii="Times New Roman" w:eastAsia="Calibri" w:hAnsi="Times New Roman"/>
                <w:sz w:val="20"/>
                <w:szCs w:val="20"/>
              </w:rPr>
              <w:t>р</w:t>
            </w:r>
            <w:r w:rsidRPr="00E611C6">
              <w:rPr>
                <w:rFonts w:ascii="Times New Roman" w:eastAsia="Calibri" w:hAnsi="Times New Roman"/>
                <w:sz w:val="20"/>
                <w:szCs w:val="20"/>
              </w:rPr>
              <w:t>ганизациями;</w:t>
            </w:r>
            <w:r w:rsidRPr="00E611C6">
              <w:rPr>
                <w:rFonts w:ascii="Times New Roman" w:eastAsia="Calibri" w:hAnsi="Times New Roman"/>
                <w:sz w:val="20"/>
                <w:szCs w:val="20"/>
              </w:rPr>
              <w:br/>
              <w:t>- развитие механизмов участия СО НКО в решении вопросов мес</w:t>
            </w:r>
            <w:r w:rsidRPr="00E611C6">
              <w:rPr>
                <w:rFonts w:ascii="Times New Roman" w:eastAsia="Calibri" w:hAnsi="Times New Roman"/>
                <w:sz w:val="20"/>
                <w:szCs w:val="20"/>
              </w:rPr>
              <w:t>т</w:t>
            </w:r>
            <w:r w:rsidRPr="00E611C6">
              <w:rPr>
                <w:rFonts w:ascii="Times New Roman" w:eastAsia="Calibri" w:hAnsi="Times New Roman"/>
                <w:sz w:val="20"/>
                <w:szCs w:val="20"/>
              </w:rPr>
              <w:t xml:space="preserve">ного значения, </w:t>
            </w:r>
          </w:p>
          <w:p w:rsidR="00C2493F" w:rsidRPr="00E611C6" w:rsidRDefault="00C2493F" w:rsidP="00D446C4">
            <w:pPr>
              <w:rPr>
                <w:rFonts w:ascii="Times New Roman" w:eastAsia="Calibri" w:hAnsi="Times New Roman"/>
                <w:sz w:val="20"/>
                <w:szCs w:val="20"/>
              </w:rPr>
            </w:pPr>
            <w:r w:rsidRPr="00E611C6">
              <w:rPr>
                <w:rFonts w:ascii="Times New Roman" w:eastAsia="Calibri" w:hAnsi="Times New Roman"/>
                <w:sz w:val="20"/>
                <w:szCs w:val="20"/>
              </w:rPr>
              <w:t>- формирование эффе</w:t>
            </w:r>
            <w:r w:rsidRPr="00E611C6">
              <w:rPr>
                <w:rFonts w:ascii="Times New Roman" w:eastAsia="Calibri" w:hAnsi="Times New Roman"/>
                <w:sz w:val="20"/>
                <w:szCs w:val="20"/>
              </w:rPr>
              <w:t>к</w:t>
            </w:r>
            <w:r w:rsidRPr="00E611C6">
              <w:rPr>
                <w:rFonts w:ascii="Times New Roman" w:eastAsia="Calibri" w:hAnsi="Times New Roman"/>
                <w:sz w:val="20"/>
                <w:szCs w:val="20"/>
              </w:rPr>
              <w:t>тивных механизмов привлечения СО НКО к предоставлению соц</w:t>
            </w:r>
            <w:r w:rsidRPr="00E611C6">
              <w:rPr>
                <w:rFonts w:ascii="Times New Roman" w:eastAsia="Calibri" w:hAnsi="Times New Roman"/>
                <w:sz w:val="20"/>
                <w:szCs w:val="20"/>
              </w:rPr>
              <w:t>и</w:t>
            </w:r>
            <w:r w:rsidRPr="00E611C6">
              <w:rPr>
                <w:rFonts w:ascii="Times New Roman" w:eastAsia="Calibri" w:hAnsi="Times New Roman"/>
                <w:sz w:val="20"/>
                <w:szCs w:val="20"/>
              </w:rPr>
              <w:t>альных услуг.</w:t>
            </w:r>
          </w:p>
        </w:tc>
        <w:tc>
          <w:tcPr>
            <w:tcW w:w="2126"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lastRenderedPageBreak/>
              <w:t>Отсутствуют</w:t>
            </w:r>
          </w:p>
        </w:tc>
        <w:tc>
          <w:tcPr>
            <w:tcW w:w="1843" w:type="dxa"/>
            <w:tcBorders>
              <w:bottom w:val="single" w:sz="4" w:space="0" w:color="auto"/>
            </w:tcBorders>
            <w:shd w:val="clear" w:color="auto" w:fill="auto"/>
          </w:tcPr>
          <w:p w:rsidR="00C2493F" w:rsidRPr="00E611C6" w:rsidRDefault="00C2493F" w:rsidP="00D446C4">
            <w:pPr>
              <w:rPr>
                <w:rFonts w:ascii="Times New Roman" w:eastAsia="Calibri" w:hAnsi="Times New Roman"/>
                <w:sz w:val="20"/>
                <w:szCs w:val="20"/>
              </w:rPr>
            </w:pPr>
            <w:r w:rsidRPr="00E611C6">
              <w:rPr>
                <w:rFonts w:ascii="Times New Roman" w:eastAsia="Calibri" w:hAnsi="Times New Roman"/>
                <w:sz w:val="20"/>
                <w:szCs w:val="20"/>
              </w:rPr>
              <w:t>Количество СО НКО, получивших поддержку из бюджета муниц</w:t>
            </w:r>
            <w:r w:rsidRPr="00E611C6">
              <w:rPr>
                <w:rFonts w:ascii="Times New Roman" w:eastAsia="Calibri" w:hAnsi="Times New Roman"/>
                <w:sz w:val="20"/>
                <w:szCs w:val="20"/>
              </w:rPr>
              <w:t>и</w:t>
            </w:r>
            <w:r w:rsidRPr="00E611C6">
              <w:rPr>
                <w:rFonts w:ascii="Times New Roman" w:eastAsia="Calibri" w:hAnsi="Times New Roman"/>
                <w:sz w:val="20"/>
                <w:szCs w:val="20"/>
              </w:rPr>
              <w:t>пального района «Чернышевский район» в рамках программы, ед.</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1</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0</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1</w:t>
            </w:r>
          </w:p>
        </w:tc>
        <w:tc>
          <w:tcPr>
            <w:tcW w:w="993"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4</w:t>
            </w:r>
          </w:p>
        </w:tc>
        <w:tc>
          <w:tcPr>
            <w:tcW w:w="708"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5</w:t>
            </w:r>
          </w:p>
        </w:tc>
      </w:tr>
      <w:tr w:rsidR="00C2493F" w:rsidRPr="00500CE8" w:rsidTr="00D446C4">
        <w:tc>
          <w:tcPr>
            <w:tcW w:w="567"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268" w:type="dxa"/>
            <w:vMerge/>
            <w:shd w:val="clear" w:color="auto" w:fill="auto"/>
          </w:tcPr>
          <w:p w:rsidR="00C2493F" w:rsidRPr="00E611C6" w:rsidRDefault="00C2493F" w:rsidP="00D446C4">
            <w:pPr>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vAlign w:val="center"/>
          </w:tcPr>
          <w:p w:rsidR="00C2493F" w:rsidRPr="00E611C6" w:rsidRDefault="00C2493F" w:rsidP="00D446C4">
            <w:pPr>
              <w:rPr>
                <w:rFonts w:ascii="Times New Roman" w:eastAsia="Calibri" w:hAnsi="Times New Roman"/>
                <w:sz w:val="20"/>
                <w:szCs w:val="20"/>
              </w:rPr>
            </w:pPr>
            <w:r w:rsidRPr="00E611C6">
              <w:rPr>
                <w:rFonts w:ascii="Times New Roman" w:eastAsia="Calibri" w:hAnsi="Times New Roman"/>
                <w:sz w:val="20"/>
                <w:szCs w:val="20"/>
              </w:rPr>
              <w:t>Доля СО НКО, получающих методическую, и</w:t>
            </w:r>
            <w:r w:rsidRPr="00E611C6">
              <w:rPr>
                <w:rFonts w:ascii="Times New Roman" w:eastAsia="Calibri" w:hAnsi="Times New Roman"/>
                <w:sz w:val="20"/>
                <w:szCs w:val="20"/>
              </w:rPr>
              <w:t>н</w:t>
            </w:r>
            <w:r w:rsidRPr="00E611C6">
              <w:rPr>
                <w:rFonts w:ascii="Times New Roman" w:eastAsia="Calibri" w:hAnsi="Times New Roman"/>
                <w:sz w:val="20"/>
                <w:szCs w:val="20"/>
              </w:rPr>
              <w:t>формационную и консультацио</w:t>
            </w:r>
            <w:r w:rsidRPr="00E611C6">
              <w:rPr>
                <w:rFonts w:ascii="Times New Roman" w:eastAsia="Calibri" w:hAnsi="Times New Roman"/>
                <w:sz w:val="20"/>
                <w:szCs w:val="20"/>
              </w:rPr>
              <w:t>н</w:t>
            </w:r>
            <w:r w:rsidRPr="00E611C6">
              <w:rPr>
                <w:rFonts w:ascii="Times New Roman" w:eastAsia="Calibri" w:hAnsi="Times New Roman"/>
                <w:sz w:val="20"/>
                <w:szCs w:val="20"/>
              </w:rPr>
              <w:t>ну</w:t>
            </w:r>
            <w:r w:rsidRPr="00E611C6">
              <w:rPr>
                <w:rFonts w:ascii="Times New Roman" w:eastAsia="Calibri" w:hAnsi="Times New Roman"/>
                <w:sz w:val="20"/>
                <w:szCs w:val="20"/>
              </w:rPr>
              <w:lastRenderedPageBreak/>
              <w:t>ю поддержку от общего числа з</w:t>
            </w:r>
            <w:r w:rsidRPr="00E611C6">
              <w:rPr>
                <w:rFonts w:ascii="Times New Roman" w:eastAsia="Calibri" w:hAnsi="Times New Roman"/>
                <w:sz w:val="20"/>
                <w:szCs w:val="20"/>
              </w:rPr>
              <w:t>а</w:t>
            </w:r>
            <w:r w:rsidRPr="00E611C6">
              <w:rPr>
                <w:rFonts w:ascii="Times New Roman" w:eastAsia="Calibri" w:hAnsi="Times New Roman"/>
                <w:sz w:val="20"/>
                <w:szCs w:val="20"/>
              </w:rPr>
              <w:t>регистрированных НКО, %</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lastRenderedPageBreak/>
              <w:t>12,5</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25</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47</w:t>
            </w:r>
          </w:p>
        </w:tc>
        <w:tc>
          <w:tcPr>
            <w:tcW w:w="993"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56</w:t>
            </w:r>
          </w:p>
        </w:tc>
        <w:tc>
          <w:tcPr>
            <w:tcW w:w="708"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60</w:t>
            </w:r>
          </w:p>
        </w:tc>
      </w:tr>
      <w:tr w:rsidR="00C2493F" w:rsidRPr="00500CE8" w:rsidTr="00D446C4">
        <w:tc>
          <w:tcPr>
            <w:tcW w:w="567" w:type="dxa"/>
            <w:vMerge/>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b/>
                <w:sz w:val="20"/>
                <w:szCs w:val="20"/>
              </w:rPr>
            </w:pPr>
          </w:p>
        </w:tc>
        <w:tc>
          <w:tcPr>
            <w:tcW w:w="2268" w:type="dxa"/>
            <w:vMerge/>
            <w:tcBorders>
              <w:bottom w:val="single" w:sz="4" w:space="0" w:color="auto"/>
            </w:tcBorders>
            <w:shd w:val="clear" w:color="auto" w:fill="auto"/>
          </w:tcPr>
          <w:p w:rsidR="00C2493F" w:rsidRPr="00E611C6" w:rsidRDefault="00C2493F" w:rsidP="00D446C4">
            <w:pPr>
              <w:rPr>
                <w:rFonts w:ascii="Times New Roman" w:eastAsia="Calibri" w:hAnsi="Times New Roman"/>
                <w:sz w:val="24"/>
                <w:szCs w:val="24"/>
              </w:rPr>
            </w:pPr>
          </w:p>
        </w:tc>
        <w:tc>
          <w:tcPr>
            <w:tcW w:w="2126" w:type="dxa"/>
            <w:vMerge/>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rPr>
                <w:rFonts w:eastAsia="Calibri"/>
                <w:sz w:val="24"/>
                <w:szCs w:val="24"/>
              </w:rPr>
            </w:pPr>
            <w:r w:rsidRPr="00E611C6">
              <w:rPr>
                <w:rFonts w:ascii="Times New Roman" w:eastAsia="Calibri" w:hAnsi="Times New Roman"/>
              </w:rPr>
              <w:t>Количество граждан, охв</w:t>
            </w:r>
            <w:r w:rsidRPr="00E611C6">
              <w:rPr>
                <w:rFonts w:ascii="Times New Roman" w:eastAsia="Calibri" w:hAnsi="Times New Roman"/>
              </w:rPr>
              <w:t>а</w:t>
            </w:r>
            <w:r w:rsidRPr="00E611C6">
              <w:rPr>
                <w:rFonts w:ascii="Times New Roman" w:eastAsia="Calibri" w:hAnsi="Times New Roman"/>
              </w:rPr>
              <w:t>ченных социал</w:t>
            </w:r>
            <w:r w:rsidRPr="00E611C6">
              <w:rPr>
                <w:rFonts w:ascii="Times New Roman" w:eastAsia="Calibri" w:hAnsi="Times New Roman"/>
              </w:rPr>
              <w:t>ь</w:t>
            </w:r>
            <w:r w:rsidRPr="00E611C6">
              <w:rPr>
                <w:rFonts w:ascii="Times New Roman" w:eastAsia="Calibri" w:hAnsi="Times New Roman"/>
              </w:rPr>
              <w:t>но значимыми проектами и программами СО НКО, тыс. чел.</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rPr>
            </w:pPr>
            <w:r w:rsidRPr="00E611C6">
              <w:rPr>
                <w:rFonts w:ascii="Times New Roman" w:eastAsia="Calibri" w:hAnsi="Times New Roman"/>
              </w:rPr>
              <w:t>0</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rPr>
            </w:pPr>
            <w:r w:rsidRPr="00E611C6">
              <w:rPr>
                <w:rFonts w:ascii="Times New Roman" w:eastAsia="Calibri" w:hAnsi="Times New Roman"/>
              </w:rPr>
              <w:t>Более 1</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rPr>
            </w:pPr>
            <w:r w:rsidRPr="00E611C6">
              <w:rPr>
                <w:rFonts w:ascii="Times New Roman" w:eastAsia="Calibri" w:hAnsi="Times New Roman"/>
              </w:rPr>
              <w:t>Более 1,5</w:t>
            </w:r>
          </w:p>
        </w:tc>
        <w:tc>
          <w:tcPr>
            <w:tcW w:w="993"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rPr>
            </w:pPr>
            <w:r w:rsidRPr="00E611C6">
              <w:rPr>
                <w:rFonts w:ascii="Times New Roman" w:eastAsia="Calibri" w:hAnsi="Times New Roman"/>
              </w:rPr>
              <w:t>Более 2</w:t>
            </w:r>
          </w:p>
        </w:tc>
        <w:tc>
          <w:tcPr>
            <w:tcW w:w="708"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rPr>
            </w:pPr>
            <w:r w:rsidRPr="00E611C6">
              <w:rPr>
                <w:rFonts w:ascii="Times New Roman" w:eastAsia="Calibri" w:hAnsi="Times New Roman"/>
              </w:rPr>
              <w:t>Б</w:t>
            </w:r>
            <w:r w:rsidRPr="00E611C6">
              <w:rPr>
                <w:rFonts w:ascii="Times New Roman" w:eastAsia="Calibri" w:hAnsi="Times New Roman"/>
              </w:rPr>
              <w:t>о</w:t>
            </w:r>
            <w:r w:rsidRPr="00E611C6">
              <w:rPr>
                <w:rFonts w:ascii="Times New Roman" w:eastAsia="Calibri" w:hAnsi="Times New Roman"/>
              </w:rPr>
              <w:t>лее 2,5</w:t>
            </w:r>
          </w:p>
        </w:tc>
      </w:tr>
      <w:tr w:rsidR="00C2493F" w:rsidRPr="00500CE8" w:rsidTr="00D446C4">
        <w:tc>
          <w:tcPr>
            <w:tcW w:w="567" w:type="dxa"/>
            <w:vMerge w:val="restart"/>
            <w:shd w:val="clear" w:color="auto" w:fill="auto"/>
          </w:tcPr>
          <w:p w:rsidR="00C2493F" w:rsidRPr="00E611C6" w:rsidRDefault="00C2493F" w:rsidP="00D446C4">
            <w:pPr>
              <w:rPr>
                <w:rFonts w:ascii="Times New Roman" w:eastAsia="Calibri" w:hAnsi="Times New Roman"/>
                <w:sz w:val="20"/>
                <w:szCs w:val="20"/>
              </w:rPr>
            </w:pPr>
            <w:r w:rsidRPr="00E611C6">
              <w:rPr>
                <w:rFonts w:ascii="Times New Roman" w:eastAsia="Calibri" w:hAnsi="Times New Roman"/>
                <w:sz w:val="20"/>
                <w:szCs w:val="20"/>
              </w:rPr>
              <w:t>10.</w:t>
            </w:r>
          </w:p>
        </w:tc>
        <w:tc>
          <w:tcPr>
            <w:tcW w:w="2552" w:type="dxa"/>
            <w:vMerge w:val="restart"/>
            <w:shd w:val="clear" w:color="auto" w:fill="auto"/>
          </w:tcPr>
          <w:p w:rsidR="00C2493F" w:rsidRPr="00E611C6" w:rsidRDefault="00C2493F" w:rsidP="00D446C4">
            <w:pPr>
              <w:rPr>
                <w:rFonts w:ascii="Times New Roman" w:eastAsia="Calibri" w:hAnsi="Times New Roman"/>
                <w:sz w:val="20"/>
                <w:szCs w:val="20"/>
              </w:rPr>
            </w:pPr>
            <w:r w:rsidRPr="00E611C6">
              <w:rPr>
                <w:rFonts w:ascii="Times New Roman" w:eastAsia="Calibri" w:hAnsi="Times New Roman"/>
                <w:sz w:val="20"/>
                <w:szCs w:val="20"/>
              </w:rPr>
              <w:t>Муниципальная програ</w:t>
            </w:r>
            <w:r w:rsidRPr="00E611C6">
              <w:rPr>
                <w:rFonts w:ascii="Times New Roman" w:eastAsia="Calibri" w:hAnsi="Times New Roman"/>
                <w:sz w:val="20"/>
                <w:szCs w:val="20"/>
              </w:rPr>
              <w:t>м</w:t>
            </w:r>
            <w:r w:rsidRPr="00E611C6">
              <w:rPr>
                <w:rFonts w:ascii="Times New Roman" w:eastAsia="Calibri" w:hAnsi="Times New Roman"/>
                <w:sz w:val="20"/>
                <w:szCs w:val="20"/>
              </w:rPr>
              <w:t>ма муниципального рай</w:t>
            </w:r>
            <w:r w:rsidRPr="00E611C6">
              <w:rPr>
                <w:rFonts w:ascii="Times New Roman" w:eastAsia="Calibri" w:hAnsi="Times New Roman"/>
                <w:sz w:val="20"/>
                <w:szCs w:val="20"/>
              </w:rPr>
              <w:t>о</w:t>
            </w:r>
            <w:r w:rsidRPr="00E611C6">
              <w:rPr>
                <w:rFonts w:ascii="Times New Roman" w:eastAsia="Calibri" w:hAnsi="Times New Roman"/>
                <w:sz w:val="20"/>
                <w:szCs w:val="20"/>
              </w:rPr>
              <w:t>на «Чернышевский район» «Профилактика террори</w:t>
            </w:r>
            <w:r w:rsidRPr="00E611C6">
              <w:rPr>
                <w:rFonts w:ascii="Times New Roman" w:eastAsia="Calibri" w:hAnsi="Times New Roman"/>
                <w:sz w:val="20"/>
                <w:szCs w:val="20"/>
              </w:rPr>
              <w:t>з</w:t>
            </w:r>
            <w:r w:rsidRPr="00E611C6">
              <w:rPr>
                <w:rFonts w:ascii="Times New Roman" w:eastAsia="Calibri" w:hAnsi="Times New Roman"/>
                <w:sz w:val="20"/>
                <w:szCs w:val="20"/>
              </w:rPr>
              <w:t>ма и экстремизма в Че</w:t>
            </w:r>
            <w:r w:rsidRPr="00E611C6">
              <w:rPr>
                <w:rFonts w:ascii="Times New Roman" w:eastAsia="Calibri" w:hAnsi="Times New Roman"/>
                <w:sz w:val="20"/>
                <w:szCs w:val="20"/>
              </w:rPr>
              <w:t>р</w:t>
            </w:r>
            <w:r w:rsidRPr="00E611C6">
              <w:rPr>
                <w:rFonts w:ascii="Times New Roman" w:eastAsia="Calibri" w:hAnsi="Times New Roman"/>
                <w:sz w:val="20"/>
                <w:szCs w:val="20"/>
              </w:rPr>
              <w:t>нышевском районе на 2021-2025 годы»</w:t>
            </w:r>
          </w:p>
        </w:tc>
        <w:tc>
          <w:tcPr>
            <w:tcW w:w="1843"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Заместитель рук</w:t>
            </w:r>
            <w:r w:rsidRPr="00E611C6">
              <w:rPr>
                <w:rFonts w:ascii="Times New Roman" w:eastAsia="Calibri" w:hAnsi="Times New Roman"/>
                <w:sz w:val="20"/>
                <w:szCs w:val="20"/>
              </w:rPr>
              <w:t>о</w:t>
            </w:r>
            <w:r w:rsidRPr="00E611C6">
              <w:rPr>
                <w:rFonts w:ascii="Times New Roman" w:eastAsia="Calibri" w:hAnsi="Times New Roman"/>
                <w:sz w:val="20"/>
                <w:szCs w:val="20"/>
              </w:rPr>
              <w:t>водителя админ</w:t>
            </w:r>
            <w:r w:rsidRPr="00E611C6">
              <w:rPr>
                <w:rFonts w:ascii="Times New Roman" w:eastAsia="Calibri" w:hAnsi="Times New Roman"/>
                <w:sz w:val="20"/>
                <w:szCs w:val="20"/>
              </w:rPr>
              <w:t>и</w:t>
            </w:r>
            <w:r w:rsidRPr="00E611C6">
              <w:rPr>
                <w:rFonts w:ascii="Times New Roman" w:eastAsia="Calibri" w:hAnsi="Times New Roman"/>
                <w:sz w:val="20"/>
                <w:szCs w:val="20"/>
              </w:rPr>
              <w:t>страции МР «Че</w:t>
            </w:r>
            <w:r w:rsidRPr="00E611C6">
              <w:rPr>
                <w:rFonts w:ascii="Times New Roman" w:eastAsia="Calibri" w:hAnsi="Times New Roman"/>
                <w:sz w:val="20"/>
                <w:szCs w:val="20"/>
              </w:rPr>
              <w:t>р</w:t>
            </w:r>
            <w:r w:rsidRPr="00E611C6">
              <w:rPr>
                <w:rFonts w:ascii="Times New Roman" w:eastAsia="Calibri" w:hAnsi="Times New Roman"/>
                <w:sz w:val="20"/>
                <w:szCs w:val="20"/>
              </w:rPr>
              <w:t>нышевский район» по социал</w:t>
            </w:r>
            <w:r w:rsidRPr="00E611C6">
              <w:rPr>
                <w:rFonts w:ascii="Times New Roman" w:eastAsia="Calibri" w:hAnsi="Times New Roman"/>
                <w:sz w:val="20"/>
                <w:szCs w:val="20"/>
              </w:rPr>
              <w:t>ь</w:t>
            </w:r>
            <w:r w:rsidRPr="00E611C6">
              <w:rPr>
                <w:rFonts w:ascii="Times New Roman" w:eastAsia="Calibri" w:hAnsi="Times New Roman"/>
                <w:sz w:val="20"/>
                <w:szCs w:val="20"/>
              </w:rPr>
              <w:t xml:space="preserve">ным вопросам, </w:t>
            </w:r>
          </w:p>
          <w:p w:rsidR="00C2493F" w:rsidRPr="00E611C6" w:rsidRDefault="00C2493F" w:rsidP="00D446C4">
            <w:pPr>
              <w:rPr>
                <w:rFonts w:ascii="Times New Roman" w:eastAsia="Calibri" w:hAnsi="Times New Roman"/>
                <w:sz w:val="20"/>
                <w:szCs w:val="20"/>
              </w:rPr>
            </w:pPr>
            <w:r w:rsidRPr="00E611C6">
              <w:rPr>
                <w:rFonts w:ascii="Times New Roman" w:eastAsia="Calibri" w:hAnsi="Times New Roman"/>
                <w:sz w:val="20"/>
                <w:szCs w:val="20"/>
              </w:rPr>
              <w:lastRenderedPageBreak/>
              <w:t>2021- 2025 годы</w:t>
            </w:r>
          </w:p>
        </w:tc>
        <w:tc>
          <w:tcPr>
            <w:tcW w:w="2268" w:type="dxa"/>
            <w:vMerge w:val="restart"/>
            <w:shd w:val="clear" w:color="auto" w:fill="auto"/>
          </w:tcPr>
          <w:p w:rsidR="00C2493F" w:rsidRPr="00E611C6" w:rsidRDefault="00C2493F" w:rsidP="00D446C4">
            <w:pPr>
              <w:rPr>
                <w:rFonts w:ascii="Times New Roman" w:eastAsia="Calibri" w:hAnsi="Times New Roman"/>
                <w:sz w:val="20"/>
                <w:szCs w:val="20"/>
              </w:rPr>
            </w:pPr>
            <w:r w:rsidRPr="00E611C6">
              <w:rPr>
                <w:rFonts w:ascii="Times New Roman" w:eastAsia="Calibri" w:hAnsi="Times New Roman"/>
                <w:sz w:val="20"/>
                <w:szCs w:val="20"/>
              </w:rPr>
              <w:lastRenderedPageBreak/>
              <w:t>Цель - Профилактика проявлений экстреми</w:t>
            </w:r>
            <w:r w:rsidRPr="00E611C6">
              <w:rPr>
                <w:rFonts w:ascii="Times New Roman" w:eastAsia="Calibri" w:hAnsi="Times New Roman"/>
                <w:sz w:val="20"/>
                <w:szCs w:val="20"/>
              </w:rPr>
              <w:t>з</w:t>
            </w:r>
            <w:r w:rsidRPr="00E611C6">
              <w:rPr>
                <w:rFonts w:ascii="Times New Roman" w:eastAsia="Calibri" w:hAnsi="Times New Roman"/>
                <w:sz w:val="20"/>
                <w:szCs w:val="20"/>
              </w:rPr>
              <w:t>ма и терроризма, их минимизация. Форм</w:t>
            </w:r>
            <w:r w:rsidRPr="00E611C6">
              <w:rPr>
                <w:rFonts w:ascii="Times New Roman" w:eastAsia="Calibri" w:hAnsi="Times New Roman"/>
                <w:sz w:val="20"/>
                <w:szCs w:val="20"/>
              </w:rPr>
              <w:t>и</w:t>
            </w:r>
            <w:r w:rsidRPr="00E611C6">
              <w:rPr>
                <w:rFonts w:ascii="Times New Roman" w:eastAsia="Calibri" w:hAnsi="Times New Roman"/>
                <w:sz w:val="20"/>
                <w:szCs w:val="20"/>
              </w:rPr>
              <w:t xml:space="preserve">рование интереса и уважения у граждан к людям различных </w:t>
            </w:r>
            <w:r w:rsidRPr="00E611C6">
              <w:rPr>
                <w:rFonts w:ascii="Times New Roman" w:eastAsia="Calibri" w:hAnsi="Times New Roman"/>
                <w:sz w:val="20"/>
                <w:szCs w:val="20"/>
              </w:rPr>
              <w:lastRenderedPageBreak/>
              <w:t>национальностей, их культурам, ценностям и особенностям пов</w:t>
            </w:r>
            <w:r w:rsidRPr="00E611C6">
              <w:rPr>
                <w:rFonts w:ascii="Times New Roman" w:eastAsia="Calibri" w:hAnsi="Times New Roman"/>
                <w:sz w:val="20"/>
                <w:szCs w:val="20"/>
              </w:rPr>
              <w:t>е</w:t>
            </w:r>
            <w:r w:rsidRPr="00E611C6">
              <w:rPr>
                <w:rFonts w:ascii="Times New Roman" w:eastAsia="Calibri" w:hAnsi="Times New Roman"/>
                <w:sz w:val="20"/>
                <w:szCs w:val="20"/>
              </w:rPr>
              <w:t>дения. Формирование у граждан внутренней потребности в тол</w:t>
            </w:r>
            <w:r w:rsidRPr="00E611C6">
              <w:rPr>
                <w:rFonts w:ascii="Times New Roman" w:eastAsia="Calibri" w:hAnsi="Times New Roman"/>
                <w:sz w:val="20"/>
                <w:szCs w:val="20"/>
              </w:rPr>
              <w:t>е</w:t>
            </w:r>
            <w:r w:rsidRPr="00E611C6">
              <w:rPr>
                <w:rFonts w:ascii="Times New Roman" w:eastAsia="Calibri" w:hAnsi="Times New Roman"/>
                <w:sz w:val="20"/>
                <w:szCs w:val="20"/>
              </w:rPr>
              <w:t>рантном отношении к людям других наци</w:t>
            </w:r>
            <w:r w:rsidRPr="00E611C6">
              <w:rPr>
                <w:rFonts w:ascii="Times New Roman" w:eastAsia="Calibri" w:hAnsi="Times New Roman"/>
                <w:sz w:val="20"/>
                <w:szCs w:val="20"/>
              </w:rPr>
              <w:t>о</w:t>
            </w:r>
            <w:r w:rsidRPr="00E611C6">
              <w:rPr>
                <w:rFonts w:ascii="Times New Roman" w:eastAsia="Calibri" w:hAnsi="Times New Roman"/>
                <w:sz w:val="20"/>
                <w:szCs w:val="20"/>
              </w:rPr>
              <w:t>нальностей и религио</w:t>
            </w:r>
            <w:r w:rsidRPr="00E611C6">
              <w:rPr>
                <w:rFonts w:ascii="Times New Roman" w:eastAsia="Calibri" w:hAnsi="Times New Roman"/>
                <w:sz w:val="20"/>
                <w:szCs w:val="20"/>
              </w:rPr>
              <w:t>з</w:t>
            </w:r>
            <w:r w:rsidRPr="00E611C6">
              <w:rPr>
                <w:rFonts w:ascii="Times New Roman" w:eastAsia="Calibri" w:hAnsi="Times New Roman"/>
                <w:sz w:val="20"/>
                <w:szCs w:val="20"/>
              </w:rPr>
              <w:t>ных конфессий на о</w:t>
            </w:r>
            <w:r w:rsidRPr="00E611C6">
              <w:rPr>
                <w:rFonts w:ascii="Times New Roman" w:eastAsia="Calibri" w:hAnsi="Times New Roman"/>
                <w:sz w:val="20"/>
                <w:szCs w:val="20"/>
              </w:rPr>
              <w:t>с</w:t>
            </w:r>
            <w:r w:rsidRPr="00E611C6">
              <w:rPr>
                <w:rFonts w:ascii="Times New Roman" w:eastAsia="Calibri" w:hAnsi="Times New Roman"/>
                <w:sz w:val="20"/>
                <w:szCs w:val="20"/>
              </w:rPr>
              <w:t>нове ценностей мног</w:t>
            </w:r>
            <w:r w:rsidRPr="00E611C6">
              <w:rPr>
                <w:rFonts w:ascii="Times New Roman" w:eastAsia="Calibri" w:hAnsi="Times New Roman"/>
                <w:sz w:val="20"/>
                <w:szCs w:val="20"/>
              </w:rPr>
              <w:t>о</w:t>
            </w:r>
            <w:r w:rsidRPr="00E611C6">
              <w:rPr>
                <w:rFonts w:ascii="Times New Roman" w:eastAsia="Calibri" w:hAnsi="Times New Roman"/>
                <w:sz w:val="20"/>
                <w:szCs w:val="20"/>
              </w:rPr>
              <w:t>национального росси</w:t>
            </w:r>
            <w:r w:rsidRPr="00E611C6">
              <w:rPr>
                <w:rFonts w:ascii="Times New Roman" w:eastAsia="Calibri" w:hAnsi="Times New Roman"/>
                <w:sz w:val="20"/>
                <w:szCs w:val="20"/>
              </w:rPr>
              <w:t>й</w:t>
            </w:r>
            <w:r w:rsidRPr="00E611C6">
              <w:rPr>
                <w:rFonts w:ascii="Times New Roman" w:eastAsia="Calibri" w:hAnsi="Times New Roman"/>
                <w:sz w:val="20"/>
                <w:szCs w:val="20"/>
              </w:rPr>
              <w:t>ского общества, при</w:t>
            </w:r>
            <w:r w:rsidRPr="00E611C6">
              <w:rPr>
                <w:rFonts w:ascii="Times New Roman" w:eastAsia="Calibri" w:hAnsi="Times New Roman"/>
                <w:sz w:val="20"/>
                <w:szCs w:val="20"/>
              </w:rPr>
              <w:t>н</w:t>
            </w:r>
            <w:r w:rsidRPr="00E611C6">
              <w:rPr>
                <w:rFonts w:ascii="Times New Roman" w:eastAsia="Calibri" w:hAnsi="Times New Roman"/>
                <w:sz w:val="20"/>
                <w:szCs w:val="20"/>
              </w:rPr>
              <w:t>ципов соблюдения прав и свобод человека;</w:t>
            </w:r>
          </w:p>
          <w:p w:rsidR="00C2493F" w:rsidRPr="00E611C6" w:rsidRDefault="00C2493F" w:rsidP="00D446C4">
            <w:pPr>
              <w:rPr>
                <w:rFonts w:ascii="Times New Roman" w:eastAsia="Calibri" w:hAnsi="Times New Roman"/>
                <w:sz w:val="20"/>
                <w:szCs w:val="20"/>
              </w:rPr>
            </w:pPr>
            <w:r w:rsidRPr="00E611C6">
              <w:rPr>
                <w:rFonts w:ascii="Times New Roman" w:eastAsia="Calibri" w:hAnsi="Times New Roman"/>
                <w:sz w:val="20"/>
                <w:szCs w:val="20"/>
              </w:rPr>
              <w:t>Задачи - 1.Организация взаимодействия органов местного сам</w:t>
            </w:r>
            <w:r w:rsidRPr="00E611C6">
              <w:rPr>
                <w:rFonts w:ascii="Times New Roman" w:eastAsia="Calibri" w:hAnsi="Times New Roman"/>
                <w:sz w:val="20"/>
                <w:szCs w:val="20"/>
              </w:rPr>
              <w:t>о</w:t>
            </w:r>
            <w:r w:rsidRPr="00E611C6">
              <w:rPr>
                <w:rFonts w:ascii="Times New Roman" w:eastAsia="Calibri" w:hAnsi="Times New Roman"/>
                <w:sz w:val="20"/>
                <w:szCs w:val="20"/>
              </w:rPr>
              <w:t>управления с госуда</w:t>
            </w:r>
            <w:r w:rsidRPr="00E611C6">
              <w:rPr>
                <w:rFonts w:ascii="Times New Roman" w:eastAsia="Calibri" w:hAnsi="Times New Roman"/>
                <w:sz w:val="20"/>
                <w:szCs w:val="20"/>
              </w:rPr>
              <w:t>р</w:t>
            </w:r>
            <w:r w:rsidRPr="00E611C6">
              <w:rPr>
                <w:rFonts w:ascii="Times New Roman" w:eastAsia="Calibri" w:hAnsi="Times New Roman"/>
                <w:sz w:val="20"/>
                <w:szCs w:val="20"/>
              </w:rPr>
              <w:t>ственными и федерал</w:t>
            </w:r>
            <w:r w:rsidRPr="00E611C6">
              <w:rPr>
                <w:rFonts w:ascii="Times New Roman" w:eastAsia="Calibri" w:hAnsi="Times New Roman"/>
                <w:sz w:val="20"/>
                <w:szCs w:val="20"/>
              </w:rPr>
              <w:t>ь</w:t>
            </w:r>
            <w:r w:rsidRPr="00E611C6">
              <w:rPr>
                <w:rFonts w:ascii="Times New Roman" w:eastAsia="Calibri" w:hAnsi="Times New Roman"/>
                <w:sz w:val="20"/>
                <w:szCs w:val="20"/>
              </w:rPr>
              <w:t>ными структурами, находящимися на территории муниципал</w:t>
            </w:r>
            <w:r w:rsidRPr="00E611C6">
              <w:rPr>
                <w:rFonts w:ascii="Times New Roman" w:eastAsia="Calibri" w:hAnsi="Times New Roman"/>
                <w:sz w:val="20"/>
                <w:szCs w:val="20"/>
              </w:rPr>
              <w:t>ь</w:t>
            </w:r>
            <w:r w:rsidRPr="00E611C6">
              <w:rPr>
                <w:rFonts w:ascii="Times New Roman" w:eastAsia="Calibri" w:hAnsi="Times New Roman"/>
                <w:sz w:val="20"/>
                <w:szCs w:val="20"/>
              </w:rPr>
              <w:t>ного района «Черн</w:t>
            </w:r>
            <w:r w:rsidRPr="00E611C6">
              <w:rPr>
                <w:rFonts w:ascii="Times New Roman" w:eastAsia="Calibri" w:hAnsi="Times New Roman"/>
                <w:sz w:val="20"/>
                <w:szCs w:val="20"/>
              </w:rPr>
              <w:t>ы</w:t>
            </w:r>
            <w:r w:rsidRPr="00E611C6">
              <w:rPr>
                <w:rFonts w:ascii="Times New Roman" w:eastAsia="Calibri" w:hAnsi="Times New Roman"/>
                <w:sz w:val="20"/>
                <w:szCs w:val="20"/>
              </w:rPr>
              <w:t>шевский район», направленная на пр</w:t>
            </w:r>
            <w:r w:rsidRPr="00E611C6">
              <w:rPr>
                <w:rFonts w:ascii="Times New Roman" w:eastAsia="Calibri" w:hAnsi="Times New Roman"/>
                <w:sz w:val="20"/>
                <w:szCs w:val="20"/>
              </w:rPr>
              <w:t>е</w:t>
            </w:r>
            <w:r w:rsidRPr="00E611C6">
              <w:rPr>
                <w:rFonts w:ascii="Times New Roman" w:eastAsia="Calibri" w:hAnsi="Times New Roman"/>
                <w:sz w:val="20"/>
                <w:szCs w:val="20"/>
              </w:rPr>
              <w:t>дупреждение, выявл</w:t>
            </w:r>
            <w:r w:rsidRPr="00E611C6">
              <w:rPr>
                <w:rFonts w:ascii="Times New Roman" w:eastAsia="Calibri" w:hAnsi="Times New Roman"/>
                <w:sz w:val="20"/>
                <w:szCs w:val="20"/>
              </w:rPr>
              <w:t>е</w:t>
            </w:r>
            <w:r w:rsidRPr="00E611C6">
              <w:rPr>
                <w:rFonts w:ascii="Times New Roman" w:eastAsia="Calibri" w:hAnsi="Times New Roman"/>
                <w:sz w:val="20"/>
                <w:szCs w:val="20"/>
              </w:rPr>
              <w:t xml:space="preserve">ние и </w:t>
            </w:r>
            <w:r w:rsidRPr="00E611C6">
              <w:rPr>
                <w:rFonts w:ascii="Times New Roman" w:eastAsia="Calibri" w:hAnsi="Times New Roman"/>
                <w:sz w:val="20"/>
                <w:szCs w:val="20"/>
              </w:rPr>
              <w:lastRenderedPageBreak/>
              <w:t>последующее устранение причин и условий, способств</w:t>
            </w:r>
            <w:r w:rsidRPr="00E611C6">
              <w:rPr>
                <w:rFonts w:ascii="Times New Roman" w:eastAsia="Calibri" w:hAnsi="Times New Roman"/>
                <w:sz w:val="20"/>
                <w:szCs w:val="20"/>
              </w:rPr>
              <w:t>у</w:t>
            </w:r>
            <w:r w:rsidRPr="00E611C6">
              <w:rPr>
                <w:rFonts w:ascii="Times New Roman" w:eastAsia="Calibri" w:hAnsi="Times New Roman"/>
                <w:sz w:val="20"/>
                <w:szCs w:val="20"/>
              </w:rPr>
              <w:t>ющих осуществлению террористической и экстремисткой де</w:t>
            </w:r>
            <w:r w:rsidRPr="00E611C6">
              <w:rPr>
                <w:rFonts w:ascii="Times New Roman" w:eastAsia="Calibri" w:hAnsi="Times New Roman"/>
                <w:sz w:val="20"/>
                <w:szCs w:val="20"/>
              </w:rPr>
              <w:t>я</w:t>
            </w:r>
            <w:r w:rsidRPr="00E611C6">
              <w:rPr>
                <w:rFonts w:ascii="Times New Roman" w:eastAsia="Calibri" w:hAnsi="Times New Roman"/>
                <w:sz w:val="20"/>
                <w:szCs w:val="20"/>
              </w:rPr>
              <w:t>тельности;</w:t>
            </w:r>
          </w:p>
          <w:p w:rsidR="00C2493F" w:rsidRPr="00E611C6" w:rsidRDefault="00C2493F" w:rsidP="00D446C4">
            <w:pPr>
              <w:rPr>
                <w:rFonts w:ascii="Times New Roman" w:eastAsia="Calibri" w:hAnsi="Times New Roman"/>
                <w:sz w:val="20"/>
                <w:szCs w:val="20"/>
              </w:rPr>
            </w:pPr>
            <w:r w:rsidRPr="00E611C6">
              <w:rPr>
                <w:rFonts w:ascii="Times New Roman" w:eastAsia="Calibri" w:hAnsi="Times New Roman"/>
                <w:sz w:val="20"/>
                <w:szCs w:val="20"/>
              </w:rPr>
              <w:t>2.Организация восп</w:t>
            </w:r>
            <w:r w:rsidRPr="00E611C6">
              <w:rPr>
                <w:rFonts w:ascii="Times New Roman" w:eastAsia="Calibri" w:hAnsi="Times New Roman"/>
                <w:sz w:val="20"/>
                <w:szCs w:val="20"/>
              </w:rPr>
              <w:t>и</w:t>
            </w:r>
            <w:r w:rsidRPr="00E611C6">
              <w:rPr>
                <w:rFonts w:ascii="Times New Roman" w:eastAsia="Calibri" w:hAnsi="Times New Roman"/>
                <w:sz w:val="20"/>
                <w:szCs w:val="20"/>
              </w:rPr>
              <w:t>тательной работы ср</w:t>
            </w:r>
            <w:r w:rsidRPr="00E611C6">
              <w:rPr>
                <w:rFonts w:ascii="Times New Roman" w:eastAsia="Calibri" w:hAnsi="Times New Roman"/>
                <w:sz w:val="20"/>
                <w:szCs w:val="20"/>
              </w:rPr>
              <w:t>е</w:t>
            </w:r>
            <w:r w:rsidRPr="00E611C6">
              <w:rPr>
                <w:rFonts w:ascii="Times New Roman" w:eastAsia="Calibri" w:hAnsi="Times New Roman"/>
                <w:sz w:val="20"/>
                <w:szCs w:val="20"/>
              </w:rPr>
              <w:t>ди детей и молодёжи, направленные на устранение причин и условий, способств</w:t>
            </w:r>
            <w:r w:rsidRPr="00E611C6">
              <w:rPr>
                <w:rFonts w:ascii="Times New Roman" w:eastAsia="Calibri" w:hAnsi="Times New Roman"/>
                <w:sz w:val="20"/>
                <w:szCs w:val="20"/>
              </w:rPr>
              <w:t>у</w:t>
            </w:r>
            <w:r w:rsidRPr="00E611C6">
              <w:rPr>
                <w:rFonts w:ascii="Times New Roman" w:eastAsia="Calibri" w:hAnsi="Times New Roman"/>
                <w:sz w:val="20"/>
                <w:szCs w:val="20"/>
              </w:rPr>
              <w:t>ющих совершению действий экстремис</w:t>
            </w:r>
            <w:r w:rsidRPr="00E611C6">
              <w:rPr>
                <w:rFonts w:ascii="Times New Roman" w:eastAsia="Calibri" w:hAnsi="Times New Roman"/>
                <w:sz w:val="20"/>
                <w:szCs w:val="20"/>
              </w:rPr>
              <w:t>т</w:t>
            </w:r>
            <w:r w:rsidRPr="00E611C6">
              <w:rPr>
                <w:rFonts w:ascii="Times New Roman" w:eastAsia="Calibri" w:hAnsi="Times New Roman"/>
                <w:sz w:val="20"/>
                <w:szCs w:val="20"/>
              </w:rPr>
              <w:t>ского характера. Фо</w:t>
            </w:r>
            <w:r w:rsidRPr="00E611C6">
              <w:rPr>
                <w:rFonts w:ascii="Times New Roman" w:eastAsia="Calibri" w:hAnsi="Times New Roman"/>
                <w:sz w:val="20"/>
                <w:szCs w:val="20"/>
              </w:rPr>
              <w:t>р</w:t>
            </w:r>
            <w:r w:rsidRPr="00E611C6">
              <w:rPr>
                <w:rFonts w:ascii="Times New Roman" w:eastAsia="Calibri" w:hAnsi="Times New Roman"/>
                <w:sz w:val="20"/>
                <w:szCs w:val="20"/>
              </w:rPr>
              <w:t>мирование толерантн</w:t>
            </w:r>
            <w:r w:rsidRPr="00E611C6">
              <w:rPr>
                <w:rFonts w:ascii="Times New Roman" w:eastAsia="Calibri" w:hAnsi="Times New Roman"/>
                <w:sz w:val="20"/>
                <w:szCs w:val="20"/>
              </w:rPr>
              <w:t>о</w:t>
            </w:r>
            <w:r w:rsidRPr="00E611C6">
              <w:rPr>
                <w:rFonts w:ascii="Times New Roman" w:eastAsia="Calibri" w:hAnsi="Times New Roman"/>
                <w:sz w:val="20"/>
                <w:szCs w:val="20"/>
              </w:rPr>
              <w:t>сти и межэтнической культуры в молодё</w:t>
            </w:r>
            <w:r w:rsidRPr="00E611C6">
              <w:rPr>
                <w:rFonts w:ascii="Times New Roman" w:eastAsia="Calibri" w:hAnsi="Times New Roman"/>
                <w:sz w:val="20"/>
                <w:szCs w:val="20"/>
              </w:rPr>
              <w:t>ж</w:t>
            </w:r>
            <w:r w:rsidRPr="00E611C6">
              <w:rPr>
                <w:rFonts w:ascii="Times New Roman" w:eastAsia="Calibri" w:hAnsi="Times New Roman"/>
                <w:sz w:val="20"/>
                <w:szCs w:val="20"/>
              </w:rPr>
              <w:t>ной среде;</w:t>
            </w:r>
          </w:p>
          <w:p w:rsidR="00C2493F" w:rsidRPr="00E611C6" w:rsidRDefault="00C2493F" w:rsidP="00D446C4">
            <w:pPr>
              <w:rPr>
                <w:rFonts w:ascii="Times New Roman" w:eastAsia="Calibri" w:hAnsi="Times New Roman"/>
                <w:sz w:val="20"/>
                <w:szCs w:val="20"/>
              </w:rPr>
            </w:pPr>
            <w:r w:rsidRPr="00E611C6">
              <w:rPr>
                <w:rFonts w:ascii="Times New Roman" w:eastAsia="Calibri" w:hAnsi="Times New Roman"/>
                <w:sz w:val="20"/>
                <w:szCs w:val="20"/>
              </w:rPr>
              <w:t>3.Информирование населения муниц</w:t>
            </w:r>
            <w:r w:rsidRPr="00E611C6">
              <w:rPr>
                <w:rFonts w:ascii="Times New Roman" w:eastAsia="Calibri" w:hAnsi="Times New Roman"/>
                <w:sz w:val="20"/>
                <w:szCs w:val="20"/>
              </w:rPr>
              <w:t>и</w:t>
            </w:r>
            <w:r w:rsidRPr="00E611C6">
              <w:rPr>
                <w:rFonts w:ascii="Times New Roman" w:eastAsia="Calibri" w:hAnsi="Times New Roman"/>
                <w:sz w:val="20"/>
                <w:szCs w:val="20"/>
              </w:rPr>
              <w:t>пального района «Че</w:t>
            </w:r>
            <w:r w:rsidRPr="00E611C6">
              <w:rPr>
                <w:rFonts w:ascii="Times New Roman" w:eastAsia="Calibri" w:hAnsi="Times New Roman"/>
                <w:sz w:val="20"/>
                <w:szCs w:val="20"/>
              </w:rPr>
              <w:t>р</w:t>
            </w:r>
            <w:r w:rsidRPr="00E611C6">
              <w:rPr>
                <w:rFonts w:ascii="Times New Roman" w:eastAsia="Calibri" w:hAnsi="Times New Roman"/>
                <w:sz w:val="20"/>
                <w:szCs w:val="20"/>
              </w:rPr>
              <w:t>нышевский район» по вопросам противоде</w:t>
            </w:r>
            <w:r w:rsidRPr="00E611C6">
              <w:rPr>
                <w:rFonts w:ascii="Times New Roman" w:eastAsia="Calibri" w:hAnsi="Times New Roman"/>
                <w:sz w:val="20"/>
                <w:szCs w:val="20"/>
              </w:rPr>
              <w:t>й</w:t>
            </w:r>
            <w:r w:rsidRPr="00E611C6">
              <w:rPr>
                <w:rFonts w:ascii="Times New Roman" w:eastAsia="Calibri" w:hAnsi="Times New Roman"/>
                <w:sz w:val="20"/>
                <w:szCs w:val="20"/>
              </w:rPr>
              <w:t xml:space="preserve">ствия терроризму и </w:t>
            </w:r>
            <w:r w:rsidRPr="00E611C6">
              <w:rPr>
                <w:rFonts w:ascii="Times New Roman" w:eastAsia="Calibri" w:hAnsi="Times New Roman"/>
                <w:sz w:val="20"/>
                <w:szCs w:val="20"/>
              </w:rPr>
              <w:lastRenderedPageBreak/>
              <w:t>экстремизму.</w:t>
            </w:r>
          </w:p>
        </w:tc>
        <w:tc>
          <w:tcPr>
            <w:tcW w:w="2126" w:type="dxa"/>
            <w:vMerge w:val="restart"/>
            <w:shd w:val="clear" w:color="auto" w:fill="auto"/>
          </w:tcPr>
          <w:p w:rsidR="00C2493F" w:rsidRPr="00E611C6" w:rsidRDefault="00C2493F" w:rsidP="00D446C4">
            <w:pPr>
              <w:rPr>
                <w:rFonts w:ascii="Times New Roman" w:eastAsia="Calibri" w:hAnsi="Times New Roman"/>
                <w:sz w:val="20"/>
                <w:szCs w:val="20"/>
              </w:rPr>
            </w:pPr>
            <w:r w:rsidRPr="00E611C6">
              <w:rPr>
                <w:rFonts w:ascii="Times New Roman" w:eastAsia="Calibri" w:hAnsi="Times New Roman"/>
                <w:sz w:val="20"/>
                <w:szCs w:val="20"/>
              </w:rPr>
              <w:lastRenderedPageBreak/>
              <w:t>Отсутствуют</w:t>
            </w:r>
          </w:p>
        </w:tc>
        <w:tc>
          <w:tcPr>
            <w:tcW w:w="1843" w:type="dxa"/>
            <w:tcBorders>
              <w:bottom w:val="single" w:sz="4" w:space="0" w:color="auto"/>
            </w:tcBorders>
            <w:shd w:val="clear" w:color="auto" w:fill="auto"/>
          </w:tcPr>
          <w:p w:rsidR="00C2493F" w:rsidRPr="00E611C6" w:rsidRDefault="00C2493F" w:rsidP="00D446C4">
            <w:pPr>
              <w:rPr>
                <w:rFonts w:ascii="Times New Roman" w:eastAsia="Calibri" w:hAnsi="Times New Roman"/>
                <w:sz w:val="20"/>
                <w:szCs w:val="20"/>
              </w:rPr>
            </w:pPr>
            <w:r w:rsidRPr="00E611C6">
              <w:rPr>
                <w:rFonts w:ascii="Times New Roman" w:eastAsia="Calibri" w:hAnsi="Times New Roman"/>
                <w:sz w:val="20"/>
                <w:szCs w:val="20"/>
              </w:rPr>
              <w:t>Количество проведённых засед</w:t>
            </w:r>
            <w:r w:rsidRPr="00E611C6">
              <w:rPr>
                <w:rFonts w:ascii="Times New Roman" w:eastAsia="Calibri" w:hAnsi="Times New Roman"/>
                <w:sz w:val="20"/>
                <w:szCs w:val="20"/>
              </w:rPr>
              <w:t>а</w:t>
            </w:r>
            <w:r w:rsidRPr="00E611C6">
              <w:rPr>
                <w:rFonts w:ascii="Times New Roman" w:eastAsia="Calibri" w:hAnsi="Times New Roman"/>
                <w:sz w:val="20"/>
                <w:szCs w:val="20"/>
              </w:rPr>
              <w:t>нии антитеррор</w:t>
            </w:r>
            <w:r w:rsidRPr="00E611C6">
              <w:rPr>
                <w:rFonts w:ascii="Times New Roman" w:eastAsia="Calibri" w:hAnsi="Times New Roman"/>
                <w:sz w:val="20"/>
                <w:szCs w:val="20"/>
              </w:rPr>
              <w:t>и</w:t>
            </w:r>
            <w:r w:rsidRPr="00E611C6">
              <w:rPr>
                <w:rFonts w:ascii="Times New Roman" w:eastAsia="Calibri" w:hAnsi="Times New Roman"/>
                <w:sz w:val="20"/>
                <w:szCs w:val="20"/>
              </w:rPr>
              <w:t>стической коми</w:t>
            </w:r>
            <w:r w:rsidRPr="00E611C6">
              <w:rPr>
                <w:rFonts w:ascii="Times New Roman" w:eastAsia="Calibri" w:hAnsi="Times New Roman"/>
                <w:sz w:val="20"/>
                <w:szCs w:val="20"/>
              </w:rPr>
              <w:t>с</w:t>
            </w:r>
            <w:r w:rsidRPr="00E611C6">
              <w:rPr>
                <w:rFonts w:ascii="Times New Roman" w:eastAsia="Calibri" w:hAnsi="Times New Roman"/>
                <w:sz w:val="20"/>
                <w:szCs w:val="20"/>
              </w:rPr>
              <w:t>сии в Черныше</w:t>
            </w:r>
            <w:r w:rsidRPr="00E611C6">
              <w:rPr>
                <w:rFonts w:ascii="Times New Roman" w:eastAsia="Calibri" w:hAnsi="Times New Roman"/>
                <w:sz w:val="20"/>
                <w:szCs w:val="20"/>
              </w:rPr>
              <w:t>в</w:t>
            </w:r>
            <w:r w:rsidRPr="00E611C6">
              <w:rPr>
                <w:rFonts w:ascii="Times New Roman" w:eastAsia="Calibri" w:hAnsi="Times New Roman"/>
                <w:sz w:val="20"/>
                <w:szCs w:val="20"/>
              </w:rPr>
              <w:t>ском районе, ед.</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5</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4</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4</w:t>
            </w:r>
          </w:p>
        </w:tc>
        <w:tc>
          <w:tcPr>
            <w:tcW w:w="993"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4</w:t>
            </w:r>
          </w:p>
        </w:tc>
        <w:tc>
          <w:tcPr>
            <w:tcW w:w="708"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4</w:t>
            </w:r>
          </w:p>
        </w:tc>
      </w:tr>
      <w:tr w:rsidR="00C2493F" w:rsidRPr="00500CE8" w:rsidTr="00D446C4">
        <w:tc>
          <w:tcPr>
            <w:tcW w:w="567" w:type="dxa"/>
            <w:vMerge/>
            <w:shd w:val="clear" w:color="auto" w:fill="auto"/>
          </w:tcPr>
          <w:p w:rsidR="00C2493F" w:rsidRPr="00E611C6" w:rsidRDefault="00C2493F" w:rsidP="00D446C4">
            <w:pPr>
              <w:rPr>
                <w:rFonts w:ascii="Times New Roman" w:eastAsia="Calibri" w:hAnsi="Times New Roman"/>
                <w:sz w:val="20"/>
                <w:szCs w:val="20"/>
              </w:rPr>
            </w:pPr>
          </w:p>
        </w:tc>
        <w:tc>
          <w:tcPr>
            <w:tcW w:w="2552" w:type="dxa"/>
            <w:vMerge/>
            <w:shd w:val="clear" w:color="auto" w:fill="auto"/>
          </w:tcPr>
          <w:p w:rsidR="00C2493F" w:rsidRPr="00E611C6" w:rsidRDefault="00C2493F" w:rsidP="00D446C4">
            <w:pPr>
              <w:rPr>
                <w:rFonts w:ascii="Times New Roman" w:eastAsia="Calibri" w:hAnsi="Times New Roman"/>
                <w:sz w:val="20"/>
                <w:szCs w:val="20"/>
              </w:rPr>
            </w:pPr>
          </w:p>
        </w:tc>
        <w:tc>
          <w:tcPr>
            <w:tcW w:w="1843" w:type="dxa"/>
            <w:vMerge/>
            <w:shd w:val="clear" w:color="auto" w:fill="auto"/>
          </w:tcPr>
          <w:p w:rsidR="00C2493F" w:rsidRPr="00E611C6" w:rsidRDefault="00C2493F" w:rsidP="00D446C4">
            <w:pPr>
              <w:rPr>
                <w:rFonts w:ascii="Times New Roman" w:eastAsia="Calibri" w:hAnsi="Times New Roman"/>
                <w:sz w:val="20"/>
                <w:szCs w:val="20"/>
              </w:rPr>
            </w:pPr>
          </w:p>
        </w:tc>
        <w:tc>
          <w:tcPr>
            <w:tcW w:w="2268" w:type="dxa"/>
            <w:vMerge/>
            <w:shd w:val="clear" w:color="auto" w:fill="auto"/>
          </w:tcPr>
          <w:p w:rsidR="00C2493F" w:rsidRPr="00E611C6" w:rsidRDefault="00C2493F" w:rsidP="00D446C4">
            <w:pPr>
              <w:rPr>
                <w:rFonts w:ascii="Times New Roman" w:eastAsia="Calibri" w:hAnsi="Times New Roman"/>
                <w:sz w:val="20"/>
                <w:szCs w:val="20"/>
              </w:rPr>
            </w:pPr>
          </w:p>
        </w:tc>
        <w:tc>
          <w:tcPr>
            <w:tcW w:w="2126" w:type="dxa"/>
            <w:vMerge/>
            <w:shd w:val="clear" w:color="auto" w:fill="auto"/>
          </w:tcPr>
          <w:p w:rsidR="00C2493F" w:rsidRPr="00E611C6" w:rsidRDefault="00C2493F" w:rsidP="00D446C4">
            <w:pPr>
              <w:rPr>
                <w:rFonts w:ascii="Times New Roman" w:eastAsia="Calibri" w:hAnsi="Times New Roman"/>
                <w:sz w:val="20"/>
                <w:szCs w:val="20"/>
              </w:rPr>
            </w:pPr>
          </w:p>
        </w:tc>
        <w:tc>
          <w:tcPr>
            <w:tcW w:w="1843" w:type="dxa"/>
            <w:tcBorders>
              <w:bottom w:val="single" w:sz="4" w:space="0" w:color="auto"/>
            </w:tcBorders>
            <w:shd w:val="clear" w:color="auto" w:fill="auto"/>
            <w:vAlign w:val="center"/>
          </w:tcPr>
          <w:p w:rsidR="00C2493F" w:rsidRPr="00E611C6" w:rsidRDefault="00C2493F" w:rsidP="00D446C4">
            <w:pPr>
              <w:rPr>
                <w:rFonts w:ascii="Times New Roman" w:eastAsia="Calibri" w:hAnsi="Times New Roman"/>
                <w:sz w:val="20"/>
                <w:szCs w:val="20"/>
              </w:rPr>
            </w:pPr>
            <w:r w:rsidRPr="00E611C6">
              <w:rPr>
                <w:rFonts w:ascii="Times New Roman" w:eastAsia="Calibri" w:hAnsi="Times New Roman"/>
                <w:sz w:val="20"/>
                <w:szCs w:val="20"/>
              </w:rPr>
              <w:t xml:space="preserve">Количество проведенных </w:t>
            </w:r>
            <w:r w:rsidRPr="00E611C6">
              <w:rPr>
                <w:rFonts w:ascii="Times New Roman" w:eastAsia="Calibri" w:hAnsi="Times New Roman"/>
                <w:sz w:val="20"/>
                <w:szCs w:val="20"/>
              </w:rPr>
              <w:lastRenderedPageBreak/>
              <w:t>мер</w:t>
            </w:r>
            <w:r w:rsidRPr="00E611C6">
              <w:rPr>
                <w:rFonts w:ascii="Times New Roman" w:eastAsia="Calibri" w:hAnsi="Times New Roman"/>
                <w:sz w:val="20"/>
                <w:szCs w:val="20"/>
              </w:rPr>
              <w:t>о</w:t>
            </w:r>
            <w:r w:rsidRPr="00E611C6">
              <w:rPr>
                <w:rFonts w:ascii="Times New Roman" w:eastAsia="Calibri" w:hAnsi="Times New Roman"/>
                <w:sz w:val="20"/>
                <w:szCs w:val="20"/>
              </w:rPr>
              <w:t>приятий по пр</w:t>
            </w:r>
            <w:r w:rsidRPr="00E611C6">
              <w:rPr>
                <w:rFonts w:ascii="Times New Roman" w:eastAsia="Calibri" w:hAnsi="Times New Roman"/>
                <w:sz w:val="20"/>
                <w:szCs w:val="20"/>
              </w:rPr>
              <w:t>о</w:t>
            </w:r>
            <w:r w:rsidRPr="00E611C6">
              <w:rPr>
                <w:rFonts w:ascii="Times New Roman" w:eastAsia="Calibri" w:hAnsi="Times New Roman"/>
                <w:sz w:val="20"/>
                <w:szCs w:val="20"/>
              </w:rPr>
              <w:t>филактике терр</w:t>
            </w:r>
            <w:r w:rsidRPr="00E611C6">
              <w:rPr>
                <w:rFonts w:ascii="Times New Roman" w:eastAsia="Calibri" w:hAnsi="Times New Roman"/>
                <w:sz w:val="20"/>
                <w:szCs w:val="20"/>
              </w:rPr>
              <w:t>о</w:t>
            </w:r>
            <w:r w:rsidRPr="00E611C6">
              <w:rPr>
                <w:rFonts w:ascii="Times New Roman" w:eastAsia="Calibri" w:hAnsi="Times New Roman"/>
                <w:sz w:val="20"/>
                <w:szCs w:val="20"/>
              </w:rPr>
              <w:t>ризма и экстр</w:t>
            </w:r>
            <w:r w:rsidRPr="00E611C6">
              <w:rPr>
                <w:rFonts w:ascii="Times New Roman" w:eastAsia="Calibri" w:hAnsi="Times New Roman"/>
                <w:sz w:val="20"/>
                <w:szCs w:val="20"/>
              </w:rPr>
              <w:t>е</w:t>
            </w:r>
            <w:r w:rsidRPr="00E611C6">
              <w:rPr>
                <w:rFonts w:ascii="Times New Roman" w:eastAsia="Calibri" w:hAnsi="Times New Roman"/>
                <w:sz w:val="20"/>
                <w:szCs w:val="20"/>
              </w:rPr>
              <w:t>мизма, поддерж</w:t>
            </w:r>
            <w:r w:rsidRPr="00E611C6">
              <w:rPr>
                <w:rFonts w:ascii="Times New Roman" w:eastAsia="Calibri" w:hAnsi="Times New Roman"/>
                <w:sz w:val="20"/>
                <w:szCs w:val="20"/>
              </w:rPr>
              <w:t>а</w:t>
            </w:r>
            <w:r w:rsidRPr="00E611C6">
              <w:rPr>
                <w:rFonts w:ascii="Times New Roman" w:eastAsia="Calibri" w:hAnsi="Times New Roman"/>
                <w:sz w:val="20"/>
                <w:szCs w:val="20"/>
              </w:rPr>
              <w:t>ние межнаци</w:t>
            </w:r>
            <w:r w:rsidRPr="00E611C6">
              <w:rPr>
                <w:rFonts w:ascii="Times New Roman" w:eastAsia="Calibri" w:hAnsi="Times New Roman"/>
                <w:sz w:val="20"/>
                <w:szCs w:val="20"/>
              </w:rPr>
              <w:t>о</w:t>
            </w:r>
            <w:r w:rsidRPr="00E611C6">
              <w:rPr>
                <w:rFonts w:ascii="Times New Roman" w:eastAsia="Calibri" w:hAnsi="Times New Roman"/>
                <w:sz w:val="20"/>
                <w:szCs w:val="20"/>
              </w:rPr>
              <w:t>нального и ме</w:t>
            </w:r>
            <w:r w:rsidRPr="00E611C6">
              <w:rPr>
                <w:rFonts w:ascii="Times New Roman" w:eastAsia="Calibri" w:hAnsi="Times New Roman"/>
                <w:sz w:val="20"/>
                <w:szCs w:val="20"/>
              </w:rPr>
              <w:t>ж</w:t>
            </w:r>
            <w:r w:rsidRPr="00E611C6">
              <w:rPr>
                <w:rFonts w:ascii="Times New Roman" w:eastAsia="Calibri" w:hAnsi="Times New Roman"/>
                <w:sz w:val="20"/>
                <w:szCs w:val="20"/>
              </w:rPr>
              <w:t>конфессиональн</w:t>
            </w:r>
            <w:r w:rsidRPr="00E611C6">
              <w:rPr>
                <w:rFonts w:ascii="Times New Roman" w:eastAsia="Calibri" w:hAnsi="Times New Roman"/>
                <w:sz w:val="20"/>
                <w:szCs w:val="20"/>
              </w:rPr>
              <w:t>о</w:t>
            </w:r>
            <w:r w:rsidRPr="00E611C6">
              <w:rPr>
                <w:rFonts w:ascii="Times New Roman" w:eastAsia="Calibri" w:hAnsi="Times New Roman"/>
                <w:sz w:val="20"/>
                <w:szCs w:val="20"/>
              </w:rPr>
              <w:t>го согласия, ед.</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lastRenderedPageBreak/>
              <w:t>4</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6</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8</w:t>
            </w:r>
          </w:p>
        </w:tc>
        <w:tc>
          <w:tcPr>
            <w:tcW w:w="993"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10</w:t>
            </w:r>
          </w:p>
        </w:tc>
        <w:tc>
          <w:tcPr>
            <w:tcW w:w="708"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12</w:t>
            </w:r>
          </w:p>
        </w:tc>
      </w:tr>
      <w:tr w:rsidR="00C2493F" w:rsidRPr="00500CE8" w:rsidTr="00D446C4">
        <w:tc>
          <w:tcPr>
            <w:tcW w:w="567" w:type="dxa"/>
            <w:vMerge/>
            <w:tcBorders>
              <w:bottom w:val="single" w:sz="4" w:space="0" w:color="auto"/>
            </w:tcBorders>
            <w:shd w:val="clear" w:color="auto" w:fill="auto"/>
          </w:tcPr>
          <w:p w:rsidR="00C2493F" w:rsidRPr="00E611C6" w:rsidRDefault="00C2493F" w:rsidP="00D446C4">
            <w:pPr>
              <w:rPr>
                <w:rFonts w:ascii="Times New Roman" w:eastAsia="Calibri" w:hAnsi="Times New Roman"/>
                <w:sz w:val="20"/>
                <w:szCs w:val="20"/>
              </w:rPr>
            </w:pPr>
          </w:p>
        </w:tc>
        <w:tc>
          <w:tcPr>
            <w:tcW w:w="2552" w:type="dxa"/>
            <w:vMerge/>
            <w:tcBorders>
              <w:bottom w:val="single" w:sz="4" w:space="0" w:color="auto"/>
            </w:tcBorders>
            <w:shd w:val="clear" w:color="auto" w:fill="auto"/>
          </w:tcPr>
          <w:p w:rsidR="00C2493F" w:rsidRPr="00E611C6" w:rsidRDefault="00C2493F" w:rsidP="00D446C4">
            <w:pPr>
              <w:rPr>
                <w:rFonts w:ascii="Times New Roman" w:eastAsia="Calibri" w:hAnsi="Times New Roman"/>
                <w:sz w:val="20"/>
                <w:szCs w:val="20"/>
              </w:rPr>
            </w:pPr>
          </w:p>
        </w:tc>
        <w:tc>
          <w:tcPr>
            <w:tcW w:w="1843" w:type="dxa"/>
            <w:vMerge/>
            <w:tcBorders>
              <w:bottom w:val="single" w:sz="4" w:space="0" w:color="auto"/>
            </w:tcBorders>
            <w:shd w:val="clear" w:color="auto" w:fill="auto"/>
          </w:tcPr>
          <w:p w:rsidR="00C2493F" w:rsidRPr="00E611C6" w:rsidRDefault="00C2493F" w:rsidP="00D446C4">
            <w:pPr>
              <w:rPr>
                <w:rFonts w:ascii="Times New Roman" w:eastAsia="Calibri" w:hAnsi="Times New Roman"/>
                <w:sz w:val="20"/>
                <w:szCs w:val="20"/>
              </w:rPr>
            </w:pPr>
          </w:p>
        </w:tc>
        <w:tc>
          <w:tcPr>
            <w:tcW w:w="2268" w:type="dxa"/>
            <w:vMerge/>
            <w:tcBorders>
              <w:bottom w:val="single" w:sz="4" w:space="0" w:color="auto"/>
            </w:tcBorders>
            <w:shd w:val="clear" w:color="auto" w:fill="auto"/>
          </w:tcPr>
          <w:p w:rsidR="00C2493F" w:rsidRPr="00E611C6" w:rsidRDefault="00C2493F" w:rsidP="00D446C4">
            <w:pPr>
              <w:rPr>
                <w:rFonts w:ascii="Times New Roman" w:eastAsia="Calibri" w:hAnsi="Times New Roman"/>
                <w:sz w:val="20"/>
                <w:szCs w:val="20"/>
              </w:rPr>
            </w:pPr>
          </w:p>
        </w:tc>
        <w:tc>
          <w:tcPr>
            <w:tcW w:w="2126" w:type="dxa"/>
            <w:vMerge/>
            <w:tcBorders>
              <w:bottom w:val="single" w:sz="4" w:space="0" w:color="auto"/>
            </w:tcBorders>
            <w:shd w:val="clear" w:color="auto" w:fill="auto"/>
          </w:tcPr>
          <w:p w:rsidR="00C2493F" w:rsidRPr="00E611C6" w:rsidRDefault="00C2493F" w:rsidP="00D446C4">
            <w:pPr>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rPr>
                <w:rFonts w:ascii="Times New Roman" w:eastAsia="Calibri" w:hAnsi="Times New Roman"/>
                <w:sz w:val="20"/>
                <w:szCs w:val="20"/>
              </w:rPr>
            </w:pPr>
            <w:r w:rsidRPr="00E611C6">
              <w:rPr>
                <w:rFonts w:ascii="Times New Roman" w:eastAsia="Calibri" w:hAnsi="Times New Roman"/>
                <w:sz w:val="20"/>
                <w:szCs w:val="20"/>
              </w:rPr>
              <w:t>Количество пу</w:t>
            </w:r>
            <w:r w:rsidRPr="00E611C6">
              <w:rPr>
                <w:rFonts w:ascii="Times New Roman" w:eastAsia="Calibri" w:hAnsi="Times New Roman"/>
                <w:sz w:val="20"/>
                <w:szCs w:val="20"/>
              </w:rPr>
              <w:t>б</w:t>
            </w:r>
            <w:r w:rsidRPr="00E611C6">
              <w:rPr>
                <w:rFonts w:ascii="Times New Roman" w:eastAsia="Calibri" w:hAnsi="Times New Roman"/>
                <w:sz w:val="20"/>
                <w:szCs w:val="20"/>
              </w:rPr>
              <w:t xml:space="preserve">ликаций в СМИ муниципального образования, направленных </w:t>
            </w:r>
            <w:proofErr w:type="gramStart"/>
            <w:r w:rsidRPr="00E611C6">
              <w:rPr>
                <w:rFonts w:ascii="Times New Roman" w:eastAsia="Calibri" w:hAnsi="Times New Roman"/>
                <w:sz w:val="20"/>
                <w:szCs w:val="20"/>
              </w:rPr>
              <w:t>на  формирование</w:t>
            </w:r>
            <w:proofErr w:type="gramEnd"/>
            <w:r w:rsidRPr="00E611C6">
              <w:rPr>
                <w:rFonts w:ascii="Times New Roman" w:eastAsia="Calibri" w:hAnsi="Times New Roman"/>
                <w:sz w:val="20"/>
                <w:szCs w:val="20"/>
              </w:rPr>
              <w:t xml:space="preserve"> этнокультурной компетентности граждан и проп</w:t>
            </w:r>
            <w:r w:rsidRPr="00E611C6">
              <w:rPr>
                <w:rFonts w:ascii="Times New Roman" w:eastAsia="Calibri" w:hAnsi="Times New Roman"/>
                <w:sz w:val="20"/>
                <w:szCs w:val="20"/>
              </w:rPr>
              <w:t>а</w:t>
            </w:r>
            <w:r w:rsidRPr="00E611C6">
              <w:rPr>
                <w:rFonts w:ascii="Times New Roman" w:eastAsia="Calibri" w:hAnsi="Times New Roman"/>
                <w:sz w:val="20"/>
                <w:szCs w:val="20"/>
              </w:rPr>
              <w:t>ганду ценностей добрососедства и толерантности, ед.</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4</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8</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10</w:t>
            </w:r>
          </w:p>
        </w:tc>
        <w:tc>
          <w:tcPr>
            <w:tcW w:w="993"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12</w:t>
            </w:r>
          </w:p>
        </w:tc>
        <w:tc>
          <w:tcPr>
            <w:tcW w:w="708"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14</w:t>
            </w:r>
          </w:p>
        </w:tc>
      </w:tr>
      <w:tr w:rsidR="00C2493F" w:rsidRPr="00500CE8" w:rsidTr="00D446C4">
        <w:tc>
          <w:tcPr>
            <w:tcW w:w="567" w:type="dxa"/>
            <w:vMerge w:val="restart"/>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lastRenderedPageBreak/>
              <w:t>11.</w:t>
            </w:r>
          </w:p>
        </w:tc>
        <w:tc>
          <w:tcPr>
            <w:tcW w:w="2552"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Муниципальная програ</w:t>
            </w:r>
            <w:r w:rsidRPr="00E611C6">
              <w:rPr>
                <w:rFonts w:ascii="Times New Roman" w:eastAsia="Calibri" w:hAnsi="Times New Roman"/>
                <w:sz w:val="20"/>
                <w:szCs w:val="20"/>
              </w:rPr>
              <w:t>м</w:t>
            </w:r>
            <w:r w:rsidRPr="00E611C6">
              <w:rPr>
                <w:rFonts w:ascii="Times New Roman" w:eastAsia="Calibri" w:hAnsi="Times New Roman"/>
                <w:sz w:val="20"/>
                <w:szCs w:val="20"/>
              </w:rPr>
              <w:t>ма муниципального рай</w:t>
            </w:r>
            <w:r w:rsidRPr="00E611C6">
              <w:rPr>
                <w:rFonts w:ascii="Times New Roman" w:eastAsia="Calibri" w:hAnsi="Times New Roman"/>
                <w:sz w:val="20"/>
                <w:szCs w:val="20"/>
              </w:rPr>
              <w:t>о</w:t>
            </w:r>
            <w:r w:rsidRPr="00E611C6">
              <w:rPr>
                <w:rFonts w:ascii="Times New Roman" w:eastAsia="Calibri" w:hAnsi="Times New Roman"/>
                <w:sz w:val="20"/>
                <w:szCs w:val="20"/>
              </w:rPr>
              <w:t>на «Чернышевский район» «Профилактика правон</w:t>
            </w:r>
            <w:r w:rsidRPr="00E611C6">
              <w:rPr>
                <w:rFonts w:ascii="Times New Roman" w:eastAsia="Calibri" w:hAnsi="Times New Roman"/>
                <w:sz w:val="20"/>
                <w:szCs w:val="20"/>
              </w:rPr>
              <w:t>а</w:t>
            </w:r>
            <w:r w:rsidRPr="00E611C6">
              <w:rPr>
                <w:rFonts w:ascii="Times New Roman" w:eastAsia="Calibri" w:hAnsi="Times New Roman"/>
                <w:sz w:val="20"/>
                <w:szCs w:val="20"/>
              </w:rPr>
              <w:t>рушений в муниципальном районе «Чернышевский район» на 2021-2025 годы»</w:t>
            </w:r>
          </w:p>
        </w:tc>
        <w:tc>
          <w:tcPr>
            <w:tcW w:w="1843" w:type="dxa"/>
            <w:vMerge w:val="restart"/>
            <w:shd w:val="clear" w:color="auto" w:fill="auto"/>
          </w:tcPr>
          <w:p w:rsidR="00C2493F" w:rsidRPr="00E611C6" w:rsidRDefault="00C2493F" w:rsidP="00D446C4">
            <w:pPr>
              <w:rPr>
                <w:rFonts w:ascii="Times New Roman" w:eastAsia="Calibri" w:hAnsi="Times New Roman"/>
                <w:sz w:val="20"/>
                <w:szCs w:val="20"/>
              </w:rPr>
            </w:pPr>
            <w:r w:rsidRPr="00E611C6">
              <w:rPr>
                <w:rFonts w:ascii="Times New Roman" w:eastAsia="Calibri" w:hAnsi="Times New Roman"/>
                <w:sz w:val="20"/>
                <w:szCs w:val="20"/>
              </w:rPr>
              <w:t>Заместитель рук</w:t>
            </w:r>
            <w:r w:rsidRPr="00E611C6">
              <w:rPr>
                <w:rFonts w:ascii="Times New Roman" w:eastAsia="Calibri" w:hAnsi="Times New Roman"/>
                <w:sz w:val="20"/>
                <w:szCs w:val="20"/>
              </w:rPr>
              <w:t>о</w:t>
            </w:r>
            <w:r w:rsidRPr="00E611C6">
              <w:rPr>
                <w:rFonts w:ascii="Times New Roman" w:eastAsia="Calibri" w:hAnsi="Times New Roman"/>
                <w:sz w:val="20"/>
                <w:szCs w:val="20"/>
              </w:rPr>
              <w:t>водителя админ</w:t>
            </w:r>
            <w:r w:rsidRPr="00E611C6">
              <w:rPr>
                <w:rFonts w:ascii="Times New Roman" w:eastAsia="Calibri" w:hAnsi="Times New Roman"/>
                <w:sz w:val="20"/>
                <w:szCs w:val="20"/>
              </w:rPr>
              <w:t>и</w:t>
            </w:r>
            <w:r w:rsidRPr="00E611C6">
              <w:rPr>
                <w:rFonts w:ascii="Times New Roman" w:eastAsia="Calibri" w:hAnsi="Times New Roman"/>
                <w:sz w:val="20"/>
                <w:szCs w:val="20"/>
              </w:rPr>
              <w:t>страции муниц</w:t>
            </w:r>
            <w:r w:rsidRPr="00E611C6">
              <w:rPr>
                <w:rFonts w:ascii="Times New Roman" w:eastAsia="Calibri" w:hAnsi="Times New Roman"/>
                <w:sz w:val="20"/>
                <w:szCs w:val="20"/>
              </w:rPr>
              <w:t>и</w:t>
            </w:r>
            <w:r w:rsidRPr="00E611C6">
              <w:rPr>
                <w:rFonts w:ascii="Times New Roman" w:eastAsia="Calibri" w:hAnsi="Times New Roman"/>
                <w:sz w:val="20"/>
                <w:szCs w:val="20"/>
              </w:rPr>
              <w:t>пального района «Чернышевский район» по вну</w:t>
            </w:r>
            <w:r w:rsidRPr="00E611C6">
              <w:rPr>
                <w:rFonts w:ascii="Times New Roman" w:eastAsia="Calibri" w:hAnsi="Times New Roman"/>
                <w:sz w:val="20"/>
                <w:szCs w:val="20"/>
              </w:rPr>
              <w:t>т</w:t>
            </w:r>
            <w:r w:rsidRPr="00E611C6">
              <w:rPr>
                <w:rFonts w:ascii="Times New Roman" w:eastAsia="Calibri" w:hAnsi="Times New Roman"/>
                <w:sz w:val="20"/>
                <w:szCs w:val="20"/>
              </w:rPr>
              <w:t>ренней и инвест</w:t>
            </w:r>
            <w:r w:rsidRPr="00E611C6">
              <w:rPr>
                <w:rFonts w:ascii="Times New Roman" w:eastAsia="Calibri" w:hAnsi="Times New Roman"/>
                <w:sz w:val="20"/>
                <w:szCs w:val="20"/>
              </w:rPr>
              <w:t>и</w:t>
            </w:r>
            <w:r w:rsidRPr="00E611C6">
              <w:rPr>
                <w:rFonts w:ascii="Times New Roman" w:eastAsia="Calibri" w:hAnsi="Times New Roman"/>
                <w:sz w:val="20"/>
                <w:szCs w:val="20"/>
              </w:rPr>
              <w:t>ционной полит</w:t>
            </w:r>
            <w:r w:rsidRPr="00E611C6">
              <w:rPr>
                <w:rFonts w:ascii="Times New Roman" w:eastAsia="Calibri" w:hAnsi="Times New Roman"/>
                <w:sz w:val="20"/>
                <w:szCs w:val="20"/>
              </w:rPr>
              <w:t>и</w:t>
            </w:r>
            <w:r w:rsidRPr="00E611C6">
              <w:rPr>
                <w:rFonts w:ascii="Times New Roman" w:eastAsia="Calibri" w:hAnsi="Times New Roman"/>
                <w:sz w:val="20"/>
                <w:szCs w:val="20"/>
              </w:rPr>
              <w:t>ке, общественной безопасности, вз</w:t>
            </w:r>
            <w:r w:rsidRPr="00E611C6">
              <w:rPr>
                <w:rFonts w:ascii="Times New Roman" w:eastAsia="Calibri" w:hAnsi="Times New Roman"/>
                <w:sz w:val="20"/>
                <w:szCs w:val="20"/>
              </w:rPr>
              <w:t>а</w:t>
            </w:r>
            <w:r w:rsidRPr="00E611C6">
              <w:rPr>
                <w:rFonts w:ascii="Times New Roman" w:eastAsia="Calibri" w:hAnsi="Times New Roman"/>
                <w:sz w:val="20"/>
                <w:szCs w:val="20"/>
              </w:rPr>
              <w:t>имодействию с правоохранител</w:t>
            </w:r>
            <w:r w:rsidRPr="00E611C6">
              <w:rPr>
                <w:rFonts w:ascii="Times New Roman" w:eastAsia="Calibri" w:hAnsi="Times New Roman"/>
                <w:sz w:val="20"/>
                <w:szCs w:val="20"/>
              </w:rPr>
              <w:t>ь</w:t>
            </w:r>
            <w:r w:rsidRPr="00E611C6">
              <w:rPr>
                <w:rFonts w:ascii="Times New Roman" w:eastAsia="Calibri" w:hAnsi="Times New Roman"/>
                <w:sz w:val="20"/>
                <w:szCs w:val="20"/>
              </w:rPr>
              <w:t>ными органами и органами местн</w:t>
            </w:r>
            <w:r w:rsidRPr="00E611C6">
              <w:rPr>
                <w:rFonts w:ascii="Times New Roman" w:eastAsia="Calibri" w:hAnsi="Times New Roman"/>
                <w:sz w:val="20"/>
                <w:szCs w:val="20"/>
              </w:rPr>
              <w:t>о</w:t>
            </w:r>
            <w:r w:rsidRPr="00E611C6">
              <w:rPr>
                <w:rFonts w:ascii="Times New Roman" w:eastAsia="Calibri" w:hAnsi="Times New Roman"/>
                <w:sz w:val="20"/>
                <w:szCs w:val="20"/>
              </w:rPr>
              <w:t>го самоуправления муниципального района «Черн</w:t>
            </w:r>
            <w:r w:rsidRPr="00E611C6">
              <w:rPr>
                <w:rFonts w:ascii="Times New Roman" w:eastAsia="Calibri" w:hAnsi="Times New Roman"/>
                <w:sz w:val="20"/>
                <w:szCs w:val="20"/>
              </w:rPr>
              <w:t>ы</w:t>
            </w:r>
            <w:r w:rsidRPr="00E611C6">
              <w:rPr>
                <w:rFonts w:ascii="Times New Roman" w:eastAsia="Calibri" w:hAnsi="Times New Roman"/>
                <w:sz w:val="20"/>
                <w:szCs w:val="20"/>
              </w:rPr>
              <w:t>шевский район», 2021-2025 годы</w:t>
            </w:r>
          </w:p>
        </w:tc>
        <w:tc>
          <w:tcPr>
            <w:tcW w:w="2268" w:type="dxa"/>
            <w:vMerge w:val="restart"/>
            <w:shd w:val="clear" w:color="auto" w:fill="auto"/>
          </w:tcPr>
          <w:p w:rsidR="00C2493F" w:rsidRPr="00E611C6" w:rsidRDefault="00C2493F" w:rsidP="00D446C4">
            <w:pPr>
              <w:rPr>
                <w:rFonts w:ascii="Times New Roman" w:eastAsia="Calibri" w:hAnsi="Times New Roman"/>
                <w:sz w:val="20"/>
                <w:szCs w:val="20"/>
              </w:rPr>
            </w:pPr>
            <w:r w:rsidRPr="00E611C6">
              <w:rPr>
                <w:rFonts w:ascii="Times New Roman" w:eastAsia="Calibri" w:hAnsi="Times New Roman"/>
                <w:sz w:val="20"/>
                <w:szCs w:val="20"/>
              </w:rPr>
              <w:t>Цель - Содействие обеспечению общ</w:t>
            </w:r>
            <w:r w:rsidRPr="00E611C6">
              <w:rPr>
                <w:rFonts w:ascii="Times New Roman" w:eastAsia="Calibri" w:hAnsi="Times New Roman"/>
                <w:sz w:val="20"/>
                <w:szCs w:val="20"/>
              </w:rPr>
              <w:t>е</w:t>
            </w:r>
            <w:r w:rsidRPr="00E611C6">
              <w:rPr>
                <w:rFonts w:ascii="Times New Roman" w:eastAsia="Calibri" w:hAnsi="Times New Roman"/>
                <w:sz w:val="20"/>
                <w:szCs w:val="20"/>
              </w:rPr>
              <w:t>ственной безопасности, защите прав и свобод граждан на территории муниципального рай</w:t>
            </w:r>
            <w:r w:rsidRPr="00E611C6">
              <w:rPr>
                <w:rFonts w:ascii="Times New Roman" w:eastAsia="Calibri" w:hAnsi="Times New Roman"/>
                <w:sz w:val="20"/>
                <w:szCs w:val="20"/>
              </w:rPr>
              <w:t>о</w:t>
            </w:r>
            <w:r w:rsidRPr="00E611C6">
              <w:rPr>
                <w:rFonts w:ascii="Times New Roman" w:eastAsia="Calibri" w:hAnsi="Times New Roman"/>
                <w:sz w:val="20"/>
                <w:szCs w:val="20"/>
              </w:rPr>
              <w:t>на «Чернышевский район»;</w:t>
            </w:r>
          </w:p>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Задачи - Вовлечение общественности в пр</w:t>
            </w:r>
            <w:r w:rsidRPr="00E611C6">
              <w:rPr>
                <w:rFonts w:ascii="Times New Roman" w:hAnsi="Times New Roman" w:cs="Times New Roman"/>
                <w:sz w:val="20"/>
                <w:szCs w:val="20"/>
              </w:rPr>
              <w:t>о</w:t>
            </w:r>
            <w:r w:rsidRPr="00E611C6">
              <w:rPr>
                <w:rFonts w:ascii="Times New Roman" w:hAnsi="Times New Roman" w:cs="Times New Roman"/>
                <w:sz w:val="20"/>
                <w:szCs w:val="20"/>
              </w:rPr>
              <w:t>филактику правонар</w:t>
            </w:r>
            <w:r w:rsidRPr="00E611C6">
              <w:rPr>
                <w:rFonts w:ascii="Times New Roman" w:hAnsi="Times New Roman" w:cs="Times New Roman"/>
                <w:sz w:val="20"/>
                <w:szCs w:val="20"/>
              </w:rPr>
              <w:t>у</w:t>
            </w:r>
            <w:r w:rsidRPr="00E611C6">
              <w:rPr>
                <w:rFonts w:ascii="Times New Roman" w:hAnsi="Times New Roman" w:cs="Times New Roman"/>
                <w:sz w:val="20"/>
                <w:szCs w:val="20"/>
              </w:rPr>
              <w:t xml:space="preserve">шений и преступлений. </w:t>
            </w:r>
          </w:p>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 xml:space="preserve">   Активизация работы по предупреждению и профилактике правон</w:t>
            </w:r>
            <w:r w:rsidRPr="00E611C6">
              <w:rPr>
                <w:rFonts w:ascii="Times New Roman" w:hAnsi="Times New Roman" w:cs="Times New Roman"/>
                <w:sz w:val="20"/>
                <w:szCs w:val="20"/>
              </w:rPr>
              <w:t>а</w:t>
            </w:r>
            <w:r w:rsidRPr="00E611C6">
              <w:rPr>
                <w:rFonts w:ascii="Times New Roman" w:hAnsi="Times New Roman" w:cs="Times New Roman"/>
                <w:sz w:val="20"/>
                <w:szCs w:val="20"/>
              </w:rPr>
              <w:t>рушений, совершаемых в общественных м</w:t>
            </w:r>
            <w:r w:rsidRPr="00E611C6">
              <w:rPr>
                <w:rFonts w:ascii="Times New Roman" w:hAnsi="Times New Roman" w:cs="Times New Roman"/>
                <w:sz w:val="20"/>
                <w:szCs w:val="20"/>
              </w:rPr>
              <w:t>е</w:t>
            </w:r>
            <w:r w:rsidRPr="00E611C6">
              <w:rPr>
                <w:rFonts w:ascii="Times New Roman" w:hAnsi="Times New Roman" w:cs="Times New Roman"/>
                <w:sz w:val="20"/>
                <w:szCs w:val="20"/>
              </w:rPr>
              <w:t xml:space="preserve">стах. </w:t>
            </w:r>
          </w:p>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 xml:space="preserve">   Профилактика прав</w:t>
            </w:r>
            <w:r w:rsidRPr="00E611C6">
              <w:rPr>
                <w:rFonts w:ascii="Times New Roman" w:hAnsi="Times New Roman" w:cs="Times New Roman"/>
                <w:sz w:val="20"/>
                <w:szCs w:val="20"/>
              </w:rPr>
              <w:t>о</w:t>
            </w:r>
            <w:r w:rsidRPr="00E611C6">
              <w:rPr>
                <w:rFonts w:ascii="Times New Roman" w:hAnsi="Times New Roman" w:cs="Times New Roman"/>
                <w:sz w:val="20"/>
                <w:szCs w:val="20"/>
              </w:rPr>
              <w:t>нарушений и престу</w:t>
            </w:r>
            <w:r w:rsidRPr="00E611C6">
              <w:rPr>
                <w:rFonts w:ascii="Times New Roman" w:hAnsi="Times New Roman" w:cs="Times New Roman"/>
                <w:sz w:val="20"/>
                <w:szCs w:val="20"/>
              </w:rPr>
              <w:t>п</w:t>
            </w:r>
            <w:r w:rsidRPr="00E611C6">
              <w:rPr>
                <w:rFonts w:ascii="Times New Roman" w:hAnsi="Times New Roman" w:cs="Times New Roman"/>
                <w:sz w:val="20"/>
                <w:szCs w:val="20"/>
              </w:rPr>
              <w:t>лений несовершенн</w:t>
            </w:r>
            <w:r w:rsidRPr="00E611C6">
              <w:rPr>
                <w:rFonts w:ascii="Times New Roman" w:hAnsi="Times New Roman" w:cs="Times New Roman"/>
                <w:sz w:val="20"/>
                <w:szCs w:val="20"/>
              </w:rPr>
              <w:t>о</w:t>
            </w:r>
            <w:r w:rsidRPr="00E611C6">
              <w:rPr>
                <w:rFonts w:ascii="Times New Roman" w:hAnsi="Times New Roman" w:cs="Times New Roman"/>
                <w:sz w:val="20"/>
                <w:szCs w:val="20"/>
              </w:rPr>
              <w:t>летних, в том числе повторных на террит</w:t>
            </w:r>
            <w:r w:rsidRPr="00E611C6">
              <w:rPr>
                <w:rFonts w:ascii="Times New Roman" w:hAnsi="Times New Roman" w:cs="Times New Roman"/>
                <w:sz w:val="20"/>
                <w:szCs w:val="20"/>
              </w:rPr>
              <w:t>о</w:t>
            </w:r>
            <w:r w:rsidRPr="00E611C6">
              <w:rPr>
                <w:rFonts w:ascii="Times New Roman" w:hAnsi="Times New Roman" w:cs="Times New Roman"/>
                <w:sz w:val="20"/>
                <w:szCs w:val="20"/>
              </w:rPr>
              <w:t xml:space="preserve">рии муниципального района «Чернышевский район»  </w:t>
            </w:r>
          </w:p>
          <w:p w:rsidR="00C2493F" w:rsidRPr="00E611C6" w:rsidRDefault="00C2493F" w:rsidP="00D446C4">
            <w:pPr>
              <w:rPr>
                <w:rFonts w:ascii="Times New Roman" w:eastAsia="Calibri" w:hAnsi="Times New Roman"/>
                <w:sz w:val="20"/>
                <w:szCs w:val="20"/>
              </w:rPr>
            </w:pPr>
            <w:r w:rsidRPr="00E611C6">
              <w:rPr>
                <w:rFonts w:ascii="Times New Roman" w:eastAsia="Calibri" w:hAnsi="Times New Roman"/>
                <w:sz w:val="20"/>
                <w:szCs w:val="20"/>
              </w:rPr>
              <w:t xml:space="preserve">   Информационное обеспечение профила</w:t>
            </w:r>
            <w:r w:rsidRPr="00E611C6">
              <w:rPr>
                <w:rFonts w:ascii="Times New Roman" w:eastAsia="Calibri" w:hAnsi="Times New Roman"/>
                <w:sz w:val="20"/>
                <w:szCs w:val="20"/>
              </w:rPr>
              <w:t>к</w:t>
            </w:r>
            <w:r w:rsidRPr="00E611C6">
              <w:rPr>
                <w:rFonts w:ascii="Times New Roman" w:eastAsia="Calibri" w:hAnsi="Times New Roman"/>
                <w:sz w:val="20"/>
                <w:szCs w:val="20"/>
              </w:rPr>
              <w:t xml:space="preserve">тики </w:t>
            </w:r>
            <w:r w:rsidRPr="00E611C6">
              <w:rPr>
                <w:rFonts w:ascii="Times New Roman" w:eastAsia="Calibri" w:hAnsi="Times New Roman"/>
                <w:sz w:val="20"/>
                <w:szCs w:val="20"/>
              </w:rPr>
              <w:lastRenderedPageBreak/>
              <w:t>правонарушений.</w:t>
            </w:r>
          </w:p>
        </w:tc>
        <w:tc>
          <w:tcPr>
            <w:tcW w:w="2126"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lastRenderedPageBreak/>
              <w:t>Отсутствуют</w:t>
            </w:r>
          </w:p>
        </w:tc>
        <w:tc>
          <w:tcPr>
            <w:tcW w:w="1843" w:type="dxa"/>
            <w:tcBorders>
              <w:bottom w:val="single" w:sz="4" w:space="0" w:color="auto"/>
            </w:tcBorders>
            <w:shd w:val="clear" w:color="auto" w:fill="auto"/>
          </w:tcPr>
          <w:p w:rsidR="00C2493F" w:rsidRPr="00E611C6" w:rsidRDefault="00C2493F" w:rsidP="00D446C4">
            <w:pPr>
              <w:rPr>
                <w:rFonts w:ascii="Times New Roman" w:eastAsia="Calibri" w:hAnsi="Times New Roman"/>
                <w:sz w:val="20"/>
                <w:szCs w:val="20"/>
              </w:rPr>
            </w:pPr>
            <w:r w:rsidRPr="00E611C6">
              <w:rPr>
                <w:rFonts w:ascii="Times New Roman" w:eastAsia="Calibri" w:hAnsi="Times New Roman"/>
                <w:sz w:val="20"/>
                <w:szCs w:val="20"/>
              </w:rPr>
              <w:t>Количество разр</w:t>
            </w:r>
            <w:r w:rsidRPr="00E611C6">
              <w:rPr>
                <w:rFonts w:ascii="Times New Roman" w:eastAsia="Calibri" w:hAnsi="Times New Roman"/>
                <w:sz w:val="20"/>
                <w:szCs w:val="20"/>
              </w:rPr>
              <w:t>а</w:t>
            </w:r>
            <w:r w:rsidRPr="00E611C6">
              <w:rPr>
                <w:rFonts w:ascii="Times New Roman" w:eastAsia="Calibri" w:hAnsi="Times New Roman"/>
                <w:sz w:val="20"/>
                <w:szCs w:val="20"/>
              </w:rPr>
              <w:t>ботанных полож</w:t>
            </w:r>
            <w:r w:rsidRPr="00E611C6">
              <w:rPr>
                <w:rFonts w:ascii="Times New Roman" w:eastAsia="Calibri" w:hAnsi="Times New Roman"/>
                <w:sz w:val="20"/>
                <w:szCs w:val="20"/>
              </w:rPr>
              <w:t>е</w:t>
            </w:r>
            <w:r w:rsidRPr="00E611C6">
              <w:rPr>
                <w:rFonts w:ascii="Times New Roman" w:eastAsia="Calibri" w:hAnsi="Times New Roman"/>
                <w:sz w:val="20"/>
                <w:szCs w:val="20"/>
              </w:rPr>
              <w:t>ний о совете пр</w:t>
            </w:r>
            <w:r w:rsidRPr="00E611C6">
              <w:rPr>
                <w:rFonts w:ascii="Times New Roman" w:eastAsia="Calibri" w:hAnsi="Times New Roman"/>
                <w:sz w:val="20"/>
                <w:szCs w:val="20"/>
              </w:rPr>
              <w:t>о</w:t>
            </w:r>
            <w:r w:rsidRPr="00E611C6">
              <w:rPr>
                <w:rFonts w:ascii="Times New Roman" w:eastAsia="Calibri" w:hAnsi="Times New Roman"/>
                <w:sz w:val="20"/>
                <w:szCs w:val="20"/>
              </w:rPr>
              <w:t>филактики прав</w:t>
            </w:r>
            <w:r w:rsidRPr="00E611C6">
              <w:rPr>
                <w:rFonts w:ascii="Times New Roman" w:eastAsia="Calibri" w:hAnsi="Times New Roman"/>
                <w:sz w:val="20"/>
                <w:szCs w:val="20"/>
              </w:rPr>
              <w:t>о</w:t>
            </w:r>
            <w:r w:rsidRPr="00E611C6">
              <w:rPr>
                <w:rFonts w:ascii="Times New Roman" w:eastAsia="Calibri" w:hAnsi="Times New Roman"/>
                <w:sz w:val="20"/>
                <w:szCs w:val="20"/>
              </w:rPr>
              <w:t>нарушений в коллективах учр</w:t>
            </w:r>
            <w:r w:rsidRPr="00E611C6">
              <w:rPr>
                <w:rFonts w:ascii="Times New Roman" w:eastAsia="Calibri" w:hAnsi="Times New Roman"/>
                <w:sz w:val="20"/>
                <w:szCs w:val="20"/>
              </w:rPr>
              <w:t>е</w:t>
            </w:r>
            <w:r w:rsidRPr="00E611C6">
              <w:rPr>
                <w:rFonts w:ascii="Times New Roman" w:eastAsia="Calibri" w:hAnsi="Times New Roman"/>
                <w:sz w:val="20"/>
                <w:szCs w:val="20"/>
              </w:rPr>
              <w:t>ждений, организ</w:t>
            </w:r>
            <w:r w:rsidRPr="00E611C6">
              <w:rPr>
                <w:rFonts w:ascii="Times New Roman" w:eastAsia="Calibri" w:hAnsi="Times New Roman"/>
                <w:sz w:val="20"/>
                <w:szCs w:val="20"/>
              </w:rPr>
              <w:t>а</w:t>
            </w:r>
            <w:r w:rsidRPr="00E611C6">
              <w:rPr>
                <w:rFonts w:ascii="Times New Roman" w:eastAsia="Calibri" w:hAnsi="Times New Roman"/>
                <w:sz w:val="20"/>
                <w:szCs w:val="20"/>
              </w:rPr>
              <w:t>ций, предприятий, ед.</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1</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3</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5</w:t>
            </w:r>
          </w:p>
        </w:tc>
        <w:tc>
          <w:tcPr>
            <w:tcW w:w="993"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8</w:t>
            </w:r>
          </w:p>
        </w:tc>
        <w:tc>
          <w:tcPr>
            <w:tcW w:w="708"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12</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rPr>
                <w:rFonts w:ascii="Times New Roman" w:eastAsia="Calibri" w:hAnsi="Times New Roman"/>
                <w:sz w:val="20"/>
                <w:szCs w:val="20"/>
              </w:rPr>
            </w:pPr>
          </w:p>
        </w:tc>
        <w:tc>
          <w:tcPr>
            <w:tcW w:w="2268" w:type="dxa"/>
            <w:vMerge/>
            <w:shd w:val="clear" w:color="auto" w:fill="auto"/>
          </w:tcPr>
          <w:p w:rsidR="00C2493F" w:rsidRPr="00E611C6" w:rsidRDefault="00C2493F" w:rsidP="00D446C4">
            <w:pPr>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rPr>
                <w:rFonts w:ascii="Times New Roman" w:eastAsia="Calibri" w:hAnsi="Times New Roman"/>
                <w:sz w:val="20"/>
                <w:szCs w:val="20"/>
              </w:rPr>
            </w:pPr>
            <w:r w:rsidRPr="00E611C6">
              <w:rPr>
                <w:rFonts w:ascii="Times New Roman" w:eastAsia="Calibri" w:hAnsi="Times New Roman"/>
                <w:sz w:val="20"/>
                <w:szCs w:val="20"/>
              </w:rPr>
              <w:t>Количество пр</w:t>
            </w:r>
            <w:r w:rsidRPr="00E611C6">
              <w:rPr>
                <w:rFonts w:ascii="Times New Roman" w:eastAsia="Calibri" w:hAnsi="Times New Roman"/>
                <w:sz w:val="20"/>
                <w:szCs w:val="20"/>
              </w:rPr>
              <w:t>е</w:t>
            </w:r>
            <w:r w:rsidRPr="00E611C6">
              <w:rPr>
                <w:rFonts w:ascii="Times New Roman" w:eastAsia="Calibri" w:hAnsi="Times New Roman"/>
                <w:sz w:val="20"/>
                <w:szCs w:val="20"/>
              </w:rPr>
              <w:t>ступлений проф</w:t>
            </w:r>
            <w:r w:rsidRPr="00E611C6">
              <w:rPr>
                <w:rFonts w:ascii="Times New Roman" w:eastAsia="Calibri" w:hAnsi="Times New Roman"/>
                <w:sz w:val="20"/>
                <w:szCs w:val="20"/>
              </w:rPr>
              <w:t>и</w:t>
            </w:r>
            <w:r w:rsidRPr="00E611C6">
              <w:rPr>
                <w:rFonts w:ascii="Times New Roman" w:eastAsia="Calibri" w:hAnsi="Times New Roman"/>
                <w:sz w:val="20"/>
                <w:szCs w:val="20"/>
              </w:rPr>
              <w:t>лактической направленности, ед.</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144</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139</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135</w:t>
            </w:r>
          </w:p>
        </w:tc>
        <w:tc>
          <w:tcPr>
            <w:tcW w:w="993"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131</w:t>
            </w:r>
          </w:p>
        </w:tc>
        <w:tc>
          <w:tcPr>
            <w:tcW w:w="708"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129</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rPr>
                <w:rFonts w:ascii="Times New Roman" w:eastAsia="Calibri" w:hAnsi="Times New Roman"/>
                <w:sz w:val="20"/>
                <w:szCs w:val="20"/>
              </w:rPr>
            </w:pPr>
          </w:p>
        </w:tc>
        <w:tc>
          <w:tcPr>
            <w:tcW w:w="2268" w:type="dxa"/>
            <w:vMerge/>
            <w:shd w:val="clear" w:color="auto" w:fill="auto"/>
          </w:tcPr>
          <w:p w:rsidR="00C2493F" w:rsidRPr="00E611C6" w:rsidRDefault="00C2493F" w:rsidP="00D446C4">
            <w:pPr>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rPr>
                <w:rFonts w:ascii="Times New Roman" w:eastAsia="Calibri" w:hAnsi="Times New Roman"/>
                <w:sz w:val="20"/>
                <w:szCs w:val="20"/>
              </w:rPr>
            </w:pPr>
            <w:r w:rsidRPr="00E611C6">
              <w:rPr>
                <w:rFonts w:ascii="Times New Roman" w:eastAsia="Calibri" w:hAnsi="Times New Roman"/>
                <w:sz w:val="20"/>
                <w:szCs w:val="20"/>
              </w:rPr>
              <w:t>Снижение числе</w:t>
            </w:r>
            <w:r w:rsidRPr="00E611C6">
              <w:rPr>
                <w:rFonts w:ascii="Times New Roman" w:eastAsia="Calibri" w:hAnsi="Times New Roman"/>
                <w:sz w:val="20"/>
                <w:szCs w:val="20"/>
              </w:rPr>
              <w:t>н</w:t>
            </w:r>
            <w:r w:rsidRPr="00E611C6">
              <w:rPr>
                <w:rFonts w:ascii="Times New Roman" w:eastAsia="Calibri" w:hAnsi="Times New Roman"/>
                <w:sz w:val="20"/>
                <w:szCs w:val="20"/>
              </w:rPr>
              <w:t xml:space="preserve">ности </w:t>
            </w:r>
            <w:proofErr w:type="gramStart"/>
            <w:r w:rsidRPr="00E611C6">
              <w:rPr>
                <w:rFonts w:ascii="Times New Roman" w:eastAsia="Calibri" w:hAnsi="Times New Roman"/>
                <w:sz w:val="20"/>
                <w:szCs w:val="20"/>
              </w:rPr>
              <w:t>детей</w:t>
            </w:r>
            <w:proofErr w:type="gramEnd"/>
            <w:r w:rsidRPr="00E611C6">
              <w:rPr>
                <w:rFonts w:ascii="Times New Roman" w:eastAsia="Calibri" w:hAnsi="Times New Roman"/>
                <w:sz w:val="20"/>
                <w:szCs w:val="20"/>
              </w:rPr>
              <w:t xml:space="preserve"> сост</w:t>
            </w:r>
            <w:r w:rsidRPr="00E611C6">
              <w:rPr>
                <w:rFonts w:ascii="Times New Roman" w:eastAsia="Calibri" w:hAnsi="Times New Roman"/>
                <w:sz w:val="20"/>
                <w:szCs w:val="20"/>
              </w:rPr>
              <w:t>о</w:t>
            </w:r>
            <w:r w:rsidRPr="00E611C6">
              <w:rPr>
                <w:rFonts w:ascii="Times New Roman" w:eastAsia="Calibri" w:hAnsi="Times New Roman"/>
                <w:sz w:val="20"/>
                <w:szCs w:val="20"/>
              </w:rPr>
              <w:t>ящих на проф</w:t>
            </w:r>
            <w:r w:rsidRPr="00E611C6">
              <w:rPr>
                <w:rFonts w:ascii="Times New Roman" w:eastAsia="Calibri" w:hAnsi="Times New Roman"/>
                <w:sz w:val="20"/>
                <w:szCs w:val="20"/>
              </w:rPr>
              <w:t>и</w:t>
            </w:r>
            <w:r w:rsidRPr="00E611C6">
              <w:rPr>
                <w:rFonts w:ascii="Times New Roman" w:eastAsia="Calibri" w:hAnsi="Times New Roman"/>
                <w:sz w:val="20"/>
                <w:szCs w:val="20"/>
              </w:rPr>
              <w:t>лактическом учете в комиссии по делам несове</w:t>
            </w:r>
            <w:r w:rsidRPr="00E611C6">
              <w:rPr>
                <w:rFonts w:ascii="Times New Roman" w:eastAsia="Calibri" w:hAnsi="Times New Roman"/>
                <w:sz w:val="20"/>
                <w:szCs w:val="20"/>
              </w:rPr>
              <w:t>р</w:t>
            </w:r>
            <w:r w:rsidRPr="00E611C6">
              <w:rPr>
                <w:rFonts w:ascii="Times New Roman" w:eastAsia="Calibri" w:hAnsi="Times New Roman"/>
                <w:sz w:val="20"/>
                <w:szCs w:val="20"/>
              </w:rPr>
              <w:t>шеннолетних, ед.</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50</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48</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46</w:t>
            </w:r>
          </w:p>
        </w:tc>
        <w:tc>
          <w:tcPr>
            <w:tcW w:w="993"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44</w:t>
            </w:r>
          </w:p>
        </w:tc>
        <w:tc>
          <w:tcPr>
            <w:tcW w:w="708"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40</w:t>
            </w:r>
          </w:p>
        </w:tc>
      </w:tr>
      <w:tr w:rsidR="00C2493F" w:rsidRPr="00500CE8" w:rsidTr="00D446C4">
        <w:tc>
          <w:tcPr>
            <w:tcW w:w="567" w:type="dxa"/>
            <w:vMerge/>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tcBorders>
              <w:bottom w:val="single" w:sz="4" w:space="0" w:color="auto"/>
            </w:tcBorders>
            <w:shd w:val="clear" w:color="auto" w:fill="auto"/>
          </w:tcPr>
          <w:p w:rsidR="00C2493F" w:rsidRPr="00E611C6" w:rsidRDefault="00C2493F" w:rsidP="00D446C4">
            <w:pPr>
              <w:rPr>
                <w:rFonts w:ascii="Times New Roman" w:eastAsia="Calibri" w:hAnsi="Times New Roman"/>
                <w:sz w:val="20"/>
                <w:szCs w:val="20"/>
              </w:rPr>
            </w:pPr>
          </w:p>
        </w:tc>
        <w:tc>
          <w:tcPr>
            <w:tcW w:w="2268" w:type="dxa"/>
            <w:vMerge/>
            <w:tcBorders>
              <w:bottom w:val="single" w:sz="4" w:space="0" w:color="auto"/>
            </w:tcBorders>
            <w:shd w:val="clear" w:color="auto" w:fill="auto"/>
          </w:tcPr>
          <w:p w:rsidR="00C2493F" w:rsidRPr="00E611C6" w:rsidRDefault="00C2493F" w:rsidP="00D446C4">
            <w:pPr>
              <w:rPr>
                <w:rFonts w:ascii="Times New Roman" w:eastAsia="Calibri" w:hAnsi="Times New Roman"/>
                <w:sz w:val="20"/>
                <w:szCs w:val="20"/>
              </w:rPr>
            </w:pPr>
          </w:p>
        </w:tc>
        <w:tc>
          <w:tcPr>
            <w:tcW w:w="2126" w:type="dxa"/>
            <w:vMerge/>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rPr>
                <w:rFonts w:ascii="Times New Roman" w:eastAsia="Calibri" w:hAnsi="Times New Roman"/>
                <w:sz w:val="20"/>
                <w:szCs w:val="20"/>
              </w:rPr>
            </w:pPr>
            <w:r w:rsidRPr="00E611C6">
              <w:rPr>
                <w:rFonts w:ascii="Times New Roman" w:eastAsia="Calibri" w:hAnsi="Times New Roman"/>
                <w:sz w:val="20"/>
                <w:szCs w:val="20"/>
              </w:rPr>
              <w:t>Количество ра</w:t>
            </w:r>
            <w:r w:rsidRPr="00E611C6">
              <w:rPr>
                <w:rFonts w:ascii="Times New Roman" w:eastAsia="Calibri" w:hAnsi="Times New Roman"/>
                <w:sz w:val="20"/>
                <w:szCs w:val="20"/>
              </w:rPr>
              <w:t>з</w:t>
            </w:r>
            <w:r w:rsidRPr="00E611C6">
              <w:rPr>
                <w:rFonts w:ascii="Times New Roman" w:eastAsia="Calibri" w:hAnsi="Times New Roman"/>
                <w:sz w:val="20"/>
                <w:szCs w:val="20"/>
              </w:rPr>
              <w:t xml:space="preserve">мещенных в СМИ, в иных источниках материалов, связанных с </w:t>
            </w:r>
            <w:r w:rsidRPr="00E611C6">
              <w:rPr>
                <w:rFonts w:ascii="Times New Roman" w:eastAsia="Calibri" w:hAnsi="Times New Roman"/>
                <w:sz w:val="20"/>
                <w:szCs w:val="20"/>
              </w:rPr>
              <w:lastRenderedPageBreak/>
              <w:t>проф</w:t>
            </w:r>
            <w:r w:rsidRPr="00E611C6">
              <w:rPr>
                <w:rFonts w:ascii="Times New Roman" w:eastAsia="Calibri" w:hAnsi="Times New Roman"/>
                <w:sz w:val="20"/>
                <w:szCs w:val="20"/>
              </w:rPr>
              <w:t>и</w:t>
            </w:r>
            <w:r w:rsidRPr="00E611C6">
              <w:rPr>
                <w:rFonts w:ascii="Times New Roman" w:eastAsia="Calibri" w:hAnsi="Times New Roman"/>
                <w:sz w:val="20"/>
                <w:szCs w:val="20"/>
              </w:rPr>
              <w:t>лактикой правон</w:t>
            </w:r>
            <w:r w:rsidRPr="00E611C6">
              <w:rPr>
                <w:rFonts w:ascii="Times New Roman" w:eastAsia="Calibri" w:hAnsi="Times New Roman"/>
                <w:sz w:val="20"/>
                <w:szCs w:val="20"/>
              </w:rPr>
              <w:t>а</w:t>
            </w:r>
            <w:r w:rsidRPr="00E611C6">
              <w:rPr>
                <w:rFonts w:ascii="Times New Roman" w:eastAsia="Calibri" w:hAnsi="Times New Roman"/>
                <w:sz w:val="20"/>
                <w:szCs w:val="20"/>
              </w:rPr>
              <w:t>рушений и пр</w:t>
            </w:r>
            <w:r w:rsidRPr="00E611C6">
              <w:rPr>
                <w:rFonts w:ascii="Times New Roman" w:eastAsia="Calibri" w:hAnsi="Times New Roman"/>
                <w:sz w:val="20"/>
                <w:szCs w:val="20"/>
              </w:rPr>
              <w:t>е</w:t>
            </w:r>
            <w:r w:rsidRPr="00E611C6">
              <w:rPr>
                <w:rFonts w:ascii="Times New Roman" w:eastAsia="Calibri" w:hAnsi="Times New Roman"/>
                <w:sz w:val="20"/>
                <w:szCs w:val="20"/>
              </w:rPr>
              <w:t>ступлений, ед.</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lastRenderedPageBreak/>
              <w:t>4</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6</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8</w:t>
            </w:r>
          </w:p>
        </w:tc>
        <w:tc>
          <w:tcPr>
            <w:tcW w:w="993"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10</w:t>
            </w:r>
          </w:p>
        </w:tc>
        <w:tc>
          <w:tcPr>
            <w:tcW w:w="708"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12</w:t>
            </w:r>
          </w:p>
        </w:tc>
      </w:tr>
      <w:tr w:rsidR="00C2493F" w:rsidRPr="00500CE8" w:rsidTr="00D446C4">
        <w:tc>
          <w:tcPr>
            <w:tcW w:w="567" w:type="dxa"/>
            <w:vMerge w:val="restart"/>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12.</w:t>
            </w:r>
          </w:p>
        </w:tc>
        <w:tc>
          <w:tcPr>
            <w:tcW w:w="2552" w:type="dxa"/>
            <w:vMerge w:val="restart"/>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Муниципальная програ</w:t>
            </w:r>
            <w:r w:rsidRPr="00E611C6">
              <w:rPr>
                <w:rFonts w:ascii="Times New Roman" w:hAnsi="Times New Roman" w:cs="Times New Roman"/>
                <w:sz w:val="20"/>
                <w:szCs w:val="20"/>
              </w:rPr>
              <w:t>м</w:t>
            </w:r>
            <w:r w:rsidRPr="00E611C6">
              <w:rPr>
                <w:rFonts w:ascii="Times New Roman" w:hAnsi="Times New Roman" w:cs="Times New Roman"/>
                <w:sz w:val="20"/>
                <w:szCs w:val="20"/>
              </w:rPr>
              <w:t>ма "Энергосбережение и повышение энергетич</w:t>
            </w:r>
            <w:r w:rsidRPr="00E611C6">
              <w:rPr>
                <w:rFonts w:ascii="Times New Roman" w:hAnsi="Times New Roman" w:cs="Times New Roman"/>
                <w:sz w:val="20"/>
                <w:szCs w:val="20"/>
              </w:rPr>
              <w:t>е</w:t>
            </w:r>
            <w:r w:rsidRPr="00E611C6">
              <w:rPr>
                <w:rFonts w:ascii="Times New Roman" w:hAnsi="Times New Roman" w:cs="Times New Roman"/>
                <w:sz w:val="20"/>
                <w:szCs w:val="20"/>
              </w:rPr>
              <w:t>ской эффективности в м</w:t>
            </w:r>
            <w:r w:rsidRPr="00E611C6">
              <w:rPr>
                <w:rFonts w:ascii="Times New Roman" w:hAnsi="Times New Roman" w:cs="Times New Roman"/>
                <w:sz w:val="20"/>
                <w:szCs w:val="20"/>
              </w:rPr>
              <w:t>у</w:t>
            </w:r>
            <w:r w:rsidRPr="00E611C6">
              <w:rPr>
                <w:rFonts w:ascii="Times New Roman" w:hAnsi="Times New Roman" w:cs="Times New Roman"/>
                <w:sz w:val="20"/>
                <w:szCs w:val="20"/>
              </w:rPr>
              <w:t>ниципальном районе "Чернышевский район" на 2021-2025 годы"</w:t>
            </w:r>
          </w:p>
        </w:tc>
        <w:tc>
          <w:tcPr>
            <w:tcW w:w="1843" w:type="dxa"/>
            <w:vMerge w:val="restart"/>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заместитель рук</w:t>
            </w:r>
            <w:r w:rsidRPr="00E611C6">
              <w:rPr>
                <w:rFonts w:ascii="Times New Roman" w:hAnsi="Times New Roman" w:cs="Times New Roman"/>
                <w:sz w:val="20"/>
                <w:szCs w:val="20"/>
              </w:rPr>
              <w:t>о</w:t>
            </w:r>
            <w:r w:rsidRPr="00E611C6">
              <w:rPr>
                <w:rFonts w:ascii="Times New Roman" w:hAnsi="Times New Roman" w:cs="Times New Roman"/>
                <w:sz w:val="20"/>
                <w:szCs w:val="20"/>
              </w:rPr>
              <w:t>водителя админ</w:t>
            </w:r>
            <w:r w:rsidRPr="00E611C6">
              <w:rPr>
                <w:rFonts w:ascii="Times New Roman" w:hAnsi="Times New Roman" w:cs="Times New Roman"/>
                <w:sz w:val="20"/>
                <w:szCs w:val="20"/>
              </w:rPr>
              <w:t>и</w:t>
            </w:r>
            <w:r w:rsidRPr="00E611C6">
              <w:rPr>
                <w:rFonts w:ascii="Times New Roman" w:hAnsi="Times New Roman" w:cs="Times New Roman"/>
                <w:sz w:val="20"/>
                <w:szCs w:val="20"/>
              </w:rPr>
              <w:t>страции МР «Че</w:t>
            </w:r>
            <w:r w:rsidRPr="00E611C6">
              <w:rPr>
                <w:rFonts w:ascii="Times New Roman" w:hAnsi="Times New Roman" w:cs="Times New Roman"/>
                <w:sz w:val="20"/>
                <w:szCs w:val="20"/>
              </w:rPr>
              <w:t>р</w:t>
            </w:r>
            <w:r w:rsidRPr="00E611C6">
              <w:rPr>
                <w:rFonts w:ascii="Times New Roman" w:hAnsi="Times New Roman" w:cs="Times New Roman"/>
                <w:sz w:val="20"/>
                <w:szCs w:val="20"/>
              </w:rPr>
              <w:t>нышевский ра</w:t>
            </w:r>
            <w:r w:rsidRPr="00E611C6">
              <w:rPr>
                <w:rFonts w:ascii="Times New Roman" w:hAnsi="Times New Roman" w:cs="Times New Roman"/>
                <w:sz w:val="20"/>
                <w:szCs w:val="20"/>
              </w:rPr>
              <w:t>й</w:t>
            </w:r>
            <w:r w:rsidRPr="00E611C6">
              <w:rPr>
                <w:rFonts w:ascii="Times New Roman" w:hAnsi="Times New Roman" w:cs="Times New Roman"/>
                <w:sz w:val="20"/>
                <w:szCs w:val="20"/>
              </w:rPr>
              <w:t>он» по территор</w:t>
            </w:r>
            <w:r w:rsidRPr="00E611C6">
              <w:rPr>
                <w:rFonts w:ascii="Times New Roman" w:hAnsi="Times New Roman" w:cs="Times New Roman"/>
                <w:sz w:val="20"/>
                <w:szCs w:val="20"/>
              </w:rPr>
              <w:t>и</w:t>
            </w:r>
            <w:r w:rsidRPr="00E611C6">
              <w:rPr>
                <w:rFonts w:ascii="Times New Roman" w:hAnsi="Times New Roman" w:cs="Times New Roman"/>
                <w:sz w:val="20"/>
                <w:szCs w:val="20"/>
              </w:rPr>
              <w:t>альному развитию, отдел жилищно-коммунального хозяйства, энерг</w:t>
            </w:r>
            <w:r w:rsidRPr="00E611C6">
              <w:rPr>
                <w:rFonts w:ascii="Times New Roman" w:hAnsi="Times New Roman" w:cs="Times New Roman"/>
                <w:sz w:val="20"/>
                <w:szCs w:val="20"/>
              </w:rPr>
              <w:t>е</w:t>
            </w:r>
            <w:r w:rsidRPr="00E611C6">
              <w:rPr>
                <w:rFonts w:ascii="Times New Roman" w:hAnsi="Times New Roman" w:cs="Times New Roman"/>
                <w:sz w:val="20"/>
                <w:szCs w:val="20"/>
              </w:rPr>
              <w:t xml:space="preserve">тики, </w:t>
            </w:r>
            <w:proofErr w:type="spellStart"/>
            <w:r w:rsidRPr="00E611C6">
              <w:rPr>
                <w:rFonts w:ascii="Times New Roman" w:hAnsi="Times New Roman" w:cs="Times New Roman"/>
                <w:sz w:val="20"/>
                <w:szCs w:val="20"/>
              </w:rPr>
              <w:t>цифровиз</w:t>
            </w:r>
            <w:r w:rsidRPr="00E611C6">
              <w:rPr>
                <w:rFonts w:ascii="Times New Roman" w:hAnsi="Times New Roman" w:cs="Times New Roman"/>
                <w:sz w:val="20"/>
                <w:szCs w:val="20"/>
              </w:rPr>
              <w:t>а</w:t>
            </w:r>
            <w:r w:rsidRPr="00E611C6">
              <w:rPr>
                <w:rFonts w:ascii="Times New Roman" w:hAnsi="Times New Roman" w:cs="Times New Roman"/>
                <w:sz w:val="20"/>
                <w:szCs w:val="20"/>
              </w:rPr>
              <w:t>ции</w:t>
            </w:r>
            <w:proofErr w:type="spellEnd"/>
            <w:r w:rsidRPr="00E611C6">
              <w:rPr>
                <w:rFonts w:ascii="Times New Roman" w:hAnsi="Times New Roman" w:cs="Times New Roman"/>
                <w:sz w:val="20"/>
                <w:szCs w:val="20"/>
              </w:rPr>
              <w:t xml:space="preserve"> и связи адм</w:t>
            </w:r>
            <w:r w:rsidRPr="00E611C6">
              <w:rPr>
                <w:rFonts w:ascii="Times New Roman" w:hAnsi="Times New Roman" w:cs="Times New Roman"/>
                <w:sz w:val="20"/>
                <w:szCs w:val="20"/>
              </w:rPr>
              <w:t>и</w:t>
            </w:r>
            <w:r w:rsidRPr="00E611C6">
              <w:rPr>
                <w:rFonts w:ascii="Times New Roman" w:hAnsi="Times New Roman" w:cs="Times New Roman"/>
                <w:sz w:val="20"/>
                <w:szCs w:val="20"/>
              </w:rPr>
              <w:t>нистрации МР «Чернышевский район», 2021-2025 годы</w:t>
            </w:r>
          </w:p>
        </w:tc>
        <w:tc>
          <w:tcPr>
            <w:tcW w:w="2268" w:type="dxa"/>
            <w:vMerge w:val="restart"/>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Цель - Повышение энергетической эффе</w:t>
            </w:r>
            <w:r w:rsidRPr="00E611C6">
              <w:rPr>
                <w:rFonts w:ascii="Times New Roman" w:hAnsi="Times New Roman" w:cs="Times New Roman"/>
                <w:sz w:val="20"/>
                <w:szCs w:val="20"/>
              </w:rPr>
              <w:t>к</w:t>
            </w:r>
            <w:r w:rsidRPr="00E611C6">
              <w:rPr>
                <w:rFonts w:ascii="Times New Roman" w:hAnsi="Times New Roman" w:cs="Times New Roman"/>
                <w:sz w:val="20"/>
                <w:szCs w:val="20"/>
              </w:rPr>
              <w:t>тивности потребления энергетических ресу</w:t>
            </w:r>
            <w:r w:rsidRPr="00E611C6">
              <w:rPr>
                <w:rFonts w:ascii="Times New Roman" w:hAnsi="Times New Roman" w:cs="Times New Roman"/>
                <w:sz w:val="20"/>
                <w:szCs w:val="20"/>
              </w:rPr>
              <w:t>р</w:t>
            </w:r>
            <w:r w:rsidRPr="00E611C6">
              <w:rPr>
                <w:rFonts w:ascii="Times New Roman" w:hAnsi="Times New Roman" w:cs="Times New Roman"/>
                <w:sz w:val="20"/>
                <w:szCs w:val="20"/>
              </w:rPr>
              <w:t>сов и создание условий для перевода эконом</w:t>
            </w:r>
            <w:r w:rsidRPr="00E611C6">
              <w:rPr>
                <w:rFonts w:ascii="Times New Roman" w:hAnsi="Times New Roman" w:cs="Times New Roman"/>
                <w:sz w:val="20"/>
                <w:szCs w:val="20"/>
              </w:rPr>
              <w:t>и</w:t>
            </w:r>
            <w:r w:rsidRPr="00E611C6">
              <w:rPr>
                <w:rFonts w:ascii="Times New Roman" w:hAnsi="Times New Roman" w:cs="Times New Roman"/>
                <w:sz w:val="20"/>
                <w:szCs w:val="20"/>
              </w:rPr>
              <w:t>ки и бюджетной сферы муниципального образования МР «Черн</w:t>
            </w:r>
            <w:r w:rsidRPr="00E611C6">
              <w:rPr>
                <w:rFonts w:ascii="Times New Roman" w:hAnsi="Times New Roman" w:cs="Times New Roman"/>
                <w:sz w:val="20"/>
                <w:szCs w:val="20"/>
              </w:rPr>
              <w:t>ы</w:t>
            </w:r>
            <w:r w:rsidRPr="00E611C6">
              <w:rPr>
                <w:rFonts w:ascii="Times New Roman" w:hAnsi="Times New Roman" w:cs="Times New Roman"/>
                <w:sz w:val="20"/>
                <w:szCs w:val="20"/>
              </w:rPr>
              <w:t>шевский район» на энергосберегающий путь развития в свете реализации Федерал</w:t>
            </w:r>
            <w:r w:rsidRPr="00E611C6">
              <w:rPr>
                <w:rFonts w:ascii="Times New Roman" w:hAnsi="Times New Roman" w:cs="Times New Roman"/>
                <w:sz w:val="20"/>
                <w:szCs w:val="20"/>
              </w:rPr>
              <w:t>ь</w:t>
            </w:r>
            <w:r w:rsidRPr="00E611C6">
              <w:rPr>
                <w:rFonts w:ascii="Times New Roman" w:hAnsi="Times New Roman" w:cs="Times New Roman"/>
                <w:sz w:val="20"/>
                <w:szCs w:val="20"/>
              </w:rPr>
              <w:t>ного закона от 23.11.2009 №261 «Об энергосбережении и о повышении энергет</w:t>
            </w:r>
            <w:r w:rsidRPr="00E611C6">
              <w:rPr>
                <w:rFonts w:ascii="Times New Roman" w:hAnsi="Times New Roman" w:cs="Times New Roman"/>
                <w:sz w:val="20"/>
                <w:szCs w:val="20"/>
              </w:rPr>
              <w:t>и</w:t>
            </w:r>
            <w:r w:rsidRPr="00E611C6">
              <w:rPr>
                <w:rFonts w:ascii="Times New Roman" w:hAnsi="Times New Roman" w:cs="Times New Roman"/>
                <w:sz w:val="20"/>
                <w:szCs w:val="20"/>
              </w:rPr>
              <w:t>ческой эффективности и о внесении измен</w:t>
            </w:r>
            <w:r w:rsidRPr="00E611C6">
              <w:rPr>
                <w:rFonts w:ascii="Times New Roman" w:hAnsi="Times New Roman" w:cs="Times New Roman"/>
                <w:sz w:val="20"/>
                <w:szCs w:val="20"/>
              </w:rPr>
              <w:t>е</w:t>
            </w:r>
            <w:r w:rsidRPr="00E611C6">
              <w:rPr>
                <w:rFonts w:ascii="Times New Roman" w:hAnsi="Times New Roman" w:cs="Times New Roman"/>
                <w:sz w:val="20"/>
                <w:szCs w:val="20"/>
              </w:rPr>
              <w:t>ний в отдельные зак</w:t>
            </w:r>
            <w:r w:rsidRPr="00E611C6">
              <w:rPr>
                <w:rFonts w:ascii="Times New Roman" w:hAnsi="Times New Roman" w:cs="Times New Roman"/>
                <w:sz w:val="20"/>
                <w:szCs w:val="20"/>
              </w:rPr>
              <w:t>о</w:t>
            </w:r>
            <w:r w:rsidRPr="00E611C6">
              <w:rPr>
                <w:rFonts w:ascii="Times New Roman" w:hAnsi="Times New Roman" w:cs="Times New Roman"/>
                <w:sz w:val="20"/>
                <w:szCs w:val="20"/>
              </w:rPr>
              <w:t>нодательные акты РФ» и иных НПА РФ и З</w:t>
            </w:r>
            <w:r w:rsidRPr="00E611C6">
              <w:rPr>
                <w:rFonts w:ascii="Times New Roman" w:hAnsi="Times New Roman" w:cs="Times New Roman"/>
                <w:sz w:val="20"/>
                <w:szCs w:val="20"/>
              </w:rPr>
              <w:t>а</w:t>
            </w:r>
            <w:r w:rsidRPr="00E611C6">
              <w:rPr>
                <w:rFonts w:ascii="Times New Roman" w:hAnsi="Times New Roman" w:cs="Times New Roman"/>
                <w:sz w:val="20"/>
                <w:szCs w:val="20"/>
              </w:rPr>
              <w:t>байкальского края, направленных на по</w:t>
            </w:r>
            <w:r w:rsidRPr="00E611C6">
              <w:rPr>
                <w:rFonts w:ascii="Times New Roman" w:hAnsi="Times New Roman" w:cs="Times New Roman"/>
                <w:sz w:val="20"/>
                <w:szCs w:val="20"/>
              </w:rPr>
              <w:t>д</w:t>
            </w:r>
            <w:r w:rsidRPr="00E611C6">
              <w:rPr>
                <w:rFonts w:ascii="Times New Roman" w:hAnsi="Times New Roman" w:cs="Times New Roman"/>
                <w:sz w:val="20"/>
                <w:szCs w:val="20"/>
              </w:rPr>
              <w:t>держку энергосбереж</w:t>
            </w:r>
            <w:r w:rsidRPr="00E611C6">
              <w:rPr>
                <w:rFonts w:ascii="Times New Roman" w:hAnsi="Times New Roman" w:cs="Times New Roman"/>
                <w:sz w:val="20"/>
                <w:szCs w:val="20"/>
              </w:rPr>
              <w:t>е</w:t>
            </w:r>
            <w:r w:rsidRPr="00E611C6">
              <w:rPr>
                <w:rFonts w:ascii="Times New Roman" w:hAnsi="Times New Roman" w:cs="Times New Roman"/>
                <w:sz w:val="20"/>
                <w:szCs w:val="20"/>
              </w:rPr>
              <w:t>ния и повышение эне</w:t>
            </w:r>
            <w:r w:rsidRPr="00E611C6">
              <w:rPr>
                <w:rFonts w:ascii="Times New Roman" w:hAnsi="Times New Roman" w:cs="Times New Roman"/>
                <w:sz w:val="20"/>
                <w:szCs w:val="20"/>
              </w:rPr>
              <w:t>р</w:t>
            </w:r>
            <w:r w:rsidRPr="00E611C6">
              <w:rPr>
                <w:rFonts w:ascii="Times New Roman" w:hAnsi="Times New Roman" w:cs="Times New Roman"/>
                <w:sz w:val="20"/>
                <w:szCs w:val="20"/>
              </w:rPr>
              <w:t>гетической эффекти</w:t>
            </w:r>
            <w:r w:rsidRPr="00E611C6">
              <w:rPr>
                <w:rFonts w:ascii="Times New Roman" w:hAnsi="Times New Roman" w:cs="Times New Roman"/>
                <w:sz w:val="20"/>
                <w:szCs w:val="20"/>
              </w:rPr>
              <w:t>в</w:t>
            </w:r>
            <w:r w:rsidRPr="00E611C6">
              <w:rPr>
                <w:rFonts w:ascii="Times New Roman" w:hAnsi="Times New Roman" w:cs="Times New Roman"/>
                <w:sz w:val="20"/>
                <w:szCs w:val="20"/>
              </w:rPr>
              <w:t>ности;</w:t>
            </w:r>
          </w:p>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 xml:space="preserve">Задачи - Проведение комплекса </w:t>
            </w:r>
            <w:r w:rsidRPr="00E611C6">
              <w:rPr>
                <w:rFonts w:ascii="Times New Roman" w:hAnsi="Times New Roman" w:cs="Times New Roman"/>
                <w:sz w:val="20"/>
                <w:szCs w:val="20"/>
              </w:rPr>
              <w:lastRenderedPageBreak/>
              <w:t>организац</w:t>
            </w:r>
            <w:r w:rsidRPr="00E611C6">
              <w:rPr>
                <w:rFonts w:ascii="Times New Roman" w:hAnsi="Times New Roman" w:cs="Times New Roman"/>
                <w:sz w:val="20"/>
                <w:szCs w:val="20"/>
              </w:rPr>
              <w:t>и</w:t>
            </w:r>
            <w:r w:rsidRPr="00E611C6">
              <w:rPr>
                <w:rFonts w:ascii="Times New Roman" w:hAnsi="Times New Roman" w:cs="Times New Roman"/>
                <w:sz w:val="20"/>
                <w:szCs w:val="20"/>
              </w:rPr>
              <w:t>онно-правовых и те</w:t>
            </w:r>
            <w:r w:rsidRPr="00E611C6">
              <w:rPr>
                <w:rFonts w:ascii="Times New Roman" w:hAnsi="Times New Roman" w:cs="Times New Roman"/>
                <w:sz w:val="20"/>
                <w:szCs w:val="20"/>
              </w:rPr>
              <w:t>х</w:t>
            </w:r>
            <w:r w:rsidRPr="00E611C6">
              <w:rPr>
                <w:rFonts w:ascii="Times New Roman" w:hAnsi="Times New Roman" w:cs="Times New Roman"/>
                <w:sz w:val="20"/>
                <w:szCs w:val="20"/>
              </w:rPr>
              <w:t>нических мероприятий по управлению энерг</w:t>
            </w:r>
            <w:r w:rsidRPr="00E611C6">
              <w:rPr>
                <w:rFonts w:ascii="Times New Roman" w:hAnsi="Times New Roman" w:cs="Times New Roman"/>
                <w:sz w:val="20"/>
                <w:szCs w:val="20"/>
              </w:rPr>
              <w:t>о</w:t>
            </w:r>
            <w:r w:rsidRPr="00E611C6">
              <w:rPr>
                <w:rFonts w:ascii="Times New Roman" w:hAnsi="Times New Roman" w:cs="Times New Roman"/>
                <w:sz w:val="20"/>
                <w:szCs w:val="20"/>
              </w:rPr>
              <w:t>сбережением на терр</w:t>
            </w:r>
            <w:r w:rsidRPr="00E611C6">
              <w:rPr>
                <w:rFonts w:ascii="Times New Roman" w:hAnsi="Times New Roman" w:cs="Times New Roman"/>
                <w:sz w:val="20"/>
                <w:szCs w:val="20"/>
              </w:rPr>
              <w:t>и</w:t>
            </w:r>
            <w:r w:rsidRPr="00E611C6">
              <w:rPr>
                <w:rFonts w:ascii="Times New Roman" w:hAnsi="Times New Roman" w:cs="Times New Roman"/>
                <w:sz w:val="20"/>
                <w:szCs w:val="20"/>
              </w:rPr>
              <w:t>тории Чернышевского района:</w:t>
            </w:r>
          </w:p>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 повышение уровня оснащенности приб</w:t>
            </w:r>
            <w:r w:rsidRPr="00E611C6">
              <w:rPr>
                <w:rFonts w:ascii="Times New Roman" w:hAnsi="Times New Roman" w:cs="Times New Roman"/>
                <w:sz w:val="20"/>
                <w:szCs w:val="20"/>
              </w:rPr>
              <w:t>о</w:t>
            </w:r>
            <w:r w:rsidRPr="00E611C6">
              <w:rPr>
                <w:rFonts w:ascii="Times New Roman" w:hAnsi="Times New Roman" w:cs="Times New Roman"/>
                <w:sz w:val="20"/>
                <w:szCs w:val="20"/>
              </w:rPr>
              <w:t>рами учета использу</w:t>
            </w:r>
            <w:r w:rsidRPr="00E611C6">
              <w:rPr>
                <w:rFonts w:ascii="Times New Roman" w:hAnsi="Times New Roman" w:cs="Times New Roman"/>
                <w:sz w:val="20"/>
                <w:szCs w:val="20"/>
              </w:rPr>
              <w:t>е</w:t>
            </w:r>
            <w:r w:rsidRPr="00E611C6">
              <w:rPr>
                <w:rFonts w:ascii="Times New Roman" w:hAnsi="Times New Roman" w:cs="Times New Roman"/>
                <w:sz w:val="20"/>
                <w:szCs w:val="20"/>
              </w:rPr>
              <w:t>мых энергетических ресурсов;</w:t>
            </w:r>
          </w:p>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 сокращение расходов бюджета на обеспеч</w:t>
            </w:r>
            <w:r w:rsidRPr="00E611C6">
              <w:rPr>
                <w:rFonts w:ascii="Times New Roman" w:hAnsi="Times New Roman" w:cs="Times New Roman"/>
                <w:sz w:val="20"/>
                <w:szCs w:val="20"/>
              </w:rPr>
              <w:t>е</w:t>
            </w:r>
            <w:r w:rsidRPr="00E611C6">
              <w:rPr>
                <w:rFonts w:ascii="Times New Roman" w:hAnsi="Times New Roman" w:cs="Times New Roman"/>
                <w:sz w:val="20"/>
                <w:szCs w:val="20"/>
              </w:rPr>
              <w:t>ние энергетическими ресурсами муниц</w:t>
            </w:r>
            <w:r w:rsidRPr="00E611C6">
              <w:rPr>
                <w:rFonts w:ascii="Times New Roman" w:hAnsi="Times New Roman" w:cs="Times New Roman"/>
                <w:sz w:val="20"/>
                <w:szCs w:val="20"/>
              </w:rPr>
              <w:t>и</w:t>
            </w:r>
            <w:r w:rsidRPr="00E611C6">
              <w:rPr>
                <w:rFonts w:ascii="Times New Roman" w:hAnsi="Times New Roman" w:cs="Times New Roman"/>
                <w:sz w:val="20"/>
                <w:szCs w:val="20"/>
              </w:rPr>
              <w:t>пальных учреждений, органов местного с</w:t>
            </w:r>
            <w:r w:rsidRPr="00E611C6">
              <w:rPr>
                <w:rFonts w:ascii="Times New Roman" w:hAnsi="Times New Roman" w:cs="Times New Roman"/>
                <w:sz w:val="20"/>
                <w:szCs w:val="20"/>
              </w:rPr>
              <w:t>а</w:t>
            </w:r>
            <w:r w:rsidRPr="00E611C6">
              <w:rPr>
                <w:rFonts w:ascii="Times New Roman" w:hAnsi="Times New Roman" w:cs="Times New Roman"/>
                <w:sz w:val="20"/>
                <w:szCs w:val="20"/>
              </w:rPr>
              <w:t>моуправления.</w:t>
            </w:r>
          </w:p>
        </w:tc>
        <w:tc>
          <w:tcPr>
            <w:tcW w:w="2126" w:type="dxa"/>
            <w:vMerge w:val="restart"/>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lastRenderedPageBreak/>
              <w:t>Отсутствуют</w:t>
            </w:r>
          </w:p>
        </w:tc>
        <w:tc>
          <w:tcPr>
            <w:tcW w:w="1843"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Снижение потре</w:t>
            </w:r>
            <w:r w:rsidRPr="00E611C6">
              <w:rPr>
                <w:rFonts w:ascii="Times New Roman" w:hAnsi="Times New Roman" w:cs="Times New Roman"/>
                <w:sz w:val="20"/>
                <w:szCs w:val="20"/>
              </w:rPr>
              <w:t>б</w:t>
            </w:r>
            <w:r w:rsidRPr="00E611C6">
              <w:rPr>
                <w:rFonts w:ascii="Times New Roman" w:hAnsi="Times New Roman" w:cs="Times New Roman"/>
                <w:sz w:val="20"/>
                <w:szCs w:val="20"/>
              </w:rPr>
              <w:t xml:space="preserve">ления </w:t>
            </w:r>
            <w:proofErr w:type="gramStart"/>
            <w:r w:rsidRPr="00E611C6">
              <w:rPr>
                <w:rFonts w:ascii="Times New Roman" w:hAnsi="Times New Roman" w:cs="Times New Roman"/>
                <w:sz w:val="20"/>
                <w:szCs w:val="20"/>
              </w:rPr>
              <w:t>электр</w:t>
            </w:r>
            <w:r w:rsidRPr="00E611C6">
              <w:rPr>
                <w:rFonts w:ascii="Times New Roman" w:hAnsi="Times New Roman" w:cs="Times New Roman"/>
                <w:sz w:val="20"/>
                <w:szCs w:val="20"/>
              </w:rPr>
              <w:t>о</w:t>
            </w:r>
            <w:r w:rsidRPr="00E611C6">
              <w:rPr>
                <w:rFonts w:ascii="Times New Roman" w:hAnsi="Times New Roman" w:cs="Times New Roman"/>
                <w:sz w:val="20"/>
                <w:szCs w:val="20"/>
              </w:rPr>
              <w:t>энергии  в</w:t>
            </w:r>
            <w:proofErr w:type="gramEnd"/>
            <w:r w:rsidRPr="00E611C6">
              <w:rPr>
                <w:rFonts w:ascii="Times New Roman" w:hAnsi="Times New Roman" w:cs="Times New Roman"/>
                <w:sz w:val="20"/>
                <w:szCs w:val="20"/>
              </w:rPr>
              <w:t xml:space="preserve"> соп</w:t>
            </w:r>
            <w:r w:rsidRPr="00E611C6">
              <w:rPr>
                <w:rFonts w:ascii="Times New Roman" w:hAnsi="Times New Roman" w:cs="Times New Roman"/>
                <w:sz w:val="20"/>
                <w:szCs w:val="20"/>
              </w:rPr>
              <w:t>о</w:t>
            </w:r>
            <w:r w:rsidRPr="00E611C6">
              <w:rPr>
                <w:rFonts w:ascii="Times New Roman" w:hAnsi="Times New Roman" w:cs="Times New Roman"/>
                <w:sz w:val="20"/>
                <w:szCs w:val="20"/>
              </w:rPr>
              <w:t>ставимых услов</w:t>
            </w:r>
            <w:r w:rsidRPr="00E611C6">
              <w:rPr>
                <w:rFonts w:ascii="Times New Roman" w:hAnsi="Times New Roman" w:cs="Times New Roman"/>
                <w:sz w:val="20"/>
                <w:szCs w:val="20"/>
              </w:rPr>
              <w:t>и</w:t>
            </w:r>
            <w:r w:rsidRPr="00E611C6">
              <w:rPr>
                <w:rFonts w:ascii="Times New Roman" w:hAnsi="Times New Roman" w:cs="Times New Roman"/>
                <w:sz w:val="20"/>
                <w:szCs w:val="20"/>
              </w:rPr>
              <w:t>ях (к предыдущ</w:t>
            </w:r>
            <w:r w:rsidRPr="00E611C6">
              <w:rPr>
                <w:rFonts w:ascii="Times New Roman" w:hAnsi="Times New Roman" w:cs="Times New Roman"/>
                <w:sz w:val="20"/>
                <w:szCs w:val="20"/>
              </w:rPr>
              <w:t>е</w:t>
            </w:r>
            <w:r w:rsidRPr="00E611C6">
              <w:rPr>
                <w:rFonts w:ascii="Times New Roman" w:hAnsi="Times New Roman" w:cs="Times New Roman"/>
                <w:sz w:val="20"/>
                <w:szCs w:val="20"/>
              </w:rPr>
              <w:t>му году), %</w:t>
            </w:r>
          </w:p>
        </w:tc>
        <w:tc>
          <w:tcPr>
            <w:tcW w:w="992" w:type="dxa"/>
            <w:tcBorders>
              <w:bottom w:val="single" w:sz="4" w:space="0" w:color="auto"/>
            </w:tcBorders>
            <w:shd w:val="clear" w:color="auto" w:fill="auto"/>
          </w:tcPr>
          <w:p w:rsidR="00C2493F" w:rsidRPr="00E611C6" w:rsidRDefault="00C2493F" w:rsidP="00D446C4">
            <w:pPr>
              <w:pStyle w:val="afb"/>
              <w:jc w:val="center"/>
              <w:rPr>
                <w:rFonts w:ascii="Times New Roman" w:hAnsi="Times New Roman" w:cs="Times New Roman"/>
                <w:sz w:val="20"/>
                <w:szCs w:val="20"/>
              </w:rPr>
            </w:pPr>
            <w:r w:rsidRPr="00E611C6">
              <w:rPr>
                <w:rFonts w:ascii="Times New Roman" w:hAnsi="Times New Roman" w:cs="Times New Roman"/>
                <w:sz w:val="20"/>
                <w:szCs w:val="20"/>
              </w:rPr>
              <w:t>3</w:t>
            </w:r>
          </w:p>
        </w:tc>
        <w:tc>
          <w:tcPr>
            <w:tcW w:w="992" w:type="dxa"/>
            <w:tcBorders>
              <w:bottom w:val="single" w:sz="4" w:space="0" w:color="auto"/>
            </w:tcBorders>
            <w:shd w:val="clear" w:color="auto" w:fill="auto"/>
          </w:tcPr>
          <w:p w:rsidR="00C2493F" w:rsidRPr="00E611C6" w:rsidRDefault="00C2493F" w:rsidP="00D446C4">
            <w:pPr>
              <w:pStyle w:val="afb"/>
              <w:jc w:val="center"/>
              <w:rPr>
                <w:rFonts w:ascii="Times New Roman" w:hAnsi="Times New Roman" w:cs="Times New Roman"/>
                <w:sz w:val="20"/>
                <w:szCs w:val="20"/>
              </w:rPr>
            </w:pPr>
            <w:r w:rsidRPr="00E611C6">
              <w:rPr>
                <w:rFonts w:ascii="Times New Roman" w:hAnsi="Times New Roman" w:cs="Times New Roman"/>
                <w:sz w:val="20"/>
                <w:szCs w:val="20"/>
              </w:rPr>
              <w:t>3</w:t>
            </w:r>
          </w:p>
        </w:tc>
        <w:tc>
          <w:tcPr>
            <w:tcW w:w="992" w:type="dxa"/>
            <w:tcBorders>
              <w:bottom w:val="single" w:sz="4" w:space="0" w:color="auto"/>
            </w:tcBorders>
            <w:shd w:val="clear" w:color="auto" w:fill="auto"/>
          </w:tcPr>
          <w:p w:rsidR="00C2493F" w:rsidRPr="00E611C6" w:rsidRDefault="00C2493F" w:rsidP="00D446C4">
            <w:pPr>
              <w:pStyle w:val="afb"/>
              <w:jc w:val="center"/>
              <w:rPr>
                <w:rFonts w:ascii="Times New Roman" w:hAnsi="Times New Roman" w:cs="Times New Roman"/>
                <w:sz w:val="20"/>
                <w:szCs w:val="20"/>
              </w:rPr>
            </w:pPr>
            <w:r w:rsidRPr="00E611C6">
              <w:rPr>
                <w:rFonts w:ascii="Times New Roman" w:hAnsi="Times New Roman" w:cs="Times New Roman"/>
                <w:sz w:val="20"/>
                <w:szCs w:val="20"/>
              </w:rPr>
              <w:t>3</w:t>
            </w:r>
          </w:p>
        </w:tc>
        <w:tc>
          <w:tcPr>
            <w:tcW w:w="993" w:type="dxa"/>
            <w:tcBorders>
              <w:bottom w:val="single" w:sz="4" w:space="0" w:color="auto"/>
            </w:tcBorders>
            <w:shd w:val="clear" w:color="auto" w:fill="auto"/>
          </w:tcPr>
          <w:p w:rsidR="00C2493F" w:rsidRPr="00E611C6" w:rsidRDefault="00C2493F" w:rsidP="00D446C4">
            <w:pPr>
              <w:pStyle w:val="afb"/>
              <w:jc w:val="center"/>
              <w:rPr>
                <w:rFonts w:ascii="Times New Roman" w:hAnsi="Times New Roman" w:cs="Times New Roman"/>
                <w:sz w:val="20"/>
                <w:szCs w:val="20"/>
              </w:rPr>
            </w:pPr>
            <w:r w:rsidRPr="00E611C6">
              <w:rPr>
                <w:rFonts w:ascii="Times New Roman" w:hAnsi="Times New Roman" w:cs="Times New Roman"/>
                <w:sz w:val="20"/>
                <w:szCs w:val="20"/>
              </w:rPr>
              <w:t>3</w:t>
            </w:r>
          </w:p>
        </w:tc>
        <w:tc>
          <w:tcPr>
            <w:tcW w:w="708" w:type="dxa"/>
            <w:tcBorders>
              <w:bottom w:val="single" w:sz="4" w:space="0" w:color="auto"/>
            </w:tcBorders>
            <w:shd w:val="clear" w:color="auto" w:fill="auto"/>
          </w:tcPr>
          <w:p w:rsidR="00C2493F" w:rsidRPr="00E611C6" w:rsidRDefault="00C2493F" w:rsidP="00D446C4">
            <w:pPr>
              <w:pStyle w:val="afb"/>
              <w:jc w:val="center"/>
              <w:rPr>
                <w:rFonts w:ascii="Times New Roman" w:hAnsi="Times New Roman" w:cs="Times New Roman"/>
                <w:sz w:val="20"/>
                <w:szCs w:val="20"/>
              </w:rPr>
            </w:pPr>
            <w:r w:rsidRPr="00E611C6">
              <w:rPr>
                <w:rFonts w:ascii="Times New Roman" w:hAnsi="Times New Roman" w:cs="Times New Roman"/>
                <w:sz w:val="20"/>
                <w:szCs w:val="20"/>
              </w:rPr>
              <w:t>3</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b"/>
              <w:jc w:val="both"/>
              <w:rPr>
                <w:rFonts w:ascii="Times New Roman" w:hAnsi="Times New Roman" w:cs="Times New Roman"/>
                <w:sz w:val="20"/>
                <w:szCs w:val="20"/>
              </w:rPr>
            </w:pPr>
          </w:p>
        </w:tc>
        <w:tc>
          <w:tcPr>
            <w:tcW w:w="1843" w:type="dxa"/>
            <w:vMerge/>
            <w:shd w:val="clear" w:color="auto" w:fill="auto"/>
          </w:tcPr>
          <w:p w:rsidR="00C2493F" w:rsidRPr="00E611C6" w:rsidRDefault="00C2493F" w:rsidP="00D446C4">
            <w:pPr>
              <w:pStyle w:val="afb"/>
              <w:jc w:val="both"/>
              <w:rPr>
                <w:rFonts w:ascii="Times New Roman" w:hAnsi="Times New Roman" w:cs="Times New Roman"/>
                <w:sz w:val="20"/>
                <w:szCs w:val="20"/>
              </w:rPr>
            </w:pPr>
          </w:p>
        </w:tc>
        <w:tc>
          <w:tcPr>
            <w:tcW w:w="2268" w:type="dxa"/>
            <w:vMerge/>
            <w:shd w:val="clear" w:color="auto" w:fill="auto"/>
          </w:tcPr>
          <w:p w:rsidR="00C2493F" w:rsidRPr="00E611C6" w:rsidRDefault="00C2493F" w:rsidP="00D446C4">
            <w:pPr>
              <w:pStyle w:val="afb"/>
              <w:jc w:val="both"/>
              <w:rPr>
                <w:rFonts w:ascii="Times New Roman" w:hAnsi="Times New Roman" w:cs="Times New Roman"/>
                <w:sz w:val="20"/>
                <w:szCs w:val="20"/>
              </w:rPr>
            </w:pPr>
          </w:p>
        </w:tc>
        <w:tc>
          <w:tcPr>
            <w:tcW w:w="2126" w:type="dxa"/>
            <w:vMerge/>
            <w:shd w:val="clear" w:color="auto" w:fill="auto"/>
          </w:tcPr>
          <w:p w:rsidR="00C2493F" w:rsidRPr="00E611C6" w:rsidRDefault="00C2493F" w:rsidP="00D446C4">
            <w:pPr>
              <w:pStyle w:val="afb"/>
              <w:jc w:val="both"/>
              <w:rPr>
                <w:rFonts w:ascii="Times New Roman" w:hAnsi="Times New Roman" w:cs="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Оснащенность приборами учета тепловой энергии, %</w:t>
            </w:r>
          </w:p>
        </w:tc>
        <w:tc>
          <w:tcPr>
            <w:tcW w:w="992" w:type="dxa"/>
            <w:tcBorders>
              <w:bottom w:val="single" w:sz="4" w:space="0" w:color="auto"/>
            </w:tcBorders>
            <w:shd w:val="clear" w:color="auto" w:fill="auto"/>
          </w:tcPr>
          <w:p w:rsidR="00C2493F" w:rsidRPr="00E611C6" w:rsidRDefault="00C2493F" w:rsidP="00D446C4">
            <w:pPr>
              <w:pStyle w:val="afb"/>
              <w:jc w:val="center"/>
              <w:rPr>
                <w:rFonts w:ascii="Times New Roman" w:hAnsi="Times New Roman" w:cs="Times New Roman"/>
                <w:sz w:val="20"/>
                <w:szCs w:val="20"/>
              </w:rPr>
            </w:pPr>
            <w:r w:rsidRPr="00E611C6">
              <w:rPr>
                <w:rFonts w:ascii="Times New Roman" w:hAnsi="Times New Roman" w:cs="Times New Roman"/>
                <w:sz w:val="20"/>
                <w:szCs w:val="20"/>
              </w:rPr>
              <w:t>100</w:t>
            </w:r>
          </w:p>
        </w:tc>
        <w:tc>
          <w:tcPr>
            <w:tcW w:w="992" w:type="dxa"/>
            <w:tcBorders>
              <w:bottom w:val="single" w:sz="4" w:space="0" w:color="auto"/>
            </w:tcBorders>
            <w:shd w:val="clear" w:color="auto" w:fill="auto"/>
          </w:tcPr>
          <w:p w:rsidR="00C2493F" w:rsidRPr="00E611C6" w:rsidRDefault="00C2493F" w:rsidP="00D446C4">
            <w:pPr>
              <w:pStyle w:val="afb"/>
              <w:jc w:val="center"/>
              <w:rPr>
                <w:rFonts w:ascii="Times New Roman" w:hAnsi="Times New Roman" w:cs="Times New Roman"/>
                <w:sz w:val="20"/>
                <w:szCs w:val="20"/>
              </w:rPr>
            </w:pPr>
            <w:r w:rsidRPr="00E611C6">
              <w:rPr>
                <w:rFonts w:ascii="Times New Roman" w:hAnsi="Times New Roman" w:cs="Times New Roman"/>
                <w:sz w:val="20"/>
                <w:szCs w:val="20"/>
              </w:rPr>
              <w:t>100</w:t>
            </w:r>
          </w:p>
        </w:tc>
        <w:tc>
          <w:tcPr>
            <w:tcW w:w="992" w:type="dxa"/>
            <w:tcBorders>
              <w:bottom w:val="single" w:sz="4" w:space="0" w:color="auto"/>
            </w:tcBorders>
            <w:shd w:val="clear" w:color="auto" w:fill="auto"/>
          </w:tcPr>
          <w:p w:rsidR="00C2493F" w:rsidRPr="00E611C6" w:rsidRDefault="00C2493F" w:rsidP="00D446C4">
            <w:pPr>
              <w:pStyle w:val="afb"/>
              <w:jc w:val="center"/>
              <w:rPr>
                <w:rFonts w:ascii="Times New Roman" w:hAnsi="Times New Roman" w:cs="Times New Roman"/>
                <w:sz w:val="20"/>
                <w:szCs w:val="20"/>
              </w:rPr>
            </w:pPr>
            <w:r w:rsidRPr="00E611C6">
              <w:rPr>
                <w:rFonts w:ascii="Times New Roman" w:hAnsi="Times New Roman" w:cs="Times New Roman"/>
                <w:sz w:val="20"/>
                <w:szCs w:val="20"/>
              </w:rPr>
              <w:t>100</w:t>
            </w:r>
          </w:p>
        </w:tc>
        <w:tc>
          <w:tcPr>
            <w:tcW w:w="993" w:type="dxa"/>
            <w:tcBorders>
              <w:bottom w:val="single" w:sz="4" w:space="0" w:color="auto"/>
            </w:tcBorders>
            <w:shd w:val="clear" w:color="auto" w:fill="auto"/>
          </w:tcPr>
          <w:p w:rsidR="00C2493F" w:rsidRPr="00E611C6" w:rsidRDefault="00C2493F" w:rsidP="00D446C4">
            <w:pPr>
              <w:pStyle w:val="afb"/>
              <w:jc w:val="center"/>
              <w:rPr>
                <w:rFonts w:ascii="Times New Roman" w:hAnsi="Times New Roman" w:cs="Times New Roman"/>
                <w:sz w:val="20"/>
                <w:szCs w:val="20"/>
              </w:rPr>
            </w:pPr>
            <w:r w:rsidRPr="00E611C6">
              <w:rPr>
                <w:rFonts w:ascii="Times New Roman" w:hAnsi="Times New Roman" w:cs="Times New Roman"/>
                <w:sz w:val="20"/>
                <w:szCs w:val="20"/>
              </w:rPr>
              <w:t>100</w:t>
            </w:r>
          </w:p>
        </w:tc>
        <w:tc>
          <w:tcPr>
            <w:tcW w:w="708" w:type="dxa"/>
            <w:tcBorders>
              <w:bottom w:val="single" w:sz="4" w:space="0" w:color="auto"/>
            </w:tcBorders>
            <w:shd w:val="clear" w:color="auto" w:fill="auto"/>
          </w:tcPr>
          <w:p w:rsidR="00C2493F" w:rsidRPr="00E611C6" w:rsidRDefault="00C2493F" w:rsidP="00D446C4">
            <w:pPr>
              <w:pStyle w:val="afb"/>
              <w:jc w:val="center"/>
              <w:rPr>
                <w:rFonts w:ascii="Times New Roman" w:hAnsi="Times New Roman" w:cs="Times New Roman"/>
                <w:sz w:val="20"/>
                <w:szCs w:val="20"/>
              </w:rPr>
            </w:pPr>
            <w:r w:rsidRPr="00E611C6">
              <w:rPr>
                <w:rFonts w:ascii="Times New Roman" w:hAnsi="Times New Roman" w:cs="Times New Roman"/>
                <w:sz w:val="20"/>
                <w:szCs w:val="20"/>
              </w:rPr>
              <w:t>100</w:t>
            </w:r>
          </w:p>
        </w:tc>
      </w:tr>
      <w:tr w:rsidR="00C2493F" w:rsidRPr="00500CE8" w:rsidTr="00D446C4">
        <w:tc>
          <w:tcPr>
            <w:tcW w:w="567" w:type="dxa"/>
            <w:vMerge/>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p>
        </w:tc>
        <w:tc>
          <w:tcPr>
            <w:tcW w:w="1843" w:type="dxa"/>
            <w:vMerge/>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p>
        </w:tc>
        <w:tc>
          <w:tcPr>
            <w:tcW w:w="2268" w:type="dxa"/>
            <w:vMerge/>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p>
        </w:tc>
        <w:tc>
          <w:tcPr>
            <w:tcW w:w="2126" w:type="dxa"/>
            <w:vMerge/>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Оснащенность приборами учета воды, %</w:t>
            </w:r>
          </w:p>
        </w:tc>
        <w:tc>
          <w:tcPr>
            <w:tcW w:w="992" w:type="dxa"/>
            <w:tcBorders>
              <w:bottom w:val="single" w:sz="4" w:space="0" w:color="auto"/>
            </w:tcBorders>
            <w:shd w:val="clear" w:color="auto" w:fill="auto"/>
          </w:tcPr>
          <w:p w:rsidR="00C2493F" w:rsidRPr="00E611C6" w:rsidRDefault="00C2493F" w:rsidP="00D446C4">
            <w:pPr>
              <w:pStyle w:val="afb"/>
              <w:jc w:val="center"/>
              <w:rPr>
                <w:rFonts w:ascii="Times New Roman" w:hAnsi="Times New Roman" w:cs="Times New Roman"/>
                <w:sz w:val="20"/>
                <w:szCs w:val="20"/>
              </w:rPr>
            </w:pPr>
            <w:r w:rsidRPr="00E611C6">
              <w:rPr>
                <w:rFonts w:ascii="Times New Roman" w:hAnsi="Times New Roman" w:cs="Times New Roman"/>
                <w:sz w:val="20"/>
                <w:szCs w:val="20"/>
              </w:rPr>
              <w:t>100</w:t>
            </w:r>
          </w:p>
        </w:tc>
        <w:tc>
          <w:tcPr>
            <w:tcW w:w="992" w:type="dxa"/>
            <w:tcBorders>
              <w:bottom w:val="single" w:sz="4" w:space="0" w:color="auto"/>
            </w:tcBorders>
            <w:shd w:val="clear" w:color="auto" w:fill="auto"/>
          </w:tcPr>
          <w:p w:rsidR="00C2493F" w:rsidRPr="00E611C6" w:rsidRDefault="00C2493F" w:rsidP="00D446C4">
            <w:pPr>
              <w:pStyle w:val="afb"/>
              <w:jc w:val="center"/>
              <w:rPr>
                <w:rFonts w:ascii="Times New Roman" w:hAnsi="Times New Roman" w:cs="Times New Roman"/>
                <w:sz w:val="20"/>
                <w:szCs w:val="20"/>
              </w:rPr>
            </w:pPr>
            <w:r w:rsidRPr="00E611C6">
              <w:rPr>
                <w:rFonts w:ascii="Times New Roman" w:hAnsi="Times New Roman" w:cs="Times New Roman"/>
                <w:sz w:val="20"/>
                <w:szCs w:val="20"/>
              </w:rPr>
              <w:t>100</w:t>
            </w:r>
          </w:p>
        </w:tc>
        <w:tc>
          <w:tcPr>
            <w:tcW w:w="992" w:type="dxa"/>
            <w:tcBorders>
              <w:bottom w:val="single" w:sz="4" w:space="0" w:color="auto"/>
            </w:tcBorders>
            <w:shd w:val="clear" w:color="auto" w:fill="auto"/>
          </w:tcPr>
          <w:p w:rsidR="00C2493F" w:rsidRPr="00E611C6" w:rsidRDefault="00C2493F" w:rsidP="00D446C4">
            <w:pPr>
              <w:pStyle w:val="afb"/>
              <w:jc w:val="center"/>
              <w:rPr>
                <w:rFonts w:ascii="Times New Roman" w:hAnsi="Times New Roman" w:cs="Times New Roman"/>
                <w:sz w:val="20"/>
                <w:szCs w:val="20"/>
              </w:rPr>
            </w:pPr>
            <w:r w:rsidRPr="00E611C6">
              <w:rPr>
                <w:rFonts w:ascii="Times New Roman" w:hAnsi="Times New Roman" w:cs="Times New Roman"/>
                <w:sz w:val="20"/>
                <w:szCs w:val="20"/>
              </w:rPr>
              <w:t>100</w:t>
            </w:r>
          </w:p>
        </w:tc>
        <w:tc>
          <w:tcPr>
            <w:tcW w:w="993" w:type="dxa"/>
            <w:tcBorders>
              <w:bottom w:val="single" w:sz="4" w:space="0" w:color="auto"/>
            </w:tcBorders>
            <w:shd w:val="clear" w:color="auto" w:fill="auto"/>
          </w:tcPr>
          <w:p w:rsidR="00C2493F" w:rsidRPr="00E611C6" w:rsidRDefault="00C2493F" w:rsidP="00D446C4">
            <w:pPr>
              <w:pStyle w:val="afb"/>
              <w:jc w:val="center"/>
              <w:rPr>
                <w:rFonts w:ascii="Times New Roman" w:hAnsi="Times New Roman" w:cs="Times New Roman"/>
                <w:sz w:val="20"/>
                <w:szCs w:val="20"/>
              </w:rPr>
            </w:pPr>
            <w:r w:rsidRPr="00E611C6">
              <w:rPr>
                <w:rFonts w:ascii="Times New Roman" w:hAnsi="Times New Roman" w:cs="Times New Roman"/>
                <w:sz w:val="20"/>
                <w:szCs w:val="20"/>
              </w:rPr>
              <w:t>100</w:t>
            </w:r>
          </w:p>
        </w:tc>
        <w:tc>
          <w:tcPr>
            <w:tcW w:w="708" w:type="dxa"/>
            <w:tcBorders>
              <w:bottom w:val="single" w:sz="4" w:space="0" w:color="auto"/>
            </w:tcBorders>
            <w:shd w:val="clear" w:color="auto" w:fill="auto"/>
          </w:tcPr>
          <w:p w:rsidR="00C2493F" w:rsidRPr="00E611C6" w:rsidRDefault="00C2493F" w:rsidP="00D446C4">
            <w:pPr>
              <w:pStyle w:val="afb"/>
              <w:jc w:val="center"/>
              <w:rPr>
                <w:rFonts w:ascii="Times New Roman" w:hAnsi="Times New Roman" w:cs="Times New Roman"/>
                <w:sz w:val="20"/>
                <w:szCs w:val="20"/>
              </w:rPr>
            </w:pPr>
            <w:r w:rsidRPr="00E611C6">
              <w:rPr>
                <w:rFonts w:ascii="Times New Roman" w:hAnsi="Times New Roman" w:cs="Times New Roman"/>
                <w:sz w:val="20"/>
                <w:szCs w:val="20"/>
              </w:rPr>
              <w:t>100</w:t>
            </w:r>
          </w:p>
        </w:tc>
      </w:tr>
      <w:tr w:rsidR="00C2493F" w:rsidRPr="00500CE8" w:rsidTr="00D446C4">
        <w:tc>
          <w:tcPr>
            <w:tcW w:w="567" w:type="dxa"/>
            <w:vMerge w:val="restart"/>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13.</w:t>
            </w:r>
          </w:p>
        </w:tc>
        <w:tc>
          <w:tcPr>
            <w:tcW w:w="2552" w:type="dxa"/>
            <w:vMerge w:val="restart"/>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Муниципальная програ</w:t>
            </w:r>
            <w:r w:rsidRPr="00E611C6">
              <w:rPr>
                <w:rFonts w:ascii="Times New Roman" w:hAnsi="Times New Roman" w:cs="Times New Roman"/>
                <w:sz w:val="20"/>
                <w:szCs w:val="20"/>
              </w:rPr>
              <w:t>м</w:t>
            </w:r>
            <w:r w:rsidRPr="00E611C6">
              <w:rPr>
                <w:rFonts w:ascii="Times New Roman" w:hAnsi="Times New Roman" w:cs="Times New Roman"/>
                <w:sz w:val="20"/>
                <w:szCs w:val="20"/>
              </w:rPr>
              <w:t>ма "Обеспечение эколог</w:t>
            </w:r>
            <w:r w:rsidRPr="00E611C6">
              <w:rPr>
                <w:rFonts w:ascii="Times New Roman" w:hAnsi="Times New Roman" w:cs="Times New Roman"/>
                <w:sz w:val="20"/>
                <w:szCs w:val="20"/>
              </w:rPr>
              <w:t>и</w:t>
            </w:r>
            <w:r w:rsidRPr="00E611C6">
              <w:rPr>
                <w:rFonts w:ascii="Times New Roman" w:hAnsi="Times New Roman" w:cs="Times New Roman"/>
                <w:sz w:val="20"/>
                <w:szCs w:val="20"/>
              </w:rPr>
              <w:t>ческой безопасности окружающей среды и населения МР "Черныше</w:t>
            </w:r>
            <w:r w:rsidRPr="00E611C6">
              <w:rPr>
                <w:rFonts w:ascii="Times New Roman" w:hAnsi="Times New Roman" w:cs="Times New Roman"/>
                <w:sz w:val="20"/>
                <w:szCs w:val="20"/>
              </w:rPr>
              <w:t>в</w:t>
            </w:r>
            <w:r w:rsidRPr="00E611C6">
              <w:rPr>
                <w:rFonts w:ascii="Times New Roman" w:hAnsi="Times New Roman" w:cs="Times New Roman"/>
                <w:sz w:val="20"/>
                <w:szCs w:val="20"/>
              </w:rPr>
              <w:t>ский район" при обращ</w:t>
            </w:r>
            <w:r w:rsidRPr="00E611C6">
              <w:rPr>
                <w:rFonts w:ascii="Times New Roman" w:hAnsi="Times New Roman" w:cs="Times New Roman"/>
                <w:sz w:val="20"/>
                <w:szCs w:val="20"/>
              </w:rPr>
              <w:t>е</w:t>
            </w:r>
            <w:r w:rsidRPr="00E611C6">
              <w:rPr>
                <w:rFonts w:ascii="Times New Roman" w:hAnsi="Times New Roman" w:cs="Times New Roman"/>
                <w:sz w:val="20"/>
                <w:szCs w:val="20"/>
              </w:rPr>
              <w:t>нии с отходами произво</w:t>
            </w:r>
            <w:r w:rsidRPr="00E611C6">
              <w:rPr>
                <w:rFonts w:ascii="Times New Roman" w:hAnsi="Times New Roman" w:cs="Times New Roman"/>
                <w:sz w:val="20"/>
                <w:szCs w:val="20"/>
              </w:rPr>
              <w:t>д</w:t>
            </w:r>
            <w:r w:rsidRPr="00E611C6">
              <w:rPr>
                <w:rFonts w:ascii="Times New Roman" w:hAnsi="Times New Roman" w:cs="Times New Roman"/>
                <w:sz w:val="20"/>
                <w:szCs w:val="20"/>
              </w:rPr>
              <w:t>ства и потребления на 2021-2025 годы"</w:t>
            </w:r>
          </w:p>
        </w:tc>
        <w:tc>
          <w:tcPr>
            <w:tcW w:w="1843" w:type="dxa"/>
            <w:vMerge w:val="restart"/>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заместитель рук</w:t>
            </w:r>
            <w:r w:rsidRPr="00E611C6">
              <w:rPr>
                <w:rFonts w:ascii="Times New Roman" w:hAnsi="Times New Roman" w:cs="Times New Roman"/>
                <w:sz w:val="20"/>
                <w:szCs w:val="20"/>
              </w:rPr>
              <w:t>о</w:t>
            </w:r>
            <w:r w:rsidRPr="00E611C6">
              <w:rPr>
                <w:rFonts w:ascii="Times New Roman" w:hAnsi="Times New Roman" w:cs="Times New Roman"/>
                <w:sz w:val="20"/>
                <w:szCs w:val="20"/>
              </w:rPr>
              <w:t>водителя админ</w:t>
            </w:r>
            <w:r w:rsidRPr="00E611C6">
              <w:rPr>
                <w:rFonts w:ascii="Times New Roman" w:hAnsi="Times New Roman" w:cs="Times New Roman"/>
                <w:sz w:val="20"/>
                <w:szCs w:val="20"/>
              </w:rPr>
              <w:t>и</w:t>
            </w:r>
            <w:r w:rsidRPr="00E611C6">
              <w:rPr>
                <w:rFonts w:ascii="Times New Roman" w:hAnsi="Times New Roman" w:cs="Times New Roman"/>
                <w:sz w:val="20"/>
                <w:szCs w:val="20"/>
              </w:rPr>
              <w:t>страции МР «Че</w:t>
            </w:r>
            <w:r w:rsidRPr="00E611C6">
              <w:rPr>
                <w:rFonts w:ascii="Times New Roman" w:hAnsi="Times New Roman" w:cs="Times New Roman"/>
                <w:sz w:val="20"/>
                <w:szCs w:val="20"/>
              </w:rPr>
              <w:t>р</w:t>
            </w:r>
            <w:r w:rsidRPr="00E611C6">
              <w:rPr>
                <w:rFonts w:ascii="Times New Roman" w:hAnsi="Times New Roman" w:cs="Times New Roman"/>
                <w:sz w:val="20"/>
                <w:szCs w:val="20"/>
              </w:rPr>
              <w:t>нышевский ра</w:t>
            </w:r>
            <w:r w:rsidRPr="00E611C6">
              <w:rPr>
                <w:rFonts w:ascii="Times New Roman" w:hAnsi="Times New Roman" w:cs="Times New Roman"/>
                <w:sz w:val="20"/>
                <w:szCs w:val="20"/>
              </w:rPr>
              <w:t>й</w:t>
            </w:r>
            <w:r w:rsidRPr="00E611C6">
              <w:rPr>
                <w:rFonts w:ascii="Times New Roman" w:hAnsi="Times New Roman" w:cs="Times New Roman"/>
                <w:sz w:val="20"/>
                <w:szCs w:val="20"/>
              </w:rPr>
              <w:t>он» по территор</w:t>
            </w:r>
            <w:r w:rsidRPr="00E611C6">
              <w:rPr>
                <w:rFonts w:ascii="Times New Roman" w:hAnsi="Times New Roman" w:cs="Times New Roman"/>
                <w:sz w:val="20"/>
                <w:szCs w:val="20"/>
              </w:rPr>
              <w:t>и</w:t>
            </w:r>
            <w:r w:rsidRPr="00E611C6">
              <w:rPr>
                <w:rFonts w:ascii="Times New Roman" w:hAnsi="Times New Roman" w:cs="Times New Roman"/>
                <w:sz w:val="20"/>
                <w:szCs w:val="20"/>
              </w:rPr>
              <w:t>альному развитию, отдел жилищно-коммунального хозяйства, энерг</w:t>
            </w:r>
            <w:r w:rsidRPr="00E611C6">
              <w:rPr>
                <w:rFonts w:ascii="Times New Roman" w:hAnsi="Times New Roman" w:cs="Times New Roman"/>
                <w:sz w:val="20"/>
                <w:szCs w:val="20"/>
              </w:rPr>
              <w:t>е</w:t>
            </w:r>
            <w:r w:rsidRPr="00E611C6">
              <w:rPr>
                <w:rFonts w:ascii="Times New Roman" w:hAnsi="Times New Roman" w:cs="Times New Roman"/>
                <w:sz w:val="20"/>
                <w:szCs w:val="20"/>
              </w:rPr>
              <w:t xml:space="preserve">тики, </w:t>
            </w:r>
            <w:proofErr w:type="spellStart"/>
            <w:r w:rsidRPr="00E611C6">
              <w:rPr>
                <w:rFonts w:ascii="Times New Roman" w:hAnsi="Times New Roman" w:cs="Times New Roman"/>
                <w:sz w:val="20"/>
                <w:szCs w:val="20"/>
              </w:rPr>
              <w:t>цифровиз</w:t>
            </w:r>
            <w:r w:rsidRPr="00E611C6">
              <w:rPr>
                <w:rFonts w:ascii="Times New Roman" w:hAnsi="Times New Roman" w:cs="Times New Roman"/>
                <w:sz w:val="20"/>
                <w:szCs w:val="20"/>
              </w:rPr>
              <w:t>а</w:t>
            </w:r>
            <w:r w:rsidRPr="00E611C6">
              <w:rPr>
                <w:rFonts w:ascii="Times New Roman" w:hAnsi="Times New Roman" w:cs="Times New Roman"/>
                <w:sz w:val="20"/>
                <w:szCs w:val="20"/>
              </w:rPr>
              <w:t>ции</w:t>
            </w:r>
            <w:proofErr w:type="spellEnd"/>
            <w:r w:rsidRPr="00E611C6">
              <w:rPr>
                <w:rFonts w:ascii="Times New Roman" w:hAnsi="Times New Roman" w:cs="Times New Roman"/>
                <w:sz w:val="20"/>
                <w:szCs w:val="20"/>
              </w:rPr>
              <w:t xml:space="preserve"> и связи </w:t>
            </w:r>
            <w:r w:rsidRPr="00E611C6">
              <w:rPr>
                <w:rFonts w:ascii="Times New Roman" w:hAnsi="Times New Roman" w:cs="Times New Roman"/>
                <w:sz w:val="20"/>
                <w:szCs w:val="20"/>
              </w:rPr>
              <w:lastRenderedPageBreak/>
              <w:t>адм</w:t>
            </w:r>
            <w:r w:rsidRPr="00E611C6">
              <w:rPr>
                <w:rFonts w:ascii="Times New Roman" w:hAnsi="Times New Roman" w:cs="Times New Roman"/>
                <w:sz w:val="20"/>
                <w:szCs w:val="20"/>
              </w:rPr>
              <w:t>и</w:t>
            </w:r>
            <w:r w:rsidRPr="00E611C6">
              <w:rPr>
                <w:rFonts w:ascii="Times New Roman" w:hAnsi="Times New Roman" w:cs="Times New Roman"/>
                <w:sz w:val="20"/>
                <w:szCs w:val="20"/>
              </w:rPr>
              <w:t>нистрации МР «Чернышевский район», 2021-2025 годы</w:t>
            </w:r>
          </w:p>
        </w:tc>
        <w:tc>
          <w:tcPr>
            <w:tcW w:w="2268" w:type="dxa"/>
            <w:vMerge w:val="restart"/>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lastRenderedPageBreak/>
              <w:t>Цель - Создание и ра</w:t>
            </w:r>
            <w:r w:rsidRPr="00E611C6">
              <w:rPr>
                <w:rFonts w:ascii="Times New Roman" w:hAnsi="Times New Roman" w:cs="Times New Roman"/>
                <w:sz w:val="20"/>
                <w:szCs w:val="20"/>
              </w:rPr>
              <w:t>з</w:t>
            </w:r>
            <w:r w:rsidRPr="00E611C6">
              <w:rPr>
                <w:rFonts w:ascii="Times New Roman" w:hAnsi="Times New Roman" w:cs="Times New Roman"/>
                <w:sz w:val="20"/>
                <w:szCs w:val="20"/>
              </w:rPr>
              <w:t>витие комплексной эффективной системы обращения с твердыми коммунальными отх</w:t>
            </w:r>
            <w:r w:rsidRPr="00E611C6">
              <w:rPr>
                <w:rFonts w:ascii="Times New Roman" w:hAnsi="Times New Roman" w:cs="Times New Roman"/>
                <w:sz w:val="20"/>
                <w:szCs w:val="20"/>
              </w:rPr>
              <w:t>о</w:t>
            </w:r>
            <w:r w:rsidRPr="00E611C6">
              <w:rPr>
                <w:rFonts w:ascii="Times New Roman" w:hAnsi="Times New Roman" w:cs="Times New Roman"/>
                <w:sz w:val="20"/>
                <w:szCs w:val="20"/>
              </w:rPr>
              <w:t xml:space="preserve">дами (далее - </w:t>
            </w:r>
            <w:proofErr w:type="gramStart"/>
            <w:r w:rsidRPr="00E611C6">
              <w:rPr>
                <w:rFonts w:ascii="Times New Roman" w:hAnsi="Times New Roman" w:cs="Times New Roman"/>
                <w:sz w:val="20"/>
                <w:szCs w:val="20"/>
              </w:rPr>
              <w:t>ТКО)на</w:t>
            </w:r>
            <w:proofErr w:type="gramEnd"/>
            <w:r w:rsidRPr="00E611C6">
              <w:rPr>
                <w:rFonts w:ascii="Times New Roman" w:hAnsi="Times New Roman" w:cs="Times New Roman"/>
                <w:sz w:val="20"/>
                <w:szCs w:val="20"/>
              </w:rPr>
              <w:t xml:space="preserve"> территории   МР "Че</w:t>
            </w:r>
            <w:r w:rsidRPr="00E611C6">
              <w:rPr>
                <w:rFonts w:ascii="Times New Roman" w:hAnsi="Times New Roman" w:cs="Times New Roman"/>
                <w:sz w:val="20"/>
                <w:szCs w:val="20"/>
              </w:rPr>
              <w:t>р</w:t>
            </w:r>
            <w:r w:rsidRPr="00E611C6">
              <w:rPr>
                <w:rFonts w:ascii="Times New Roman" w:hAnsi="Times New Roman" w:cs="Times New Roman"/>
                <w:sz w:val="20"/>
                <w:szCs w:val="20"/>
              </w:rPr>
              <w:t>нышевский район", предусматривающей снижение негативного воздействия ТКО на население и окружа</w:t>
            </w:r>
            <w:r w:rsidRPr="00E611C6">
              <w:rPr>
                <w:rFonts w:ascii="Times New Roman" w:hAnsi="Times New Roman" w:cs="Times New Roman"/>
                <w:sz w:val="20"/>
                <w:szCs w:val="20"/>
              </w:rPr>
              <w:t>ю</w:t>
            </w:r>
            <w:r w:rsidRPr="00E611C6">
              <w:rPr>
                <w:rFonts w:ascii="Times New Roman" w:hAnsi="Times New Roman" w:cs="Times New Roman"/>
                <w:sz w:val="20"/>
                <w:szCs w:val="20"/>
              </w:rPr>
              <w:t>щую среду.</w:t>
            </w:r>
          </w:p>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lastRenderedPageBreak/>
              <w:t>Задачи - Предупрежд</w:t>
            </w:r>
            <w:r w:rsidRPr="00E611C6">
              <w:rPr>
                <w:rFonts w:ascii="Times New Roman" w:hAnsi="Times New Roman" w:cs="Times New Roman"/>
                <w:sz w:val="20"/>
                <w:szCs w:val="20"/>
              </w:rPr>
              <w:t>е</w:t>
            </w:r>
            <w:r w:rsidRPr="00E611C6">
              <w:rPr>
                <w:rFonts w:ascii="Times New Roman" w:hAnsi="Times New Roman" w:cs="Times New Roman"/>
                <w:sz w:val="20"/>
                <w:szCs w:val="20"/>
              </w:rPr>
              <w:t>ние и минимизация негативного возде</w:t>
            </w:r>
            <w:r w:rsidRPr="00E611C6">
              <w:rPr>
                <w:rFonts w:ascii="Times New Roman" w:hAnsi="Times New Roman" w:cs="Times New Roman"/>
                <w:sz w:val="20"/>
                <w:szCs w:val="20"/>
              </w:rPr>
              <w:t>й</w:t>
            </w:r>
            <w:r w:rsidRPr="00E611C6">
              <w:rPr>
                <w:rFonts w:ascii="Times New Roman" w:hAnsi="Times New Roman" w:cs="Times New Roman"/>
                <w:sz w:val="20"/>
                <w:szCs w:val="20"/>
              </w:rPr>
              <w:t>ствия на население и окружающую среду.</w:t>
            </w:r>
          </w:p>
        </w:tc>
        <w:tc>
          <w:tcPr>
            <w:tcW w:w="2126" w:type="dxa"/>
            <w:vMerge w:val="restart"/>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lastRenderedPageBreak/>
              <w:t>Отсутствуют</w:t>
            </w:r>
          </w:p>
        </w:tc>
        <w:tc>
          <w:tcPr>
            <w:tcW w:w="1843"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Обустройство мест (площадок) накопления ТКО, ед.</w:t>
            </w:r>
          </w:p>
        </w:tc>
        <w:tc>
          <w:tcPr>
            <w:tcW w:w="992" w:type="dxa"/>
            <w:tcBorders>
              <w:bottom w:val="single" w:sz="4" w:space="0" w:color="auto"/>
            </w:tcBorders>
            <w:shd w:val="clear" w:color="auto" w:fill="auto"/>
          </w:tcPr>
          <w:p w:rsidR="00C2493F" w:rsidRPr="00E611C6" w:rsidRDefault="00C2493F" w:rsidP="00D446C4">
            <w:pPr>
              <w:pStyle w:val="afb"/>
              <w:jc w:val="center"/>
              <w:rPr>
                <w:rFonts w:ascii="Times New Roman" w:hAnsi="Times New Roman" w:cs="Times New Roman"/>
                <w:sz w:val="20"/>
                <w:szCs w:val="20"/>
              </w:rPr>
            </w:pPr>
            <w:r w:rsidRPr="00E611C6">
              <w:rPr>
                <w:rFonts w:ascii="Times New Roman" w:hAnsi="Times New Roman" w:cs="Times New Roman"/>
                <w:sz w:val="20"/>
                <w:szCs w:val="20"/>
              </w:rPr>
              <w:t>55</w:t>
            </w:r>
          </w:p>
        </w:tc>
        <w:tc>
          <w:tcPr>
            <w:tcW w:w="992" w:type="dxa"/>
            <w:tcBorders>
              <w:bottom w:val="single" w:sz="4" w:space="0" w:color="auto"/>
            </w:tcBorders>
            <w:shd w:val="clear" w:color="auto" w:fill="auto"/>
          </w:tcPr>
          <w:p w:rsidR="00C2493F" w:rsidRPr="00E611C6" w:rsidRDefault="00C2493F" w:rsidP="00D446C4">
            <w:pPr>
              <w:pStyle w:val="afb"/>
              <w:jc w:val="center"/>
              <w:rPr>
                <w:rFonts w:ascii="Times New Roman" w:hAnsi="Times New Roman" w:cs="Times New Roman"/>
                <w:sz w:val="20"/>
                <w:szCs w:val="20"/>
              </w:rPr>
            </w:pPr>
            <w:r w:rsidRPr="00E611C6">
              <w:rPr>
                <w:rFonts w:ascii="Times New Roman" w:hAnsi="Times New Roman" w:cs="Times New Roman"/>
                <w:sz w:val="20"/>
                <w:szCs w:val="20"/>
              </w:rPr>
              <w:t>53</w:t>
            </w:r>
          </w:p>
        </w:tc>
        <w:tc>
          <w:tcPr>
            <w:tcW w:w="992" w:type="dxa"/>
            <w:tcBorders>
              <w:bottom w:val="single" w:sz="4" w:space="0" w:color="auto"/>
            </w:tcBorders>
            <w:shd w:val="clear" w:color="auto" w:fill="auto"/>
          </w:tcPr>
          <w:p w:rsidR="00C2493F" w:rsidRPr="00E611C6" w:rsidRDefault="00C2493F" w:rsidP="00D446C4">
            <w:pPr>
              <w:pStyle w:val="afb"/>
              <w:jc w:val="center"/>
              <w:rPr>
                <w:rFonts w:ascii="Times New Roman" w:hAnsi="Times New Roman" w:cs="Times New Roman"/>
                <w:sz w:val="20"/>
                <w:szCs w:val="20"/>
              </w:rPr>
            </w:pPr>
            <w:r w:rsidRPr="00E611C6">
              <w:rPr>
                <w:rFonts w:ascii="Times New Roman" w:hAnsi="Times New Roman" w:cs="Times New Roman"/>
                <w:sz w:val="20"/>
                <w:szCs w:val="20"/>
              </w:rPr>
              <w:t>53</w:t>
            </w:r>
          </w:p>
        </w:tc>
        <w:tc>
          <w:tcPr>
            <w:tcW w:w="993" w:type="dxa"/>
            <w:tcBorders>
              <w:bottom w:val="single" w:sz="4" w:space="0" w:color="auto"/>
            </w:tcBorders>
            <w:shd w:val="clear" w:color="auto" w:fill="auto"/>
          </w:tcPr>
          <w:p w:rsidR="00C2493F" w:rsidRPr="00E611C6" w:rsidRDefault="00C2493F" w:rsidP="00D446C4">
            <w:pPr>
              <w:pStyle w:val="afb"/>
              <w:jc w:val="center"/>
              <w:rPr>
                <w:rFonts w:ascii="Times New Roman" w:hAnsi="Times New Roman" w:cs="Times New Roman"/>
                <w:sz w:val="20"/>
                <w:szCs w:val="20"/>
              </w:rPr>
            </w:pPr>
            <w:r w:rsidRPr="00E611C6">
              <w:rPr>
                <w:rFonts w:ascii="Times New Roman" w:hAnsi="Times New Roman" w:cs="Times New Roman"/>
                <w:sz w:val="20"/>
                <w:szCs w:val="20"/>
              </w:rPr>
              <w:t>53</w:t>
            </w:r>
          </w:p>
        </w:tc>
        <w:tc>
          <w:tcPr>
            <w:tcW w:w="708" w:type="dxa"/>
            <w:tcBorders>
              <w:bottom w:val="single" w:sz="4" w:space="0" w:color="auto"/>
            </w:tcBorders>
            <w:shd w:val="clear" w:color="auto" w:fill="auto"/>
          </w:tcPr>
          <w:p w:rsidR="00C2493F" w:rsidRPr="00E611C6" w:rsidRDefault="00C2493F" w:rsidP="00D446C4">
            <w:pPr>
              <w:pStyle w:val="afb"/>
              <w:jc w:val="center"/>
              <w:rPr>
                <w:rFonts w:ascii="Times New Roman" w:hAnsi="Times New Roman" w:cs="Times New Roman"/>
                <w:sz w:val="20"/>
                <w:szCs w:val="20"/>
              </w:rPr>
            </w:pPr>
            <w:r w:rsidRPr="00E611C6">
              <w:rPr>
                <w:rFonts w:ascii="Times New Roman" w:hAnsi="Times New Roman" w:cs="Times New Roman"/>
                <w:sz w:val="20"/>
                <w:szCs w:val="20"/>
              </w:rPr>
              <w:t>53</w:t>
            </w:r>
          </w:p>
        </w:tc>
      </w:tr>
      <w:tr w:rsidR="00C2493F" w:rsidRPr="00500CE8" w:rsidTr="00D446C4">
        <w:tc>
          <w:tcPr>
            <w:tcW w:w="567" w:type="dxa"/>
            <w:vMerge/>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p>
        </w:tc>
        <w:tc>
          <w:tcPr>
            <w:tcW w:w="1843" w:type="dxa"/>
            <w:vMerge/>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p>
        </w:tc>
        <w:tc>
          <w:tcPr>
            <w:tcW w:w="2268" w:type="dxa"/>
            <w:vMerge/>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p>
        </w:tc>
        <w:tc>
          <w:tcPr>
            <w:tcW w:w="2126" w:type="dxa"/>
            <w:vMerge/>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p>
        </w:tc>
        <w:tc>
          <w:tcPr>
            <w:tcW w:w="1843" w:type="dxa"/>
            <w:tcBorders>
              <w:bottom w:val="single" w:sz="4" w:space="0" w:color="auto"/>
            </w:tcBorders>
            <w:shd w:val="clear" w:color="auto" w:fill="auto"/>
            <w:vAlign w:val="center"/>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Ликвидация мест несанкционир</w:t>
            </w:r>
            <w:r w:rsidRPr="00E611C6">
              <w:rPr>
                <w:rFonts w:ascii="Times New Roman" w:hAnsi="Times New Roman" w:cs="Times New Roman"/>
                <w:sz w:val="20"/>
                <w:szCs w:val="20"/>
              </w:rPr>
              <w:t>о</w:t>
            </w:r>
            <w:r w:rsidRPr="00E611C6">
              <w:rPr>
                <w:rFonts w:ascii="Times New Roman" w:hAnsi="Times New Roman" w:cs="Times New Roman"/>
                <w:sz w:val="20"/>
                <w:szCs w:val="20"/>
              </w:rPr>
              <w:t>ванного размещ</w:t>
            </w:r>
            <w:r w:rsidRPr="00E611C6">
              <w:rPr>
                <w:rFonts w:ascii="Times New Roman" w:hAnsi="Times New Roman" w:cs="Times New Roman"/>
                <w:sz w:val="20"/>
                <w:szCs w:val="20"/>
              </w:rPr>
              <w:t>е</w:t>
            </w:r>
            <w:r w:rsidRPr="00E611C6">
              <w:rPr>
                <w:rFonts w:ascii="Times New Roman" w:hAnsi="Times New Roman" w:cs="Times New Roman"/>
                <w:sz w:val="20"/>
                <w:szCs w:val="20"/>
              </w:rPr>
              <w:t>ния отходов производств и п</w:t>
            </w:r>
            <w:r w:rsidRPr="00E611C6">
              <w:rPr>
                <w:rFonts w:ascii="Times New Roman" w:hAnsi="Times New Roman" w:cs="Times New Roman"/>
                <w:sz w:val="20"/>
                <w:szCs w:val="20"/>
              </w:rPr>
              <w:t>о</w:t>
            </w:r>
            <w:r w:rsidRPr="00E611C6">
              <w:rPr>
                <w:rFonts w:ascii="Times New Roman" w:hAnsi="Times New Roman" w:cs="Times New Roman"/>
                <w:sz w:val="20"/>
                <w:szCs w:val="20"/>
              </w:rPr>
              <w:t>требления, ед.</w:t>
            </w:r>
          </w:p>
        </w:tc>
        <w:tc>
          <w:tcPr>
            <w:tcW w:w="992" w:type="dxa"/>
            <w:tcBorders>
              <w:bottom w:val="single" w:sz="4" w:space="0" w:color="auto"/>
            </w:tcBorders>
            <w:shd w:val="clear" w:color="auto" w:fill="auto"/>
          </w:tcPr>
          <w:p w:rsidR="00C2493F" w:rsidRPr="00E611C6" w:rsidRDefault="00C2493F" w:rsidP="00D446C4">
            <w:pPr>
              <w:pStyle w:val="afb"/>
              <w:jc w:val="center"/>
              <w:rPr>
                <w:rFonts w:ascii="Times New Roman" w:hAnsi="Times New Roman" w:cs="Times New Roman"/>
                <w:sz w:val="20"/>
                <w:szCs w:val="20"/>
              </w:rPr>
            </w:pPr>
            <w:r w:rsidRPr="00E611C6">
              <w:rPr>
                <w:rFonts w:ascii="Times New Roman" w:hAnsi="Times New Roman" w:cs="Times New Roman"/>
                <w:sz w:val="20"/>
                <w:szCs w:val="20"/>
              </w:rPr>
              <w:t>870</w:t>
            </w:r>
          </w:p>
        </w:tc>
        <w:tc>
          <w:tcPr>
            <w:tcW w:w="992" w:type="dxa"/>
            <w:tcBorders>
              <w:bottom w:val="single" w:sz="4" w:space="0" w:color="auto"/>
            </w:tcBorders>
            <w:shd w:val="clear" w:color="auto" w:fill="auto"/>
          </w:tcPr>
          <w:p w:rsidR="00C2493F" w:rsidRPr="00E611C6" w:rsidRDefault="00C2493F" w:rsidP="00D446C4">
            <w:pPr>
              <w:pStyle w:val="afb"/>
              <w:jc w:val="center"/>
              <w:rPr>
                <w:rFonts w:ascii="Times New Roman" w:hAnsi="Times New Roman" w:cs="Times New Roman"/>
                <w:sz w:val="20"/>
                <w:szCs w:val="20"/>
              </w:rPr>
            </w:pPr>
            <w:r w:rsidRPr="00E611C6">
              <w:rPr>
                <w:rFonts w:ascii="Times New Roman" w:hAnsi="Times New Roman" w:cs="Times New Roman"/>
                <w:sz w:val="20"/>
                <w:szCs w:val="20"/>
              </w:rPr>
              <w:t>870</w:t>
            </w:r>
          </w:p>
        </w:tc>
        <w:tc>
          <w:tcPr>
            <w:tcW w:w="992" w:type="dxa"/>
            <w:tcBorders>
              <w:bottom w:val="single" w:sz="4" w:space="0" w:color="auto"/>
            </w:tcBorders>
            <w:shd w:val="clear" w:color="auto" w:fill="auto"/>
          </w:tcPr>
          <w:p w:rsidR="00C2493F" w:rsidRPr="00E611C6" w:rsidRDefault="00C2493F" w:rsidP="00D446C4">
            <w:pPr>
              <w:pStyle w:val="afb"/>
              <w:jc w:val="center"/>
              <w:rPr>
                <w:rFonts w:ascii="Times New Roman" w:hAnsi="Times New Roman" w:cs="Times New Roman"/>
                <w:sz w:val="20"/>
                <w:szCs w:val="20"/>
              </w:rPr>
            </w:pPr>
            <w:r w:rsidRPr="00E611C6">
              <w:rPr>
                <w:rFonts w:ascii="Times New Roman" w:hAnsi="Times New Roman" w:cs="Times New Roman"/>
                <w:sz w:val="20"/>
                <w:szCs w:val="20"/>
              </w:rPr>
              <w:t>870</w:t>
            </w:r>
          </w:p>
        </w:tc>
        <w:tc>
          <w:tcPr>
            <w:tcW w:w="993" w:type="dxa"/>
            <w:tcBorders>
              <w:bottom w:val="single" w:sz="4" w:space="0" w:color="auto"/>
            </w:tcBorders>
            <w:shd w:val="clear" w:color="auto" w:fill="auto"/>
          </w:tcPr>
          <w:p w:rsidR="00C2493F" w:rsidRPr="00E611C6" w:rsidRDefault="00C2493F" w:rsidP="00D446C4">
            <w:pPr>
              <w:pStyle w:val="afb"/>
              <w:jc w:val="center"/>
              <w:rPr>
                <w:rFonts w:ascii="Times New Roman" w:hAnsi="Times New Roman" w:cs="Times New Roman"/>
                <w:sz w:val="20"/>
                <w:szCs w:val="20"/>
              </w:rPr>
            </w:pPr>
            <w:r w:rsidRPr="00E611C6">
              <w:rPr>
                <w:rFonts w:ascii="Times New Roman" w:hAnsi="Times New Roman" w:cs="Times New Roman"/>
                <w:sz w:val="20"/>
                <w:szCs w:val="20"/>
              </w:rPr>
              <w:t>890</w:t>
            </w:r>
          </w:p>
        </w:tc>
        <w:tc>
          <w:tcPr>
            <w:tcW w:w="708" w:type="dxa"/>
            <w:tcBorders>
              <w:bottom w:val="single" w:sz="4" w:space="0" w:color="auto"/>
            </w:tcBorders>
            <w:shd w:val="clear" w:color="auto" w:fill="auto"/>
          </w:tcPr>
          <w:p w:rsidR="00C2493F" w:rsidRPr="00E611C6" w:rsidRDefault="00C2493F" w:rsidP="00D446C4">
            <w:pPr>
              <w:pStyle w:val="afb"/>
              <w:jc w:val="center"/>
              <w:rPr>
                <w:rFonts w:ascii="Times New Roman" w:hAnsi="Times New Roman" w:cs="Times New Roman"/>
                <w:sz w:val="20"/>
                <w:szCs w:val="20"/>
              </w:rPr>
            </w:pPr>
            <w:r w:rsidRPr="00E611C6">
              <w:rPr>
                <w:rFonts w:ascii="Times New Roman" w:hAnsi="Times New Roman" w:cs="Times New Roman"/>
                <w:sz w:val="20"/>
                <w:szCs w:val="20"/>
              </w:rPr>
              <w:t>900</w:t>
            </w:r>
          </w:p>
        </w:tc>
      </w:tr>
      <w:tr w:rsidR="00C2493F" w:rsidRPr="00500CE8" w:rsidTr="00D446C4">
        <w:tc>
          <w:tcPr>
            <w:tcW w:w="567" w:type="dxa"/>
            <w:vMerge w:val="restart"/>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14.</w:t>
            </w:r>
          </w:p>
        </w:tc>
        <w:tc>
          <w:tcPr>
            <w:tcW w:w="2552" w:type="dxa"/>
            <w:vMerge w:val="restart"/>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Муниципальная програ</w:t>
            </w:r>
            <w:r w:rsidRPr="00E611C6">
              <w:rPr>
                <w:rFonts w:ascii="Times New Roman" w:hAnsi="Times New Roman" w:cs="Times New Roman"/>
                <w:sz w:val="20"/>
                <w:szCs w:val="20"/>
              </w:rPr>
              <w:t>м</w:t>
            </w:r>
            <w:r w:rsidRPr="00E611C6">
              <w:rPr>
                <w:rFonts w:ascii="Times New Roman" w:hAnsi="Times New Roman" w:cs="Times New Roman"/>
                <w:sz w:val="20"/>
                <w:szCs w:val="20"/>
              </w:rPr>
              <w:t>ма "Профилактика и пр</w:t>
            </w:r>
            <w:r w:rsidRPr="00E611C6">
              <w:rPr>
                <w:rFonts w:ascii="Times New Roman" w:hAnsi="Times New Roman" w:cs="Times New Roman"/>
                <w:sz w:val="20"/>
                <w:szCs w:val="20"/>
              </w:rPr>
              <w:t>е</w:t>
            </w:r>
            <w:r w:rsidRPr="00E611C6">
              <w:rPr>
                <w:rFonts w:ascii="Times New Roman" w:hAnsi="Times New Roman" w:cs="Times New Roman"/>
                <w:sz w:val="20"/>
                <w:szCs w:val="20"/>
              </w:rPr>
              <w:t xml:space="preserve">дупреждение </w:t>
            </w:r>
            <w:proofErr w:type="spellStart"/>
            <w:r w:rsidRPr="00E611C6">
              <w:rPr>
                <w:rFonts w:ascii="Times New Roman" w:hAnsi="Times New Roman" w:cs="Times New Roman"/>
                <w:sz w:val="20"/>
                <w:szCs w:val="20"/>
              </w:rPr>
              <w:t>употребе</w:t>
            </w:r>
            <w:r w:rsidRPr="00E611C6">
              <w:rPr>
                <w:rFonts w:ascii="Times New Roman" w:hAnsi="Times New Roman" w:cs="Times New Roman"/>
                <w:sz w:val="20"/>
                <w:szCs w:val="20"/>
              </w:rPr>
              <w:t>л</w:t>
            </w:r>
            <w:r w:rsidRPr="00E611C6">
              <w:rPr>
                <w:rFonts w:ascii="Times New Roman" w:hAnsi="Times New Roman" w:cs="Times New Roman"/>
                <w:sz w:val="20"/>
                <w:szCs w:val="20"/>
              </w:rPr>
              <w:t>ния</w:t>
            </w:r>
            <w:proofErr w:type="spellEnd"/>
            <w:r w:rsidRPr="00E611C6">
              <w:rPr>
                <w:rFonts w:ascii="Times New Roman" w:hAnsi="Times New Roman" w:cs="Times New Roman"/>
                <w:sz w:val="20"/>
                <w:szCs w:val="20"/>
              </w:rPr>
              <w:t xml:space="preserve"> наркотических средств, алкоголизма, пьянства, </w:t>
            </w:r>
            <w:proofErr w:type="spellStart"/>
            <w:r w:rsidRPr="00E611C6">
              <w:rPr>
                <w:rFonts w:ascii="Times New Roman" w:hAnsi="Times New Roman" w:cs="Times New Roman"/>
                <w:sz w:val="20"/>
                <w:szCs w:val="20"/>
              </w:rPr>
              <w:t>табакакурения</w:t>
            </w:r>
            <w:proofErr w:type="spellEnd"/>
            <w:r w:rsidRPr="00E611C6">
              <w:rPr>
                <w:rFonts w:ascii="Times New Roman" w:hAnsi="Times New Roman" w:cs="Times New Roman"/>
                <w:sz w:val="20"/>
                <w:szCs w:val="20"/>
              </w:rPr>
              <w:t xml:space="preserve"> в муниципальном районе "Чернышевский район" на 2021-2025 годы</w:t>
            </w:r>
          </w:p>
        </w:tc>
        <w:tc>
          <w:tcPr>
            <w:tcW w:w="1843" w:type="dxa"/>
            <w:vMerge w:val="restart"/>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Заместитель рук</w:t>
            </w:r>
            <w:r w:rsidRPr="00E611C6">
              <w:rPr>
                <w:rFonts w:ascii="Times New Roman" w:hAnsi="Times New Roman" w:cs="Times New Roman"/>
                <w:sz w:val="20"/>
                <w:szCs w:val="20"/>
              </w:rPr>
              <w:t>о</w:t>
            </w:r>
            <w:r w:rsidRPr="00E611C6">
              <w:rPr>
                <w:rFonts w:ascii="Times New Roman" w:hAnsi="Times New Roman" w:cs="Times New Roman"/>
                <w:sz w:val="20"/>
                <w:szCs w:val="20"/>
              </w:rPr>
              <w:t>водителя админ</w:t>
            </w:r>
            <w:r w:rsidRPr="00E611C6">
              <w:rPr>
                <w:rFonts w:ascii="Times New Roman" w:hAnsi="Times New Roman" w:cs="Times New Roman"/>
                <w:sz w:val="20"/>
                <w:szCs w:val="20"/>
              </w:rPr>
              <w:t>и</w:t>
            </w:r>
            <w:r w:rsidRPr="00E611C6">
              <w:rPr>
                <w:rFonts w:ascii="Times New Roman" w:hAnsi="Times New Roman" w:cs="Times New Roman"/>
                <w:sz w:val="20"/>
                <w:szCs w:val="20"/>
              </w:rPr>
              <w:t>страции муниц</w:t>
            </w:r>
            <w:r w:rsidRPr="00E611C6">
              <w:rPr>
                <w:rFonts w:ascii="Times New Roman" w:hAnsi="Times New Roman" w:cs="Times New Roman"/>
                <w:sz w:val="20"/>
                <w:szCs w:val="20"/>
              </w:rPr>
              <w:t>и</w:t>
            </w:r>
            <w:r w:rsidRPr="00E611C6">
              <w:rPr>
                <w:rFonts w:ascii="Times New Roman" w:hAnsi="Times New Roman" w:cs="Times New Roman"/>
                <w:sz w:val="20"/>
                <w:szCs w:val="20"/>
              </w:rPr>
              <w:t>пального района «Чернышевский район» по вну</w:t>
            </w:r>
            <w:r w:rsidRPr="00E611C6">
              <w:rPr>
                <w:rFonts w:ascii="Times New Roman" w:hAnsi="Times New Roman" w:cs="Times New Roman"/>
                <w:sz w:val="20"/>
                <w:szCs w:val="20"/>
              </w:rPr>
              <w:t>т</w:t>
            </w:r>
            <w:r w:rsidRPr="00E611C6">
              <w:rPr>
                <w:rFonts w:ascii="Times New Roman" w:hAnsi="Times New Roman" w:cs="Times New Roman"/>
                <w:sz w:val="20"/>
                <w:szCs w:val="20"/>
              </w:rPr>
              <w:t>ренней и инвест</w:t>
            </w:r>
            <w:r w:rsidRPr="00E611C6">
              <w:rPr>
                <w:rFonts w:ascii="Times New Roman" w:hAnsi="Times New Roman" w:cs="Times New Roman"/>
                <w:sz w:val="20"/>
                <w:szCs w:val="20"/>
              </w:rPr>
              <w:t>и</w:t>
            </w:r>
            <w:r w:rsidRPr="00E611C6">
              <w:rPr>
                <w:rFonts w:ascii="Times New Roman" w:hAnsi="Times New Roman" w:cs="Times New Roman"/>
                <w:sz w:val="20"/>
                <w:szCs w:val="20"/>
              </w:rPr>
              <w:t>ционной полит</w:t>
            </w:r>
            <w:r w:rsidRPr="00E611C6">
              <w:rPr>
                <w:rFonts w:ascii="Times New Roman" w:hAnsi="Times New Roman" w:cs="Times New Roman"/>
                <w:sz w:val="20"/>
                <w:szCs w:val="20"/>
              </w:rPr>
              <w:t>и</w:t>
            </w:r>
            <w:r w:rsidRPr="00E611C6">
              <w:rPr>
                <w:rFonts w:ascii="Times New Roman" w:hAnsi="Times New Roman" w:cs="Times New Roman"/>
                <w:sz w:val="20"/>
                <w:szCs w:val="20"/>
              </w:rPr>
              <w:t>ке, общественной безопасности, вз</w:t>
            </w:r>
            <w:r w:rsidRPr="00E611C6">
              <w:rPr>
                <w:rFonts w:ascii="Times New Roman" w:hAnsi="Times New Roman" w:cs="Times New Roman"/>
                <w:sz w:val="20"/>
                <w:szCs w:val="20"/>
              </w:rPr>
              <w:t>а</w:t>
            </w:r>
            <w:r w:rsidRPr="00E611C6">
              <w:rPr>
                <w:rFonts w:ascii="Times New Roman" w:hAnsi="Times New Roman" w:cs="Times New Roman"/>
                <w:sz w:val="20"/>
                <w:szCs w:val="20"/>
              </w:rPr>
              <w:t>имодействию с правоохранител</w:t>
            </w:r>
            <w:r w:rsidRPr="00E611C6">
              <w:rPr>
                <w:rFonts w:ascii="Times New Roman" w:hAnsi="Times New Roman" w:cs="Times New Roman"/>
                <w:sz w:val="20"/>
                <w:szCs w:val="20"/>
              </w:rPr>
              <w:t>ь</w:t>
            </w:r>
            <w:r w:rsidRPr="00E611C6">
              <w:rPr>
                <w:rFonts w:ascii="Times New Roman" w:hAnsi="Times New Roman" w:cs="Times New Roman"/>
                <w:sz w:val="20"/>
                <w:szCs w:val="20"/>
              </w:rPr>
              <w:t xml:space="preserve">ными органами и </w:t>
            </w:r>
            <w:proofErr w:type="gramStart"/>
            <w:r w:rsidRPr="00E611C6">
              <w:rPr>
                <w:rFonts w:ascii="Times New Roman" w:hAnsi="Times New Roman" w:cs="Times New Roman"/>
                <w:sz w:val="20"/>
                <w:szCs w:val="20"/>
              </w:rPr>
              <w:t>органами  местн</w:t>
            </w:r>
            <w:r w:rsidRPr="00E611C6">
              <w:rPr>
                <w:rFonts w:ascii="Times New Roman" w:hAnsi="Times New Roman" w:cs="Times New Roman"/>
                <w:sz w:val="20"/>
                <w:szCs w:val="20"/>
              </w:rPr>
              <w:t>о</w:t>
            </w:r>
            <w:r w:rsidRPr="00E611C6">
              <w:rPr>
                <w:rFonts w:ascii="Times New Roman" w:hAnsi="Times New Roman" w:cs="Times New Roman"/>
                <w:sz w:val="20"/>
                <w:szCs w:val="20"/>
              </w:rPr>
              <w:t>го</w:t>
            </w:r>
            <w:proofErr w:type="gramEnd"/>
            <w:r w:rsidRPr="00E611C6">
              <w:rPr>
                <w:rFonts w:ascii="Times New Roman" w:hAnsi="Times New Roman" w:cs="Times New Roman"/>
                <w:sz w:val="20"/>
                <w:szCs w:val="20"/>
              </w:rPr>
              <w:t xml:space="preserve"> самоуправления муниципального района, 2021-2025 годы</w:t>
            </w:r>
          </w:p>
        </w:tc>
        <w:tc>
          <w:tcPr>
            <w:tcW w:w="2268" w:type="dxa"/>
            <w:vMerge w:val="restart"/>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Цель - Снижение уро</w:t>
            </w:r>
            <w:r w:rsidRPr="00E611C6">
              <w:rPr>
                <w:rFonts w:ascii="Times New Roman" w:hAnsi="Times New Roman" w:cs="Times New Roman"/>
                <w:sz w:val="20"/>
                <w:szCs w:val="20"/>
              </w:rPr>
              <w:t>в</w:t>
            </w:r>
            <w:r w:rsidRPr="00E611C6">
              <w:rPr>
                <w:rFonts w:ascii="Times New Roman" w:hAnsi="Times New Roman" w:cs="Times New Roman"/>
                <w:sz w:val="20"/>
                <w:szCs w:val="20"/>
              </w:rPr>
              <w:t>ня распространения наркомании, алког</w:t>
            </w:r>
            <w:r w:rsidRPr="00E611C6">
              <w:rPr>
                <w:rFonts w:ascii="Times New Roman" w:hAnsi="Times New Roman" w:cs="Times New Roman"/>
                <w:sz w:val="20"/>
                <w:szCs w:val="20"/>
              </w:rPr>
              <w:t>о</w:t>
            </w:r>
            <w:r w:rsidRPr="00E611C6">
              <w:rPr>
                <w:rFonts w:ascii="Times New Roman" w:hAnsi="Times New Roman" w:cs="Times New Roman"/>
                <w:sz w:val="20"/>
                <w:szCs w:val="20"/>
              </w:rPr>
              <w:t xml:space="preserve">лизма, </w:t>
            </w:r>
            <w:proofErr w:type="spellStart"/>
            <w:r w:rsidRPr="00E611C6">
              <w:rPr>
                <w:rFonts w:ascii="Times New Roman" w:hAnsi="Times New Roman" w:cs="Times New Roman"/>
                <w:sz w:val="20"/>
                <w:szCs w:val="20"/>
              </w:rPr>
              <w:t>табакокурения</w:t>
            </w:r>
            <w:proofErr w:type="spellEnd"/>
            <w:r w:rsidRPr="00E611C6">
              <w:rPr>
                <w:rFonts w:ascii="Times New Roman" w:hAnsi="Times New Roman" w:cs="Times New Roman"/>
                <w:sz w:val="20"/>
                <w:szCs w:val="20"/>
              </w:rPr>
              <w:t>, незаконного оборота и немедицинского употребления наркотич</w:t>
            </w:r>
            <w:r w:rsidRPr="00E611C6">
              <w:rPr>
                <w:rFonts w:ascii="Times New Roman" w:hAnsi="Times New Roman" w:cs="Times New Roman"/>
                <w:sz w:val="20"/>
                <w:szCs w:val="20"/>
              </w:rPr>
              <w:t>е</w:t>
            </w:r>
            <w:r w:rsidRPr="00E611C6">
              <w:rPr>
                <w:rFonts w:ascii="Times New Roman" w:hAnsi="Times New Roman" w:cs="Times New Roman"/>
                <w:sz w:val="20"/>
                <w:szCs w:val="20"/>
              </w:rPr>
              <w:t>ских веществ и псих</w:t>
            </w:r>
            <w:r w:rsidRPr="00E611C6">
              <w:rPr>
                <w:rFonts w:ascii="Times New Roman" w:hAnsi="Times New Roman" w:cs="Times New Roman"/>
                <w:sz w:val="20"/>
                <w:szCs w:val="20"/>
              </w:rPr>
              <w:t>о</w:t>
            </w:r>
            <w:r w:rsidRPr="00E611C6">
              <w:rPr>
                <w:rFonts w:ascii="Times New Roman" w:hAnsi="Times New Roman" w:cs="Times New Roman"/>
                <w:sz w:val="20"/>
                <w:szCs w:val="20"/>
              </w:rPr>
              <w:t>тропных веществ и св</w:t>
            </w:r>
            <w:r w:rsidRPr="00E611C6">
              <w:rPr>
                <w:rFonts w:ascii="Times New Roman" w:hAnsi="Times New Roman" w:cs="Times New Roman"/>
                <w:sz w:val="20"/>
                <w:szCs w:val="20"/>
              </w:rPr>
              <w:t>я</w:t>
            </w:r>
            <w:r w:rsidRPr="00E611C6">
              <w:rPr>
                <w:rFonts w:ascii="Times New Roman" w:hAnsi="Times New Roman" w:cs="Times New Roman"/>
                <w:sz w:val="20"/>
                <w:szCs w:val="20"/>
              </w:rPr>
              <w:t xml:space="preserve">занными с </w:t>
            </w:r>
            <w:proofErr w:type="gramStart"/>
            <w:r w:rsidRPr="00E611C6">
              <w:rPr>
                <w:rFonts w:ascii="Times New Roman" w:hAnsi="Times New Roman" w:cs="Times New Roman"/>
                <w:sz w:val="20"/>
                <w:szCs w:val="20"/>
              </w:rPr>
              <w:t>ними  соц</w:t>
            </w:r>
            <w:r w:rsidRPr="00E611C6">
              <w:rPr>
                <w:rFonts w:ascii="Times New Roman" w:hAnsi="Times New Roman" w:cs="Times New Roman"/>
                <w:sz w:val="20"/>
                <w:szCs w:val="20"/>
              </w:rPr>
              <w:t>и</w:t>
            </w:r>
            <w:r w:rsidRPr="00E611C6">
              <w:rPr>
                <w:rFonts w:ascii="Times New Roman" w:hAnsi="Times New Roman" w:cs="Times New Roman"/>
                <w:sz w:val="20"/>
                <w:szCs w:val="20"/>
              </w:rPr>
              <w:t>ально</w:t>
            </w:r>
            <w:proofErr w:type="gramEnd"/>
            <w:r w:rsidRPr="00E611C6">
              <w:rPr>
                <w:rFonts w:ascii="Times New Roman" w:hAnsi="Times New Roman" w:cs="Times New Roman"/>
                <w:sz w:val="20"/>
                <w:szCs w:val="20"/>
              </w:rPr>
              <w:t>-негативных я</w:t>
            </w:r>
            <w:r w:rsidRPr="00E611C6">
              <w:rPr>
                <w:rFonts w:ascii="Times New Roman" w:hAnsi="Times New Roman" w:cs="Times New Roman"/>
                <w:sz w:val="20"/>
                <w:szCs w:val="20"/>
              </w:rPr>
              <w:t>в</w:t>
            </w:r>
            <w:r w:rsidRPr="00E611C6">
              <w:rPr>
                <w:rFonts w:ascii="Times New Roman" w:hAnsi="Times New Roman" w:cs="Times New Roman"/>
                <w:sz w:val="20"/>
                <w:szCs w:val="20"/>
              </w:rPr>
              <w:t>лений (преступлений и правонарушений) на территории муниц</w:t>
            </w:r>
            <w:r w:rsidRPr="00E611C6">
              <w:rPr>
                <w:rFonts w:ascii="Times New Roman" w:hAnsi="Times New Roman" w:cs="Times New Roman"/>
                <w:sz w:val="20"/>
                <w:szCs w:val="20"/>
              </w:rPr>
              <w:t>и</w:t>
            </w:r>
            <w:r w:rsidRPr="00E611C6">
              <w:rPr>
                <w:rFonts w:ascii="Times New Roman" w:hAnsi="Times New Roman" w:cs="Times New Roman"/>
                <w:sz w:val="20"/>
                <w:szCs w:val="20"/>
              </w:rPr>
              <w:t>пального района «Че</w:t>
            </w:r>
            <w:r w:rsidRPr="00E611C6">
              <w:rPr>
                <w:rFonts w:ascii="Times New Roman" w:hAnsi="Times New Roman" w:cs="Times New Roman"/>
                <w:sz w:val="20"/>
                <w:szCs w:val="20"/>
              </w:rPr>
              <w:t>р</w:t>
            </w:r>
            <w:r w:rsidRPr="00E611C6">
              <w:rPr>
                <w:rFonts w:ascii="Times New Roman" w:hAnsi="Times New Roman" w:cs="Times New Roman"/>
                <w:sz w:val="20"/>
                <w:szCs w:val="20"/>
              </w:rPr>
              <w:t>нышевского района»;</w:t>
            </w:r>
          </w:p>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Задачи - Организация деятельности, напра</w:t>
            </w:r>
            <w:r w:rsidRPr="00E611C6">
              <w:rPr>
                <w:rFonts w:ascii="Times New Roman" w:hAnsi="Times New Roman" w:cs="Times New Roman"/>
                <w:sz w:val="20"/>
                <w:szCs w:val="20"/>
              </w:rPr>
              <w:t>в</w:t>
            </w:r>
            <w:r w:rsidRPr="00E611C6">
              <w:rPr>
                <w:rFonts w:ascii="Times New Roman" w:hAnsi="Times New Roman" w:cs="Times New Roman"/>
                <w:sz w:val="20"/>
                <w:szCs w:val="20"/>
              </w:rPr>
              <w:t>ленную на профила</w:t>
            </w:r>
            <w:r w:rsidRPr="00E611C6">
              <w:rPr>
                <w:rFonts w:ascii="Times New Roman" w:hAnsi="Times New Roman" w:cs="Times New Roman"/>
                <w:sz w:val="20"/>
                <w:szCs w:val="20"/>
              </w:rPr>
              <w:t>к</w:t>
            </w:r>
            <w:r w:rsidRPr="00E611C6">
              <w:rPr>
                <w:rFonts w:ascii="Times New Roman" w:hAnsi="Times New Roman" w:cs="Times New Roman"/>
                <w:sz w:val="20"/>
                <w:szCs w:val="20"/>
              </w:rPr>
              <w:t>тику наркомании и других асоциальных явлений, воспитание социально-ответственной личн</w:t>
            </w:r>
            <w:r w:rsidRPr="00E611C6">
              <w:rPr>
                <w:rFonts w:ascii="Times New Roman" w:hAnsi="Times New Roman" w:cs="Times New Roman"/>
                <w:sz w:val="20"/>
                <w:szCs w:val="20"/>
              </w:rPr>
              <w:t>о</w:t>
            </w:r>
            <w:r w:rsidRPr="00E611C6">
              <w:rPr>
                <w:rFonts w:ascii="Times New Roman" w:hAnsi="Times New Roman" w:cs="Times New Roman"/>
                <w:sz w:val="20"/>
                <w:szCs w:val="20"/>
              </w:rPr>
              <w:t xml:space="preserve">сти, формирование </w:t>
            </w:r>
            <w:r w:rsidRPr="00E611C6">
              <w:rPr>
                <w:rFonts w:ascii="Times New Roman" w:hAnsi="Times New Roman" w:cs="Times New Roman"/>
                <w:sz w:val="20"/>
                <w:szCs w:val="20"/>
              </w:rPr>
              <w:lastRenderedPageBreak/>
              <w:t>здорового образа жи</w:t>
            </w:r>
            <w:r w:rsidRPr="00E611C6">
              <w:rPr>
                <w:rFonts w:ascii="Times New Roman" w:hAnsi="Times New Roman" w:cs="Times New Roman"/>
                <w:sz w:val="20"/>
                <w:szCs w:val="20"/>
              </w:rPr>
              <w:t>з</w:t>
            </w:r>
            <w:r w:rsidRPr="00E611C6">
              <w:rPr>
                <w:rFonts w:ascii="Times New Roman" w:hAnsi="Times New Roman" w:cs="Times New Roman"/>
                <w:sz w:val="20"/>
                <w:szCs w:val="20"/>
              </w:rPr>
              <w:t>ни детей и молодёжи;</w:t>
            </w:r>
          </w:p>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Осуществление ко</w:t>
            </w:r>
            <w:r w:rsidRPr="00E611C6">
              <w:rPr>
                <w:rFonts w:ascii="Times New Roman" w:hAnsi="Times New Roman" w:cs="Times New Roman"/>
                <w:sz w:val="20"/>
                <w:szCs w:val="20"/>
              </w:rPr>
              <w:t>м</w:t>
            </w:r>
            <w:r w:rsidRPr="00E611C6">
              <w:rPr>
                <w:rFonts w:ascii="Times New Roman" w:hAnsi="Times New Roman" w:cs="Times New Roman"/>
                <w:sz w:val="20"/>
                <w:szCs w:val="20"/>
              </w:rPr>
              <w:t>плекса мероприятий, направленных на выя</w:t>
            </w:r>
            <w:r w:rsidRPr="00E611C6">
              <w:rPr>
                <w:rFonts w:ascii="Times New Roman" w:hAnsi="Times New Roman" w:cs="Times New Roman"/>
                <w:sz w:val="20"/>
                <w:szCs w:val="20"/>
              </w:rPr>
              <w:t>в</w:t>
            </w:r>
            <w:r w:rsidRPr="00E611C6">
              <w:rPr>
                <w:rFonts w:ascii="Times New Roman" w:hAnsi="Times New Roman" w:cs="Times New Roman"/>
                <w:sz w:val="20"/>
                <w:szCs w:val="20"/>
              </w:rPr>
              <w:t>ление лиц, допуска</w:t>
            </w:r>
            <w:r w:rsidRPr="00E611C6">
              <w:rPr>
                <w:rFonts w:ascii="Times New Roman" w:hAnsi="Times New Roman" w:cs="Times New Roman"/>
                <w:sz w:val="20"/>
                <w:szCs w:val="20"/>
              </w:rPr>
              <w:t>ю</w:t>
            </w:r>
            <w:r w:rsidRPr="00E611C6">
              <w:rPr>
                <w:rFonts w:ascii="Times New Roman" w:hAnsi="Times New Roman" w:cs="Times New Roman"/>
                <w:sz w:val="20"/>
                <w:szCs w:val="20"/>
              </w:rPr>
              <w:t>щих немедицинское употребление наркот</w:t>
            </w:r>
            <w:r w:rsidRPr="00E611C6">
              <w:rPr>
                <w:rFonts w:ascii="Times New Roman" w:hAnsi="Times New Roman" w:cs="Times New Roman"/>
                <w:sz w:val="20"/>
                <w:szCs w:val="20"/>
              </w:rPr>
              <w:t>и</w:t>
            </w:r>
            <w:r w:rsidRPr="00E611C6">
              <w:rPr>
                <w:rFonts w:ascii="Times New Roman" w:hAnsi="Times New Roman" w:cs="Times New Roman"/>
                <w:sz w:val="20"/>
                <w:szCs w:val="20"/>
              </w:rPr>
              <w:t>ческих средств и пс</w:t>
            </w:r>
            <w:r w:rsidRPr="00E611C6">
              <w:rPr>
                <w:rFonts w:ascii="Times New Roman" w:hAnsi="Times New Roman" w:cs="Times New Roman"/>
                <w:sz w:val="20"/>
                <w:szCs w:val="20"/>
              </w:rPr>
              <w:t>и</w:t>
            </w:r>
            <w:r w:rsidRPr="00E611C6">
              <w:rPr>
                <w:rFonts w:ascii="Times New Roman" w:hAnsi="Times New Roman" w:cs="Times New Roman"/>
                <w:sz w:val="20"/>
                <w:szCs w:val="20"/>
              </w:rPr>
              <w:t>хотропных веществ;</w:t>
            </w:r>
          </w:p>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Профилактика прав</w:t>
            </w:r>
            <w:r w:rsidRPr="00E611C6">
              <w:rPr>
                <w:rFonts w:ascii="Times New Roman" w:hAnsi="Times New Roman" w:cs="Times New Roman"/>
                <w:sz w:val="20"/>
                <w:szCs w:val="20"/>
              </w:rPr>
              <w:t>о</w:t>
            </w:r>
            <w:r w:rsidRPr="00E611C6">
              <w:rPr>
                <w:rFonts w:ascii="Times New Roman" w:hAnsi="Times New Roman" w:cs="Times New Roman"/>
                <w:sz w:val="20"/>
                <w:szCs w:val="20"/>
              </w:rPr>
              <w:t>нарушений, связанных с незаконным оборотом наркотиков, незако</w:t>
            </w:r>
            <w:r w:rsidRPr="00E611C6">
              <w:rPr>
                <w:rFonts w:ascii="Times New Roman" w:hAnsi="Times New Roman" w:cs="Times New Roman"/>
                <w:sz w:val="20"/>
                <w:szCs w:val="20"/>
              </w:rPr>
              <w:t>н</w:t>
            </w:r>
            <w:r w:rsidRPr="00E611C6">
              <w:rPr>
                <w:rFonts w:ascii="Times New Roman" w:hAnsi="Times New Roman" w:cs="Times New Roman"/>
                <w:sz w:val="20"/>
                <w:szCs w:val="20"/>
              </w:rPr>
              <w:t>ной продажей этилов</w:t>
            </w:r>
            <w:r w:rsidRPr="00E611C6">
              <w:rPr>
                <w:rFonts w:ascii="Times New Roman" w:hAnsi="Times New Roman" w:cs="Times New Roman"/>
                <w:sz w:val="20"/>
                <w:szCs w:val="20"/>
              </w:rPr>
              <w:t>о</w:t>
            </w:r>
            <w:r w:rsidRPr="00E611C6">
              <w:rPr>
                <w:rFonts w:ascii="Times New Roman" w:hAnsi="Times New Roman" w:cs="Times New Roman"/>
                <w:sz w:val="20"/>
                <w:szCs w:val="20"/>
              </w:rPr>
              <w:t>го спирта, спиртос</w:t>
            </w:r>
            <w:r w:rsidRPr="00E611C6">
              <w:rPr>
                <w:rFonts w:ascii="Times New Roman" w:hAnsi="Times New Roman" w:cs="Times New Roman"/>
                <w:sz w:val="20"/>
                <w:szCs w:val="20"/>
              </w:rPr>
              <w:t>о</w:t>
            </w:r>
            <w:r w:rsidRPr="00E611C6">
              <w:rPr>
                <w:rFonts w:ascii="Times New Roman" w:hAnsi="Times New Roman" w:cs="Times New Roman"/>
                <w:sz w:val="20"/>
                <w:szCs w:val="20"/>
              </w:rPr>
              <w:t>держащих жидкостей, продажей несоверше</w:t>
            </w:r>
            <w:r w:rsidRPr="00E611C6">
              <w:rPr>
                <w:rFonts w:ascii="Times New Roman" w:hAnsi="Times New Roman" w:cs="Times New Roman"/>
                <w:sz w:val="20"/>
                <w:szCs w:val="20"/>
              </w:rPr>
              <w:t>н</w:t>
            </w:r>
            <w:r w:rsidRPr="00E611C6">
              <w:rPr>
                <w:rFonts w:ascii="Times New Roman" w:hAnsi="Times New Roman" w:cs="Times New Roman"/>
                <w:sz w:val="20"/>
                <w:szCs w:val="20"/>
              </w:rPr>
              <w:t>нолетним алкоголя и табака.</w:t>
            </w:r>
          </w:p>
        </w:tc>
        <w:tc>
          <w:tcPr>
            <w:tcW w:w="2126" w:type="dxa"/>
            <w:vMerge w:val="restart"/>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lastRenderedPageBreak/>
              <w:t>Отсутствуют</w:t>
            </w:r>
          </w:p>
        </w:tc>
        <w:tc>
          <w:tcPr>
            <w:tcW w:w="1843"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Увеличение охв</w:t>
            </w:r>
            <w:r w:rsidRPr="00E611C6">
              <w:rPr>
                <w:rFonts w:ascii="Times New Roman" w:hAnsi="Times New Roman" w:cs="Times New Roman"/>
                <w:sz w:val="20"/>
                <w:szCs w:val="20"/>
              </w:rPr>
              <w:t>а</w:t>
            </w:r>
            <w:r w:rsidRPr="00E611C6">
              <w:rPr>
                <w:rFonts w:ascii="Times New Roman" w:hAnsi="Times New Roman" w:cs="Times New Roman"/>
                <w:sz w:val="20"/>
                <w:szCs w:val="20"/>
              </w:rPr>
              <w:t xml:space="preserve">та </w:t>
            </w:r>
            <w:proofErr w:type="gramStart"/>
            <w:r w:rsidRPr="00E611C6">
              <w:rPr>
                <w:rFonts w:ascii="Times New Roman" w:hAnsi="Times New Roman" w:cs="Times New Roman"/>
                <w:sz w:val="20"/>
                <w:szCs w:val="20"/>
              </w:rPr>
              <w:t>учащихся  обр</w:t>
            </w:r>
            <w:r w:rsidRPr="00E611C6">
              <w:rPr>
                <w:rFonts w:ascii="Times New Roman" w:hAnsi="Times New Roman" w:cs="Times New Roman"/>
                <w:sz w:val="20"/>
                <w:szCs w:val="20"/>
              </w:rPr>
              <w:t>а</w:t>
            </w:r>
            <w:r w:rsidRPr="00E611C6">
              <w:rPr>
                <w:rFonts w:ascii="Times New Roman" w:hAnsi="Times New Roman" w:cs="Times New Roman"/>
                <w:sz w:val="20"/>
                <w:szCs w:val="20"/>
              </w:rPr>
              <w:t>зовательных</w:t>
            </w:r>
            <w:proofErr w:type="gramEnd"/>
            <w:r w:rsidRPr="00E611C6">
              <w:rPr>
                <w:rFonts w:ascii="Times New Roman" w:hAnsi="Times New Roman" w:cs="Times New Roman"/>
                <w:sz w:val="20"/>
                <w:szCs w:val="20"/>
              </w:rPr>
              <w:t xml:space="preserve"> учреждений мер</w:t>
            </w:r>
            <w:r w:rsidRPr="00E611C6">
              <w:rPr>
                <w:rFonts w:ascii="Times New Roman" w:hAnsi="Times New Roman" w:cs="Times New Roman"/>
                <w:sz w:val="20"/>
                <w:szCs w:val="20"/>
              </w:rPr>
              <w:t>о</w:t>
            </w:r>
            <w:r w:rsidRPr="00E611C6">
              <w:rPr>
                <w:rFonts w:ascii="Times New Roman" w:hAnsi="Times New Roman" w:cs="Times New Roman"/>
                <w:sz w:val="20"/>
                <w:szCs w:val="20"/>
              </w:rPr>
              <w:t xml:space="preserve">приятиями направленными на профилактику злоупотребления </w:t>
            </w:r>
            <w:proofErr w:type="spellStart"/>
            <w:r w:rsidRPr="00E611C6">
              <w:rPr>
                <w:rFonts w:ascii="Times New Roman" w:hAnsi="Times New Roman" w:cs="Times New Roman"/>
                <w:sz w:val="20"/>
                <w:szCs w:val="20"/>
              </w:rPr>
              <w:t>психоактивными</w:t>
            </w:r>
            <w:proofErr w:type="spellEnd"/>
            <w:r w:rsidRPr="00E611C6">
              <w:rPr>
                <w:rFonts w:ascii="Times New Roman" w:hAnsi="Times New Roman" w:cs="Times New Roman"/>
                <w:sz w:val="20"/>
                <w:szCs w:val="20"/>
              </w:rPr>
              <w:t xml:space="preserve"> веществами, алк</w:t>
            </w:r>
            <w:r w:rsidRPr="00E611C6">
              <w:rPr>
                <w:rFonts w:ascii="Times New Roman" w:hAnsi="Times New Roman" w:cs="Times New Roman"/>
                <w:sz w:val="20"/>
                <w:szCs w:val="20"/>
              </w:rPr>
              <w:t>о</w:t>
            </w:r>
            <w:r w:rsidRPr="00E611C6">
              <w:rPr>
                <w:rFonts w:ascii="Times New Roman" w:hAnsi="Times New Roman" w:cs="Times New Roman"/>
                <w:sz w:val="20"/>
                <w:szCs w:val="20"/>
              </w:rPr>
              <w:t xml:space="preserve">голизмом и </w:t>
            </w:r>
            <w:proofErr w:type="spellStart"/>
            <w:r w:rsidRPr="00E611C6">
              <w:rPr>
                <w:rFonts w:ascii="Times New Roman" w:hAnsi="Times New Roman" w:cs="Times New Roman"/>
                <w:sz w:val="20"/>
                <w:szCs w:val="20"/>
              </w:rPr>
              <w:t>таб</w:t>
            </w:r>
            <w:r w:rsidRPr="00E611C6">
              <w:rPr>
                <w:rFonts w:ascii="Times New Roman" w:hAnsi="Times New Roman" w:cs="Times New Roman"/>
                <w:sz w:val="20"/>
                <w:szCs w:val="20"/>
              </w:rPr>
              <w:t>а</w:t>
            </w:r>
            <w:r w:rsidRPr="00E611C6">
              <w:rPr>
                <w:rFonts w:ascii="Times New Roman" w:hAnsi="Times New Roman" w:cs="Times New Roman"/>
                <w:sz w:val="20"/>
                <w:szCs w:val="20"/>
              </w:rPr>
              <w:t>кокурением</w:t>
            </w:r>
            <w:proofErr w:type="spellEnd"/>
            <w:r w:rsidRPr="00E611C6">
              <w:rPr>
                <w:rFonts w:ascii="Times New Roman" w:hAnsi="Times New Roman" w:cs="Times New Roman"/>
                <w:sz w:val="20"/>
                <w:szCs w:val="20"/>
              </w:rPr>
              <w:t>, %</w:t>
            </w:r>
          </w:p>
        </w:tc>
        <w:tc>
          <w:tcPr>
            <w:tcW w:w="992"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70</w:t>
            </w:r>
          </w:p>
        </w:tc>
        <w:tc>
          <w:tcPr>
            <w:tcW w:w="992"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55</w:t>
            </w:r>
          </w:p>
        </w:tc>
        <w:tc>
          <w:tcPr>
            <w:tcW w:w="992"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60</w:t>
            </w:r>
          </w:p>
        </w:tc>
        <w:tc>
          <w:tcPr>
            <w:tcW w:w="993"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65</w:t>
            </w:r>
          </w:p>
        </w:tc>
        <w:tc>
          <w:tcPr>
            <w:tcW w:w="708"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70</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b"/>
              <w:jc w:val="both"/>
              <w:rPr>
                <w:rFonts w:ascii="Times New Roman" w:hAnsi="Times New Roman" w:cs="Times New Roman"/>
                <w:sz w:val="20"/>
                <w:szCs w:val="20"/>
              </w:rPr>
            </w:pPr>
          </w:p>
        </w:tc>
        <w:tc>
          <w:tcPr>
            <w:tcW w:w="1843" w:type="dxa"/>
            <w:vMerge/>
            <w:shd w:val="clear" w:color="auto" w:fill="auto"/>
          </w:tcPr>
          <w:p w:rsidR="00C2493F" w:rsidRPr="00E611C6" w:rsidRDefault="00C2493F" w:rsidP="00D446C4">
            <w:pPr>
              <w:pStyle w:val="afb"/>
              <w:jc w:val="both"/>
              <w:rPr>
                <w:rFonts w:ascii="Times New Roman" w:hAnsi="Times New Roman" w:cs="Times New Roman"/>
                <w:sz w:val="20"/>
                <w:szCs w:val="20"/>
              </w:rPr>
            </w:pPr>
          </w:p>
        </w:tc>
        <w:tc>
          <w:tcPr>
            <w:tcW w:w="2268" w:type="dxa"/>
            <w:vMerge/>
            <w:shd w:val="clear" w:color="auto" w:fill="auto"/>
          </w:tcPr>
          <w:p w:rsidR="00C2493F" w:rsidRPr="00E611C6" w:rsidRDefault="00C2493F" w:rsidP="00D446C4">
            <w:pPr>
              <w:pStyle w:val="afb"/>
              <w:jc w:val="both"/>
              <w:rPr>
                <w:rFonts w:ascii="Times New Roman" w:hAnsi="Times New Roman" w:cs="Times New Roman"/>
                <w:sz w:val="20"/>
                <w:szCs w:val="20"/>
              </w:rPr>
            </w:pPr>
          </w:p>
        </w:tc>
        <w:tc>
          <w:tcPr>
            <w:tcW w:w="2126" w:type="dxa"/>
            <w:vMerge/>
            <w:shd w:val="clear" w:color="auto" w:fill="auto"/>
          </w:tcPr>
          <w:p w:rsidR="00C2493F" w:rsidRPr="00E611C6" w:rsidRDefault="00C2493F" w:rsidP="00D446C4">
            <w:pPr>
              <w:pStyle w:val="afb"/>
              <w:jc w:val="both"/>
              <w:rPr>
                <w:rFonts w:ascii="Times New Roman" w:hAnsi="Times New Roman" w:cs="Times New Roman"/>
                <w:sz w:val="20"/>
                <w:szCs w:val="20"/>
              </w:rPr>
            </w:pPr>
          </w:p>
        </w:tc>
        <w:tc>
          <w:tcPr>
            <w:tcW w:w="1843" w:type="dxa"/>
            <w:tcBorders>
              <w:bottom w:val="single" w:sz="4" w:space="0" w:color="auto"/>
            </w:tcBorders>
            <w:shd w:val="clear" w:color="auto" w:fill="auto"/>
            <w:vAlign w:val="center"/>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Доля лиц, допу</w:t>
            </w:r>
            <w:r w:rsidRPr="00E611C6">
              <w:rPr>
                <w:rFonts w:ascii="Times New Roman" w:hAnsi="Times New Roman" w:cs="Times New Roman"/>
                <w:sz w:val="20"/>
                <w:szCs w:val="20"/>
              </w:rPr>
              <w:t>с</w:t>
            </w:r>
            <w:r w:rsidRPr="00E611C6">
              <w:rPr>
                <w:rFonts w:ascii="Times New Roman" w:hAnsi="Times New Roman" w:cs="Times New Roman"/>
                <w:sz w:val="20"/>
                <w:szCs w:val="20"/>
              </w:rPr>
              <w:t>кающих незако</w:t>
            </w:r>
            <w:r w:rsidRPr="00E611C6">
              <w:rPr>
                <w:rFonts w:ascii="Times New Roman" w:hAnsi="Times New Roman" w:cs="Times New Roman"/>
                <w:sz w:val="20"/>
                <w:szCs w:val="20"/>
              </w:rPr>
              <w:t>н</w:t>
            </w:r>
            <w:r w:rsidRPr="00E611C6">
              <w:rPr>
                <w:rFonts w:ascii="Times New Roman" w:hAnsi="Times New Roman" w:cs="Times New Roman"/>
                <w:sz w:val="20"/>
                <w:szCs w:val="20"/>
              </w:rPr>
              <w:t>ное употребление наркотических средств и псих</w:t>
            </w:r>
            <w:r w:rsidRPr="00E611C6">
              <w:rPr>
                <w:rFonts w:ascii="Times New Roman" w:hAnsi="Times New Roman" w:cs="Times New Roman"/>
                <w:sz w:val="20"/>
                <w:szCs w:val="20"/>
              </w:rPr>
              <w:t>о</w:t>
            </w:r>
            <w:r w:rsidRPr="00E611C6">
              <w:rPr>
                <w:rFonts w:ascii="Times New Roman" w:hAnsi="Times New Roman" w:cs="Times New Roman"/>
                <w:sz w:val="20"/>
                <w:szCs w:val="20"/>
              </w:rPr>
              <w:t>тропных веществ, выявленных в х</w:t>
            </w:r>
            <w:r w:rsidRPr="00E611C6">
              <w:rPr>
                <w:rFonts w:ascii="Times New Roman" w:hAnsi="Times New Roman" w:cs="Times New Roman"/>
                <w:sz w:val="20"/>
                <w:szCs w:val="20"/>
              </w:rPr>
              <w:t>о</w:t>
            </w:r>
            <w:r w:rsidRPr="00E611C6">
              <w:rPr>
                <w:rFonts w:ascii="Times New Roman" w:hAnsi="Times New Roman" w:cs="Times New Roman"/>
                <w:sz w:val="20"/>
                <w:szCs w:val="20"/>
              </w:rPr>
              <w:t>де проведения специальных пр</w:t>
            </w:r>
            <w:r w:rsidRPr="00E611C6">
              <w:rPr>
                <w:rFonts w:ascii="Times New Roman" w:hAnsi="Times New Roman" w:cs="Times New Roman"/>
                <w:sz w:val="20"/>
                <w:szCs w:val="20"/>
              </w:rPr>
              <w:t>о</w:t>
            </w:r>
            <w:r w:rsidRPr="00E611C6">
              <w:rPr>
                <w:rFonts w:ascii="Times New Roman" w:hAnsi="Times New Roman" w:cs="Times New Roman"/>
                <w:sz w:val="20"/>
                <w:szCs w:val="20"/>
              </w:rPr>
              <w:t>филактических мероприятий, % от численности лиц, охваченных специальными пр</w:t>
            </w:r>
            <w:r w:rsidRPr="00E611C6">
              <w:rPr>
                <w:rFonts w:ascii="Times New Roman" w:hAnsi="Times New Roman" w:cs="Times New Roman"/>
                <w:sz w:val="20"/>
                <w:szCs w:val="20"/>
              </w:rPr>
              <w:t>о</w:t>
            </w:r>
            <w:r w:rsidRPr="00E611C6">
              <w:rPr>
                <w:rFonts w:ascii="Times New Roman" w:hAnsi="Times New Roman" w:cs="Times New Roman"/>
                <w:sz w:val="20"/>
                <w:szCs w:val="20"/>
              </w:rPr>
              <w:t xml:space="preserve">филактическими </w:t>
            </w:r>
            <w:r w:rsidRPr="00E611C6">
              <w:rPr>
                <w:rFonts w:ascii="Times New Roman" w:hAnsi="Times New Roman" w:cs="Times New Roman"/>
                <w:sz w:val="20"/>
                <w:szCs w:val="20"/>
              </w:rPr>
              <w:lastRenderedPageBreak/>
              <w:t>мероприятиями, %</w:t>
            </w:r>
          </w:p>
        </w:tc>
        <w:tc>
          <w:tcPr>
            <w:tcW w:w="992"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lastRenderedPageBreak/>
              <w:t>0</w:t>
            </w:r>
          </w:p>
        </w:tc>
        <w:tc>
          <w:tcPr>
            <w:tcW w:w="992"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0</w:t>
            </w:r>
          </w:p>
        </w:tc>
        <w:tc>
          <w:tcPr>
            <w:tcW w:w="992"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0</w:t>
            </w:r>
          </w:p>
        </w:tc>
        <w:tc>
          <w:tcPr>
            <w:tcW w:w="993"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0</w:t>
            </w:r>
          </w:p>
        </w:tc>
        <w:tc>
          <w:tcPr>
            <w:tcW w:w="708"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0</w:t>
            </w:r>
          </w:p>
        </w:tc>
      </w:tr>
      <w:tr w:rsidR="00C2493F" w:rsidRPr="00500CE8" w:rsidTr="00D446C4">
        <w:tc>
          <w:tcPr>
            <w:tcW w:w="567" w:type="dxa"/>
            <w:vMerge/>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p>
        </w:tc>
        <w:tc>
          <w:tcPr>
            <w:tcW w:w="1843" w:type="dxa"/>
            <w:vMerge/>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p>
        </w:tc>
        <w:tc>
          <w:tcPr>
            <w:tcW w:w="2268" w:type="dxa"/>
            <w:vMerge/>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p>
        </w:tc>
        <w:tc>
          <w:tcPr>
            <w:tcW w:w="2126" w:type="dxa"/>
            <w:vMerge/>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Число преступл</w:t>
            </w:r>
            <w:r w:rsidRPr="00E611C6">
              <w:rPr>
                <w:rFonts w:ascii="Times New Roman" w:hAnsi="Times New Roman" w:cs="Times New Roman"/>
                <w:sz w:val="20"/>
                <w:szCs w:val="20"/>
              </w:rPr>
              <w:t>е</w:t>
            </w:r>
            <w:r w:rsidRPr="00E611C6">
              <w:rPr>
                <w:rFonts w:ascii="Times New Roman" w:hAnsi="Times New Roman" w:cs="Times New Roman"/>
                <w:sz w:val="20"/>
                <w:szCs w:val="20"/>
              </w:rPr>
              <w:t>ний в сфере нез</w:t>
            </w:r>
            <w:r w:rsidRPr="00E611C6">
              <w:rPr>
                <w:rFonts w:ascii="Times New Roman" w:hAnsi="Times New Roman" w:cs="Times New Roman"/>
                <w:sz w:val="20"/>
                <w:szCs w:val="20"/>
              </w:rPr>
              <w:t>а</w:t>
            </w:r>
            <w:r w:rsidRPr="00E611C6">
              <w:rPr>
                <w:rFonts w:ascii="Times New Roman" w:hAnsi="Times New Roman" w:cs="Times New Roman"/>
                <w:sz w:val="20"/>
                <w:szCs w:val="20"/>
              </w:rPr>
              <w:t>конного оборота наркотиков</w:t>
            </w:r>
          </w:p>
        </w:tc>
        <w:tc>
          <w:tcPr>
            <w:tcW w:w="992"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23</w:t>
            </w:r>
          </w:p>
        </w:tc>
        <w:tc>
          <w:tcPr>
            <w:tcW w:w="992"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21</w:t>
            </w:r>
          </w:p>
        </w:tc>
        <w:tc>
          <w:tcPr>
            <w:tcW w:w="992"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20</w:t>
            </w:r>
          </w:p>
        </w:tc>
        <w:tc>
          <w:tcPr>
            <w:tcW w:w="993"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18</w:t>
            </w:r>
          </w:p>
        </w:tc>
        <w:tc>
          <w:tcPr>
            <w:tcW w:w="708"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16</w:t>
            </w:r>
          </w:p>
        </w:tc>
      </w:tr>
      <w:tr w:rsidR="00C2493F" w:rsidRPr="00500CE8" w:rsidTr="00D446C4">
        <w:tc>
          <w:tcPr>
            <w:tcW w:w="567" w:type="dxa"/>
            <w:vMerge w:val="restart"/>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15.</w:t>
            </w:r>
          </w:p>
        </w:tc>
        <w:tc>
          <w:tcPr>
            <w:tcW w:w="2552" w:type="dxa"/>
            <w:vMerge w:val="restart"/>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Муниципальная програ</w:t>
            </w:r>
            <w:r w:rsidRPr="00E611C6">
              <w:rPr>
                <w:rFonts w:ascii="Times New Roman" w:hAnsi="Times New Roman" w:cs="Times New Roman"/>
                <w:sz w:val="20"/>
                <w:szCs w:val="20"/>
              </w:rPr>
              <w:t>м</w:t>
            </w:r>
            <w:r w:rsidRPr="00E611C6">
              <w:rPr>
                <w:rFonts w:ascii="Times New Roman" w:hAnsi="Times New Roman" w:cs="Times New Roman"/>
                <w:sz w:val="20"/>
                <w:szCs w:val="20"/>
              </w:rPr>
              <w:t>ма "Гармонизация межн</w:t>
            </w:r>
            <w:r w:rsidRPr="00E611C6">
              <w:rPr>
                <w:rFonts w:ascii="Times New Roman" w:hAnsi="Times New Roman" w:cs="Times New Roman"/>
                <w:sz w:val="20"/>
                <w:szCs w:val="20"/>
              </w:rPr>
              <w:t>а</w:t>
            </w:r>
            <w:r w:rsidRPr="00E611C6">
              <w:rPr>
                <w:rFonts w:ascii="Times New Roman" w:hAnsi="Times New Roman" w:cs="Times New Roman"/>
                <w:sz w:val="20"/>
                <w:szCs w:val="20"/>
              </w:rPr>
              <w:t>циональных и межконфе</w:t>
            </w:r>
            <w:r w:rsidRPr="00E611C6">
              <w:rPr>
                <w:rFonts w:ascii="Times New Roman" w:hAnsi="Times New Roman" w:cs="Times New Roman"/>
                <w:sz w:val="20"/>
                <w:szCs w:val="20"/>
              </w:rPr>
              <w:t>с</w:t>
            </w:r>
            <w:r w:rsidRPr="00E611C6">
              <w:rPr>
                <w:rFonts w:ascii="Times New Roman" w:hAnsi="Times New Roman" w:cs="Times New Roman"/>
                <w:sz w:val="20"/>
                <w:szCs w:val="20"/>
              </w:rPr>
              <w:t>сиональных отношений на территории муниципал</w:t>
            </w:r>
            <w:r w:rsidRPr="00E611C6">
              <w:rPr>
                <w:rFonts w:ascii="Times New Roman" w:hAnsi="Times New Roman" w:cs="Times New Roman"/>
                <w:sz w:val="20"/>
                <w:szCs w:val="20"/>
              </w:rPr>
              <w:t>ь</w:t>
            </w:r>
            <w:r w:rsidRPr="00E611C6">
              <w:rPr>
                <w:rFonts w:ascii="Times New Roman" w:hAnsi="Times New Roman" w:cs="Times New Roman"/>
                <w:sz w:val="20"/>
                <w:szCs w:val="20"/>
              </w:rPr>
              <w:t>ного района "Черныше</w:t>
            </w:r>
            <w:r w:rsidRPr="00E611C6">
              <w:rPr>
                <w:rFonts w:ascii="Times New Roman" w:hAnsi="Times New Roman" w:cs="Times New Roman"/>
                <w:sz w:val="20"/>
                <w:szCs w:val="20"/>
              </w:rPr>
              <w:t>в</w:t>
            </w:r>
            <w:r w:rsidRPr="00E611C6">
              <w:rPr>
                <w:rFonts w:ascii="Times New Roman" w:hAnsi="Times New Roman" w:cs="Times New Roman"/>
                <w:sz w:val="20"/>
                <w:szCs w:val="20"/>
              </w:rPr>
              <w:t>ский район" на 2021-2025годы.</w:t>
            </w:r>
          </w:p>
        </w:tc>
        <w:tc>
          <w:tcPr>
            <w:tcW w:w="1843" w:type="dxa"/>
            <w:vMerge w:val="restart"/>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заместитель рук</w:t>
            </w:r>
            <w:r w:rsidRPr="00E611C6">
              <w:rPr>
                <w:rFonts w:ascii="Times New Roman" w:hAnsi="Times New Roman" w:cs="Times New Roman"/>
                <w:sz w:val="20"/>
                <w:szCs w:val="20"/>
              </w:rPr>
              <w:t>о</w:t>
            </w:r>
            <w:r w:rsidRPr="00E611C6">
              <w:rPr>
                <w:rFonts w:ascii="Times New Roman" w:hAnsi="Times New Roman" w:cs="Times New Roman"/>
                <w:sz w:val="20"/>
                <w:szCs w:val="20"/>
              </w:rPr>
              <w:t>водителя админ</w:t>
            </w:r>
            <w:r w:rsidRPr="00E611C6">
              <w:rPr>
                <w:rFonts w:ascii="Times New Roman" w:hAnsi="Times New Roman" w:cs="Times New Roman"/>
                <w:sz w:val="20"/>
                <w:szCs w:val="20"/>
              </w:rPr>
              <w:t>и</w:t>
            </w:r>
            <w:r w:rsidRPr="00E611C6">
              <w:rPr>
                <w:rFonts w:ascii="Times New Roman" w:hAnsi="Times New Roman" w:cs="Times New Roman"/>
                <w:sz w:val="20"/>
                <w:szCs w:val="20"/>
              </w:rPr>
              <w:t>страции МР «Че</w:t>
            </w:r>
            <w:r w:rsidRPr="00E611C6">
              <w:rPr>
                <w:rFonts w:ascii="Times New Roman" w:hAnsi="Times New Roman" w:cs="Times New Roman"/>
                <w:sz w:val="20"/>
                <w:szCs w:val="20"/>
              </w:rPr>
              <w:t>р</w:t>
            </w:r>
            <w:r w:rsidRPr="00E611C6">
              <w:rPr>
                <w:rFonts w:ascii="Times New Roman" w:hAnsi="Times New Roman" w:cs="Times New Roman"/>
                <w:sz w:val="20"/>
                <w:szCs w:val="20"/>
              </w:rPr>
              <w:t>нышевский район» по социал</w:t>
            </w:r>
            <w:r w:rsidRPr="00E611C6">
              <w:rPr>
                <w:rFonts w:ascii="Times New Roman" w:hAnsi="Times New Roman" w:cs="Times New Roman"/>
                <w:sz w:val="20"/>
                <w:szCs w:val="20"/>
              </w:rPr>
              <w:t>ь</w:t>
            </w:r>
            <w:r w:rsidRPr="00E611C6">
              <w:rPr>
                <w:rFonts w:ascii="Times New Roman" w:hAnsi="Times New Roman" w:cs="Times New Roman"/>
                <w:sz w:val="20"/>
                <w:szCs w:val="20"/>
              </w:rPr>
              <w:t>ным вопросам, 2021-2025 годы</w:t>
            </w:r>
          </w:p>
        </w:tc>
        <w:tc>
          <w:tcPr>
            <w:tcW w:w="2268" w:type="dxa"/>
            <w:vMerge w:val="restart"/>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Цель - Содействие укреплению единства нации и этнокульту</w:t>
            </w:r>
            <w:r w:rsidRPr="00E611C6">
              <w:rPr>
                <w:rFonts w:ascii="Times New Roman" w:hAnsi="Times New Roman" w:cs="Times New Roman"/>
                <w:sz w:val="20"/>
                <w:szCs w:val="20"/>
              </w:rPr>
              <w:t>р</w:t>
            </w:r>
            <w:r w:rsidRPr="00E611C6">
              <w:rPr>
                <w:rFonts w:ascii="Times New Roman" w:hAnsi="Times New Roman" w:cs="Times New Roman"/>
                <w:sz w:val="20"/>
                <w:szCs w:val="20"/>
              </w:rPr>
              <w:t>ного развития жителей в муниципальном ра</w:t>
            </w:r>
            <w:r w:rsidRPr="00E611C6">
              <w:rPr>
                <w:rFonts w:ascii="Times New Roman" w:hAnsi="Times New Roman" w:cs="Times New Roman"/>
                <w:sz w:val="20"/>
                <w:szCs w:val="20"/>
              </w:rPr>
              <w:t>й</w:t>
            </w:r>
            <w:r w:rsidRPr="00E611C6">
              <w:rPr>
                <w:rFonts w:ascii="Times New Roman" w:hAnsi="Times New Roman" w:cs="Times New Roman"/>
                <w:sz w:val="20"/>
                <w:szCs w:val="20"/>
              </w:rPr>
              <w:t>оне «Чернышевский район»;</w:t>
            </w:r>
          </w:p>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 xml:space="preserve">Задачи - 1.Укрепление межэтнического и межконфессионального сотрудничества, в том числе посредством </w:t>
            </w:r>
            <w:r w:rsidRPr="00E611C6">
              <w:rPr>
                <w:rFonts w:ascii="Times New Roman" w:hAnsi="Times New Roman" w:cs="Times New Roman"/>
                <w:sz w:val="20"/>
                <w:szCs w:val="20"/>
              </w:rPr>
              <w:lastRenderedPageBreak/>
              <w:t>ре</w:t>
            </w:r>
            <w:r w:rsidRPr="00E611C6">
              <w:rPr>
                <w:rFonts w:ascii="Times New Roman" w:hAnsi="Times New Roman" w:cs="Times New Roman"/>
                <w:sz w:val="20"/>
                <w:szCs w:val="20"/>
              </w:rPr>
              <w:t>а</w:t>
            </w:r>
            <w:r w:rsidRPr="00E611C6">
              <w:rPr>
                <w:rFonts w:ascii="Times New Roman" w:hAnsi="Times New Roman" w:cs="Times New Roman"/>
                <w:sz w:val="20"/>
                <w:szCs w:val="20"/>
              </w:rPr>
              <w:t>лизации совместных проектов в сфере межнациональных и ме</w:t>
            </w:r>
            <w:r w:rsidRPr="00E611C6">
              <w:rPr>
                <w:rFonts w:ascii="Times New Roman" w:hAnsi="Times New Roman" w:cs="Times New Roman"/>
                <w:sz w:val="20"/>
                <w:szCs w:val="20"/>
              </w:rPr>
              <w:t>ж</w:t>
            </w:r>
            <w:r w:rsidRPr="00E611C6">
              <w:rPr>
                <w:rFonts w:ascii="Times New Roman" w:hAnsi="Times New Roman" w:cs="Times New Roman"/>
                <w:sz w:val="20"/>
                <w:szCs w:val="20"/>
              </w:rPr>
              <w:t>конфессиональных о</w:t>
            </w:r>
            <w:r w:rsidRPr="00E611C6">
              <w:rPr>
                <w:rFonts w:ascii="Times New Roman" w:hAnsi="Times New Roman" w:cs="Times New Roman"/>
                <w:sz w:val="20"/>
                <w:szCs w:val="20"/>
              </w:rPr>
              <w:t>т</w:t>
            </w:r>
            <w:r w:rsidRPr="00E611C6">
              <w:rPr>
                <w:rFonts w:ascii="Times New Roman" w:hAnsi="Times New Roman" w:cs="Times New Roman"/>
                <w:sz w:val="20"/>
                <w:szCs w:val="20"/>
              </w:rPr>
              <w:t>ношений.</w:t>
            </w:r>
          </w:p>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2. Формирование поз</w:t>
            </w:r>
            <w:r w:rsidRPr="00E611C6">
              <w:rPr>
                <w:rFonts w:ascii="Times New Roman" w:hAnsi="Times New Roman" w:cs="Times New Roman"/>
                <w:sz w:val="20"/>
                <w:szCs w:val="20"/>
              </w:rPr>
              <w:t>и</w:t>
            </w:r>
            <w:r w:rsidRPr="00E611C6">
              <w:rPr>
                <w:rFonts w:ascii="Times New Roman" w:hAnsi="Times New Roman" w:cs="Times New Roman"/>
                <w:sz w:val="20"/>
                <w:szCs w:val="20"/>
              </w:rPr>
              <w:t>тивного имиджа Че</w:t>
            </w:r>
            <w:r w:rsidRPr="00E611C6">
              <w:rPr>
                <w:rFonts w:ascii="Times New Roman" w:hAnsi="Times New Roman" w:cs="Times New Roman"/>
                <w:sz w:val="20"/>
                <w:szCs w:val="20"/>
              </w:rPr>
              <w:t>р</w:t>
            </w:r>
            <w:r w:rsidRPr="00E611C6">
              <w:rPr>
                <w:rFonts w:ascii="Times New Roman" w:hAnsi="Times New Roman" w:cs="Times New Roman"/>
                <w:sz w:val="20"/>
                <w:szCs w:val="20"/>
              </w:rPr>
              <w:t>нышевского района как территории, комфор</w:t>
            </w:r>
            <w:r w:rsidRPr="00E611C6">
              <w:rPr>
                <w:rFonts w:ascii="Times New Roman" w:hAnsi="Times New Roman" w:cs="Times New Roman"/>
                <w:sz w:val="20"/>
                <w:szCs w:val="20"/>
              </w:rPr>
              <w:t>т</w:t>
            </w:r>
            <w:r w:rsidRPr="00E611C6">
              <w:rPr>
                <w:rFonts w:ascii="Times New Roman" w:hAnsi="Times New Roman" w:cs="Times New Roman"/>
                <w:sz w:val="20"/>
                <w:szCs w:val="20"/>
              </w:rPr>
              <w:t>ной для проживания представителей различных национальн</w:t>
            </w:r>
            <w:r w:rsidRPr="00E611C6">
              <w:rPr>
                <w:rFonts w:ascii="Times New Roman" w:hAnsi="Times New Roman" w:cs="Times New Roman"/>
                <w:sz w:val="20"/>
                <w:szCs w:val="20"/>
              </w:rPr>
              <w:t>о</w:t>
            </w:r>
            <w:r w:rsidRPr="00E611C6">
              <w:rPr>
                <w:rFonts w:ascii="Times New Roman" w:hAnsi="Times New Roman" w:cs="Times New Roman"/>
                <w:sz w:val="20"/>
                <w:szCs w:val="20"/>
              </w:rPr>
              <w:t>стей.</w:t>
            </w:r>
          </w:p>
        </w:tc>
        <w:tc>
          <w:tcPr>
            <w:tcW w:w="2126" w:type="dxa"/>
            <w:vMerge w:val="restart"/>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lastRenderedPageBreak/>
              <w:t>Отсутствуют</w:t>
            </w:r>
          </w:p>
        </w:tc>
        <w:tc>
          <w:tcPr>
            <w:tcW w:w="1843"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Количество учас</w:t>
            </w:r>
            <w:r w:rsidRPr="00E611C6">
              <w:rPr>
                <w:rFonts w:ascii="Times New Roman" w:hAnsi="Times New Roman" w:cs="Times New Roman"/>
                <w:sz w:val="20"/>
                <w:szCs w:val="20"/>
              </w:rPr>
              <w:t>т</w:t>
            </w:r>
            <w:r w:rsidRPr="00E611C6">
              <w:rPr>
                <w:rFonts w:ascii="Times New Roman" w:hAnsi="Times New Roman" w:cs="Times New Roman"/>
                <w:sz w:val="20"/>
                <w:szCs w:val="20"/>
              </w:rPr>
              <w:t>ников праздни</w:t>
            </w:r>
            <w:r w:rsidRPr="00E611C6">
              <w:rPr>
                <w:rFonts w:ascii="Times New Roman" w:hAnsi="Times New Roman" w:cs="Times New Roman"/>
                <w:sz w:val="20"/>
                <w:szCs w:val="20"/>
              </w:rPr>
              <w:t>ч</w:t>
            </w:r>
            <w:r w:rsidRPr="00E611C6">
              <w:rPr>
                <w:rFonts w:ascii="Times New Roman" w:hAnsi="Times New Roman" w:cs="Times New Roman"/>
                <w:sz w:val="20"/>
                <w:szCs w:val="20"/>
              </w:rPr>
              <w:t>ных мероприятий, выставок, посв</w:t>
            </w:r>
            <w:r w:rsidRPr="00E611C6">
              <w:rPr>
                <w:rFonts w:ascii="Times New Roman" w:hAnsi="Times New Roman" w:cs="Times New Roman"/>
                <w:sz w:val="20"/>
                <w:szCs w:val="20"/>
              </w:rPr>
              <w:t>я</w:t>
            </w:r>
            <w:r w:rsidRPr="00E611C6">
              <w:rPr>
                <w:rFonts w:ascii="Times New Roman" w:hAnsi="Times New Roman" w:cs="Times New Roman"/>
                <w:sz w:val="20"/>
                <w:szCs w:val="20"/>
              </w:rPr>
              <w:t>щенных общег</w:t>
            </w:r>
            <w:r w:rsidRPr="00E611C6">
              <w:rPr>
                <w:rFonts w:ascii="Times New Roman" w:hAnsi="Times New Roman" w:cs="Times New Roman"/>
                <w:sz w:val="20"/>
                <w:szCs w:val="20"/>
              </w:rPr>
              <w:t>о</w:t>
            </w:r>
            <w:r w:rsidRPr="00E611C6">
              <w:rPr>
                <w:rFonts w:ascii="Times New Roman" w:hAnsi="Times New Roman" w:cs="Times New Roman"/>
                <w:sz w:val="20"/>
                <w:szCs w:val="20"/>
              </w:rPr>
              <w:t>сударственным и национальным праздничным д</w:t>
            </w:r>
            <w:r w:rsidRPr="00E611C6">
              <w:rPr>
                <w:rFonts w:ascii="Times New Roman" w:hAnsi="Times New Roman" w:cs="Times New Roman"/>
                <w:sz w:val="20"/>
                <w:szCs w:val="20"/>
              </w:rPr>
              <w:t>а</w:t>
            </w:r>
            <w:r w:rsidRPr="00E611C6">
              <w:rPr>
                <w:rFonts w:ascii="Times New Roman" w:hAnsi="Times New Roman" w:cs="Times New Roman"/>
                <w:sz w:val="20"/>
                <w:szCs w:val="20"/>
              </w:rPr>
              <w:t>там, не менее, чел.</w:t>
            </w:r>
          </w:p>
        </w:tc>
        <w:tc>
          <w:tcPr>
            <w:tcW w:w="992"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1800</w:t>
            </w:r>
          </w:p>
        </w:tc>
        <w:tc>
          <w:tcPr>
            <w:tcW w:w="992"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1800</w:t>
            </w:r>
          </w:p>
        </w:tc>
        <w:tc>
          <w:tcPr>
            <w:tcW w:w="992"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1800</w:t>
            </w:r>
          </w:p>
        </w:tc>
        <w:tc>
          <w:tcPr>
            <w:tcW w:w="993"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1900</w:t>
            </w:r>
          </w:p>
        </w:tc>
        <w:tc>
          <w:tcPr>
            <w:tcW w:w="708"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2000</w:t>
            </w:r>
          </w:p>
        </w:tc>
      </w:tr>
      <w:tr w:rsidR="00C2493F" w:rsidRPr="00500CE8" w:rsidTr="00D446C4">
        <w:tc>
          <w:tcPr>
            <w:tcW w:w="567" w:type="dxa"/>
            <w:vMerge/>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p>
        </w:tc>
        <w:tc>
          <w:tcPr>
            <w:tcW w:w="1843" w:type="dxa"/>
            <w:vMerge/>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p>
        </w:tc>
        <w:tc>
          <w:tcPr>
            <w:tcW w:w="2268" w:type="dxa"/>
            <w:vMerge/>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p>
        </w:tc>
        <w:tc>
          <w:tcPr>
            <w:tcW w:w="2126" w:type="dxa"/>
            <w:vMerge/>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 xml:space="preserve">Количество </w:t>
            </w:r>
            <w:r w:rsidRPr="00E611C6">
              <w:rPr>
                <w:rFonts w:ascii="Times New Roman" w:hAnsi="Times New Roman" w:cs="Times New Roman"/>
                <w:sz w:val="20"/>
                <w:szCs w:val="20"/>
              </w:rPr>
              <w:lastRenderedPageBreak/>
              <w:t>уче</w:t>
            </w:r>
            <w:r w:rsidRPr="00E611C6">
              <w:rPr>
                <w:rFonts w:ascii="Times New Roman" w:hAnsi="Times New Roman" w:cs="Times New Roman"/>
                <w:sz w:val="20"/>
                <w:szCs w:val="20"/>
              </w:rPr>
              <w:t>б</w:t>
            </w:r>
            <w:r w:rsidRPr="00E611C6">
              <w:rPr>
                <w:rFonts w:ascii="Times New Roman" w:hAnsi="Times New Roman" w:cs="Times New Roman"/>
                <w:sz w:val="20"/>
                <w:szCs w:val="20"/>
              </w:rPr>
              <w:t xml:space="preserve">но-методических и </w:t>
            </w:r>
            <w:proofErr w:type="gramStart"/>
            <w:r w:rsidRPr="00E611C6">
              <w:rPr>
                <w:rFonts w:ascii="Times New Roman" w:hAnsi="Times New Roman" w:cs="Times New Roman"/>
                <w:sz w:val="20"/>
                <w:szCs w:val="20"/>
              </w:rPr>
              <w:t>информационных  материалов</w:t>
            </w:r>
            <w:proofErr w:type="gramEnd"/>
            <w:r w:rsidRPr="00E611C6">
              <w:rPr>
                <w:rFonts w:ascii="Times New Roman" w:hAnsi="Times New Roman" w:cs="Times New Roman"/>
                <w:sz w:val="20"/>
                <w:szCs w:val="20"/>
              </w:rPr>
              <w:t>, ед.</w:t>
            </w:r>
          </w:p>
        </w:tc>
        <w:tc>
          <w:tcPr>
            <w:tcW w:w="992"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lastRenderedPageBreak/>
              <w:t>0</w:t>
            </w:r>
          </w:p>
        </w:tc>
        <w:tc>
          <w:tcPr>
            <w:tcW w:w="992"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20</w:t>
            </w:r>
          </w:p>
        </w:tc>
        <w:tc>
          <w:tcPr>
            <w:tcW w:w="992"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25</w:t>
            </w:r>
          </w:p>
        </w:tc>
        <w:tc>
          <w:tcPr>
            <w:tcW w:w="993"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30</w:t>
            </w:r>
          </w:p>
        </w:tc>
        <w:tc>
          <w:tcPr>
            <w:tcW w:w="708" w:type="dxa"/>
            <w:tcBorders>
              <w:bottom w:val="single" w:sz="4" w:space="0" w:color="auto"/>
            </w:tcBorders>
            <w:shd w:val="clear" w:color="auto" w:fill="auto"/>
          </w:tcPr>
          <w:p w:rsidR="00C2493F" w:rsidRPr="00E611C6" w:rsidRDefault="00C2493F" w:rsidP="00D446C4">
            <w:pPr>
              <w:pStyle w:val="afb"/>
              <w:jc w:val="both"/>
              <w:rPr>
                <w:rFonts w:ascii="Times New Roman" w:hAnsi="Times New Roman" w:cs="Times New Roman"/>
                <w:sz w:val="20"/>
                <w:szCs w:val="20"/>
              </w:rPr>
            </w:pPr>
            <w:r w:rsidRPr="00E611C6">
              <w:rPr>
                <w:rFonts w:ascii="Times New Roman" w:hAnsi="Times New Roman" w:cs="Times New Roman"/>
                <w:sz w:val="20"/>
                <w:szCs w:val="20"/>
              </w:rPr>
              <w:t>35</w:t>
            </w:r>
          </w:p>
        </w:tc>
      </w:tr>
      <w:tr w:rsidR="00C2493F" w:rsidRPr="00500CE8" w:rsidTr="00D446C4">
        <w:tc>
          <w:tcPr>
            <w:tcW w:w="567" w:type="dxa"/>
            <w:vMerge w:val="restart"/>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16.</w:t>
            </w:r>
          </w:p>
        </w:tc>
        <w:tc>
          <w:tcPr>
            <w:tcW w:w="2552"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Муниципальная програ</w:t>
            </w:r>
            <w:r w:rsidRPr="00E611C6">
              <w:rPr>
                <w:rFonts w:ascii="Times New Roman" w:eastAsia="Calibri" w:hAnsi="Times New Roman"/>
                <w:sz w:val="20"/>
                <w:szCs w:val="20"/>
              </w:rPr>
              <w:t>м</w:t>
            </w:r>
            <w:r w:rsidRPr="00E611C6">
              <w:rPr>
                <w:rFonts w:ascii="Times New Roman" w:eastAsia="Calibri" w:hAnsi="Times New Roman"/>
                <w:sz w:val="20"/>
                <w:szCs w:val="20"/>
              </w:rPr>
              <w:t>ма «Укрепление общ</w:t>
            </w:r>
            <w:r w:rsidRPr="00E611C6">
              <w:rPr>
                <w:rFonts w:ascii="Times New Roman" w:eastAsia="Calibri" w:hAnsi="Times New Roman"/>
                <w:sz w:val="20"/>
                <w:szCs w:val="20"/>
              </w:rPr>
              <w:t>е</w:t>
            </w:r>
            <w:r w:rsidRPr="00E611C6">
              <w:rPr>
                <w:rFonts w:ascii="Times New Roman" w:eastAsia="Calibri" w:hAnsi="Times New Roman"/>
                <w:sz w:val="20"/>
                <w:szCs w:val="20"/>
              </w:rPr>
              <w:t>ственного здоровья в м</w:t>
            </w:r>
            <w:r w:rsidRPr="00E611C6">
              <w:rPr>
                <w:rFonts w:ascii="Times New Roman" w:eastAsia="Calibri" w:hAnsi="Times New Roman"/>
                <w:sz w:val="20"/>
                <w:szCs w:val="20"/>
              </w:rPr>
              <w:t>у</w:t>
            </w:r>
            <w:r w:rsidRPr="00E611C6">
              <w:rPr>
                <w:rFonts w:ascii="Times New Roman" w:eastAsia="Calibri" w:hAnsi="Times New Roman"/>
                <w:sz w:val="20"/>
                <w:szCs w:val="20"/>
              </w:rPr>
              <w:t>ниципальном районе»</w:t>
            </w:r>
          </w:p>
        </w:tc>
        <w:tc>
          <w:tcPr>
            <w:tcW w:w="1843" w:type="dxa"/>
            <w:vMerge w:val="restart"/>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заместитель рук</w:t>
            </w:r>
            <w:r w:rsidRPr="00E611C6">
              <w:rPr>
                <w:rFonts w:ascii="Times New Roman" w:eastAsia="Calibri" w:hAnsi="Times New Roman"/>
                <w:sz w:val="20"/>
                <w:szCs w:val="20"/>
              </w:rPr>
              <w:t>о</w:t>
            </w:r>
            <w:r w:rsidRPr="00E611C6">
              <w:rPr>
                <w:rFonts w:ascii="Times New Roman" w:eastAsia="Calibri" w:hAnsi="Times New Roman"/>
                <w:sz w:val="20"/>
                <w:szCs w:val="20"/>
              </w:rPr>
              <w:t>водителя админ</w:t>
            </w:r>
            <w:r w:rsidRPr="00E611C6">
              <w:rPr>
                <w:rFonts w:ascii="Times New Roman" w:eastAsia="Calibri" w:hAnsi="Times New Roman"/>
                <w:sz w:val="20"/>
                <w:szCs w:val="20"/>
              </w:rPr>
              <w:t>и</w:t>
            </w:r>
            <w:r w:rsidRPr="00E611C6">
              <w:rPr>
                <w:rFonts w:ascii="Times New Roman" w:eastAsia="Calibri" w:hAnsi="Times New Roman"/>
                <w:sz w:val="20"/>
                <w:szCs w:val="20"/>
              </w:rPr>
              <w:t>страции МР «Че</w:t>
            </w:r>
            <w:r w:rsidRPr="00E611C6">
              <w:rPr>
                <w:rFonts w:ascii="Times New Roman" w:eastAsia="Calibri" w:hAnsi="Times New Roman"/>
                <w:sz w:val="20"/>
                <w:szCs w:val="20"/>
              </w:rPr>
              <w:t>р</w:t>
            </w:r>
            <w:r w:rsidRPr="00E611C6">
              <w:rPr>
                <w:rFonts w:ascii="Times New Roman" w:eastAsia="Calibri" w:hAnsi="Times New Roman"/>
                <w:sz w:val="20"/>
                <w:szCs w:val="20"/>
              </w:rPr>
              <w:t>нышевский район» по социал</w:t>
            </w:r>
            <w:r w:rsidRPr="00E611C6">
              <w:rPr>
                <w:rFonts w:ascii="Times New Roman" w:eastAsia="Calibri" w:hAnsi="Times New Roman"/>
                <w:sz w:val="20"/>
                <w:szCs w:val="20"/>
              </w:rPr>
              <w:t>ь</w:t>
            </w:r>
            <w:r w:rsidRPr="00E611C6">
              <w:rPr>
                <w:rFonts w:ascii="Times New Roman" w:eastAsia="Calibri" w:hAnsi="Times New Roman"/>
                <w:sz w:val="20"/>
                <w:szCs w:val="20"/>
              </w:rPr>
              <w:t>ным вопросам, 2021-2025 годы</w:t>
            </w:r>
          </w:p>
        </w:tc>
        <w:tc>
          <w:tcPr>
            <w:tcW w:w="2268" w:type="dxa"/>
            <w:vMerge w:val="restart"/>
            <w:shd w:val="clear" w:color="auto" w:fill="auto"/>
          </w:tcPr>
          <w:p w:rsidR="00C2493F" w:rsidRPr="00E611C6" w:rsidRDefault="00C2493F" w:rsidP="00D446C4">
            <w:pPr>
              <w:rPr>
                <w:rFonts w:ascii="Times New Roman" w:eastAsia="Calibri" w:hAnsi="Times New Roman"/>
                <w:sz w:val="20"/>
                <w:szCs w:val="20"/>
              </w:rPr>
            </w:pPr>
            <w:r w:rsidRPr="00E611C6">
              <w:rPr>
                <w:rFonts w:ascii="Times New Roman" w:eastAsia="Calibri" w:hAnsi="Times New Roman"/>
                <w:sz w:val="20"/>
                <w:szCs w:val="20"/>
              </w:rPr>
              <w:t>Цель - Улучшение зд</w:t>
            </w:r>
            <w:r w:rsidRPr="00E611C6">
              <w:rPr>
                <w:rFonts w:ascii="Times New Roman" w:eastAsia="Calibri" w:hAnsi="Times New Roman"/>
                <w:sz w:val="20"/>
                <w:szCs w:val="20"/>
              </w:rPr>
              <w:t>о</w:t>
            </w:r>
            <w:r w:rsidRPr="00E611C6">
              <w:rPr>
                <w:rFonts w:ascii="Times New Roman" w:eastAsia="Calibri" w:hAnsi="Times New Roman"/>
                <w:sz w:val="20"/>
                <w:szCs w:val="20"/>
              </w:rPr>
              <w:t>ровья населения, кач</w:t>
            </w:r>
            <w:r w:rsidRPr="00E611C6">
              <w:rPr>
                <w:rFonts w:ascii="Times New Roman" w:eastAsia="Calibri" w:hAnsi="Times New Roman"/>
                <w:sz w:val="20"/>
                <w:szCs w:val="20"/>
              </w:rPr>
              <w:t>е</w:t>
            </w:r>
            <w:r w:rsidRPr="00E611C6">
              <w:rPr>
                <w:rFonts w:ascii="Times New Roman" w:eastAsia="Calibri" w:hAnsi="Times New Roman"/>
                <w:sz w:val="20"/>
                <w:szCs w:val="20"/>
              </w:rPr>
              <w:t>ства их жизни, форм</w:t>
            </w:r>
            <w:r w:rsidRPr="00E611C6">
              <w:rPr>
                <w:rFonts w:ascii="Times New Roman" w:eastAsia="Calibri" w:hAnsi="Times New Roman"/>
                <w:sz w:val="20"/>
                <w:szCs w:val="20"/>
              </w:rPr>
              <w:t>и</w:t>
            </w:r>
            <w:r w:rsidRPr="00E611C6">
              <w:rPr>
                <w:rFonts w:ascii="Times New Roman" w:eastAsia="Calibri" w:hAnsi="Times New Roman"/>
                <w:sz w:val="20"/>
                <w:szCs w:val="20"/>
              </w:rPr>
              <w:t>рование культуры о</w:t>
            </w:r>
            <w:r w:rsidRPr="00E611C6">
              <w:rPr>
                <w:rFonts w:ascii="Times New Roman" w:eastAsia="Calibri" w:hAnsi="Times New Roman"/>
                <w:sz w:val="20"/>
                <w:szCs w:val="20"/>
              </w:rPr>
              <w:t>б</w:t>
            </w:r>
            <w:r w:rsidRPr="00E611C6">
              <w:rPr>
                <w:rFonts w:ascii="Times New Roman" w:eastAsia="Calibri" w:hAnsi="Times New Roman"/>
                <w:sz w:val="20"/>
                <w:szCs w:val="20"/>
              </w:rPr>
              <w:t>щественного здоровья, ответственного отн</w:t>
            </w:r>
            <w:r w:rsidRPr="00E611C6">
              <w:rPr>
                <w:rFonts w:ascii="Times New Roman" w:eastAsia="Calibri" w:hAnsi="Times New Roman"/>
                <w:sz w:val="20"/>
                <w:szCs w:val="20"/>
              </w:rPr>
              <w:t>о</w:t>
            </w:r>
            <w:r w:rsidRPr="00E611C6">
              <w:rPr>
                <w:rFonts w:ascii="Times New Roman" w:eastAsia="Calibri" w:hAnsi="Times New Roman"/>
                <w:sz w:val="20"/>
                <w:szCs w:val="20"/>
              </w:rPr>
              <w:t>шения к здоровью;</w:t>
            </w:r>
          </w:p>
          <w:p w:rsidR="00C2493F" w:rsidRPr="00E611C6" w:rsidRDefault="00C2493F" w:rsidP="00D446C4">
            <w:pPr>
              <w:pStyle w:val="Default"/>
              <w:jc w:val="both"/>
              <w:rPr>
                <w:color w:val="auto"/>
                <w:sz w:val="20"/>
                <w:szCs w:val="20"/>
              </w:rPr>
            </w:pPr>
            <w:r w:rsidRPr="00E611C6">
              <w:rPr>
                <w:color w:val="auto"/>
                <w:sz w:val="20"/>
                <w:szCs w:val="20"/>
              </w:rPr>
              <w:t>Задачи - 1.Создание условий для профила</w:t>
            </w:r>
            <w:r w:rsidRPr="00E611C6">
              <w:rPr>
                <w:color w:val="auto"/>
                <w:sz w:val="20"/>
                <w:szCs w:val="20"/>
              </w:rPr>
              <w:t>к</w:t>
            </w:r>
            <w:r w:rsidRPr="00E611C6">
              <w:rPr>
                <w:color w:val="auto"/>
                <w:sz w:val="20"/>
                <w:szCs w:val="20"/>
              </w:rPr>
              <w:t>тики неинфекционных и инфекционных заб</w:t>
            </w:r>
            <w:r w:rsidRPr="00E611C6">
              <w:rPr>
                <w:color w:val="auto"/>
                <w:sz w:val="20"/>
                <w:szCs w:val="20"/>
              </w:rPr>
              <w:t>о</w:t>
            </w:r>
            <w:r w:rsidRPr="00E611C6">
              <w:rPr>
                <w:color w:val="auto"/>
                <w:sz w:val="20"/>
                <w:szCs w:val="20"/>
              </w:rPr>
              <w:t>леваний.</w:t>
            </w:r>
          </w:p>
          <w:p w:rsidR="00C2493F" w:rsidRPr="00E611C6" w:rsidRDefault="00C2493F" w:rsidP="00D446C4">
            <w:pPr>
              <w:pStyle w:val="Default"/>
              <w:jc w:val="both"/>
              <w:rPr>
                <w:color w:val="auto"/>
                <w:sz w:val="20"/>
                <w:szCs w:val="20"/>
              </w:rPr>
            </w:pPr>
            <w:r w:rsidRPr="00E611C6">
              <w:rPr>
                <w:color w:val="auto"/>
                <w:sz w:val="20"/>
                <w:szCs w:val="20"/>
              </w:rPr>
              <w:t>2. Формирование ср</w:t>
            </w:r>
            <w:r w:rsidRPr="00E611C6">
              <w:rPr>
                <w:color w:val="auto"/>
                <w:sz w:val="20"/>
                <w:szCs w:val="20"/>
              </w:rPr>
              <w:t>е</w:t>
            </w:r>
            <w:r w:rsidRPr="00E611C6">
              <w:rPr>
                <w:color w:val="auto"/>
                <w:sz w:val="20"/>
                <w:szCs w:val="20"/>
              </w:rPr>
              <w:t>ды, стимулирующей здоровый образ жизни, включая здоровое п</w:t>
            </w:r>
            <w:r w:rsidRPr="00E611C6">
              <w:rPr>
                <w:color w:val="auto"/>
                <w:sz w:val="20"/>
                <w:szCs w:val="20"/>
              </w:rPr>
              <w:t>и</w:t>
            </w:r>
            <w:r w:rsidRPr="00E611C6">
              <w:rPr>
                <w:color w:val="auto"/>
                <w:sz w:val="20"/>
                <w:szCs w:val="20"/>
              </w:rPr>
              <w:t>тание и физическую активность.</w:t>
            </w:r>
          </w:p>
          <w:p w:rsidR="00C2493F" w:rsidRPr="00E611C6" w:rsidRDefault="00C2493F" w:rsidP="00D446C4">
            <w:pPr>
              <w:pStyle w:val="ConsPlusNormal"/>
              <w:jc w:val="both"/>
              <w:rPr>
                <w:rFonts w:eastAsia="Times New Roman"/>
              </w:rPr>
            </w:pPr>
            <w:r w:rsidRPr="00E611C6">
              <w:rPr>
                <w:rFonts w:eastAsia="Times New Roman"/>
              </w:rPr>
              <w:lastRenderedPageBreak/>
              <w:t>3. Снижение смертн</w:t>
            </w:r>
            <w:r w:rsidRPr="00E611C6">
              <w:rPr>
                <w:rFonts w:eastAsia="Times New Roman"/>
              </w:rPr>
              <w:t>о</w:t>
            </w:r>
            <w:r w:rsidRPr="00E611C6">
              <w:rPr>
                <w:rFonts w:eastAsia="Times New Roman"/>
              </w:rPr>
              <w:t>сти населения в труд</w:t>
            </w:r>
            <w:r w:rsidRPr="00E611C6">
              <w:rPr>
                <w:rFonts w:eastAsia="Times New Roman"/>
              </w:rPr>
              <w:t>о</w:t>
            </w:r>
            <w:r w:rsidRPr="00E611C6">
              <w:rPr>
                <w:rFonts w:eastAsia="Times New Roman"/>
              </w:rPr>
              <w:t>способном возрасте.</w:t>
            </w:r>
          </w:p>
          <w:p w:rsidR="00C2493F" w:rsidRPr="00E611C6" w:rsidRDefault="00C2493F" w:rsidP="00D446C4">
            <w:pPr>
              <w:pStyle w:val="Default"/>
              <w:jc w:val="both"/>
              <w:rPr>
                <w:color w:val="auto"/>
                <w:sz w:val="20"/>
                <w:szCs w:val="20"/>
              </w:rPr>
            </w:pPr>
            <w:r w:rsidRPr="00E611C6">
              <w:rPr>
                <w:color w:val="auto"/>
                <w:sz w:val="20"/>
                <w:szCs w:val="20"/>
              </w:rPr>
              <w:t>4.Проведение инфо</w:t>
            </w:r>
            <w:r w:rsidRPr="00E611C6">
              <w:rPr>
                <w:color w:val="auto"/>
                <w:sz w:val="20"/>
                <w:szCs w:val="20"/>
              </w:rPr>
              <w:t>р</w:t>
            </w:r>
            <w:r w:rsidRPr="00E611C6">
              <w:rPr>
                <w:color w:val="auto"/>
                <w:sz w:val="20"/>
                <w:szCs w:val="20"/>
              </w:rPr>
              <w:t>мационно-коммуникационной кампании, направле</w:t>
            </w:r>
            <w:r w:rsidRPr="00E611C6">
              <w:rPr>
                <w:color w:val="auto"/>
                <w:sz w:val="20"/>
                <w:szCs w:val="20"/>
              </w:rPr>
              <w:t>н</w:t>
            </w:r>
            <w:r w:rsidRPr="00E611C6">
              <w:rPr>
                <w:color w:val="auto"/>
                <w:sz w:val="20"/>
                <w:szCs w:val="20"/>
              </w:rPr>
              <w:t>ной на осознанное о</w:t>
            </w:r>
            <w:r w:rsidRPr="00E611C6">
              <w:rPr>
                <w:color w:val="auto"/>
                <w:sz w:val="20"/>
                <w:szCs w:val="20"/>
              </w:rPr>
              <w:t>т</w:t>
            </w:r>
            <w:r w:rsidRPr="00E611C6">
              <w:rPr>
                <w:color w:val="auto"/>
                <w:sz w:val="20"/>
                <w:szCs w:val="20"/>
              </w:rPr>
              <w:t>ношение к своему зд</w:t>
            </w:r>
            <w:r w:rsidRPr="00E611C6">
              <w:rPr>
                <w:color w:val="auto"/>
                <w:sz w:val="20"/>
                <w:szCs w:val="20"/>
              </w:rPr>
              <w:t>о</w:t>
            </w:r>
            <w:r w:rsidRPr="00E611C6">
              <w:rPr>
                <w:color w:val="auto"/>
                <w:sz w:val="20"/>
                <w:szCs w:val="20"/>
              </w:rPr>
              <w:t>ровью, привлечение граждан к прохожд</w:t>
            </w:r>
            <w:r w:rsidRPr="00E611C6">
              <w:rPr>
                <w:color w:val="auto"/>
                <w:sz w:val="20"/>
                <w:szCs w:val="20"/>
              </w:rPr>
              <w:t>е</w:t>
            </w:r>
            <w:r w:rsidRPr="00E611C6">
              <w:rPr>
                <w:color w:val="auto"/>
                <w:sz w:val="20"/>
                <w:szCs w:val="20"/>
              </w:rPr>
              <w:t>нию профилактическ</w:t>
            </w:r>
            <w:r w:rsidRPr="00E611C6">
              <w:rPr>
                <w:color w:val="auto"/>
                <w:sz w:val="20"/>
                <w:szCs w:val="20"/>
              </w:rPr>
              <w:t>о</w:t>
            </w:r>
            <w:r w:rsidRPr="00E611C6">
              <w:rPr>
                <w:color w:val="auto"/>
                <w:sz w:val="20"/>
                <w:szCs w:val="20"/>
              </w:rPr>
              <w:t>го медицинского осмотра, диспансериз</w:t>
            </w:r>
            <w:r w:rsidRPr="00E611C6">
              <w:rPr>
                <w:color w:val="auto"/>
                <w:sz w:val="20"/>
                <w:szCs w:val="20"/>
              </w:rPr>
              <w:t>а</w:t>
            </w:r>
            <w:r w:rsidRPr="00E611C6">
              <w:rPr>
                <w:color w:val="auto"/>
                <w:sz w:val="20"/>
                <w:szCs w:val="20"/>
              </w:rPr>
              <w:t>ции и мотивации к в</w:t>
            </w:r>
            <w:r w:rsidRPr="00E611C6">
              <w:rPr>
                <w:color w:val="auto"/>
                <w:sz w:val="20"/>
                <w:szCs w:val="20"/>
              </w:rPr>
              <w:t>е</w:t>
            </w:r>
            <w:r w:rsidRPr="00E611C6">
              <w:rPr>
                <w:color w:val="auto"/>
                <w:sz w:val="20"/>
                <w:szCs w:val="20"/>
              </w:rPr>
              <w:t>дению здорового обр</w:t>
            </w:r>
            <w:r w:rsidRPr="00E611C6">
              <w:rPr>
                <w:color w:val="auto"/>
                <w:sz w:val="20"/>
                <w:szCs w:val="20"/>
              </w:rPr>
              <w:t>а</w:t>
            </w:r>
            <w:r w:rsidRPr="00E611C6">
              <w:rPr>
                <w:color w:val="auto"/>
                <w:sz w:val="20"/>
                <w:szCs w:val="20"/>
              </w:rPr>
              <w:t>за жизни.</w:t>
            </w:r>
          </w:p>
          <w:p w:rsidR="00C2493F" w:rsidRPr="00E611C6" w:rsidRDefault="00C2493F" w:rsidP="00D446C4">
            <w:pPr>
              <w:rPr>
                <w:rFonts w:ascii="Times New Roman" w:eastAsia="Calibri" w:hAnsi="Times New Roman"/>
                <w:sz w:val="20"/>
                <w:szCs w:val="20"/>
              </w:rPr>
            </w:pPr>
            <w:r w:rsidRPr="00E611C6">
              <w:rPr>
                <w:rFonts w:ascii="Times New Roman" w:eastAsia="Calibri" w:hAnsi="Times New Roman"/>
                <w:sz w:val="20"/>
                <w:szCs w:val="20"/>
              </w:rPr>
              <w:t>5.Развитие механизма межведомственного взаимодействия в сф</w:t>
            </w:r>
            <w:r w:rsidRPr="00E611C6">
              <w:rPr>
                <w:rFonts w:ascii="Times New Roman" w:eastAsia="Calibri" w:hAnsi="Times New Roman"/>
                <w:sz w:val="20"/>
                <w:szCs w:val="20"/>
              </w:rPr>
              <w:t>е</w:t>
            </w:r>
            <w:r w:rsidRPr="00E611C6">
              <w:rPr>
                <w:rFonts w:ascii="Times New Roman" w:eastAsia="Calibri" w:hAnsi="Times New Roman"/>
                <w:sz w:val="20"/>
                <w:szCs w:val="20"/>
              </w:rPr>
              <w:t>ре формирования у населения здорового образа жизни и отказа от вредных привычек, в том числе с общественными и неко</w:t>
            </w:r>
            <w:r w:rsidRPr="00E611C6">
              <w:rPr>
                <w:rFonts w:ascii="Times New Roman" w:eastAsia="Calibri" w:hAnsi="Times New Roman"/>
                <w:sz w:val="20"/>
                <w:szCs w:val="20"/>
              </w:rPr>
              <w:t>м</w:t>
            </w:r>
            <w:r w:rsidRPr="00E611C6">
              <w:rPr>
                <w:rFonts w:ascii="Times New Roman" w:eastAsia="Calibri" w:hAnsi="Times New Roman"/>
                <w:sz w:val="20"/>
                <w:szCs w:val="20"/>
              </w:rPr>
              <w:t>мерческими организ</w:t>
            </w:r>
            <w:r w:rsidRPr="00E611C6">
              <w:rPr>
                <w:rFonts w:ascii="Times New Roman" w:eastAsia="Calibri" w:hAnsi="Times New Roman"/>
                <w:sz w:val="20"/>
                <w:szCs w:val="20"/>
              </w:rPr>
              <w:t>а</w:t>
            </w:r>
            <w:r w:rsidRPr="00E611C6">
              <w:rPr>
                <w:rFonts w:ascii="Times New Roman" w:eastAsia="Calibri" w:hAnsi="Times New Roman"/>
                <w:sz w:val="20"/>
                <w:szCs w:val="20"/>
              </w:rPr>
              <w:t>циями.</w:t>
            </w:r>
          </w:p>
        </w:tc>
        <w:tc>
          <w:tcPr>
            <w:tcW w:w="2126"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lastRenderedPageBreak/>
              <w:t>Отсутствуют</w:t>
            </w: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Количество организаций, вне</w:t>
            </w:r>
            <w:r w:rsidRPr="00E611C6">
              <w:rPr>
                <w:rFonts w:ascii="Times New Roman" w:eastAsia="Calibri" w:hAnsi="Times New Roman"/>
                <w:sz w:val="20"/>
                <w:szCs w:val="20"/>
              </w:rPr>
              <w:t>д</w:t>
            </w:r>
            <w:r w:rsidRPr="00E611C6">
              <w:rPr>
                <w:rFonts w:ascii="Times New Roman" w:eastAsia="Calibri" w:hAnsi="Times New Roman"/>
                <w:sz w:val="20"/>
                <w:szCs w:val="20"/>
              </w:rPr>
              <w:t>ривших корпор</w:t>
            </w:r>
            <w:r w:rsidRPr="00E611C6">
              <w:rPr>
                <w:rFonts w:ascii="Times New Roman" w:eastAsia="Calibri" w:hAnsi="Times New Roman"/>
                <w:sz w:val="20"/>
                <w:szCs w:val="20"/>
              </w:rPr>
              <w:t>а</w:t>
            </w:r>
            <w:r w:rsidRPr="00E611C6">
              <w:rPr>
                <w:rFonts w:ascii="Times New Roman" w:eastAsia="Calibri" w:hAnsi="Times New Roman"/>
                <w:sz w:val="20"/>
                <w:szCs w:val="20"/>
              </w:rPr>
              <w:t>тивную програ</w:t>
            </w:r>
            <w:r w:rsidRPr="00E611C6">
              <w:rPr>
                <w:rFonts w:ascii="Times New Roman" w:eastAsia="Calibri" w:hAnsi="Times New Roman"/>
                <w:sz w:val="20"/>
                <w:szCs w:val="20"/>
              </w:rPr>
              <w:t>м</w:t>
            </w:r>
            <w:r w:rsidRPr="00E611C6">
              <w:rPr>
                <w:rFonts w:ascii="Times New Roman" w:eastAsia="Calibri" w:hAnsi="Times New Roman"/>
                <w:sz w:val="20"/>
                <w:szCs w:val="20"/>
              </w:rPr>
              <w:t>му, ед.</w:t>
            </w:r>
          </w:p>
        </w:tc>
        <w:tc>
          <w:tcPr>
            <w:tcW w:w="992" w:type="dxa"/>
            <w:tcBorders>
              <w:bottom w:val="single" w:sz="4" w:space="0" w:color="auto"/>
            </w:tcBorders>
            <w:shd w:val="clear" w:color="auto" w:fill="auto"/>
          </w:tcPr>
          <w:p w:rsidR="00C2493F" w:rsidRPr="00E611C6" w:rsidRDefault="00C2493F" w:rsidP="00D446C4">
            <w:pPr>
              <w:pStyle w:val="ConsPlusNormal"/>
              <w:jc w:val="center"/>
              <w:rPr>
                <w:rFonts w:eastAsia="Times New Roman"/>
              </w:rPr>
            </w:pPr>
            <w:r w:rsidRPr="00E611C6">
              <w:rPr>
                <w:rFonts w:eastAsia="Times New Roman"/>
              </w:rPr>
              <w:t>6</w:t>
            </w:r>
          </w:p>
        </w:tc>
        <w:tc>
          <w:tcPr>
            <w:tcW w:w="992" w:type="dxa"/>
            <w:tcBorders>
              <w:bottom w:val="single" w:sz="4" w:space="0" w:color="auto"/>
            </w:tcBorders>
            <w:shd w:val="clear" w:color="auto" w:fill="auto"/>
          </w:tcPr>
          <w:p w:rsidR="00C2493F" w:rsidRPr="00E611C6" w:rsidRDefault="00C2493F" w:rsidP="00D446C4">
            <w:pPr>
              <w:pStyle w:val="ConsPlusNormal"/>
              <w:jc w:val="center"/>
              <w:rPr>
                <w:rFonts w:eastAsia="Times New Roman"/>
              </w:rPr>
            </w:pPr>
            <w:r w:rsidRPr="00E611C6">
              <w:rPr>
                <w:rFonts w:eastAsia="Times New Roman"/>
              </w:rPr>
              <w:t>4</w:t>
            </w:r>
          </w:p>
        </w:tc>
        <w:tc>
          <w:tcPr>
            <w:tcW w:w="992" w:type="dxa"/>
            <w:tcBorders>
              <w:bottom w:val="single" w:sz="4" w:space="0" w:color="auto"/>
            </w:tcBorders>
            <w:shd w:val="clear" w:color="auto" w:fill="auto"/>
          </w:tcPr>
          <w:p w:rsidR="00C2493F" w:rsidRPr="00E611C6" w:rsidRDefault="00C2493F" w:rsidP="00D446C4">
            <w:pPr>
              <w:pStyle w:val="ConsPlusNormal"/>
              <w:jc w:val="center"/>
              <w:rPr>
                <w:rFonts w:eastAsia="Times New Roman"/>
              </w:rPr>
            </w:pPr>
            <w:r w:rsidRPr="00E611C6">
              <w:rPr>
                <w:rFonts w:eastAsia="Times New Roman"/>
              </w:rPr>
              <w:t>6</w:t>
            </w:r>
          </w:p>
        </w:tc>
        <w:tc>
          <w:tcPr>
            <w:tcW w:w="993" w:type="dxa"/>
            <w:tcBorders>
              <w:bottom w:val="single" w:sz="4" w:space="0" w:color="auto"/>
            </w:tcBorders>
            <w:shd w:val="clear" w:color="auto" w:fill="auto"/>
          </w:tcPr>
          <w:p w:rsidR="00C2493F" w:rsidRPr="00E611C6" w:rsidRDefault="00C2493F" w:rsidP="00D446C4">
            <w:pPr>
              <w:pStyle w:val="ConsPlusNormal"/>
              <w:jc w:val="center"/>
              <w:rPr>
                <w:rFonts w:eastAsia="Times New Roman"/>
              </w:rPr>
            </w:pPr>
            <w:r w:rsidRPr="00E611C6">
              <w:rPr>
                <w:rFonts w:eastAsia="Times New Roman"/>
              </w:rPr>
              <w:t>8</w:t>
            </w:r>
          </w:p>
        </w:tc>
        <w:tc>
          <w:tcPr>
            <w:tcW w:w="708" w:type="dxa"/>
            <w:tcBorders>
              <w:bottom w:val="single" w:sz="4" w:space="0" w:color="auto"/>
            </w:tcBorders>
            <w:shd w:val="clear" w:color="auto" w:fill="auto"/>
          </w:tcPr>
          <w:p w:rsidR="00C2493F" w:rsidRPr="00E611C6" w:rsidRDefault="00C2493F" w:rsidP="00D446C4">
            <w:pPr>
              <w:pStyle w:val="ConsPlusNormal"/>
              <w:jc w:val="center"/>
              <w:rPr>
                <w:rFonts w:eastAsia="Times New Roman"/>
              </w:rPr>
            </w:pPr>
            <w:r w:rsidRPr="00E611C6">
              <w:rPr>
                <w:rFonts w:eastAsia="Times New Roman"/>
              </w:rPr>
              <w:t>10</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jc w:val="center"/>
              <w:rPr>
                <w:rFonts w:ascii="Times New Roman" w:eastAsia="Calibri" w:hAnsi="Times New Roman"/>
                <w:b/>
                <w:sz w:val="20"/>
                <w:szCs w:val="20"/>
              </w:rPr>
            </w:pPr>
          </w:p>
        </w:tc>
        <w:tc>
          <w:tcPr>
            <w:tcW w:w="2268"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 xml:space="preserve">Доля </w:t>
            </w:r>
            <w:proofErr w:type="gramStart"/>
            <w:r w:rsidRPr="00E611C6">
              <w:rPr>
                <w:rFonts w:ascii="Times New Roman" w:eastAsia="Calibri" w:hAnsi="Times New Roman"/>
                <w:sz w:val="20"/>
                <w:szCs w:val="20"/>
              </w:rPr>
              <w:t>охваченных  общеобразов</w:t>
            </w:r>
            <w:r w:rsidRPr="00E611C6">
              <w:rPr>
                <w:rFonts w:ascii="Times New Roman" w:eastAsia="Calibri" w:hAnsi="Times New Roman"/>
                <w:sz w:val="20"/>
                <w:szCs w:val="20"/>
              </w:rPr>
              <w:t>а</w:t>
            </w:r>
            <w:r w:rsidRPr="00E611C6">
              <w:rPr>
                <w:rFonts w:ascii="Times New Roman" w:eastAsia="Calibri" w:hAnsi="Times New Roman"/>
                <w:sz w:val="20"/>
                <w:szCs w:val="20"/>
              </w:rPr>
              <w:t>тельных</w:t>
            </w:r>
            <w:proofErr w:type="gramEnd"/>
            <w:r w:rsidRPr="00E611C6">
              <w:rPr>
                <w:rFonts w:ascii="Times New Roman" w:eastAsia="Calibri" w:hAnsi="Times New Roman"/>
                <w:sz w:val="20"/>
                <w:szCs w:val="20"/>
              </w:rPr>
              <w:t xml:space="preserve"> учрежд</w:t>
            </w:r>
            <w:r w:rsidRPr="00E611C6">
              <w:rPr>
                <w:rFonts w:ascii="Times New Roman" w:eastAsia="Calibri" w:hAnsi="Times New Roman"/>
                <w:sz w:val="20"/>
                <w:szCs w:val="20"/>
              </w:rPr>
              <w:t>е</w:t>
            </w:r>
            <w:r w:rsidRPr="00E611C6">
              <w:rPr>
                <w:rFonts w:ascii="Times New Roman" w:eastAsia="Calibri" w:hAnsi="Times New Roman"/>
                <w:sz w:val="20"/>
                <w:szCs w:val="20"/>
              </w:rPr>
              <w:t>ний от общего количества общ</w:t>
            </w:r>
            <w:r w:rsidRPr="00E611C6">
              <w:rPr>
                <w:rFonts w:ascii="Times New Roman" w:eastAsia="Calibri" w:hAnsi="Times New Roman"/>
                <w:sz w:val="20"/>
                <w:szCs w:val="20"/>
              </w:rPr>
              <w:t>е</w:t>
            </w:r>
            <w:r w:rsidRPr="00E611C6">
              <w:rPr>
                <w:rFonts w:ascii="Times New Roman" w:eastAsia="Calibri" w:hAnsi="Times New Roman"/>
                <w:sz w:val="20"/>
                <w:szCs w:val="20"/>
              </w:rPr>
              <w:t>образовательных учреждений, ед.</w:t>
            </w:r>
          </w:p>
        </w:tc>
        <w:tc>
          <w:tcPr>
            <w:tcW w:w="992" w:type="dxa"/>
            <w:tcBorders>
              <w:bottom w:val="single" w:sz="4" w:space="0" w:color="auto"/>
            </w:tcBorders>
            <w:shd w:val="clear" w:color="auto" w:fill="auto"/>
          </w:tcPr>
          <w:p w:rsidR="00C2493F" w:rsidRPr="00E611C6" w:rsidRDefault="00C2493F" w:rsidP="00D446C4">
            <w:pPr>
              <w:pStyle w:val="ConsPlusNormal"/>
              <w:jc w:val="center"/>
              <w:rPr>
                <w:rFonts w:eastAsia="Times New Roman"/>
              </w:rPr>
            </w:pPr>
            <w:r w:rsidRPr="00E611C6">
              <w:rPr>
                <w:rFonts w:eastAsia="Times New Roman"/>
              </w:rPr>
              <w:t>60</w:t>
            </w:r>
          </w:p>
        </w:tc>
        <w:tc>
          <w:tcPr>
            <w:tcW w:w="992" w:type="dxa"/>
            <w:tcBorders>
              <w:bottom w:val="single" w:sz="4" w:space="0" w:color="auto"/>
            </w:tcBorders>
            <w:shd w:val="clear" w:color="auto" w:fill="auto"/>
          </w:tcPr>
          <w:p w:rsidR="00C2493F" w:rsidRPr="00E611C6" w:rsidRDefault="00C2493F" w:rsidP="00D446C4">
            <w:pPr>
              <w:pStyle w:val="ConsPlusNormal"/>
              <w:jc w:val="center"/>
              <w:rPr>
                <w:rFonts w:eastAsia="Times New Roman"/>
              </w:rPr>
            </w:pPr>
            <w:r w:rsidRPr="00E611C6">
              <w:rPr>
                <w:rFonts w:eastAsia="Times New Roman"/>
              </w:rPr>
              <w:t>70</w:t>
            </w:r>
          </w:p>
        </w:tc>
        <w:tc>
          <w:tcPr>
            <w:tcW w:w="992" w:type="dxa"/>
            <w:tcBorders>
              <w:bottom w:val="single" w:sz="4" w:space="0" w:color="auto"/>
            </w:tcBorders>
            <w:shd w:val="clear" w:color="auto" w:fill="auto"/>
          </w:tcPr>
          <w:p w:rsidR="00C2493F" w:rsidRPr="00E611C6" w:rsidRDefault="00C2493F" w:rsidP="00D446C4">
            <w:pPr>
              <w:pStyle w:val="ConsPlusNormal"/>
              <w:jc w:val="center"/>
              <w:rPr>
                <w:rFonts w:eastAsia="Times New Roman"/>
              </w:rPr>
            </w:pPr>
            <w:r w:rsidRPr="00E611C6">
              <w:rPr>
                <w:rFonts w:eastAsia="Times New Roman"/>
              </w:rPr>
              <w:t>80</w:t>
            </w:r>
          </w:p>
        </w:tc>
        <w:tc>
          <w:tcPr>
            <w:tcW w:w="993" w:type="dxa"/>
            <w:tcBorders>
              <w:bottom w:val="single" w:sz="4" w:space="0" w:color="auto"/>
            </w:tcBorders>
            <w:shd w:val="clear" w:color="auto" w:fill="auto"/>
          </w:tcPr>
          <w:p w:rsidR="00C2493F" w:rsidRPr="00E611C6" w:rsidRDefault="00C2493F" w:rsidP="00D446C4">
            <w:pPr>
              <w:pStyle w:val="ConsPlusNormal"/>
              <w:jc w:val="center"/>
              <w:rPr>
                <w:rFonts w:eastAsia="Times New Roman"/>
              </w:rPr>
            </w:pPr>
            <w:r w:rsidRPr="00E611C6">
              <w:rPr>
                <w:rFonts w:eastAsia="Times New Roman"/>
              </w:rPr>
              <w:t>90</w:t>
            </w:r>
          </w:p>
        </w:tc>
        <w:tc>
          <w:tcPr>
            <w:tcW w:w="708" w:type="dxa"/>
            <w:tcBorders>
              <w:bottom w:val="single" w:sz="4" w:space="0" w:color="auto"/>
            </w:tcBorders>
            <w:shd w:val="clear" w:color="auto" w:fill="auto"/>
          </w:tcPr>
          <w:p w:rsidR="00C2493F" w:rsidRPr="00E611C6" w:rsidRDefault="00C2493F" w:rsidP="00D446C4">
            <w:pPr>
              <w:pStyle w:val="ConsPlusNormal"/>
              <w:jc w:val="center"/>
              <w:rPr>
                <w:rFonts w:eastAsia="Times New Roman"/>
              </w:rPr>
            </w:pPr>
            <w:r w:rsidRPr="00E611C6">
              <w:rPr>
                <w:rFonts w:eastAsia="Times New Roman"/>
              </w:rPr>
              <w:t>100</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jc w:val="center"/>
              <w:rPr>
                <w:rFonts w:ascii="Times New Roman" w:eastAsia="Calibri" w:hAnsi="Times New Roman"/>
                <w:b/>
                <w:sz w:val="20"/>
                <w:szCs w:val="20"/>
              </w:rPr>
            </w:pPr>
          </w:p>
        </w:tc>
        <w:tc>
          <w:tcPr>
            <w:tcW w:w="2268" w:type="dxa"/>
            <w:vMerge/>
            <w:shd w:val="clear" w:color="auto" w:fill="auto"/>
          </w:tcPr>
          <w:p w:rsidR="00C2493F" w:rsidRPr="00E611C6" w:rsidRDefault="00C2493F" w:rsidP="00D446C4">
            <w:pPr>
              <w:pStyle w:val="af5"/>
              <w:ind w:left="0"/>
              <w:rPr>
                <w:rFonts w:ascii="Times New Roman" w:eastAsia="Calibri" w:hAnsi="Times New Roman"/>
                <w:b/>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Уровень смертн</w:t>
            </w:r>
            <w:r w:rsidRPr="00E611C6">
              <w:rPr>
                <w:rFonts w:ascii="Times New Roman" w:eastAsia="Calibri" w:hAnsi="Times New Roman"/>
                <w:sz w:val="20"/>
                <w:szCs w:val="20"/>
              </w:rPr>
              <w:t>о</w:t>
            </w:r>
            <w:r w:rsidRPr="00E611C6">
              <w:rPr>
                <w:rFonts w:ascii="Times New Roman" w:eastAsia="Calibri" w:hAnsi="Times New Roman"/>
                <w:sz w:val="20"/>
                <w:szCs w:val="20"/>
              </w:rPr>
              <w:t xml:space="preserve">сти населения в трудоспособном возрасте на 100 тыс. населения, </w:t>
            </w:r>
            <w:r w:rsidRPr="00E611C6">
              <w:rPr>
                <w:rFonts w:ascii="Times New Roman" w:eastAsia="Calibri" w:hAnsi="Times New Roman"/>
                <w:sz w:val="20"/>
                <w:szCs w:val="20"/>
              </w:rPr>
              <w:lastRenderedPageBreak/>
              <w:t>чел./‰</w:t>
            </w:r>
          </w:p>
        </w:tc>
        <w:tc>
          <w:tcPr>
            <w:tcW w:w="992" w:type="dxa"/>
            <w:tcBorders>
              <w:bottom w:val="single" w:sz="4" w:space="0" w:color="auto"/>
            </w:tcBorders>
            <w:shd w:val="clear" w:color="auto" w:fill="auto"/>
          </w:tcPr>
          <w:p w:rsidR="00C2493F" w:rsidRPr="00E611C6" w:rsidRDefault="00C2493F" w:rsidP="00D446C4">
            <w:pPr>
              <w:pStyle w:val="ConsPlusNormal"/>
              <w:jc w:val="center"/>
              <w:rPr>
                <w:rFonts w:eastAsia="Times New Roman"/>
              </w:rPr>
            </w:pPr>
            <w:r w:rsidRPr="00E611C6">
              <w:rPr>
                <w:rFonts w:eastAsia="Times New Roman"/>
              </w:rPr>
              <w:lastRenderedPageBreak/>
              <w:t>137/803,3</w:t>
            </w:r>
          </w:p>
        </w:tc>
        <w:tc>
          <w:tcPr>
            <w:tcW w:w="992" w:type="dxa"/>
            <w:tcBorders>
              <w:bottom w:val="single" w:sz="4" w:space="0" w:color="auto"/>
            </w:tcBorders>
            <w:shd w:val="clear" w:color="auto" w:fill="auto"/>
          </w:tcPr>
          <w:p w:rsidR="00C2493F" w:rsidRPr="00E611C6" w:rsidRDefault="00C2493F" w:rsidP="00D446C4">
            <w:pPr>
              <w:pStyle w:val="ConsPlusNormal"/>
              <w:jc w:val="center"/>
              <w:rPr>
                <w:rFonts w:eastAsia="Times New Roman"/>
              </w:rPr>
            </w:pPr>
            <w:r w:rsidRPr="00E611C6">
              <w:rPr>
                <w:rFonts w:eastAsia="Times New Roman"/>
              </w:rPr>
              <w:t>135/794,1</w:t>
            </w:r>
          </w:p>
        </w:tc>
        <w:tc>
          <w:tcPr>
            <w:tcW w:w="992" w:type="dxa"/>
            <w:tcBorders>
              <w:bottom w:val="single" w:sz="4" w:space="0" w:color="auto"/>
            </w:tcBorders>
            <w:shd w:val="clear" w:color="auto" w:fill="auto"/>
          </w:tcPr>
          <w:p w:rsidR="00C2493F" w:rsidRPr="00E611C6" w:rsidRDefault="00C2493F" w:rsidP="00D446C4">
            <w:pPr>
              <w:pStyle w:val="ConsPlusNormal"/>
              <w:jc w:val="center"/>
              <w:rPr>
                <w:rFonts w:eastAsia="Times New Roman"/>
              </w:rPr>
            </w:pPr>
            <w:r w:rsidRPr="00E611C6">
              <w:rPr>
                <w:rFonts w:eastAsia="Times New Roman"/>
              </w:rPr>
              <w:t>132/781,1</w:t>
            </w:r>
          </w:p>
        </w:tc>
        <w:tc>
          <w:tcPr>
            <w:tcW w:w="993" w:type="dxa"/>
            <w:tcBorders>
              <w:bottom w:val="single" w:sz="4" w:space="0" w:color="auto"/>
            </w:tcBorders>
            <w:shd w:val="clear" w:color="auto" w:fill="auto"/>
          </w:tcPr>
          <w:p w:rsidR="00C2493F" w:rsidRPr="00E611C6" w:rsidRDefault="00C2493F" w:rsidP="00D446C4">
            <w:pPr>
              <w:pStyle w:val="ConsPlusNormal"/>
              <w:jc w:val="center"/>
              <w:rPr>
                <w:rFonts w:eastAsia="Times New Roman"/>
              </w:rPr>
            </w:pPr>
            <w:r w:rsidRPr="00E611C6">
              <w:rPr>
                <w:rFonts w:eastAsia="Times New Roman"/>
              </w:rPr>
              <w:t>130/773,8</w:t>
            </w:r>
          </w:p>
        </w:tc>
        <w:tc>
          <w:tcPr>
            <w:tcW w:w="708" w:type="dxa"/>
            <w:tcBorders>
              <w:bottom w:val="single" w:sz="4" w:space="0" w:color="auto"/>
            </w:tcBorders>
            <w:shd w:val="clear" w:color="auto" w:fill="auto"/>
          </w:tcPr>
          <w:p w:rsidR="00C2493F" w:rsidRPr="00E611C6" w:rsidRDefault="00C2493F" w:rsidP="00D446C4">
            <w:pPr>
              <w:pStyle w:val="ConsPlusNormal"/>
              <w:jc w:val="center"/>
              <w:rPr>
                <w:rFonts w:eastAsia="Times New Roman"/>
              </w:rPr>
            </w:pPr>
            <w:r w:rsidRPr="00E611C6">
              <w:rPr>
                <w:rFonts w:eastAsia="Times New Roman"/>
              </w:rPr>
              <w:t>128/766,5</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jc w:val="center"/>
              <w:rPr>
                <w:rFonts w:ascii="Times New Roman" w:eastAsia="Calibri" w:hAnsi="Times New Roman"/>
                <w:b/>
                <w:sz w:val="20"/>
                <w:szCs w:val="20"/>
              </w:rPr>
            </w:pPr>
          </w:p>
        </w:tc>
        <w:tc>
          <w:tcPr>
            <w:tcW w:w="2268" w:type="dxa"/>
            <w:vMerge/>
            <w:shd w:val="clear" w:color="auto" w:fill="auto"/>
          </w:tcPr>
          <w:p w:rsidR="00C2493F" w:rsidRPr="00E611C6" w:rsidRDefault="00C2493F" w:rsidP="00D446C4">
            <w:pPr>
              <w:pStyle w:val="af5"/>
              <w:ind w:left="0"/>
              <w:jc w:val="center"/>
              <w:rPr>
                <w:rFonts w:ascii="Times New Roman" w:eastAsia="Calibri" w:hAnsi="Times New Roman"/>
                <w:b/>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Число размеще</w:t>
            </w:r>
            <w:r w:rsidRPr="00E611C6">
              <w:rPr>
                <w:rFonts w:ascii="Times New Roman" w:eastAsia="Calibri" w:hAnsi="Times New Roman"/>
                <w:sz w:val="20"/>
                <w:szCs w:val="20"/>
              </w:rPr>
              <w:t>н</w:t>
            </w:r>
            <w:r w:rsidRPr="00E611C6">
              <w:rPr>
                <w:rFonts w:ascii="Times New Roman" w:eastAsia="Calibri" w:hAnsi="Times New Roman"/>
                <w:sz w:val="20"/>
                <w:szCs w:val="20"/>
              </w:rPr>
              <w:t>ных информац</w:t>
            </w:r>
            <w:r w:rsidRPr="00E611C6">
              <w:rPr>
                <w:rFonts w:ascii="Times New Roman" w:eastAsia="Calibri" w:hAnsi="Times New Roman"/>
                <w:sz w:val="20"/>
                <w:szCs w:val="20"/>
              </w:rPr>
              <w:t>и</w:t>
            </w:r>
            <w:r w:rsidRPr="00E611C6">
              <w:rPr>
                <w:rFonts w:ascii="Times New Roman" w:eastAsia="Calibri" w:hAnsi="Times New Roman"/>
                <w:sz w:val="20"/>
                <w:szCs w:val="20"/>
              </w:rPr>
              <w:t xml:space="preserve">онных </w:t>
            </w:r>
            <w:proofErr w:type="gramStart"/>
            <w:r w:rsidRPr="00E611C6">
              <w:rPr>
                <w:rFonts w:ascii="Times New Roman" w:eastAsia="Calibri" w:hAnsi="Times New Roman"/>
                <w:sz w:val="20"/>
                <w:szCs w:val="20"/>
              </w:rPr>
              <w:t>материалов  о</w:t>
            </w:r>
            <w:proofErr w:type="gramEnd"/>
            <w:r w:rsidRPr="00E611C6">
              <w:rPr>
                <w:rFonts w:ascii="Times New Roman" w:eastAsia="Calibri" w:hAnsi="Times New Roman"/>
                <w:sz w:val="20"/>
                <w:szCs w:val="20"/>
              </w:rPr>
              <w:t xml:space="preserve"> проведении фи</w:t>
            </w:r>
            <w:r w:rsidRPr="00E611C6">
              <w:rPr>
                <w:rFonts w:ascii="Times New Roman" w:eastAsia="Calibri" w:hAnsi="Times New Roman"/>
                <w:sz w:val="20"/>
                <w:szCs w:val="20"/>
              </w:rPr>
              <w:t>з</w:t>
            </w:r>
            <w:r w:rsidRPr="00E611C6">
              <w:rPr>
                <w:rFonts w:ascii="Times New Roman" w:eastAsia="Calibri" w:hAnsi="Times New Roman"/>
                <w:sz w:val="20"/>
                <w:szCs w:val="20"/>
              </w:rPr>
              <w:t>культурно-спортивных мер</w:t>
            </w:r>
            <w:r w:rsidRPr="00E611C6">
              <w:rPr>
                <w:rFonts w:ascii="Times New Roman" w:eastAsia="Calibri" w:hAnsi="Times New Roman"/>
                <w:sz w:val="20"/>
                <w:szCs w:val="20"/>
              </w:rPr>
              <w:t>о</w:t>
            </w:r>
            <w:r w:rsidRPr="00E611C6">
              <w:rPr>
                <w:rFonts w:ascii="Times New Roman" w:eastAsia="Calibri" w:hAnsi="Times New Roman"/>
                <w:sz w:val="20"/>
                <w:szCs w:val="20"/>
              </w:rPr>
              <w:t>приятий, от общ</w:t>
            </w:r>
            <w:r w:rsidRPr="00E611C6">
              <w:rPr>
                <w:rFonts w:ascii="Times New Roman" w:eastAsia="Calibri" w:hAnsi="Times New Roman"/>
                <w:sz w:val="20"/>
                <w:szCs w:val="20"/>
              </w:rPr>
              <w:t>е</w:t>
            </w:r>
            <w:r w:rsidRPr="00E611C6">
              <w:rPr>
                <w:rFonts w:ascii="Times New Roman" w:eastAsia="Calibri" w:hAnsi="Times New Roman"/>
                <w:sz w:val="20"/>
                <w:szCs w:val="20"/>
              </w:rPr>
              <w:t>го числа организ</w:t>
            </w:r>
            <w:r w:rsidRPr="00E611C6">
              <w:rPr>
                <w:rFonts w:ascii="Times New Roman" w:eastAsia="Calibri" w:hAnsi="Times New Roman"/>
                <w:sz w:val="20"/>
                <w:szCs w:val="20"/>
              </w:rPr>
              <w:t>у</w:t>
            </w:r>
            <w:r w:rsidRPr="00E611C6">
              <w:rPr>
                <w:rFonts w:ascii="Times New Roman" w:eastAsia="Calibri" w:hAnsi="Times New Roman"/>
                <w:sz w:val="20"/>
                <w:szCs w:val="20"/>
              </w:rPr>
              <w:t>емых меропри</w:t>
            </w:r>
            <w:r w:rsidRPr="00E611C6">
              <w:rPr>
                <w:rFonts w:ascii="Times New Roman" w:eastAsia="Calibri" w:hAnsi="Times New Roman"/>
                <w:sz w:val="20"/>
                <w:szCs w:val="20"/>
              </w:rPr>
              <w:t>я</w:t>
            </w:r>
            <w:r w:rsidRPr="00E611C6">
              <w:rPr>
                <w:rFonts w:ascii="Times New Roman" w:eastAsia="Calibri" w:hAnsi="Times New Roman"/>
                <w:sz w:val="20"/>
                <w:szCs w:val="20"/>
              </w:rPr>
              <w:t>тий, %</w:t>
            </w:r>
          </w:p>
        </w:tc>
        <w:tc>
          <w:tcPr>
            <w:tcW w:w="992" w:type="dxa"/>
            <w:tcBorders>
              <w:bottom w:val="single" w:sz="4" w:space="0" w:color="auto"/>
            </w:tcBorders>
            <w:shd w:val="clear" w:color="auto" w:fill="auto"/>
          </w:tcPr>
          <w:p w:rsidR="00C2493F" w:rsidRPr="00E611C6" w:rsidRDefault="00C2493F" w:rsidP="00D446C4">
            <w:pPr>
              <w:pStyle w:val="ConsPlusNormal"/>
              <w:jc w:val="center"/>
              <w:rPr>
                <w:rFonts w:eastAsia="Times New Roman"/>
              </w:rPr>
            </w:pPr>
            <w:r w:rsidRPr="00E611C6">
              <w:rPr>
                <w:rFonts w:eastAsia="Times New Roman"/>
              </w:rPr>
              <w:t>100</w:t>
            </w:r>
          </w:p>
        </w:tc>
        <w:tc>
          <w:tcPr>
            <w:tcW w:w="992" w:type="dxa"/>
            <w:tcBorders>
              <w:bottom w:val="single" w:sz="4" w:space="0" w:color="auto"/>
            </w:tcBorders>
            <w:shd w:val="clear" w:color="auto" w:fill="auto"/>
          </w:tcPr>
          <w:p w:rsidR="00C2493F" w:rsidRPr="00E611C6" w:rsidRDefault="00C2493F" w:rsidP="00D446C4">
            <w:pPr>
              <w:pStyle w:val="ConsPlusNormal"/>
              <w:jc w:val="center"/>
              <w:rPr>
                <w:rFonts w:eastAsia="Times New Roman"/>
              </w:rPr>
            </w:pPr>
            <w:r w:rsidRPr="00E611C6">
              <w:rPr>
                <w:rFonts w:eastAsia="Times New Roman"/>
              </w:rPr>
              <w:t>100</w:t>
            </w:r>
          </w:p>
        </w:tc>
        <w:tc>
          <w:tcPr>
            <w:tcW w:w="992" w:type="dxa"/>
            <w:tcBorders>
              <w:bottom w:val="single" w:sz="4" w:space="0" w:color="auto"/>
            </w:tcBorders>
            <w:shd w:val="clear" w:color="auto" w:fill="auto"/>
          </w:tcPr>
          <w:p w:rsidR="00C2493F" w:rsidRPr="00E611C6" w:rsidRDefault="00C2493F" w:rsidP="00D446C4">
            <w:pPr>
              <w:pStyle w:val="ConsPlusNormal"/>
              <w:jc w:val="center"/>
              <w:rPr>
                <w:rFonts w:eastAsia="Times New Roman"/>
              </w:rPr>
            </w:pPr>
            <w:r w:rsidRPr="00E611C6">
              <w:rPr>
                <w:rFonts w:eastAsia="Times New Roman"/>
              </w:rPr>
              <w:t>100</w:t>
            </w:r>
          </w:p>
        </w:tc>
        <w:tc>
          <w:tcPr>
            <w:tcW w:w="993" w:type="dxa"/>
            <w:tcBorders>
              <w:bottom w:val="single" w:sz="4" w:space="0" w:color="auto"/>
            </w:tcBorders>
            <w:shd w:val="clear" w:color="auto" w:fill="auto"/>
          </w:tcPr>
          <w:p w:rsidR="00C2493F" w:rsidRPr="00E611C6" w:rsidRDefault="00C2493F" w:rsidP="00D446C4">
            <w:pPr>
              <w:pStyle w:val="ConsPlusNormal"/>
              <w:jc w:val="center"/>
              <w:rPr>
                <w:rFonts w:eastAsia="Times New Roman"/>
              </w:rPr>
            </w:pPr>
            <w:r w:rsidRPr="00E611C6">
              <w:rPr>
                <w:rFonts w:eastAsia="Times New Roman"/>
              </w:rPr>
              <w:t>100</w:t>
            </w:r>
          </w:p>
        </w:tc>
        <w:tc>
          <w:tcPr>
            <w:tcW w:w="708" w:type="dxa"/>
            <w:tcBorders>
              <w:bottom w:val="single" w:sz="4" w:space="0" w:color="auto"/>
            </w:tcBorders>
            <w:shd w:val="clear" w:color="auto" w:fill="auto"/>
          </w:tcPr>
          <w:p w:rsidR="00C2493F" w:rsidRPr="00E611C6" w:rsidRDefault="00C2493F" w:rsidP="00D446C4">
            <w:pPr>
              <w:pStyle w:val="ConsPlusNormal"/>
              <w:jc w:val="center"/>
              <w:rPr>
                <w:rFonts w:eastAsia="Times New Roman"/>
              </w:rPr>
            </w:pPr>
            <w:r w:rsidRPr="00E611C6">
              <w:rPr>
                <w:rFonts w:eastAsia="Times New Roman"/>
              </w:rPr>
              <w:t>100</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jc w:val="center"/>
              <w:rPr>
                <w:rFonts w:ascii="Times New Roman" w:eastAsia="Calibri" w:hAnsi="Times New Roman"/>
                <w:b/>
                <w:sz w:val="20"/>
                <w:szCs w:val="20"/>
              </w:rPr>
            </w:pPr>
          </w:p>
        </w:tc>
        <w:tc>
          <w:tcPr>
            <w:tcW w:w="2268" w:type="dxa"/>
            <w:vMerge/>
            <w:shd w:val="clear" w:color="auto" w:fill="auto"/>
          </w:tcPr>
          <w:p w:rsidR="00C2493F" w:rsidRPr="00E611C6" w:rsidRDefault="00C2493F" w:rsidP="00D446C4">
            <w:pPr>
              <w:pStyle w:val="af5"/>
              <w:ind w:left="0"/>
              <w:rPr>
                <w:rFonts w:ascii="Times New Roman" w:eastAsia="Calibri" w:hAnsi="Times New Roman"/>
                <w:b/>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proofErr w:type="gramStart"/>
            <w:r w:rsidRPr="00E611C6">
              <w:rPr>
                <w:rFonts w:ascii="Times New Roman" w:eastAsia="Calibri" w:hAnsi="Times New Roman"/>
                <w:sz w:val="20"/>
                <w:szCs w:val="20"/>
              </w:rPr>
              <w:t>Количество  орг</w:t>
            </w:r>
            <w:r w:rsidRPr="00E611C6">
              <w:rPr>
                <w:rFonts w:ascii="Times New Roman" w:eastAsia="Calibri" w:hAnsi="Times New Roman"/>
                <w:sz w:val="20"/>
                <w:szCs w:val="20"/>
              </w:rPr>
              <w:t>а</w:t>
            </w:r>
            <w:r w:rsidRPr="00E611C6">
              <w:rPr>
                <w:rFonts w:ascii="Times New Roman" w:eastAsia="Calibri" w:hAnsi="Times New Roman"/>
                <w:sz w:val="20"/>
                <w:szCs w:val="20"/>
              </w:rPr>
              <w:t>низационных</w:t>
            </w:r>
            <w:proofErr w:type="gramEnd"/>
            <w:r w:rsidRPr="00E611C6">
              <w:rPr>
                <w:rFonts w:ascii="Times New Roman" w:eastAsia="Calibri" w:hAnsi="Times New Roman"/>
                <w:sz w:val="20"/>
                <w:szCs w:val="20"/>
              </w:rPr>
              <w:t xml:space="preserve"> з</w:t>
            </w:r>
            <w:r w:rsidRPr="00E611C6">
              <w:rPr>
                <w:rFonts w:ascii="Times New Roman" w:eastAsia="Calibri" w:hAnsi="Times New Roman"/>
                <w:sz w:val="20"/>
                <w:szCs w:val="20"/>
              </w:rPr>
              <w:t>а</w:t>
            </w:r>
            <w:r w:rsidRPr="00E611C6">
              <w:rPr>
                <w:rFonts w:ascii="Times New Roman" w:eastAsia="Calibri" w:hAnsi="Times New Roman"/>
                <w:sz w:val="20"/>
                <w:szCs w:val="20"/>
              </w:rPr>
              <w:t>седаний, ед.</w:t>
            </w:r>
          </w:p>
        </w:tc>
        <w:tc>
          <w:tcPr>
            <w:tcW w:w="992" w:type="dxa"/>
            <w:tcBorders>
              <w:bottom w:val="single" w:sz="4" w:space="0" w:color="auto"/>
            </w:tcBorders>
            <w:shd w:val="clear" w:color="auto" w:fill="auto"/>
          </w:tcPr>
          <w:p w:rsidR="00C2493F" w:rsidRPr="00E611C6" w:rsidRDefault="00C2493F" w:rsidP="00D446C4">
            <w:pPr>
              <w:pStyle w:val="ConsPlusNormal"/>
              <w:jc w:val="center"/>
              <w:rPr>
                <w:rFonts w:eastAsia="Times New Roman"/>
              </w:rPr>
            </w:pPr>
            <w:r w:rsidRPr="00E611C6">
              <w:rPr>
                <w:rFonts w:eastAsia="Times New Roman"/>
              </w:rPr>
              <w:t>3</w:t>
            </w:r>
          </w:p>
        </w:tc>
        <w:tc>
          <w:tcPr>
            <w:tcW w:w="992" w:type="dxa"/>
            <w:tcBorders>
              <w:bottom w:val="single" w:sz="4" w:space="0" w:color="auto"/>
            </w:tcBorders>
            <w:shd w:val="clear" w:color="auto" w:fill="auto"/>
          </w:tcPr>
          <w:p w:rsidR="00C2493F" w:rsidRPr="00E611C6" w:rsidRDefault="00C2493F" w:rsidP="00D446C4">
            <w:pPr>
              <w:pStyle w:val="ConsPlusNormal"/>
              <w:jc w:val="center"/>
              <w:rPr>
                <w:rFonts w:eastAsia="Times New Roman"/>
              </w:rPr>
            </w:pPr>
            <w:r w:rsidRPr="00E611C6">
              <w:rPr>
                <w:rFonts w:eastAsia="Times New Roman"/>
              </w:rPr>
              <w:t>4</w:t>
            </w:r>
          </w:p>
        </w:tc>
        <w:tc>
          <w:tcPr>
            <w:tcW w:w="992" w:type="dxa"/>
            <w:tcBorders>
              <w:bottom w:val="single" w:sz="4" w:space="0" w:color="auto"/>
            </w:tcBorders>
            <w:shd w:val="clear" w:color="auto" w:fill="auto"/>
          </w:tcPr>
          <w:p w:rsidR="00C2493F" w:rsidRPr="00E611C6" w:rsidRDefault="00C2493F" w:rsidP="00D446C4">
            <w:pPr>
              <w:pStyle w:val="ConsPlusNormal"/>
              <w:jc w:val="center"/>
              <w:rPr>
                <w:rFonts w:eastAsia="Times New Roman"/>
              </w:rPr>
            </w:pPr>
            <w:r w:rsidRPr="00E611C6">
              <w:rPr>
                <w:rFonts w:eastAsia="Times New Roman"/>
              </w:rPr>
              <w:t>4</w:t>
            </w:r>
          </w:p>
        </w:tc>
        <w:tc>
          <w:tcPr>
            <w:tcW w:w="993" w:type="dxa"/>
            <w:tcBorders>
              <w:bottom w:val="single" w:sz="4" w:space="0" w:color="auto"/>
            </w:tcBorders>
            <w:shd w:val="clear" w:color="auto" w:fill="auto"/>
          </w:tcPr>
          <w:p w:rsidR="00C2493F" w:rsidRPr="00E611C6" w:rsidRDefault="00C2493F" w:rsidP="00D446C4">
            <w:pPr>
              <w:pStyle w:val="ConsPlusNormal"/>
              <w:jc w:val="center"/>
              <w:rPr>
                <w:rFonts w:eastAsia="Times New Roman"/>
              </w:rPr>
            </w:pPr>
            <w:r w:rsidRPr="00E611C6">
              <w:rPr>
                <w:rFonts w:eastAsia="Times New Roman"/>
              </w:rPr>
              <w:t>4</w:t>
            </w:r>
          </w:p>
        </w:tc>
        <w:tc>
          <w:tcPr>
            <w:tcW w:w="708" w:type="dxa"/>
            <w:tcBorders>
              <w:bottom w:val="single" w:sz="4" w:space="0" w:color="auto"/>
            </w:tcBorders>
            <w:shd w:val="clear" w:color="auto" w:fill="auto"/>
          </w:tcPr>
          <w:p w:rsidR="00C2493F" w:rsidRPr="00E611C6" w:rsidRDefault="00C2493F" w:rsidP="00D446C4">
            <w:pPr>
              <w:pStyle w:val="ConsPlusNormal"/>
              <w:jc w:val="center"/>
              <w:rPr>
                <w:rFonts w:eastAsia="Times New Roman"/>
              </w:rPr>
            </w:pPr>
            <w:r w:rsidRPr="00E611C6">
              <w:rPr>
                <w:rFonts w:eastAsia="Times New Roman"/>
              </w:rPr>
              <w:t>4</w:t>
            </w:r>
          </w:p>
        </w:tc>
      </w:tr>
      <w:tr w:rsidR="00C2493F" w:rsidRPr="00500CE8" w:rsidTr="00D446C4">
        <w:tc>
          <w:tcPr>
            <w:tcW w:w="567" w:type="dxa"/>
            <w:vMerge w:val="restart"/>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17.</w:t>
            </w: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p w:rsidR="00C2493F" w:rsidRPr="00E611C6" w:rsidRDefault="00C2493F" w:rsidP="00D446C4">
            <w:pPr>
              <w:pStyle w:val="af5"/>
              <w:ind w:left="0"/>
              <w:jc w:val="center"/>
              <w:rPr>
                <w:rFonts w:ascii="Times New Roman" w:eastAsia="Calibri" w:hAnsi="Times New Roman"/>
                <w:sz w:val="20"/>
                <w:szCs w:val="20"/>
              </w:rPr>
            </w:pPr>
          </w:p>
        </w:tc>
        <w:tc>
          <w:tcPr>
            <w:tcW w:w="2552"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lastRenderedPageBreak/>
              <w:t>Муниципальная програ</w:t>
            </w:r>
            <w:r w:rsidRPr="00E611C6">
              <w:rPr>
                <w:rFonts w:ascii="Times New Roman" w:eastAsia="Calibri" w:hAnsi="Times New Roman"/>
                <w:sz w:val="20"/>
                <w:szCs w:val="20"/>
              </w:rPr>
              <w:t>м</w:t>
            </w:r>
            <w:r w:rsidRPr="00E611C6">
              <w:rPr>
                <w:rFonts w:ascii="Times New Roman" w:eastAsia="Calibri" w:hAnsi="Times New Roman"/>
                <w:sz w:val="20"/>
                <w:szCs w:val="20"/>
              </w:rPr>
              <w:t xml:space="preserve">ма «Развитие </w:t>
            </w:r>
            <w:r w:rsidRPr="00E611C6">
              <w:rPr>
                <w:rFonts w:ascii="Times New Roman" w:eastAsia="Calibri" w:hAnsi="Times New Roman"/>
                <w:sz w:val="20"/>
                <w:szCs w:val="20"/>
              </w:rPr>
              <w:lastRenderedPageBreak/>
              <w:t>культуры и спорта в Чернышевском районе на 2021-2025 гг.»</w:t>
            </w: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tc>
        <w:tc>
          <w:tcPr>
            <w:tcW w:w="1843"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lastRenderedPageBreak/>
              <w:t xml:space="preserve">Муниципальное казенное </w:t>
            </w:r>
            <w:r w:rsidRPr="00E611C6">
              <w:rPr>
                <w:rFonts w:ascii="Times New Roman" w:eastAsia="Calibri" w:hAnsi="Times New Roman"/>
                <w:sz w:val="20"/>
                <w:szCs w:val="20"/>
              </w:rPr>
              <w:lastRenderedPageBreak/>
              <w:t>учр</w:t>
            </w:r>
            <w:r w:rsidRPr="00E611C6">
              <w:rPr>
                <w:rFonts w:ascii="Times New Roman" w:eastAsia="Calibri" w:hAnsi="Times New Roman"/>
                <w:sz w:val="20"/>
                <w:szCs w:val="20"/>
              </w:rPr>
              <w:t>е</w:t>
            </w:r>
            <w:r w:rsidRPr="00E611C6">
              <w:rPr>
                <w:rFonts w:ascii="Times New Roman" w:eastAsia="Calibri" w:hAnsi="Times New Roman"/>
                <w:sz w:val="20"/>
                <w:szCs w:val="20"/>
              </w:rPr>
              <w:t xml:space="preserve">ждение </w:t>
            </w:r>
            <w:proofErr w:type="gramStart"/>
            <w:r w:rsidRPr="00E611C6">
              <w:rPr>
                <w:rFonts w:ascii="Times New Roman" w:eastAsia="Calibri" w:hAnsi="Times New Roman"/>
                <w:sz w:val="20"/>
                <w:szCs w:val="20"/>
              </w:rPr>
              <w:t>Комитет  культуры</w:t>
            </w:r>
            <w:proofErr w:type="gramEnd"/>
            <w:r w:rsidRPr="00E611C6">
              <w:rPr>
                <w:rFonts w:ascii="Times New Roman" w:eastAsia="Calibri" w:hAnsi="Times New Roman"/>
                <w:sz w:val="20"/>
                <w:szCs w:val="20"/>
              </w:rPr>
              <w:t xml:space="preserve"> и спорта администрации муниципального района  «Черн</w:t>
            </w:r>
            <w:r w:rsidRPr="00E611C6">
              <w:rPr>
                <w:rFonts w:ascii="Times New Roman" w:eastAsia="Calibri" w:hAnsi="Times New Roman"/>
                <w:sz w:val="20"/>
                <w:szCs w:val="20"/>
              </w:rPr>
              <w:t>ы</w:t>
            </w:r>
            <w:r w:rsidRPr="00E611C6">
              <w:rPr>
                <w:rFonts w:ascii="Times New Roman" w:eastAsia="Calibri" w:hAnsi="Times New Roman"/>
                <w:sz w:val="20"/>
                <w:szCs w:val="20"/>
              </w:rPr>
              <w:t>шевский район», 2021-2025 годы</w:t>
            </w: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p w:rsidR="00C2493F" w:rsidRPr="00E611C6" w:rsidRDefault="00C2493F" w:rsidP="00D446C4">
            <w:pPr>
              <w:pStyle w:val="af5"/>
              <w:ind w:left="0"/>
              <w:rPr>
                <w:rFonts w:ascii="Times New Roman" w:eastAsia="Calibri" w:hAnsi="Times New Roman"/>
                <w:sz w:val="20"/>
                <w:szCs w:val="20"/>
              </w:rPr>
            </w:pPr>
          </w:p>
        </w:tc>
        <w:tc>
          <w:tcPr>
            <w:tcW w:w="2268" w:type="dxa"/>
            <w:vMerge w:val="restart"/>
            <w:shd w:val="clear" w:color="auto" w:fill="auto"/>
          </w:tcPr>
          <w:p w:rsidR="00C2493F" w:rsidRPr="00E611C6" w:rsidRDefault="00C2493F" w:rsidP="00D446C4">
            <w:pPr>
              <w:ind w:firstLine="709"/>
              <w:contextualSpacing/>
              <w:jc w:val="both"/>
              <w:rPr>
                <w:rFonts w:ascii="Times New Roman" w:eastAsia="Calibri" w:hAnsi="Times New Roman"/>
                <w:sz w:val="20"/>
                <w:szCs w:val="20"/>
              </w:rPr>
            </w:pPr>
            <w:r w:rsidRPr="00E611C6">
              <w:rPr>
                <w:rFonts w:ascii="Times New Roman" w:eastAsia="Calibri" w:hAnsi="Times New Roman"/>
                <w:sz w:val="20"/>
                <w:szCs w:val="20"/>
              </w:rPr>
              <w:lastRenderedPageBreak/>
              <w:t xml:space="preserve">Цель - 1.Совершенствование </w:t>
            </w:r>
            <w:r w:rsidRPr="00E611C6">
              <w:rPr>
                <w:rFonts w:ascii="Times New Roman" w:eastAsia="Calibri" w:hAnsi="Times New Roman"/>
                <w:sz w:val="20"/>
                <w:szCs w:val="20"/>
              </w:rPr>
              <w:lastRenderedPageBreak/>
              <w:t>системы библиотечн</w:t>
            </w:r>
            <w:r w:rsidRPr="00E611C6">
              <w:rPr>
                <w:rFonts w:ascii="Times New Roman" w:eastAsia="Calibri" w:hAnsi="Times New Roman"/>
                <w:sz w:val="20"/>
                <w:szCs w:val="20"/>
              </w:rPr>
              <w:t>о</w:t>
            </w:r>
            <w:r w:rsidRPr="00E611C6">
              <w:rPr>
                <w:rFonts w:ascii="Times New Roman" w:eastAsia="Calibri" w:hAnsi="Times New Roman"/>
                <w:sz w:val="20"/>
                <w:szCs w:val="20"/>
              </w:rPr>
              <w:t>го обслуживания, повышение качества доступности библиоте</w:t>
            </w:r>
            <w:r w:rsidRPr="00E611C6">
              <w:rPr>
                <w:rFonts w:ascii="Times New Roman" w:eastAsia="Calibri" w:hAnsi="Times New Roman"/>
                <w:sz w:val="20"/>
                <w:szCs w:val="20"/>
              </w:rPr>
              <w:t>ч</w:t>
            </w:r>
            <w:r w:rsidRPr="00E611C6">
              <w:rPr>
                <w:rFonts w:ascii="Times New Roman" w:eastAsia="Calibri" w:hAnsi="Times New Roman"/>
                <w:sz w:val="20"/>
                <w:szCs w:val="20"/>
              </w:rPr>
              <w:t>ных услуг населения Чернышевского рай</w:t>
            </w:r>
            <w:r w:rsidRPr="00E611C6">
              <w:rPr>
                <w:rFonts w:ascii="Times New Roman" w:eastAsia="Calibri" w:hAnsi="Times New Roman"/>
                <w:sz w:val="20"/>
                <w:szCs w:val="20"/>
              </w:rPr>
              <w:t>о</w:t>
            </w:r>
            <w:r w:rsidRPr="00E611C6">
              <w:rPr>
                <w:rFonts w:ascii="Times New Roman" w:eastAsia="Calibri" w:hAnsi="Times New Roman"/>
                <w:sz w:val="20"/>
                <w:szCs w:val="20"/>
              </w:rPr>
              <w:t>на, вне зависимости от места проживания;</w:t>
            </w:r>
          </w:p>
          <w:p w:rsidR="00C2493F" w:rsidRPr="00E611C6" w:rsidRDefault="00C2493F" w:rsidP="00D446C4">
            <w:pPr>
              <w:ind w:firstLine="709"/>
              <w:contextualSpacing/>
              <w:jc w:val="both"/>
              <w:rPr>
                <w:rFonts w:ascii="Times New Roman" w:eastAsia="Calibri" w:hAnsi="Times New Roman"/>
                <w:sz w:val="20"/>
                <w:szCs w:val="20"/>
              </w:rPr>
            </w:pPr>
            <w:r w:rsidRPr="00E611C6">
              <w:rPr>
                <w:rFonts w:ascii="Times New Roman" w:eastAsia="Calibri" w:hAnsi="Times New Roman"/>
                <w:sz w:val="20"/>
                <w:szCs w:val="20"/>
              </w:rPr>
              <w:t>2.Создание условий для развития детей в области кул</w:t>
            </w:r>
            <w:r w:rsidRPr="00E611C6">
              <w:rPr>
                <w:rFonts w:ascii="Times New Roman" w:eastAsia="Calibri" w:hAnsi="Times New Roman"/>
                <w:sz w:val="20"/>
                <w:szCs w:val="20"/>
              </w:rPr>
              <w:t>ь</w:t>
            </w:r>
            <w:r w:rsidRPr="00E611C6">
              <w:rPr>
                <w:rFonts w:ascii="Times New Roman" w:eastAsia="Calibri" w:hAnsi="Times New Roman"/>
                <w:sz w:val="20"/>
                <w:szCs w:val="20"/>
              </w:rPr>
              <w:t>туры и искусства в Чернышевском районе;</w:t>
            </w:r>
          </w:p>
          <w:p w:rsidR="00C2493F" w:rsidRPr="00E611C6" w:rsidRDefault="00C2493F" w:rsidP="00D446C4">
            <w:pPr>
              <w:ind w:firstLine="709"/>
              <w:contextualSpacing/>
              <w:jc w:val="both"/>
              <w:rPr>
                <w:rFonts w:ascii="Times New Roman" w:eastAsia="Calibri" w:hAnsi="Times New Roman"/>
                <w:sz w:val="20"/>
                <w:szCs w:val="20"/>
              </w:rPr>
            </w:pPr>
            <w:r w:rsidRPr="00E611C6">
              <w:rPr>
                <w:rFonts w:ascii="Times New Roman" w:eastAsia="Calibri" w:hAnsi="Times New Roman"/>
                <w:sz w:val="20"/>
                <w:szCs w:val="20"/>
              </w:rPr>
              <w:t>3.Сохранение культурного простра</w:t>
            </w:r>
            <w:r w:rsidRPr="00E611C6">
              <w:rPr>
                <w:rFonts w:ascii="Times New Roman" w:eastAsia="Calibri" w:hAnsi="Times New Roman"/>
                <w:sz w:val="20"/>
                <w:szCs w:val="20"/>
              </w:rPr>
              <w:t>н</w:t>
            </w:r>
            <w:r w:rsidRPr="00E611C6">
              <w:rPr>
                <w:rFonts w:ascii="Times New Roman" w:eastAsia="Calibri" w:hAnsi="Times New Roman"/>
                <w:sz w:val="20"/>
                <w:szCs w:val="20"/>
              </w:rPr>
              <w:t>ства и обеспеченности преемственности ра</w:t>
            </w:r>
            <w:r w:rsidRPr="00E611C6">
              <w:rPr>
                <w:rFonts w:ascii="Times New Roman" w:eastAsia="Calibri" w:hAnsi="Times New Roman"/>
                <w:sz w:val="20"/>
                <w:szCs w:val="20"/>
              </w:rPr>
              <w:t>з</w:t>
            </w:r>
            <w:r w:rsidRPr="00E611C6">
              <w:rPr>
                <w:rFonts w:ascii="Times New Roman" w:eastAsia="Calibri" w:hAnsi="Times New Roman"/>
                <w:sz w:val="20"/>
                <w:szCs w:val="20"/>
              </w:rPr>
              <w:t>вития культуры, созд</w:t>
            </w:r>
            <w:r w:rsidRPr="00E611C6">
              <w:rPr>
                <w:rFonts w:ascii="Times New Roman" w:eastAsia="Calibri" w:hAnsi="Times New Roman"/>
                <w:sz w:val="20"/>
                <w:szCs w:val="20"/>
              </w:rPr>
              <w:t>а</w:t>
            </w:r>
            <w:r w:rsidRPr="00E611C6">
              <w:rPr>
                <w:rFonts w:ascii="Times New Roman" w:eastAsia="Calibri" w:hAnsi="Times New Roman"/>
                <w:sz w:val="20"/>
                <w:szCs w:val="20"/>
              </w:rPr>
              <w:t>ние условий для ра</w:t>
            </w:r>
            <w:r w:rsidRPr="00E611C6">
              <w:rPr>
                <w:rFonts w:ascii="Times New Roman" w:eastAsia="Calibri" w:hAnsi="Times New Roman"/>
                <w:sz w:val="20"/>
                <w:szCs w:val="20"/>
              </w:rPr>
              <w:t>с</w:t>
            </w:r>
            <w:r w:rsidRPr="00E611C6">
              <w:rPr>
                <w:rFonts w:ascii="Times New Roman" w:eastAsia="Calibri" w:hAnsi="Times New Roman"/>
                <w:sz w:val="20"/>
                <w:szCs w:val="20"/>
              </w:rPr>
              <w:t>крытия творческого потенциала личности;</w:t>
            </w:r>
          </w:p>
          <w:p w:rsidR="00C2493F" w:rsidRPr="00E611C6" w:rsidRDefault="00C2493F" w:rsidP="00D446C4">
            <w:pPr>
              <w:ind w:firstLine="709"/>
              <w:contextualSpacing/>
              <w:jc w:val="both"/>
              <w:rPr>
                <w:rFonts w:ascii="Times New Roman" w:eastAsia="Calibri" w:hAnsi="Times New Roman"/>
                <w:sz w:val="20"/>
                <w:szCs w:val="20"/>
              </w:rPr>
            </w:pPr>
            <w:r w:rsidRPr="00E611C6">
              <w:rPr>
                <w:rFonts w:ascii="Times New Roman" w:eastAsia="Calibri" w:hAnsi="Times New Roman"/>
                <w:sz w:val="20"/>
                <w:szCs w:val="20"/>
              </w:rPr>
              <w:t>4.Создание условий для сохран</w:t>
            </w:r>
            <w:r w:rsidRPr="00E611C6">
              <w:rPr>
                <w:rFonts w:ascii="Times New Roman" w:eastAsia="Calibri" w:hAnsi="Times New Roman"/>
                <w:sz w:val="20"/>
                <w:szCs w:val="20"/>
              </w:rPr>
              <w:t>е</w:t>
            </w:r>
            <w:r w:rsidRPr="00E611C6">
              <w:rPr>
                <w:rFonts w:ascii="Times New Roman" w:eastAsia="Calibri" w:hAnsi="Times New Roman"/>
                <w:sz w:val="20"/>
                <w:szCs w:val="20"/>
              </w:rPr>
              <w:t>ния культурного, ист</w:t>
            </w:r>
            <w:r w:rsidRPr="00E611C6">
              <w:rPr>
                <w:rFonts w:ascii="Times New Roman" w:eastAsia="Calibri" w:hAnsi="Times New Roman"/>
                <w:sz w:val="20"/>
                <w:szCs w:val="20"/>
              </w:rPr>
              <w:t>о</w:t>
            </w:r>
            <w:r w:rsidRPr="00E611C6">
              <w:rPr>
                <w:rFonts w:ascii="Times New Roman" w:eastAsia="Calibri" w:hAnsi="Times New Roman"/>
                <w:sz w:val="20"/>
                <w:szCs w:val="20"/>
              </w:rPr>
              <w:t xml:space="preserve">рического наследия Чернышевского </w:t>
            </w:r>
            <w:r w:rsidRPr="00E611C6">
              <w:rPr>
                <w:rFonts w:ascii="Times New Roman" w:eastAsia="Calibri" w:hAnsi="Times New Roman"/>
                <w:sz w:val="20"/>
                <w:szCs w:val="20"/>
              </w:rPr>
              <w:lastRenderedPageBreak/>
              <w:t>рай</w:t>
            </w:r>
            <w:r w:rsidRPr="00E611C6">
              <w:rPr>
                <w:rFonts w:ascii="Times New Roman" w:eastAsia="Calibri" w:hAnsi="Times New Roman"/>
                <w:sz w:val="20"/>
                <w:szCs w:val="20"/>
              </w:rPr>
              <w:t>о</w:t>
            </w:r>
            <w:r w:rsidRPr="00E611C6">
              <w:rPr>
                <w:rFonts w:ascii="Times New Roman" w:eastAsia="Calibri" w:hAnsi="Times New Roman"/>
                <w:sz w:val="20"/>
                <w:szCs w:val="20"/>
              </w:rPr>
              <w:t>на, формирование и</w:t>
            </w:r>
            <w:r w:rsidRPr="00E611C6">
              <w:rPr>
                <w:rFonts w:ascii="Times New Roman" w:eastAsia="Calibri" w:hAnsi="Times New Roman"/>
                <w:sz w:val="20"/>
                <w:szCs w:val="20"/>
              </w:rPr>
              <w:t>н</w:t>
            </w:r>
            <w:r w:rsidRPr="00E611C6">
              <w:rPr>
                <w:rFonts w:ascii="Times New Roman" w:eastAsia="Calibri" w:hAnsi="Times New Roman"/>
                <w:sz w:val="20"/>
                <w:szCs w:val="20"/>
              </w:rPr>
              <w:t>тереса к отечественной истории и культуре;</w:t>
            </w:r>
          </w:p>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5.Создание условий для укрепления здоровья населения муниц</w:t>
            </w:r>
            <w:r w:rsidRPr="00E611C6">
              <w:rPr>
                <w:rFonts w:ascii="Times New Roman" w:eastAsia="Calibri" w:hAnsi="Times New Roman"/>
                <w:sz w:val="20"/>
                <w:szCs w:val="20"/>
              </w:rPr>
              <w:t>и</w:t>
            </w:r>
            <w:r w:rsidRPr="00E611C6">
              <w:rPr>
                <w:rFonts w:ascii="Times New Roman" w:eastAsia="Calibri" w:hAnsi="Times New Roman"/>
                <w:sz w:val="20"/>
                <w:szCs w:val="20"/>
              </w:rPr>
              <w:t>пального района «Че</w:t>
            </w:r>
            <w:r w:rsidRPr="00E611C6">
              <w:rPr>
                <w:rFonts w:ascii="Times New Roman" w:eastAsia="Calibri" w:hAnsi="Times New Roman"/>
                <w:sz w:val="20"/>
                <w:szCs w:val="20"/>
              </w:rPr>
              <w:t>р</w:t>
            </w:r>
            <w:r w:rsidRPr="00E611C6">
              <w:rPr>
                <w:rFonts w:ascii="Times New Roman" w:eastAsia="Calibri" w:hAnsi="Times New Roman"/>
                <w:sz w:val="20"/>
                <w:szCs w:val="20"/>
              </w:rPr>
              <w:t>нышевский район» п</w:t>
            </w:r>
            <w:r w:rsidRPr="00E611C6">
              <w:rPr>
                <w:rFonts w:ascii="Times New Roman" w:eastAsia="Calibri" w:hAnsi="Times New Roman"/>
                <w:sz w:val="20"/>
                <w:szCs w:val="20"/>
              </w:rPr>
              <w:t>у</w:t>
            </w:r>
            <w:r w:rsidRPr="00E611C6">
              <w:rPr>
                <w:rFonts w:ascii="Times New Roman" w:eastAsia="Calibri" w:hAnsi="Times New Roman"/>
                <w:sz w:val="20"/>
                <w:szCs w:val="20"/>
              </w:rPr>
              <w:t>тём развития инфр</w:t>
            </w:r>
            <w:r w:rsidRPr="00E611C6">
              <w:rPr>
                <w:rFonts w:ascii="Times New Roman" w:eastAsia="Calibri" w:hAnsi="Times New Roman"/>
                <w:sz w:val="20"/>
                <w:szCs w:val="20"/>
              </w:rPr>
              <w:t>а</w:t>
            </w:r>
            <w:r w:rsidRPr="00E611C6">
              <w:rPr>
                <w:rFonts w:ascii="Times New Roman" w:eastAsia="Calibri" w:hAnsi="Times New Roman"/>
                <w:sz w:val="20"/>
                <w:szCs w:val="20"/>
              </w:rPr>
              <w:t>структуры спорта, п</w:t>
            </w:r>
            <w:r w:rsidRPr="00E611C6">
              <w:rPr>
                <w:rFonts w:ascii="Times New Roman" w:eastAsia="Calibri" w:hAnsi="Times New Roman"/>
                <w:sz w:val="20"/>
                <w:szCs w:val="20"/>
              </w:rPr>
              <w:t>о</w:t>
            </w:r>
            <w:r w:rsidRPr="00E611C6">
              <w:rPr>
                <w:rFonts w:ascii="Times New Roman" w:eastAsia="Calibri" w:hAnsi="Times New Roman"/>
                <w:sz w:val="20"/>
                <w:szCs w:val="20"/>
              </w:rPr>
              <w:t>пуляризации массового и профессионального спорта;</w:t>
            </w:r>
          </w:p>
          <w:p w:rsidR="00C2493F" w:rsidRPr="00E611C6" w:rsidRDefault="00C2493F" w:rsidP="00D446C4">
            <w:pPr>
              <w:ind w:firstLine="709"/>
              <w:contextualSpacing/>
              <w:jc w:val="both"/>
              <w:rPr>
                <w:rFonts w:ascii="Times New Roman" w:eastAsia="Calibri" w:hAnsi="Times New Roman"/>
                <w:sz w:val="20"/>
                <w:szCs w:val="20"/>
              </w:rPr>
            </w:pPr>
            <w:r w:rsidRPr="00E611C6">
              <w:rPr>
                <w:rFonts w:ascii="Times New Roman" w:eastAsia="Calibri" w:hAnsi="Times New Roman"/>
                <w:sz w:val="20"/>
                <w:szCs w:val="20"/>
              </w:rPr>
              <w:t>Задачи - С</w:t>
            </w:r>
            <w:r w:rsidRPr="00E611C6">
              <w:rPr>
                <w:rFonts w:ascii="Times New Roman" w:eastAsia="Calibri" w:hAnsi="Times New Roman"/>
                <w:sz w:val="20"/>
                <w:szCs w:val="20"/>
              </w:rPr>
              <w:t>о</w:t>
            </w:r>
            <w:r w:rsidRPr="00E611C6">
              <w:rPr>
                <w:rFonts w:ascii="Times New Roman" w:eastAsia="Calibri" w:hAnsi="Times New Roman"/>
                <w:sz w:val="20"/>
                <w:szCs w:val="20"/>
              </w:rPr>
              <w:t>здание условий для организации библи</w:t>
            </w:r>
            <w:r w:rsidRPr="00E611C6">
              <w:rPr>
                <w:rFonts w:ascii="Times New Roman" w:eastAsia="Calibri" w:hAnsi="Times New Roman"/>
                <w:sz w:val="20"/>
                <w:szCs w:val="20"/>
              </w:rPr>
              <w:t>о</w:t>
            </w:r>
            <w:r w:rsidRPr="00E611C6">
              <w:rPr>
                <w:rFonts w:ascii="Times New Roman" w:eastAsia="Calibri" w:hAnsi="Times New Roman"/>
                <w:sz w:val="20"/>
                <w:szCs w:val="20"/>
              </w:rPr>
              <w:t>течного обслуживания населения, комплект</w:t>
            </w:r>
            <w:r w:rsidRPr="00E611C6">
              <w:rPr>
                <w:rFonts w:ascii="Times New Roman" w:eastAsia="Calibri" w:hAnsi="Times New Roman"/>
                <w:sz w:val="20"/>
                <w:szCs w:val="20"/>
              </w:rPr>
              <w:t>о</w:t>
            </w:r>
            <w:r w:rsidRPr="00E611C6">
              <w:rPr>
                <w:rFonts w:ascii="Times New Roman" w:eastAsia="Calibri" w:hAnsi="Times New Roman"/>
                <w:sz w:val="20"/>
                <w:szCs w:val="20"/>
              </w:rPr>
              <w:t>вания и обеспечения сохранности библи</w:t>
            </w:r>
            <w:r w:rsidRPr="00E611C6">
              <w:rPr>
                <w:rFonts w:ascii="Times New Roman" w:eastAsia="Calibri" w:hAnsi="Times New Roman"/>
                <w:sz w:val="20"/>
                <w:szCs w:val="20"/>
              </w:rPr>
              <w:t>о</w:t>
            </w:r>
            <w:r w:rsidRPr="00E611C6">
              <w:rPr>
                <w:rFonts w:ascii="Times New Roman" w:eastAsia="Calibri" w:hAnsi="Times New Roman"/>
                <w:sz w:val="20"/>
                <w:szCs w:val="20"/>
              </w:rPr>
              <w:t xml:space="preserve">течных фондов </w:t>
            </w:r>
          </w:p>
          <w:p w:rsidR="00C2493F" w:rsidRPr="00E611C6" w:rsidRDefault="00C2493F" w:rsidP="00D446C4">
            <w:pPr>
              <w:ind w:firstLine="709"/>
              <w:contextualSpacing/>
              <w:jc w:val="both"/>
              <w:rPr>
                <w:rFonts w:ascii="Times New Roman" w:eastAsia="Calibri" w:hAnsi="Times New Roman"/>
                <w:sz w:val="20"/>
                <w:szCs w:val="20"/>
              </w:rPr>
            </w:pPr>
            <w:r w:rsidRPr="00E611C6">
              <w:rPr>
                <w:rFonts w:ascii="Times New Roman" w:eastAsia="Calibri" w:hAnsi="Times New Roman"/>
                <w:sz w:val="20"/>
                <w:szCs w:val="20"/>
              </w:rPr>
              <w:t xml:space="preserve"> поселений;</w:t>
            </w:r>
          </w:p>
          <w:p w:rsidR="00C2493F" w:rsidRPr="00E611C6" w:rsidRDefault="00C2493F" w:rsidP="00D446C4">
            <w:pPr>
              <w:ind w:firstLine="709"/>
              <w:contextualSpacing/>
              <w:jc w:val="both"/>
              <w:rPr>
                <w:rFonts w:ascii="Times New Roman" w:eastAsia="Calibri" w:hAnsi="Times New Roman"/>
                <w:sz w:val="20"/>
                <w:szCs w:val="20"/>
              </w:rPr>
            </w:pPr>
            <w:r w:rsidRPr="00E611C6">
              <w:rPr>
                <w:rFonts w:ascii="Times New Roman" w:eastAsia="Calibri" w:hAnsi="Times New Roman"/>
                <w:sz w:val="20"/>
                <w:szCs w:val="20"/>
              </w:rPr>
              <w:t>-Внедрение в практику работы би</w:t>
            </w:r>
            <w:r w:rsidRPr="00E611C6">
              <w:rPr>
                <w:rFonts w:ascii="Times New Roman" w:eastAsia="Calibri" w:hAnsi="Times New Roman"/>
                <w:sz w:val="20"/>
                <w:szCs w:val="20"/>
              </w:rPr>
              <w:t>б</w:t>
            </w:r>
            <w:r w:rsidRPr="00E611C6">
              <w:rPr>
                <w:rFonts w:ascii="Times New Roman" w:eastAsia="Calibri" w:hAnsi="Times New Roman"/>
                <w:sz w:val="20"/>
                <w:szCs w:val="20"/>
              </w:rPr>
              <w:t xml:space="preserve">лиотек современных информационных </w:t>
            </w:r>
            <w:r w:rsidRPr="00E611C6">
              <w:rPr>
                <w:rFonts w:ascii="Times New Roman" w:eastAsia="Calibri" w:hAnsi="Times New Roman"/>
                <w:sz w:val="20"/>
                <w:szCs w:val="20"/>
              </w:rPr>
              <w:lastRenderedPageBreak/>
              <w:t>те</w:t>
            </w:r>
            <w:r w:rsidRPr="00E611C6">
              <w:rPr>
                <w:rFonts w:ascii="Times New Roman" w:eastAsia="Calibri" w:hAnsi="Times New Roman"/>
                <w:sz w:val="20"/>
                <w:szCs w:val="20"/>
              </w:rPr>
              <w:t>х</w:t>
            </w:r>
            <w:r w:rsidRPr="00E611C6">
              <w:rPr>
                <w:rFonts w:ascii="Times New Roman" w:eastAsia="Calibri" w:hAnsi="Times New Roman"/>
                <w:sz w:val="20"/>
                <w:szCs w:val="20"/>
              </w:rPr>
              <w:t>нологий, создание электронных каталогов и баз данных;</w:t>
            </w:r>
          </w:p>
          <w:p w:rsidR="00C2493F" w:rsidRPr="00E611C6" w:rsidRDefault="00C2493F" w:rsidP="00D446C4">
            <w:pPr>
              <w:ind w:firstLine="709"/>
              <w:contextualSpacing/>
              <w:jc w:val="both"/>
              <w:rPr>
                <w:rFonts w:ascii="Times New Roman" w:eastAsia="Calibri" w:hAnsi="Times New Roman"/>
                <w:sz w:val="20"/>
                <w:szCs w:val="20"/>
              </w:rPr>
            </w:pPr>
            <w:r w:rsidRPr="00E611C6">
              <w:rPr>
                <w:rFonts w:ascii="Times New Roman" w:eastAsia="Calibri" w:hAnsi="Times New Roman"/>
                <w:sz w:val="20"/>
                <w:szCs w:val="20"/>
              </w:rPr>
              <w:t>-Развитие м</w:t>
            </w:r>
            <w:r w:rsidRPr="00E611C6">
              <w:rPr>
                <w:rFonts w:ascii="Times New Roman" w:eastAsia="Calibri" w:hAnsi="Times New Roman"/>
                <w:sz w:val="20"/>
                <w:szCs w:val="20"/>
              </w:rPr>
              <w:t>а</w:t>
            </w:r>
            <w:r w:rsidRPr="00E611C6">
              <w:rPr>
                <w:rFonts w:ascii="Times New Roman" w:eastAsia="Calibri" w:hAnsi="Times New Roman"/>
                <w:sz w:val="20"/>
                <w:szCs w:val="20"/>
              </w:rPr>
              <w:t>териально-технического обесп</w:t>
            </w:r>
            <w:r w:rsidRPr="00E611C6">
              <w:rPr>
                <w:rFonts w:ascii="Times New Roman" w:eastAsia="Calibri" w:hAnsi="Times New Roman"/>
                <w:sz w:val="20"/>
                <w:szCs w:val="20"/>
              </w:rPr>
              <w:t>е</w:t>
            </w:r>
            <w:r w:rsidRPr="00E611C6">
              <w:rPr>
                <w:rFonts w:ascii="Times New Roman" w:eastAsia="Calibri" w:hAnsi="Times New Roman"/>
                <w:sz w:val="20"/>
                <w:szCs w:val="20"/>
              </w:rPr>
              <w:t>чения учреждений дополнительного образ</w:t>
            </w:r>
            <w:r w:rsidRPr="00E611C6">
              <w:rPr>
                <w:rFonts w:ascii="Times New Roman" w:eastAsia="Calibri" w:hAnsi="Times New Roman"/>
                <w:sz w:val="20"/>
                <w:szCs w:val="20"/>
              </w:rPr>
              <w:t>о</w:t>
            </w:r>
            <w:r w:rsidRPr="00E611C6">
              <w:rPr>
                <w:rFonts w:ascii="Times New Roman" w:eastAsia="Calibri" w:hAnsi="Times New Roman"/>
                <w:sz w:val="20"/>
                <w:szCs w:val="20"/>
              </w:rPr>
              <w:t>вания в сфере культуры в Чернышевском ра</w:t>
            </w:r>
            <w:r w:rsidRPr="00E611C6">
              <w:rPr>
                <w:rFonts w:ascii="Times New Roman" w:eastAsia="Calibri" w:hAnsi="Times New Roman"/>
                <w:sz w:val="20"/>
                <w:szCs w:val="20"/>
              </w:rPr>
              <w:t>й</w:t>
            </w:r>
            <w:r w:rsidRPr="00E611C6">
              <w:rPr>
                <w:rFonts w:ascii="Times New Roman" w:eastAsia="Calibri" w:hAnsi="Times New Roman"/>
                <w:sz w:val="20"/>
                <w:szCs w:val="20"/>
              </w:rPr>
              <w:t>оне;</w:t>
            </w:r>
          </w:p>
          <w:p w:rsidR="00C2493F" w:rsidRPr="00E611C6" w:rsidRDefault="00C2493F" w:rsidP="00D446C4">
            <w:pPr>
              <w:ind w:firstLine="709"/>
              <w:contextualSpacing/>
              <w:jc w:val="both"/>
              <w:rPr>
                <w:rFonts w:ascii="Times New Roman" w:eastAsia="Calibri" w:hAnsi="Times New Roman"/>
                <w:sz w:val="20"/>
                <w:szCs w:val="20"/>
              </w:rPr>
            </w:pPr>
            <w:r w:rsidRPr="00E611C6">
              <w:rPr>
                <w:rFonts w:ascii="Times New Roman" w:eastAsia="Calibri" w:hAnsi="Times New Roman"/>
                <w:sz w:val="20"/>
                <w:szCs w:val="20"/>
              </w:rPr>
              <w:t>- Обеспечение возможности раннего выявления таланта р</w:t>
            </w:r>
            <w:r w:rsidRPr="00E611C6">
              <w:rPr>
                <w:rFonts w:ascii="Times New Roman" w:eastAsia="Calibri" w:hAnsi="Times New Roman"/>
                <w:sz w:val="20"/>
                <w:szCs w:val="20"/>
              </w:rPr>
              <w:t>е</w:t>
            </w:r>
            <w:r w:rsidRPr="00E611C6">
              <w:rPr>
                <w:rFonts w:ascii="Times New Roman" w:eastAsia="Calibri" w:hAnsi="Times New Roman"/>
                <w:sz w:val="20"/>
                <w:szCs w:val="20"/>
              </w:rPr>
              <w:t>бёнка;</w:t>
            </w:r>
          </w:p>
          <w:p w:rsidR="00C2493F" w:rsidRPr="00E611C6" w:rsidRDefault="00C2493F" w:rsidP="00D446C4">
            <w:pPr>
              <w:ind w:firstLine="709"/>
              <w:contextualSpacing/>
              <w:jc w:val="both"/>
              <w:rPr>
                <w:rFonts w:ascii="Times New Roman" w:eastAsia="Calibri" w:hAnsi="Times New Roman"/>
                <w:sz w:val="20"/>
                <w:szCs w:val="20"/>
              </w:rPr>
            </w:pPr>
            <w:proofErr w:type="gramStart"/>
            <w:r w:rsidRPr="00E611C6">
              <w:rPr>
                <w:rFonts w:ascii="Times New Roman" w:eastAsia="Calibri" w:hAnsi="Times New Roman"/>
                <w:sz w:val="20"/>
                <w:szCs w:val="20"/>
              </w:rPr>
              <w:t>-.Обеспечение</w:t>
            </w:r>
            <w:proofErr w:type="gramEnd"/>
            <w:r w:rsidRPr="00E611C6">
              <w:rPr>
                <w:rFonts w:ascii="Times New Roman" w:eastAsia="Calibri" w:hAnsi="Times New Roman"/>
                <w:sz w:val="20"/>
                <w:szCs w:val="20"/>
              </w:rPr>
              <w:t xml:space="preserve"> доступа населения Чернышевского района к культурным благам и участию в культурной жизни;</w:t>
            </w:r>
          </w:p>
          <w:p w:rsidR="00C2493F" w:rsidRPr="00E611C6" w:rsidRDefault="00C2493F" w:rsidP="00D446C4">
            <w:pPr>
              <w:ind w:firstLine="709"/>
              <w:contextualSpacing/>
              <w:jc w:val="both"/>
              <w:rPr>
                <w:rFonts w:ascii="Times New Roman" w:eastAsia="Calibri" w:hAnsi="Times New Roman"/>
                <w:sz w:val="20"/>
                <w:szCs w:val="20"/>
              </w:rPr>
            </w:pPr>
            <w:r w:rsidRPr="00E611C6">
              <w:rPr>
                <w:rFonts w:ascii="Times New Roman" w:eastAsia="Calibri" w:hAnsi="Times New Roman"/>
                <w:sz w:val="20"/>
                <w:szCs w:val="20"/>
              </w:rPr>
              <w:t>- Поддержка творческих инициатив населения, творческих коллективов и учр</w:t>
            </w:r>
            <w:r w:rsidRPr="00E611C6">
              <w:rPr>
                <w:rFonts w:ascii="Times New Roman" w:eastAsia="Calibri" w:hAnsi="Times New Roman"/>
                <w:sz w:val="20"/>
                <w:szCs w:val="20"/>
              </w:rPr>
              <w:t>е</w:t>
            </w:r>
            <w:r w:rsidRPr="00E611C6">
              <w:rPr>
                <w:rFonts w:ascii="Times New Roman" w:eastAsia="Calibri" w:hAnsi="Times New Roman"/>
                <w:sz w:val="20"/>
                <w:szCs w:val="20"/>
              </w:rPr>
              <w:t>ждений культуры пос</w:t>
            </w:r>
            <w:r w:rsidRPr="00E611C6">
              <w:rPr>
                <w:rFonts w:ascii="Times New Roman" w:eastAsia="Calibri" w:hAnsi="Times New Roman"/>
                <w:sz w:val="20"/>
                <w:szCs w:val="20"/>
              </w:rPr>
              <w:t>е</w:t>
            </w:r>
            <w:r w:rsidRPr="00E611C6">
              <w:rPr>
                <w:rFonts w:ascii="Times New Roman" w:eastAsia="Calibri" w:hAnsi="Times New Roman"/>
                <w:sz w:val="20"/>
                <w:szCs w:val="20"/>
              </w:rPr>
              <w:t>лений;</w:t>
            </w:r>
          </w:p>
          <w:p w:rsidR="00C2493F" w:rsidRPr="00E611C6" w:rsidRDefault="00C2493F" w:rsidP="00D446C4">
            <w:pPr>
              <w:ind w:firstLine="709"/>
              <w:contextualSpacing/>
              <w:jc w:val="both"/>
              <w:rPr>
                <w:rFonts w:ascii="Times New Roman" w:eastAsia="Calibri" w:hAnsi="Times New Roman"/>
                <w:sz w:val="20"/>
                <w:szCs w:val="20"/>
              </w:rPr>
            </w:pPr>
            <w:r w:rsidRPr="00E611C6">
              <w:rPr>
                <w:rFonts w:ascii="Times New Roman" w:eastAsia="Calibri" w:hAnsi="Times New Roman"/>
                <w:sz w:val="20"/>
                <w:szCs w:val="20"/>
              </w:rPr>
              <w:t xml:space="preserve">- Проведение капитальных ремонтов зданий и </w:t>
            </w:r>
            <w:proofErr w:type="gramStart"/>
            <w:r w:rsidRPr="00E611C6">
              <w:rPr>
                <w:rFonts w:ascii="Times New Roman" w:eastAsia="Calibri" w:hAnsi="Times New Roman"/>
                <w:sz w:val="20"/>
                <w:szCs w:val="20"/>
              </w:rPr>
              <w:t>укрепление  материально</w:t>
            </w:r>
            <w:proofErr w:type="gramEnd"/>
            <w:r w:rsidRPr="00E611C6">
              <w:rPr>
                <w:rFonts w:ascii="Times New Roman" w:eastAsia="Calibri" w:hAnsi="Times New Roman"/>
                <w:sz w:val="20"/>
                <w:szCs w:val="20"/>
              </w:rPr>
              <w:t xml:space="preserve">-технической базы  </w:t>
            </w:r>
            <w:r w:rsidRPr="00E611C6">
              <w:rPr>
                <w:rFonts w:ascii="Times New Roman" w:eastAsia="Calibri" w:hAnsi="Times New Roman"/>
                <w:sz w:val="20"/>
                <w:szCs w:val="20"/>
              </w:rPr>
              <w:lastRenderedPageBreak/>
              <w:t>учреждений;</w:t>
            </w:r>
          </w:p>
          <w:p w:rsidR="00C2493F" w:rsidRPr="00E611C6" w:rsidRDefault="00C2493F" w:rsidP="00D446C4">
            <w:pPr>
              <w:ind w:firstLine="709"/>
              <w:contextualSpacing/>
              <w:jc w:val="both"/>
              <w:rPr>
                <w:rFonts w:ascii="Times New Roman" w:eastAsia="Calibri" w:hAnsi="Times New Roman"/>
                <w:sz w:val="20"/>
                <w:szCs w:val="20"/>
              </w:rPr>
            </w:pPr>
            <w:r w:rsidRPr="00E611C6">
              <w:rPr>
                <w:rFonts w:ascii="Times New Roman" w:eastAsia="Calibri" w:hAnsi="Times New Roman"/>
                <w:sz w:val="20"/>
                <w:szCs w:val="20"/>
              </w:rPr>
              <w:t>- Формиров</w:t>
            </w:r>
            <w:r w:rsidRPr="00E611C6">
              <w:rPr>
                <w:rFonts w:ascii="Times New Roman" w:eastAsia="Calibri" w:hAnsi="Times New Roman"/>
                <w:sz w:val="20"/>
                <w:szCs w:val="20"/>
              </w:rPr>
              <w:t>а</w:t>
            </w:r>
            <w:r w:rsidRPr="00E611C6">
              <w:rPr>
                <w:rFonts w:ascii="Times New Roman" w:eastAsia="Calibri" w:hAnsi="Times New Roman"/>
                <w:sz w:val="20"/>
                <w:szCs w:val="20"/>
              </w:rPr>
              <w:t>ние, учет, изучение, обеспечение физич</w:t>
            </w:r>
            <w:r w:rsidRPr="00E611C6">
              <w:rPr>
                <w:rFonts w:ascii="Times New Roman" w:eastAsia="Calibri" w:hAnsi="Times New Roman"/>
                <w:sz w:val="20"/>
                <w:szCs w:val="20"/>
              </w:rPr>
              <w:t>е</w:t>
            </w:r>
            <w:r w:rsidRPr="00E611C6">
              <w:rPr>
                <w:rFonts w:ascii="Times New Roman" w:eastAsia="Calibri" w:hAnsi="Times New Roman"/>
                <w:sz w:val="20"/>
                <w:szCs w:val="20"/>
              </w:rPr>
              <w:t>ского сохранения и безопасности музейных предметов и музейных коллекций, сохранение и популяризация об</w:t>
            </w:r>
            <w:r w:rsidRPr="00E611C6">
              <w:rPr>
                <w:rFonts w:ascii="Times New Roman" w:eastAsia="Calibri" w:hAnsi="Times New Roman"/>
                <w:sz w:val="20"/>
                <w:szCs w:val="20"/>
              </w:rPr>
              <w:t>ъ</w:t>
            </w:r>
            <w:r w:rsidRPr="00E611C6">
              <w:rPr>
                <w:rFonts w:ascii="Times New Roman" w:eastAsia="Calibri" w:hAnsi="Times New Roman"/>
                <w:sz w:val="20"/>
                <w:szCs w:val="20"/>
              </w:rPr>
              <w:t>ектов культурного наследия; организация публичного показа м</w:t>
            </w:r>
            <w:r w:rsidRPr="00E611C6">
              <w:rPr>
                <w:rFonts w:ascii="Times New Roman" w:eastAsia="Calibri" w:hAnsi="Times New Roman"/>
                <w:sz w:val="20"/>
                <w:szCs w:val="20"/>
              </w:rPr>
              <w:t>у</w:t>
            </w:r>
            <w:r w:rsidRPr="00E611C6">
              <w:rPr>
                <w:rFonts w:ascii="Times New Roman" w:eastAsia="Calibri" w:hAnsi="Times New Roman"/>
                <w:sz w:val="20"/>
                <w:szCs w:val="20"/>
              </w:rPr>
              <w:t>зейных предметов и музейных коллекций; создание экспозиций (выставок) музеев, о</w:t>
            </w:r>
            <w:r w:rsidRPr="00E611C6">
              <w:rPr>
                <w:rFonts w:ascii="Times New Roman" w:eastAsia="Calibri" w:hAnsi="Times New Roman"/>
                <w:sz w:val="20"/>
                <w:szCs w:val="20"/>
              </w:rPr>
              <w:t>р</w:t>
            </w:r>
            <w:r w:rsidRPr="00E611C6">
              <w:rPr>
                <w:rFonts w:ascii="Times New Roman" w:eastAsia="Calibri" w:hAnsi="Times New Roman"/>
                <w:sz w:val="20"/>
                <w:szCs w:val="20"/>
              </w:rPr>
              <w:t xml:space="preserve">ганизация выездных выставок; </w:t>
            </w:r>
          </w:p>
          <w:p w:rsidR="00C2493F" w:rsidRPr="00E611C6" w:rsidRDefault="00C2493F" w:rsidP="00D446C4">
            <w:pPr>
              <w:ind w:firstLine="709"/>
              <w:contextualSpacing/>
              <w:jc w:val="both"/>
              <w:rPr>
                <w:rFonts w:ascii="Times New Roman" w:eastAsia="Calibri" w:hAnsi="Times New Roman"/>
                <w:sz w:val="20"/>
                <w:szCs w:val="20"/>
              </w:rPr>
            </w:pPr>
            <w:r w:rsidRPr="00E611C6">
              <w:rPr>
                <w:rFonts w:ascii="Times New Roman" w:eastAsia="Calibri" w:hAnsi="Times New Roman"/>
                <w:sz w:val="20"/>
                <w:szCs w:val="20"/>
              </w:rPr>
              <w:t>- Пропаганда физической культуры и спорта, здорового обр</w:t>
            </w:r>
            <w:r w:rsidRPr="00E611C6">
              <w:rPr>
                <w:rFonts w:ascii="Times New Roman" w:eastAsia="Calibri" w:hAnsi="Times New Roman"/>
                <w:sz w:val="20"/>
                <w:szCs w:val="20"/>
              </w:rPr>
              <w:t>а</w:t>
            </w:r>
            <w:r w:rsidRPr="00E611C6">
              <w:rPr>
                <w:rFonts w:ascii="Times New Roman" w:eastAsia="Calibri" w:hAnsi="Times New Roman"/>
                <w:sz w:val="20"/>
                <w:szCs w:val="20"/>
              </w:rPr>
              <w:t>за жизни;</w:t>
            </w:r>
          </w:p>
          <w:p w:rsidR="00C2493F" w:rsidRPr="00E611C6" w:rsidRDefault="00C2493F" w:rsidP="00D446C4">
            <w:pPr>
              <w:ind w:firstLine="709"/>
              <w:contextualSpacing/>
              <w:jc w:val="both"/>
              <w:rPr>
                <w:rFonts w:ascii="Times New Roman" w:eastAsia="Calibri" w:hAnsi="Times New Roman"/>
                <w:sz w:val="20"/>
                <w:szCs w:val="20"/>
              </w:rPr>
            </w:pPr>
            <w:r w:rsidRPr="00E611C6">
              <w:rPr>
                <w:rFonts w:ascii="Times New Roman" w:eastAsia="Calibri" w:hAnsi="Times New Roman"/>
                <w:sz w:val="20"/>
                <w:szCs w:val="20"/>
              </w:rPr>
              <w:t>- Развитие детско-юношеского спо</w:t>
            </w:r>
            <w:r w:rsidRPr="00E611C6">
              <w:rPr>
                <w:rFonts w:ascii="Times New Roman" w:eastAsia="Calibri" w:hAnsi="Times New Roman"/>
                <w:sz w:val="20"/>
                <w:szCs w:val="20"/>
              </w:rPr>
              <w:t>р</w:t>
            </w:r>
            <w:r w:rsidRPr="00E611C6">
              <w:rPr>
                <w:rFonts w:ascii="Times New Roman" w:eastAsia="Calibri" w:hAnsi="Times New Roman"/>
                <w:sz w:val="20"/>
                <w:szCs w:val="20"/>
              </w:rPr>
              <w:t>та;</w:t>
            </w:r>
          </w:p>
          <w:p w:rsidR="00C2493F" w:rsidRPr="00E611C6" w:rsidRDefault="00C2493F" w:rsidP="00D446C4">
            <w:pPr>
              <w:ind w:firstLine="709"/>
              <w:contextualSpacing/>
              <w:jc w:val="both"/>
              <w:rPr>
                <w:rFonts w:ascii="Times New Roman" w:eastAsia="Calibri" w:hAnsi="Times New Roman"/>
                <w:sz w:val="20"/>
                <w:szCs w:val="20"/>
              </w:rPr>
            </w:pPr>
            <w:r w:rsidRPr="00E611C6">
              <w:rPr>
                <w:rFonts w:ascii="Times New Roman" w:eastAsia="Calibri" w:hAnsi="Times New Roman"/>
                <w:sz w:val="20"/>
                <w:szCs w:val="20"/>
              </w:rPr>
              <w:t>-Физкультурно-оздоровительная раб</w:t>
            </w:r>
            <w:r w:rsidRPr="00E611C6">
              <w:rPr>
                <w:rFonts w:ascii="Times New Roman" w:eastAsia="Calibri" w:hAnsi="Times New Roman"/>
                <w:sz w:val="20"/>
                <w:szCs w:val="20"/>
              </w:rPr>
              <w:t>о</w:t>
            </w:r>
            <w:r w:rsidRPr="00E611C6">
              <w:rPr>
                <w:rFonts w:ascii="Times New Roman" w:eastAsia="Calibri" w:hAnsi="Times New Roman"/>
                <w:sz w:val="20"/>
                <w:szCs w:val="20"/>
              </w:rPr>
              <w:t>та среди взрослого населения;</w:t>
            </w:r>
          </w:p>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 xml:space="preserve">- Развитие </w:t>
            </w:r>
            <w:r w:rsidRPr="00E611C6">
              <w:rPr>
                <w:rFonts w:ascii="Times New Roman" w:eastAsia="Calibri" w:hAnsi="Times New Roman"/>
                <w:sz w:val="20"/>
                <w:szCs w:val="20"/>
              </w:rPr>
              <w:lastRenderedPageBreak/>
              <w:t>материал</w:t>
            </w:r>
            <w:r w:rsidRPr="00E611C6">
              <w:rPr>
                <w:rFonts w:ascii="Times New Roman" w:eastAsia="Calibri" w:hAnsi="Times New Roman"/>
                <w:sz w:val="20"/>
                <w:szCs w:val="20"/>
              </w:rPr>
              <w:t>ь</w:t>
            </w:r>
            <w:r w:rsidRPr="00E611C6">
              <w:rPr>
                <w:rFonts w:ascii="Times New Roman" w:eastAsia="Calibri" w:hAnsi="Times New Roman"/>
                <w:sz w:val="20"/>
                <w:szCs w:val="20"/>
              </w:rPr>
              <w:t>но-технической базы физкультуры и спорта муниципального рай</w:t>
            </w:r>
            <w:r w:rsidRPr="00E611C6">
              <w:rPr>
                <w:rFonts w:ascii="Times New Roman" w:eastAsia="Calibri" w:hAnsi="Times New Roman"/>
                <w:sz w:val="20"/>
                <w:szCs w:val="20"/>
              </w:rPr>
              <w:t>о</w:t>
            </w:r>
            <w:r w:rsidRPr="00E611C6">
              <w:rPr>
                <w:rFonts w:ascii="Times New Roman" w:eastAsia="Calibri" w:hAnsi="Times New Roman"/>
                <w:sz w:val="20"/>
                <w:szCs w:val="20"/>
              </w:rPr>
              <w:t>на.</w:t>
            </w:r>
          </w:p>
        </w:tc>
        <w:tc>
          <w:tcPr>
            <w:tcW w:w="2126" w:type="dxa"/>
            <w:vMerge w:val="restart"/>
            <w:shd w:val="clear" w:color="auto" w:fill="auto"/>
          </w:tcPr>
          <w:p w:rsidR="00C2493F" w:rsidRPr="00E611C6" w:rsidRDefault="00C2493F" w:rsidP="00D446C4">
            <w:pPr>
              <w:ind w:firstLine="709"/>
              <w:contextualSpacing/>
              <w:jc w:val="both"/>
              <w:rPr>
                <w:rFonts w:ascii="Times New Roman" w:eastAsia="Calibri" w:hAnsi="Times New Roman"/>
                <w:sz w:val="20"/>
                <w:szCs w:val="20"/>
              </w:rPr>
            </w:pPr>
            <w:r w:rsidRPr="00E611C6">
              <w:rPr>
                <w:rFonts w:ascii="Times New Roman" w:eastAsia="Calibri" w:hAnsi="Times New Roman"/>
                <w:sz w:val="20"/>
                <w:szCs w:val="20"/>
              </w:rPr>
              <w:lastRenderedPageBreak/>
              <w:t>Подпрогра</w:t>
            </w:r>
            <w:r w:rsidRPr="00E611C6">
              <w:rPr>
                <w:rFonts w:ascii="Times New Roman" w:eastAsia="Calibri" w:hAnsi="Times New Roman"/>
                <w:sz w:val="20"/>
                <w:szCs w:val="20"/>
              </w:rPr>
              <w:t>м</w:t>
            </w:r>
            <w:r w:rsidRPr="00E611C6">
              <w:rPr>
                <w:rFonts w:ascii="Times New Roman" w:eastAsia="Calibri" w:hAnsi="Times New Roman"/>
                <w:sz w:val="20"/>
                <w:szCs w:val="20"/>
              </w:rPr>
              <w:t xml:space="preserve">ма 1. «Сохранение и </w:t>
            </w:r>
            <w:r w:rsidRPr="00E611C6">
              <w:rPr>
                <w:rFonts w:ascii="Times New Roman" w:eastAsia="Calibri" w:hAnsi="Times New Roman"/>
                <w:sz w:val="20"/>
                <w:szCs w:val="20"/>
              </w:rPr>
              <w:lastRenderedPageBreak/>
              <w:t>развитие библиоте</w:t>
            </w:r>
            <w:r w:rsidRPr="00E611C6">
              <w:rPr>
                <w:rFonts w:ascii="Times New Roman" w:eastAsia="Calibri" w:hAnsi="Times New Roman"/>
                <w:sz w:val="20"/>
                <w:szCs w:val="20"/>
              </w:rPr>
              <w:t>ч</w:t>
            </w:r>
            <w:r w:rsidRPr="00E611C6">
              <w:rPr>
                <w:rFonts w:ascii="Times New Roman" w:eastAsia="Calibri" w:hAnsi="Times New Roman"/>
                <w:sz w:val="20"/>
                <w:szCs w:val="20"/>
              </w:rPr>
              <w:t xml:space="preserve">ных учреждений»; </w:t>
            </w:r>
          </w:p>
          <w:p w:rsidR="00C2493F" w:rsidRPr="00E611C6" w:rsidRDefault="00C2493F" w:rsidP="00D446C4">
            <w:pPr>
              <w:ind w:firstLine="709"/>
              <w:contextualSpacing/>
              <w:jc w:val="both"/>
              <w:rPr>
                <w:rFonts w:ascii="Times New Roman" w:eastAsia="Calibri" w:hAnsi="Times New Roman"/>
                <w:sz w:val="20"/>
                <w:szCs w:val="20"/>
              </w:rPr>
            </w:pPr>
            <w:r w:rsidRPr="00E611C6">
              <w:rPr>
                <w:rFonts w:ascii="Times New Roman" w:eastAsia="Calibri" w:hAnsi="Times New Roman"/>
                <w:sz w:val="20"/>
                <w:szCs w:val="20"/>
              </w:rPr>
              <w:t>Подпрогра</w:t>
            </w:r>
            <w:r w:rsidRPr="00E611C6">
              <w:rPr>
                <w:rFonts w:ascii="Times New Roman" w:eastAsia="Calibri" w:hAnsi="Times New Roman"/>
                <w:sz w:val="20"/>
                <w:szCs w:val="20"/>
              </w:rPr>
              <w:t>м</w:t>
            </w:r>
            <w:r w:rsidRPr="00E611C6">
              <w:rPr>
                <w:rFonts w:ascii="Times New Roman" w:eastAsia="Calibri" w:hAnsi="Times New Roman"/>
                <w:sz w:val="20"/>
                <w:szCs w:val="20"/>
              </w:rPr>
              <w:t xml:space="preserve">ма 2. «Развитие </w:t>
            </w:r>
            <w:proofErr w:type="gramStart"/>
            <w:r w:rsidRPr="00E611C6">
              <w:rPr>
                <w:rFonts w:ascii="Times New Roman" w:eastAsia="Calibri" w:hAnsi="Times New Roman"/>
                <w:sz w:val="20"/>
                <w:szCs w:val="20"/>
              </w:rPr>
              <w:t>дополнительного  обр</w:t>
            </w:r>
            <w:r w:rsidRPr="00E611C6">
              <w:rPr>
                <w:rFonts w:ascii="Times New Roman" w:eastAsia="Calibri" w:hAnsi="Times New Roman"/>
                <w:sz w:val="20"/>
                <w:szCs w:val="20"/>
              </w:rPr>
              <w:t>а</w:t>
            </w:r>
            <w:r w:rsidRPr="00E611C6">
              <w:rPr>
                <w:rFonts w:ascii="Times New Roman" w:eastAsia="Calibri" w:hAnsi="Times New Roman"/>
                <w:sz w:val="20"/>
                <w:szCs w:val="20"/>
              </w:rPr>
              <w:t>зования</w:t>
            </w:r>
            <w:proofErr w:type="gramEnd"/>
            <w:r w:rsidRPr="00E611C6">
              <w:rPr>
                <w:rFonts w:ascii="Times New Roman" w:eastAsia="Calibri" w:hAnsi="Times New Roman"/>
                <w:sz w:val="20"/>
                <w:szCs w:val="20"/>
              </w:rPr>
              <w:t xml:space="preserve"> детей в сфере культуры;  </w:t>
            </w:r>
          </w:p>
          <w:p w:rsidR="00C2493F" w:rsidRPr="00E611C6" w:rsidRDefault="00C2493F" w:rsidP="00D446C4">
            <w:pPr>
              <w:ind w:firstLine="709"/>
              <w:contextualSpacing/>
              <w:jc w:val="both"/>
              <w:rPr>
                <w:rFonts w:ascii="Times New Roman" w:eastAsia="Calibri" w:hAnsi="Times New Roman"/>
                <w:sz w:val="20"/>
                <w:szCs w:val="20"/>
              </w:rPr>
            </w:pPr>
            <w:r w:rsidRPr="00E611C6">
              <w:rPr>
                <w:rFonts w:ascii="Times New Roman" w:eastAsia="Calibri" w:hAnsi="Times New Roman"/>
                <w:sz w:val="20"/>
                <w:szCs w:val="20"/>
              </w:rPr>
              <w:t>Подпрогра</w:t>
            </w:r>
            <w:r w:rsidRPr="00E611C6">
              <w:rPr>
                <w:rFonts w:ascii="Times New Roman" w:eastAsia="Calibri" w:hAnsi="Times New Roman"/>
                <w:sz w:val="20"/>
                <w:szCs w:val="20"/>
              </w:rPr>
              <w:t>м</w:t>
            </w:r>
            <w:r w:rsidRPr="00E611C6">
              <w:rPr>
                <w:rFonts w:ascii="Times New Roman" w:eastAsia="Calibri" w:hAnsi="Times New Roman"/>
                <w:sz w:val="20"/>
                <w:szCs w:val="20"/>
              </w:rPr>
              <w:t>ма 3. «Обеспечение сохранности истор</w:t>
            </w:r>
            <w:r w:rsidRPr="00E611C6">
              <w:rPr>
                <w:rFonts w:ascii="Times New Roman" w:eastAsia="Calibri" w:hAnsi="Times New Roman"/>
                <w:sz w:val="20"/>
                <w:szCs w:val="20"/>
              </w:rPr>
              <w:t>и</w:t>
            </w:r>
            <w:r w:rsidRPr="00E611C6">
              <w:rPr>
                <w:rFonts w:ascii="Times New Roman" w:eastAsia="Calibri" w:hAnsi="Times New Roman"/>
                <w:sz w:val="20"/>
                <w:szCs w:val="20"/>
              </w:rPr>
              <w:t>ко-культурного наследия, традицио</w:t>
            </w:r>
            <w:r w:rsidRPr="00E611C6">
              <w:rPr>
                <w:rFonts w:ascii="Times New Roman" w:eastAsia="Calibri" w:hAnsi="Times New Roman"/>
                <w:sz w:val="20"/>
                <w:szCs w:val="20"/>
              </w:rPr>
              <w:t>н</w:t>
            </w:r>
            <w:r w:rsidRPr="00E611C6">
              <w:rPr>
                <w:rFonts w:ascii="Times New Roman" w:eastAsia="Calibri" w:hAnsi="Times New Roman"/>
                <w:sz w:val="20"/>
                <w:szCs w:val="20"/>
              </w:rPr>
              <w:t>ной народной культ</w:t>
            </w:r>
            <w:r w:rsidRPr="00E611C6">
              <w:rPr>
                <w:rFonts w:ascii="Times New Roman" w:eastAsia="Calibri" w:hAnsi="Times New Roman"/>
                <w:sz w:val="20"/>
                <w:szCs w:val="20"/>
              </w:rPr>
              <w:t>у</w:t>
            </w:r>
            <w:r w:rsidRPr="00E611C6">
              <w:rPr>
                <w:rFonts w:ascii="Times New Roman" w:eastAsia="Calibri" w:hAnsi="Times New Roman"/>
                <w:sz w:val="20"/>
                <w:szCs w:val="20"/>
              </w:rPr>
              <w:t>ры»;</w:t>
            </w:r>
          </w:p>
          <w:p w:rsidR="00C2493F" w:rsidRPr="00E611C6" w:rsidRDefault="00C2493F" w:rsidP="00D446C4">
            <w:pPr>
              <w:ind w:firstLine="709"/>
              <w:contextualSpacing/>
              <w:jc w:val="both"/>
              <w:rPr>
                <w:rFonts w:ascii="Times New Roman" w:eastAsia="Calibri" w:hAnsi="Times New Roman"/>
                <w:sz w:val="20"/>
                <w:szCs w:val="20"/>
              </w:rPr>
            </w:pPr>
            <w:r w:rsidRPr="00E611C6">
              <w:rPr>
                <w:rFonts w:ascii="Times New Roman" w:eastAsia="Calibri" w:hAnsi="Times New Roman"/>
                <w:sz w:val="20"/>
                <w:szCs w:val="20"/>
              </w:rPr>
              <w:t>Подпрогра</w:t>
            </w:r>
            <w:r w:rsidRPr="00E611C6">
              <w:rPr>
                <w:rFonts w:ascii="Times New Roman" w:eastAsia="Calibri" w:hAnsi="Times New Roman"/>
                <w:sz w:val="20"/>
                <w:szCs w:val="20"/>
              </w:rPr>
              <w:t>м</w:t>
            </w:r>
            <w:r w:rsidRPr="00E611C6">
              <w:rPr>
                <w:rFonts w:ascii="Times New Roman" w:eastAsia="Calibri" w:hAnsi="Times New Roman"/>
                <w:sz w:val="20"/>
                <w:szCs w:val="20"/>
              </w:rPr>
              <w:t>ма 4. «Развитие м</w:t>
            </w:r>
            <w:r w:rsidRPr="00E611C6">
              <w:rPr>
                <w:rFonts w:ascii="Times New Roman" w:eastAsia="Calibri" w:hAnsi="Times New Roman"/>
                <w:sz w:val="20"/>
                <w:szCs w:val="20"/>
              </w:rPr>
              <w:t>у</w:t>
            </w:r>
            <w:r w:rsidRPr="00E611C6">
              <w:rPr>
                <w:rFonts w:ascii="Times New Roman" w:eastAsia="Calibri" w:hAnsi="Times New Roman"/>
                <w:sz w:val="20"/>
                <w:szCs w:val="20"/>
              </w:rPr>
              <w:t>зея»;</w:t>
            </w:r>
          </w:p>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Подпрограмма 5. «Развитие физкульт</w:t>
            </w:r>
            <w:r w:rsidRPr="00E611C6">
              <w:rPr>
                <w:rFonts w:ascii="Times New Roman" w:eastAsia="Calibri" w:hAnsi="Times New Roman"/>
                <w:sz w:val="20"/>
                <w:szCs w:val="20"/>
              </w:rPr>
              <w:t>у</w:t>
            </w:r>
            <w:r w:rsidRPr="00E611C6">
              <w:rPr>
                <w:rFonts w:ascii="Times New Roman" w:eastAsia="Calibri" w:hAnsi="Times New Roman"/>
                <w:sz w:val="20"/>
                <w:szCs w:val="20"/>
              </w:rPr>
              <w:t>ры и спорта»</w:t>
            </w: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lastRenderedPageBreak/>
              <w:t xml:space="preserve">Число книговыдач муниципальных </w:t>
            </w:r>
            <w:r w:rsidRPr="00E611C6">
              <w:rPr>
                <w:rFonts w:ascii="Times New Roman" w:eastAsia="Calibri" w:hAnsi="Times New Roman"/>
                <w:sz w:val="20"/>
                <w:szCs w:val="20"/>
              </w:rPr>
              <w:lastRenderedPageBreak/>
              <w:t>библиотек, экз.</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ind w:right="-31"/>
              <w:outlineLvl w:val="3"/>
              <w:rPr>
                <w:rFonts w:ascii="Times New Roman" w:eastAsia="Calibri" w:hAnsi="Times New Roman"/>
                <w:sz w:val="20"/>
                <w:szCs w:val="20"/>
              </w:rPr>
            </w:pPr>
            <w:r w:rsidRPr="00E611C6">
              <w:rPr>
                <w:rFonts w:ascii="Times New Roman" w:eastAsia="Calibri" w:hAnsi="Times New Roman"/>
                <w:sz w:val="20"/>
                <w:szCs w:val="20"/>
              </w:rPr>
              <w:lastRenderedPageBreak/>
              <w:t>270974</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ind w:right="-31"/>
              <w:outlineLvl w:val="3"/>
              <w:rPr>
                <w:rFonts w:ascii="Times New Roman" w:eastAsia="Calibri" w:hAnsi="Times New Roman"/>
                <w:sz w:val="20"/>
                <w:szCs w:val="20"/>
              </w:rPr>
            </w:pPr>
            <w:r w:rsidRPr="00E611C6">
              <w:rPr>
                <w:rFonts w:ascii="Times New Roman" w:eastAsia="Calibri" w:hAnsi="Times New Roman"/>
                <w:sz w:val="20"/>
                <w:szCs w:val="20"/>
              </w:rPr>
              <w:t>281115</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ind w:right="-31"/>
              <w:outlineLvl w:val="3"/>
              <w:rPr>
                <w:rFonts w:ascii="Times New Roman" w:eastAsia="Calibri" w:hAnsi="Times New Roman"/>
                <w:sz w:val="20"/>
                <w:szCs w:val="20"/>
              </w:rPr>
            </w:pPr>
            <w:r w:rsidRPr="00E611C6">
              <w:rPr>
                <w:rFonts w:ascii="Times New Roman" w:eastAsia="Calibri" w:hAnsi="Times New Roman"/>
                <w:sz w:val="20"/>
                <w:szCs w:val="20"/>
              </w:rPr>
              <w:t>283914</w:t>
            </w:r>
          </w:p>
        </w:tc>
        <w:tc>
          <w:tcPr>
            <w:tcW w:w="993" w:type="dxa"/>
            <w:tcBorders>
              <w:bottom w:val="single" w:sz="4" w:space="0" w:color="auto"/>
            </w:tcBorders>
            <w:shd w:val="clear" w:color="auto" w:fill="auto"/>
          </w:tcPr>
          <w:p w:rsidR="00C2493F" w:rsidRPr="00E611C6" w:rsidRDefault="00C2493F" w:rsidP="00D446C4">
            <w:pPr>
              <w:spacing w:before="100" w:beforeAutospacing="1" w:after="100" w:afterAutospacing="1"/>
              <w:ind w:right="-31"/>
              <w:outlineLvl w:val="3"/>
              <w:rPr>
                <w:rFonts w:ascii="Times New Roman" w:eastAsia="Calibri" w:hAnsi="Times New Roman"/>
                <w:sz w:val="20"/>
                <w:szCs w:val="20"/>
              </w:rPr>
            </w:pPr>
            <w:r w:rsidRPr="00E611C6">
              <w:rPr>
                <w:rFonts w:ascii="Times New Roman" w:eastAsia="Calibri" w:hAnsi="Times New Roman"/>
                <w:sz w:val="20"/>
                <w:szCs w:val="20"/>
              </w:rPr>
              <w:t>286794</w:t>
            </w:r>
          </w:p>
        </w:tc>
        <w:tc>
          <w:tcPr>
            <w:tcW w:w="708" w:type="dxa"/>
            <w:tcBorders>
              <w:bottom w:val="single" w:sz="4" w:space="0" w:color="auto"/>
            </w:tcBorders>
            <w:shd w:val="clear" w:color="auto" w:fill="auto"/>
          </w:tcPr>
          <w:p w:rsidR="00C2493F" w:rsidRPr="00E611C6" w:rsidRDefault="00C2493F" w:rsidP="00D446C4">
            <w:pPr>
              <w:spacing w:before="100" w:beforeAutospacing="1" w:after="100" w:afterAutospacing="1"/>
              <w:ind w:right="-31"/>
              <w:outlineLvl w:val="3"/>
              <w:rPr>
                <w:rFonts w:ascii="Times New Roman" w:eastAsia="Calibri" w:hAnsi="Times New Roman"/>
                <w:sz w:val="20"/>
                <w:szCs w:val="20"/>
              </w:rPr>
            </w:pPr>
            <w:r w:rsidRPr="00E611C6">
              <w:rPr>
                <w:rFonts w:ascii="Times New Roman" w:eastAsia="Calibri" w:hAnsi="Times New Roman"/>
                <w:sz w:val="20"/>
                <w:szCs w:val="20"/>
              </w:rPr>
              <w:t>286794</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268"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vAlign w:val="center"/>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Увеличение кол</w:t>
            </w:r>
            <w:r w:rsidRPr="00E611C6">
              <w:rPr>
                <w:rFonts w:ascii="Times New Roman" w:eastAsia="Calibri" w:hAnsi="Times New Roman"/>
                <w:sz w:val="20"/>
                <w:szCs w:val="20"/>
              </w:rPr>
              <w:t>и</w:t>
            </w:r>
            <w:r w:rsidRPr="00E611C6">
              <w:rPr>
                <w:rFonts w:ascii="Times New Roman" w:eastAsia="Calibri" w:hAnsi="Times New Roman"/>
                <w:sz w:val="20"/>
                <w:szCs w:val="20"/>
              </w:rPr>
              <w:t>чества библиогр</w:t>
            </w:r>
            <w:r w:rsidRPr="00E611C6">
              <w:rPr>
                <w:rFonts w:ascii="Times New Roman" w:eastAsia="Calibri" w:hAnsi="Times New Roman"/>
                <w:sz w:val="20"/>
                <w:szCs w:val="20"/>
              </w:rPr>
              <w:t>а</w:t>
            </w:r>
            <w:r w:rsidRPr="00E611C6">
              <w:rPr>
                <w:rFonts w:ascii="Times New Roman" w:eastAsia="Calibri" w:hAnsi="Times New Roman"/>
                <w:sz w:val="20"/>
                <w:szCs w:val="20"/>
              </w:rPr>
              <w:t xml:space="preserve">фических записей, </w:t>
            </w:r>
            <w:proofErr w:type="spellStart"/>
            <w:r w:rsidRPr="00E611C6">
              <w:rPr>
                <w:rFonts w:ascii="Times New Roman" w:eastAsia="Calibri" w:hAnsi="Times New Roman"/>
                <w:sz w:val="20"/>
                <w:szCs w:val="20"/>
              </w:rPr>
              <w:t>зап.</w:t>
            </w:r>
            <w:proofErr w:type="spellEnd"/>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ind w:right="-31"/>
              <w:outlineLvl w:val="3"/>
              <w:rPr>
                <w:rFonts w:ascii="Times New Roman" w:eastAsia="Calibri" w:hAnsi="Times New Roman"/>
                <w:sz w:val="20"/>
                <w:szCs w:val="20"/>
              </w:rPr>
            </w:pPr>
            <w:r w:rsidRPr="00E611C6">
              <w:rPr>
                <w:rFonts w:ascii="Times New Roman" w:eastAsia="Calibri" w:hAnsi="Times New Roman"/>
                <w:sz w:val="20"/>
                <w:szCs w:val="20"/>
              </w:rPr>
              <w:t>11288</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ind w:right="-31"/>
              <w:outlineLvl w:val="3"/>
              <w:rPr>
                <w:rFonts w:ascii="Times New Roman" w:eastAsia="Calibri" w:hAnsi="Times New Roman"/>
                <w:sz w:val="20"/>
                <w:szCs w:val="20"/>
              </w:rPr>
            </w:pPr>
            <w:r w:rsidRPr="00E611C6">
              <w:rPr>
                <w:rFonts w:ascii="Times New Roman" w:eastAsia="Calibri" w:hAnsi="Times New Roman"/>
                <w:sz w:val="20"/>
                <w:szCs w:val="20"/>
              </w:rPr>
              <w:t>11180</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ind w:right="-31"/>
              <w:outlineLvl w:val="3"/>
              <w:rPr>
                <w:rFonts w:ascii="Times New Roman" w:eastAsia="Calibri" w:hAnsi="Times New Roman"/>
                <w:sz w:val="20"/>
                <w:szCs w:val="20"/>
              </w:rPr>
            </w:pPr>
            <w:r w:rsidRPr="00E611C6">
              <w:rPr>
                <w:rFonts w:ascii="Times New Roman" w:eastAsia="Calibri" w:hAnsi="Times New Roman"/>
                <w:sz w:val="20"/>
                <w:szCs w:val="20"/>
              </w:rPr>
              <w:t>11288</w:t>
            </w:r>
          </w:p>
        </w:tc>
        <w:tc>
          <w:tcPr>
            <w:tcW w:w="993" w:type="dxa"/>
            <w:tcBorders>
              <w:bottom w:val="single" w:sz="4" w:space="0" w:color="auto"/>
            </w:tcBorders>
            <w:shd w:val="clear" w:color="auto" w:fill="auto"/>
          </w:tcPr>
          <w:p w:rsidR="00C2493F" w:rsidRPr="00E611C6" w:rsidRDefault="00C2493F" w:rsidP="00D446C4">
            <w:pPr>
              <w:spacing w:before="100" w:beforeAutospacing="1" w:after="100" w:afterAutospacing="1"/>
              <w:ind w:right="-31"/>
              <w:outlineLvl w:val="3"/>
              <w:rPr>
                <w:rFonts w:ascii="Times New Roman" w:eastAsia="Calibri" w:hAnsi="Times New Roman"/>
                <w:sz w:val="20"/>
                <w:szCs w:val="20"/>
              </w:rPr>
            </w:pPr>
            <w:r w:rsidRPr="00E611C6">
              <w:rPr>
                <w:rFonts w:ascii="Times New Roman" w:eastAsia="Calibri" w:hAnsi="Times New Roman"/>
                <w:sz w:val="20"/>
                <w:szCs w:val="20"/>
              </w:rPr>
              <w:t>11396</w:t>
            </w:r>
          </w:p>
        </w:tc>
        <w:tc>
          <w:tcPr>
            <w:tcW w:w="708" w:type="dxa"/>
            <w:tcBorders>
              <w:bottom w:val="single" w:sz="4" w:space="0" w:color="auto"/>
            </w:tcBorders>
            <w:shd w:val="clear" w:color="auto" w:fill="auto"/>
          </w:tcPr>
          <w:p w:rsidR="00C2493F" w:rsidRPr="00E611C6" w:rsidRDefault="00C2493F" w:rsidP="00D446C4">
            <w:pPr>
              <w:spacing w:before="100" w:beforeAutospacing="1" w:after="100" w:afterAutospacing="1"/>
              <w:outlineLvl w:val="3"/>
              <w:rPr>
                <w:rFonts w:ascii="Times New Roman" w:eastAsia="Calibri" w:hAnsi="Times New Roman"/>
                <w:sz w:val="20"/>
                <w:szCs w:val="20"/>
              </w:rPr>
            </w:pPr>
            <w:r w:rsidRPr="00E611C6">
              <w:rPr>
                <w:rFonts w:ascii="Times New Roman" w:eastAsia="Calibri" w:hAnsi="Times New Roman"/>
                <w:sz w:val="20"/>
                <w:szCs w:val="20"/>
              </w:rPr>
              <w:t>11396</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268"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Проведение ремонтов в учр</w:t>
            </w:r>
            <w:r w:rsidRPr="00E611C6">
              <w:rPr>
                <w:rFonts w:ascii="Times New Roman" w:eastAsia="Calibri" w:hAnsi="Times New Roman"/>
                <w:sz w:val="20"/>
                <w:szCs w:val="20"/>
              </w:rPr>
              <w:t>е</w:t>
            </w:r>
            <w:r w:rsidRPr="00E611C6">
              <w:rPr>
                <w:rFonts w:ascii="Times New Roman" w:eastAsia="Calibri" w:hAnsi="Times New Roman"/>
                <w:sz w:val="20"/>
                <w:szCs w:val="20"/>
              </w:rPr>
              <w:t>ждениях дополн</w:t>
            </w:r>
            <w:r w:rsidRPr="00E611C6">
              <w:rPr>
                <w:rFonts w:ascii="Times New Roman" w:eastAsia="Calibri" w:hAnsi="Times New Roman"/>
                <w:sz w:val="20"/>
                <w:szCs w:val="20"/>
              </w:rPr>
              <w:t>и</w:t>
            </w:r>
            <w:r w:rsidRPr="00E611C6">
              <w:rPr>
                <w:rFonts w:ascii="Times New Roman" w:eastAsia="Calibri" w:hAnsi="Times New Roman"/>
                <w:sz w:val="20"/>
                <w:szCs w:val="20"/>
              </w:rPr>
              <w:t>тельного образ</w:t>
            </w:r>
            <w:r w:rsidRPr="00E611C6">
              <w:rPr>
                <w:rFonts w:ascii="Times New Roman" w:eastAsia="Calibri" w:hAnsi="Times New Roman"/>
                <w:sz w:val="20"/>
                <w:szCs w:val="20"/>
              </w:rPr>
              <w:t>о</w:t>
            </w:r>
            <w:r w:rsidRPr="00E611C6">
              <w:rPr>
                <w:rFonts w:ascii="Times New Roman" w:eastAsia="Calibri" w:hAnsi="Times New Roman"/>
                <w:sz w:val="20"/>
                <w:szCs w:val="20"/>
              </w:rPr>
              <w:t>вания детей, ед.</w:t>
            </w:r>
          </w:p>
        </w:tc>
        <w:tc>
          <w:tcPr>
            <w:tcW w:w="992" w:type="dxa"/>
            <w:tcBorders>
              <w:bottom w:val="single" w:sz="4" w:space="0" w:color="auto"/>
            </w:tcBorders>
            <w:shd w:val="clear" w:color="auto" w:fill="auto"/>
          </w:tcPr>
          <w:p w:rsidR="00C2493F" w:rsidRPr="00E611C6" w:rsidRDefault="00C2493F" w:rsidP="00D446C4">
            <w:pPr>
              <w:widowControl w:val="0"/>
              <w:suppressAutoHyphens/>
              <w:autoSpaceDN w:val="0"/>
              <w:spacing w:before="100" w:beforeAutospacing="1" w:after="100" w:afterAutospacing="1"/>
              <w:ind w:right="-31"/>
              <w:jc w:val="center"/>
              <w:textAlignment w:val="baseline"/>
              <w:outlineLvl w:val="3"/>
              <w:rPr>
                <w:rFonts w:ascii="Times New Roman" w:eastAsia="Calibri" w:hAnsi="Times New Roman"/>
                <w:sz w:val="20"/>
                <w:szCs w:val="20"/>
              </w:rPr>
            </w:pPr>
            <w:r w:rsidRPr="00E611C6">
              <w:rPr>
                <w:rFonts w:ascii="Times New Roman" w:eastAsia="Calibri" w:hAnsi="Times New Roman"/>
                <w:sz w:val="20"/>
                <w:szCs w:val="20"/>
              </w:rPr>
              <w:t>0</w:t>
            </w:r>
          </w:p>
        </w:tc>
        <w:tc>
          <w:tcPr>
            <w:tcW w:w="992" w:type="dxa"/>
            <w:tcBorders>
              <w:bottom w:val="single" w:sz="4" w:space="0" w:color="auto"/>
            </w:tcBorders>
            <w:shd w:val="clear" w:color="auto" w:fill="auto"/>
          </w:tcPr>
          <w:p w:rsidR="00C2493F" w:rsidRPr="00E611C6" w:rsidRDefault="00C2493F" w:rsidP="00D446C4">
            <w:pPr>
              <w:widowControl w:val="0"/>
              <w:suppressAutoHyphens/>
              <w:autoSpaceDN w:val="0"/>
              <w:spacing w:before="100" w:beforeAutospacing="1" w:after="100" w:afterAutospacing="1"/>
              <w:ind w:right="-31"/>
              <w:jc w:val="center"/>
              <w:textAlignment w:val="baseline"/>
              <w:outlineLvl w:val="3"/>
              <w:rPr>
                <w:rFonts w:ascii="Times New Roman" w:eastAsia="Calibri" w:hAnsi="Times New Roman"/>
                <w:sz w:val="20"/>
                <w:szCs w:val="20"/>
              </w:rPr>
            </w:pPr>
            <w:r w:rsidRPr="00E611C6">
              <w:rPr>
                <w:rFonts w:ascii="Times New Roman" w:eastAsia="Calibri" w:hAnsi="Times New Roman"/>
                <w:sz w:val="20"/>
                <w:szCs w:val="20"/>
              </w:rPr>
              <w:t>1</w:t>
            </w:r>
          </w:p>
        </w:tc>
        <w:tc>
          <w:tcPr>
            <w:tcW w:w="992" w:type="dxa"/>
            <w:tcBorders>
              <w:bottom w:val="single" w:sz="4" w:space="0" w:color="auto"/>
            </w:tcBorders>
            <w:shd w:val="clear" w:color="auto" w:fill="auto"/>
          </w:tcPr>
          <w:p w:rsidR="00C2493F" w:rsidRPr="00E611C6" w:rsidRDefault="00C2493F" w:rsidP="00D446C4">
            <w:pPr>
              <w:widowControl w:val="0"/>
              <w:suppressAutoHyphens/>
              <w:autoSpaceDN w:val="0"/>
              <w:spacing w:before="100" w:beforeAutospacing="1" w:after="100" w:afterAutospacing="1"/>
              <w:ind w:right="-31"/>
              <w:jc w:val="center"/>
              <w:textAlignment w:val="baseline"/>
              <w:outlineLvl w:val="3"/>
              <w:rPr>
                <w:rFonts w:ascii="Times New Roman" w:eastAsia="Calibri" w:hAnsi="Times New Roman"/>
                <w:sz w:val="20"/>
                <w:szCs w:val="20"/>
              </w:rPr>
            </w:pPr>
            <w:r w:rsidRPr="00E611C6">
              <w:rPr>
                <w:rFonts w:ascii="Times New Roman" w:eastAsia="Calibri" w:hAnsi="Times New Roman"/>
                <w:sz w:val="20"/>
                <w:szCs w:val="20"/>
              </w:rPr>
              <w:t>1</w:t>
            </w:r>
          </w:p>
        </w:tc>
        <w:tc>
          <w:tcPr>
            <w:tcW w:w="993" w:type="dxa"/>
            <w:tcBorders>
              <w:bottom w:val="single" w:sz="4" w:space="0" w:color="auto"/>
            </w:tcBorders>
            <w:shd w:val="clear" w:color="auto" w:fill="auto"/>
          </w:tcPr>
          <w:p w:rsidR="00C2493F" w:rsidRPr="00E611C6" w:rsidRDefault="00C2493F" w:rsidP="00D446C4">
            <w:pPr>
              <w:widowControl w:val="0"/>
              <w:suppressAutoHyphens/>
              <w:autoSpaceDN w:val="0"/>
              <w:spacing w:before="100" w:beforeAutospacing="1" w:after="100" w:afterAutospacing="1"/>
              <w:ind w:right="-31"/>
              <w:jc w:val="center"/>
              <w:textAlignment w:val="baseline"/>
              <w:outlineLvl w:val="3"/>
              <w:rPr>
                <w:rFonts w:ascii="Times New Roman" w:eastAsia="Calibri" w:hAnsi="Times New Roman"/>
                <w:sz w:val="20"/>
                <w:szCs w:val="20"/>
              </w:rPr>
            </w:pPr>
            <w:r w:rsidRPr="00E611C6">
              <w:rPr>
                <w:rFonts w:ascii="Times New Roman" w:eastAsia="Calibri" w:hAnsi="Times New Roman"/>
                <w:sz w:val="20"/>
                <w:szCs w:val="20"/>
              </w:rPr>
              <w:t>0</w:t>
            </w:r>
          </w:p>
        </w:tc>
        <w:tc>
          <w:tcPr>
            <w:tcW w:w="708" w:type="dxa"/>
            <w:tcBorders>
              <w:bottom w:val="single" w:sz="4" w:space="0" w:color="auto"/>
            </w:tcBorders>
            <w:shd w:val="clear" w:color="auto" w:fill="auto"/>
          </w:tcPr>
          <w:p w:rsidR="00C2493F" w:rsidRPr="00E611C6" w:rsidRDefault="00C2493F" w:rsidP="00D446C4">
            <w:pPr>
              <w:widowControl w:val="0"/>
              <w:suppressAutoHyphens/>
              <w:autoSpaceDN w:val="0"/>
              <w:spacing w:before="100" w:beforeAutospacing="1" w:after="100" w:afterAutospacing="1"/>
              <w:ind w:right="-31"/>
              <w:jc w:val="center"/>
              <w:textAlignment w:val="baseline"/>
              <w:outlineLvl w:val="3"/>
              <w:rPr>
                <w:rFonts w:ascii="Times New Roman" w:eastAsia="Calibri" w:hAnsi="Times New Roman"/>
                <w:sz w:val="20"/>
                <w:szCs w:val="20"/>
              </w:rPr>
            </w:pPr>
            <w:r w:rsidRPr="00E611C6">
              <w:rPr>
                <w:rFonts w:ascii="Times New Roman" w:eastAsia="Calibri" w:hAnsi="Times New Roman"/>
                <w:sz w:val="20"/>
                <w:szCs w:val="20"/>
              </w:rPr>
              <w:t>0</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268"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Увеличение кол</w:t>
            </w:r>
            <w:r w:rsidRPr="00E611C6">
              <w:rPr>
                <w:rFonts w:ascii="Times New Roman" w:eastAsia="Calibri" w:hAnsi="Times New Roman"/>
                <w:sz w:val="20"/>
                <w:szCs w:val="20"/>
              </w:rPr>
              <w:t>и</w:t>
            </w:r>
            <w:r w:rsidRPr="00E611C6">
              <w:rPr>
                <w:rFonts w:ascii="Times New Roman" w:eastAsia="Calibri" w:hAnsi="Times New Roman"/>
                <w:sz w:val="20"/>
                <w:szCs w:val="20"/>
              </w:rPr>
              <w:t>чества учащихся, %</w:t>
            </w:r>
          </w:p>
        </w:tc>
        <w:tc>
          <w:tcPr>
            <w:tcW w:w="992" w:type="dxa"/>
            <w:tcBorders>
              <w:bottom w:val="single" w:sz="4" w:space="0" w:color="auto"/>
            </w:tcBorders>
            <w:shd w:val="clear" w:color="auto" w:fill="auto"/>
          </w:tcPr>
          <w:p w:rsidR="00C2493F" w:rsidRPr="00E611C6" w:rsidRDefault="00C2493F" w:rsidP="00D446C4">
            <w:pPr>
              <w:widowControl w:val="0"/>
              <w:suppressAutoHyphens/>
              <w:autoSpaceDN w:val="0"/>
              <w:spacing w:before="100" w:beforeAutospacing="1" w:after="100" w:afterAutospacing="1"/>
              <w:ind w:right="-31"/>
              <w:jc w:val="center"/>
              <w:textAlignment w:val="baseline"/>
              <w:outlineLvl w:val="3"/>
              <w:rPr>
                <w:rFonts w:ascii="Times New Roman" w:eastAsia="Calibri" w:hAnsi="Times New Roman"/>
                <w:sz w:val="20"/>
                <w:szCs w:val="20"/>
              </w:rPr>
            </w:pPr>
            <w:r w:rsidRPr="00E611C6">
              <w:rPr>
                <w:rFonts w:ascii="Times New Roman" w:eastAsia="Calibri" w:hAnsi="Times New Roman"/>
                <w:sz w:val="20"/>
                <w:szCs w:val="20"/>
              </w:rPr>
              <w:t>57</w:t>
            </w:r>
          </w:p>
        </w:tc>
        <w:tc>
          <w:tcPr>
            <w:tcW w:w="992" w:type="dxa"/>
            <w:tcBorders>
              <w:bottom w:val="single" w:sz="4" w:space="0" w:color="auto"/>
            </w:tcBorders>
            <w:shd w:val="clear" w:color="auto" w:fill="auto"/>
          </w:tcPr>
          <w:p w:rsidR="00C2493F" w:rsidRPr="00E611C6" w:rsidRDefault="00C2493F" w:rsidP="00D446C4">
            <w:pPr>
              <w:widowControl w:val="0"/>
              <w:suppressAutoHyphens/>
              <w:autoSpaceDN w:val="0"/>
              <w:spacing w:before="100" w:beforeAutospacing="1" w:after="100" w:afterAutospacing="1"/>
              <w:ind w:right="-31"/>
              <w:jc w:val="center"/>
              <w:textAlignment w:val="baseline"/>
              <w:outlineLvl w:val="3"/>
              <w:rPr>
                <w:rFonts w:ascii="Times New Roman" w:eastAsia="Calibri" w:hAnsi="Times New Roman"/>
                <w:sz w:val="20"/>
                <w:szCs w:val="20"/>
              </w:rPr>
            </w:pPr>
            <w:r w:rsidRPr="00E611C6">
              <w:rPr>
                <w:rFonts w:ascii="Times New Roman" w:eastAsia="Calibri" w:hAnsi="Times New Roman"/>
                <w:sz w:val="20"/>
                <w:szCs w:val="20"/>
              </w:rPr>
              <w:t>55</w:t>
            </w:r>
          </w:p>
        </w:tc>
        <w:tc>
          <w:tcPr>
            <w:tcW w:w="992" w:type="dxa"/>
            <w:tcBorders>
              <w:bottom w:val="single" w:sz="4" w:space="0" w:color="auto"/>
            </w:tcBorders>
            <w:shd w:val="clear" w:color="auto" w:fill="auto"/>
          </w:tcPr>
          <w:p w:rsidR="00C2493F" w:rsidRPr="00E611C6" w:rsidRDefault="00C2493F" w:rsidP="00D446C4">
            <w:pPr>
              <w:widowControl w:val="0"/>
              <w:suppressAutoHyphens/>
              <w:autoSpaceDN w:val="0"/>
              <w:spacing w:before="100" w:beforeAutospacing="1" w:after="100" w:afterAutospacing="1"/>
              <w:ind w:right="-31"/>
              <w:jc w:val="center"/>
              <w:textAlignment w:val="baseline"/>
              <w:outlineLvl w:val="3"/>
              <w:rPr>
                <w:rFonts w:ascii="Times New Roman" w:eastAsia="Calibri" w:hAnsi="Times New Roman"/>
                <w:sz w:val="20"/>
                <w:szCs w:val="20"/>
              </w:rPr>
            </w:pPr>
            <w:r w:rsidRPr="00E611C6">
              <w:rPr>
                <w:rFonts w:ascii="Times New Roman" w:eastAsia="Calibri" w:hAnsi="Times New Roman"/>
                <w:sz w:val="20"/>
                <w:szCs w:val="20"/>
              </w:rPr>
              <w:t>55</w:t>
            </w:r>
          </w:p>
        </w:tc>
        <w:tc>
          <w:tcPr>
            <w:tcW w:w="993" w:type="dxa"/>
            <w:tcBorders>
              <w:bottom w:val="single" w:sz="4" w:space="0" w:color="auto"/>
            </w:tcBorders>
            <w:shd w:val="clear" w:color="auto" w:fill="auto"/>
          </w:tcPr>
          <w:p w:rsidR="00C2493F" w:rsidRPr="00E611C6" w:rsidRDefault="00C2493F" w:rsidP="00D446C4">
            <w:pPr>
              <w:widowControl w:val="0"/>
              <w:suppressAutoHyphens/>
              <w:autoSpaceDN w:val="0"/>
              <w:spacing w:before="100" w:beforeAutospacing="1" w:after="100" w:afterAutospacing="1"/>
              <w:ind w:right="-31"/>
              <w:jc w:val="center"/>
              <w:textAlignment w:val="baseline"/>
              <w:outlineLvl w:val="3"/>
              <w:rPr>
                <w:rFonts w:ascii="Times New Roman" w:eastAsia="Calibri" w:hAnsi="Times New Roman"/>
                <w:sz w:val="20"/>
                <w:szCs w:val="20"/>
              </w:rPr>
            </w:pPr>
            <w:r w:rsidRPr="00E611C6">
              <w:rPr>
                <w:rFonts w:ascii="Times New Roman" w:eastAsia="Calibri" w:hAnsi="Times New Roman"/>
                <w:sz w:val="20"/>
                <w:szCs w:val="20"/>
              </w:rPr>
              <w:t>60</w:t>
            </w:r>
          </w:p>
        </w:tc>
        <w:tc>
          <w:tcPr>
            <w:tcW w:w="708" w:type="dxa"/>
            <w:tcBorders>
              <w:bottom w:val="single" w:sz="4" w:space="0" w:color="auto"/>
            </w:tcBorders>
            <w:shd w:val="clear" w:color="auto" w:fill="auto"/>
          </w:tcPr>
          <w:p w:rsidR="00C2493F" w:rsidRPr="00E611C6" w:rsidRDefault="00C2493F" w:rsidP="00D446C4">
            <w:pPr>
              <w:widowControl w:val="0"/>
              <w:suppressAutoHyphens/>
              <w:autoSpaceDN w:val="0"/>
              <w:spacing w:before="100" w:beforeAutospacing="1" w:after="100" w:afterAutospacing="1"/>
              <w:ind w:right="-31"/>
              <w:jc w:val="center"/>
              <w:textAlignment w:val="baseline"/>
              <w:outlineLvl w:val="3"/>
              <w:rPr>
                <w:rFonts w:ascii="Times New Roman" w:eastAsia="Calibri" w:hAnsi="Times New Roman"/>
                <w:sz w:val="20"/>
                <w:szCs w:val="20"/>
              </w:rPr>
            </w:pPr>
            <w:r w:rsidRPr="00E611C6">
              <w:rPr>
                <w:rFonts w:ascii="Times New Roman" w:eastAsia="Calibri" w:hAnsi="Times New Roman"/>
                <w:sz w:val="20"/>
                <w:szCs w:val="20"/>
              </w:rPr>
              <w:t>62</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268" w:type="dxa"/>
            <w:vMerge/>
            <w:shd w:val="clear" w:color="auto" w:fill="auto"/>
          </w:tcPr>
          <w:p w:rsidR="00C2493F" w:rsidRPr="00E611C6" w:rsidRDefault="00C2493F" w:rsidP="00D446C4">
            <w:pPr>
              <w:pStyle w:val="Default"/>
              <w:rPr>
                <w:color w:val="auto"/>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rPr>
                <w:rFonts w:ascii="Times New Roman" w:eastAsia="Calibri" w:hAnsi="Times New Roman"/>
                <w:sz w:val="20"/>
                <w:szCs w:val="20"/>
              </w:rPr>
            </w:pPr>
            <w:proofErr w:type="gramStart"/>
            <w:r w:rsidRPr="00E611C6">
              <w:rPr>
                <w:rFonts w:ascii="Times New Roman" w:eastAsia="Calibri" w:hAnsi="Times New Roman"/>
                <w:sz w:val="20"/>
                <w:szCs w:val="20"/>
              </w:rPr>
              <w:t>Увеличение  количества</w:t>
            </w:r>
            <w:proofErr w:type="gramEnd"/>
            <w:r w:rsidRPr="00E611C6">
              <w:rPr>
                <w:rFonts w:ascii="Times New Roman" w:eastAsia="Calibri" w:hAnsi="Times New Roman"/>
                <w:sz w:val="20"/>
                <w:szCs w:val="20"/>
              </w:rPr>
              <w:t xml:space="preserve"> пров</w:t>
            </w:r>
            <w:r w:rsidRPr="00E611C6">
              <w:rPr>
                <w:rFonts w:ascii="Times New Roman" w:eastAsia="Calibri" w:hAnsi="Times New Roman"/>
                <w:sz w:val="20"/>
                <w:szCs w:val="20"/>
              </w:rPr>
              <w:t>о</w:t>
            </w:r>
            <w:r w:rsidRPr="00E611C6">
              <w:rPr>
                <w:rFonts w:ascii="Times New Roman" w:eastAsia="Calibri" w:hAnsi="Times New Roman"/>
                <w:sz w:val="20"/>
                <w:szCs w:val="20"/>
              </w:rPr>
              <w:t>димых меропри</w:t>
            </w:r>
            <w:r w:rsidRPr="00E611C6">
              <w:rPr>
                <w:rFonts w:ascii="Times New Roman" w:eastAsia="Calibri" w:hAnsi="Times New Roman"/>
                <w:sz w:val="20"/>
                <w:szCs w:val="20"/>
              </w:rPr>
              <w:t>я</w:t>
            </w:r>
            <w:r w:rsidRPr="00E611C6">
              <w:rPr>
                <w:rFonts w:ascii="Times New Roman" w:eastAsia="Calibri" w:hAnsi="Times New Roman"/>
                <w:sz w:val="20"/>
                <w:szCs w:val="20"/>
              </w:rPr>
              <w:t>тий, ед.</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ind w:right="-31"/>
              <w:jc w:val="center"/>
              <w:outlineLvl w:val="3"/>
              <w:rPr>
                <w:rFonts w:ascii="Times New Roman" w:eastAsia="Calibri" w:hAnsi="Times New Roman"/>
                <w:sz w:val="20"/>
                <w:szCs w:val="20"/>
              </w:rPr>
            </w:pPr>
            <w:r w:rsidRPr="00E611C6">
              <w:rPr>
                <w:rFonts w:ascii="Times New Roman" w:eastAsia="Calibri" w:hAnsi="Times New Roman"/>
                <w:sz w:val="20"/>
                <w:szCs w:val="20"/>
              </w:rPr>
              <w:t>3347</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ind w:right="-31"/>
              <w:jc w:val="center"/>
              <w:outlineLvl w:val="3"/>
              <w:rPr>
                <w:rFonts w:ascii="Times New Roman" w:eastAsia="Calibri" w:hAnsi="Times New Roman"/>
                <w:sz w:val="20"/>
                <w:szCs w:val="20"/>
              </w:rPr>
            </w:pPr>
            <w:r w:rsidRPr="00E611C6">
              <w:rPr>
                <w:rFonts w:ascii="Times New Roman" w:eastAsia="Calibri" w:hAnsi="Times New Roman"/>
                <w:sz w:val="20"/>
                <w:szCs w:val="20"/>
              </w:rPr>
              <w:t>3100</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ind w:right="-31"/>
              <w:jc w:val="center"/>
              <w:outlineLvl w:val="3"/>
              <w:rPr>
                <w:rFonts w:ascii="Times New Roman" w:eastAsia="Calibri" w:hAnsi="Times New Roman"/>
                <w:sz w:val="20"/>
                <w:szCs w:val="20"/>
              </w:rPr>
            </w:pPr>
            <w:r w:rsidRPr="00E611C6">
              <w:rPr>
                <w:rFonts w:ascii="Times New Roman" w:eastAsia="Calibri" w:hAnsi="Times New Roman"/>
                <w:sz w:val="20"/>
                <w:szCs w:val="20"/>
              </w:rPr>
              <w:t>3130</w:t>
            </w:r>
          </w:p>
        </w:tc>
        <w:tc>
          <w:tcPr>
            <w:tcW w:w="993" w:type="dxa"/>
            <w:tcBorders>
              <w:bottom w:val="single" w:sz="4" w:space="0" w:color="auto"/>
            </w:tcBorders>
            <w:shd w:val="clear" w:color="auto" w:fill="auto"/>
          </w:tcPr>
          <w:p w:rsidR="00C2493F" w:rsidRPr="00E611C6" w:rsidRDefault="00C2493F" w:rsidP="00D446C4">
            <w:pPr>
              <w:spacing w:before="100" w:beforeAutospacing="1" w:after="100" w:afterAutospacing="1"/>
              <w:ind w:right="-31"/>
              <w:jc w:val="center"/>
              <w:outlineLvl w:val="3"/>
              <w:rPr>
                <w:rFonts w:ascii="Times New Roman" w:eastAsia="Calibri" w:hAnsi="Times New Roman"/>
                <w:sz w:val="20"/>
                <w:szCs w:val="20"/>
              </w:rPr>
            </w:pPr>
            <w:r w:rsidRPr="00E611C6">
              <w:rPr>
                <w:rFonts w:ascii="Times New Roman" w:eastAsia="Calibri" w:hAnsi="Times New Roman"/>
                <w:sz w:val="20"/>
                <w:szCs w:val="20"/>
              </w:rPr>
              <w:t>3160</w:t>
            </w:r>
          </w:p>
        </w:tc>
        <w:tc>
          <w:tcPr>
            <w:tcW w:w="708" w:type="dxa"/>
            <w:tcBorders>
              <w:bottom w:val="single" w:sz="4" w:space="0" w:color="auto"/>
            </w:tcBorders>
            <w:shd w:val="clear" w:color="auto" w:fill="auto"/>
          </w:tcPr>
          <w:p w:rsidR="00C2493F" w:rsidRPr="00E611C6" w:rsidRDefault="00C2493F" w:rsidP="00D446C4">
            <w:pPr>
              <w:spacing w:before="100" w:beforeAutospacing="1" w:after="100" w:afterAutospacing="1"/>
              <w:ind w:right="-31"/>
              <w:jc w:val="center"/>
              <w:outlineLvl w:val="3"/>
              <w:rPr>
                <w:rFonts w:ascii="Times New Roman" w:eastAsia="Calibri" w:hAnsi="Times New Roman"/>
                <w:sz w:val="20"/>
                <w:szCs w:val="20"/>
              </w:rPr>
            </w:pPr>
            <w:r w:rsidRPr="00E611C6">
              <w:rPr>
                <w:rFonts w:ascii="Times New Roman" w:eastAsia="Calibri" w:hAnsi="Times New Roman"/>
                <w:sz w:val="20"/>
                <w:szCs w:val="20"/>
              </w:rPr>
              <w:t>3165</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268" w:type="dxa"/>
            <w:vMerge/>
            <w:shd w:val="clear" w:color="auto" w:fill="auto"/>
          </w:tcPr>
          <w:p w:rsidR="00C2493F" w:rsidRPr="00E611C6" w:rsidRDefault="00C2493F" w:rsidP="00D446C4">
            <w:pPr>
              <w:pStyle w:val="Default"/>
              <w:rPr>
                <w:color w:val="auto"/>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Увеличение кол</w:t>
            </w:r>
            <w:r w:rsidRPr="00E611C6">
              <w:rPr>
                <w:rFonts w:ascii="Times New Roman" w:eastAsia="Calibri" w:hAnsi="Times New Roman"/>
                <w:sz w:val="20"/>
                <w:szCs w:val="20"/>
              </w:rPr>
              <w:t>и</w:t>
            </w:r>
            <w:r w:rsidRPr="00E611C6">
              <w:rPr>
                <w:rFonts w:ascii="Times New Roman" w:eastAsia="Calibri" w:hAnsi="Times New Roman"/>
                <w:sz w:val="20"/>
                <w:szCs w:val="20"/>
              </w:rPr>
              <w:t>чества участников творческих ко</w:t>
            </w:r>
            <w:r w:rsidRPr="00E611C6">
              <w:rPr>
                <w:rFonts w:ascii="Times New Roman" w:eastAsia="Calibri" w:hAnsi="Times New Roman"/>
                <w:sz w:val="20"/>
                <w:szCs w:val="20"/>
              </w:rPr>
              <w:t>л</w:t>
            </w:r>
            <w:r w:rsidRPr="00E611C6">
              <w:rPr>
                <w:rFonts w:ascii="Times New Roman" w:eastAsia="Calibri" w:hAnsi="Times New Roman"/>
                <w:sz w:val="20"/>
                <w:szCs w:val="20"/>
              </w:rPr>
              <w:t>лективов (клубных формирований), ед.</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1429</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1443</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1456</w:t>
            </w:r>
          </w:p>
        </w:tc>
        <w:tc>
          <w:tcPr>
            <w:tcW w:w="993" w:type="dxa"/>
            <w:tcBorders>
              <w:bottom w:val="single" w:sz="4" w:space="0" w:color="auto"/>
            </w:tcBorders>
            <w:shd w:val="clear" w:color="auto" w:fill="auto"/>
          </w:tcPr>
          <w:p w:rsidR="00C2493F" w:rsidRPr="00E611C6" w:rsidRDefault="00C2493F" w:rsidP="00D446C4">
            <w:pPr>
              <w:spacing w:before="100" w:beforeAutospacing="1" w:after="100" w:afterAutospacing="1"/>
              <w:ind w:right="-31"/>
              <w:jc w:val="center"/>
              <w:outlineLvl w:val="3"/>
              <w:rPr>
                <w:rFonts w:ascii="Times New Roman" w:eastAsia="Calibri" w:hAnsi="Times New Roman"/>
                <w:sz w:val="20"/>
                <w:szCs w:val="20"/>
              </w:rPr>
            </w:pPr>
            <w:r w:rsidRPr="00E611C6">
              <w:rPr>
                <w:rFonts w:ascii="Times New Roman" w:eastAsia="Calibri" w:hAnsi="Times New Roman"/>
                <w:sz w:val="20"/>
                <w:szCs w:val="20"/>
              </w:rPr>
              <w:t>1470</w:t>
            </w:r>
          </w:p>
        </w:tc>
        <w:tc>
          <w:tcPr>
            <w:tcW w:w="708" w:type="dxa"/>
            <w:tcBorders>
              <w:bottom w:val="single" w:sz="4" w:space="0" w:color="auto"/>
            </w:tcBorders>
            <w:shd w:val="clear" w:color="auto" w:fill="auto"/>
          </w:tcPr>
          <w:p w:rsidR="00C2493F" w:rsidRPr="00E611C6" w:rsidRDefault="00C2493F" w:rsidP="00D446C4">
            <w:pPr>
              <w:spacing w:before="100" w:beforeAutospacing="1" w:after="100" w:afterAutospacing="1"/>
              <w:ind w:right="-31"/>
              <w:jc w:val="center"/>
              <w:outlineLvl w:val="3"/>
              <w:rPr>
                <w:rFonts w:ascii="Times New Roman" w:eastAsia="Calibri" w:hAnsi="Times New Roman"/>
                <w:sz w:val="20"/>
                <w:szCs w:val="20"/>
              </w:rPr>
            </w:pPr>
            <w:r w:rsidRPr="00E611C6">
              <w:rPr>
                <w:rFonts w:ascii="Times New Roman" w:eastAsia="Calibri" w:hAnsi="Times New Roman"/>
                <w:sz w:val="20"/>
                <w:szCs w:val="20"/>
              </w:rPr>
              <w:t>1475</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268"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Увеличение кол</w:t>
            </w:r>
            <w:r w:rsidRPr="00E611C6">
              <w:rPr>
                <w:rFonts w:ascii="Times New Roman" w:eastAsia="Calibri" w:hAnsi="Times New Roman"/>
                <w:sz w:val="20"/>
                <w:szCs w:val="20"/>
              </w:rPr>
              <w:t>и</w:t>
            </w:r>
            <w:r w:rsidRPr="00E611C6">
              <w:rPr>
                <w:rFonts w:ascii="Times New Roman" w:eastAsia="Calibri" w:hAnsi="Times New Roman"/>
                <w:sz w:val="20"/>
                <w:szCs w:val="20"/>
              </w:rPr>
              <w:t xml:space="preserve">чества </w:t>
            </w:r>
            <w:proofErr w:type="gramStart"/>
            <w:r w:rsidRPr="00E611C6">
              <w:rPr>
                <w:rFonts w:ascii="Times New Roman" w:eastAsia="Calibri" w:hAnsi="Times New Roman"/>
                <w:sz w:val="20"/>
                <w:szCs w:val="20"/>
              </w:rPr>
              <w:lastRenderedPageBreak/>
              <w:t>отремонт</w:t>
            </w:r>
            <w:r w:rsidRPr="00E611C6">
              <w:rPr>
                <w:rFonts w:ascii="Times New Roman" w:eastAsia="Calibri" w:hAnsi="Times New Roman"/>
                <w:sz w:val="20"/>
                <w:szCs w:val="20"/>
              </w:rPr>
              <w:t>и</w:t>
            </w:r>
            <w:r w:rsidRPr="00E611C6">
              <w:rPr>
                <w:rFonts w:ascii="Times New Roman" w:eastAsia="Calibri" w:hAnsi="Times New Roman"/>
                <w:sz w:val="20"/>
                <w:szCs w:val="20"/>
              </w:rPr>
              <w:t>рованных  зданий</w:t>
            </w:r>
            <w:proofErr w:type="gramEnd"/>
            <w:r w:rsidRPr="00E611C6">
              <w:rPr>
                <w:rFonts w:ascii="Times New Roman" w:eastAsia="Calibri" w:hAnsi="Times New Roman"/>
                <w:sz w:val="20"/>
                <w:szCs w:val="20"/>
              </w:rPr>
              <w:t xml:space="preserve"> и улучшение МТБ учреждений, </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ind w:right="-31"/>
              <w:jc w:val="center"/>
              <w:outlineLvl w:val="3"/>
              <w:rPr>
                <w:rFonts w:ascii="Times New Roman" w:eastAsia="Calibri" w:hAnsi="Times New Roman"/>
                <w:sz w:val="20"/>
                <w:szCs w:val="20"/>
              </w:rPr>
            </w:pPr>
            <w:r w:rsidRPr="00E611C6">
              <w:rPr>
                <w:rFonts w:ascii="Times New Roman" w:eastAsia="Calibri" w:hAnsi="Times New Roman"/>
                <w:sz w:val="20"/>
                <w:szCs w:val="20"/>
              </w:rPr>
              <w:lastRenderedPageBreak/>
              <w:t>2</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ind w:right="-31"/>
              <w:jc w:val="center"/>
              <w:outlineLvl w:val="3"/>
              <w:rPr>
                <w:rFonts w:ascii="Times New Roman" w:eastAsia="Calibri" w:hAnsi="Times New Roman"/>
                <w:sz w:val="20"/>
                <w:szCs w:val="20"/>
              </w:rPr>
            </w:pPr>
            <w:r w:rsidRPr="00E611C6">
              <w:rPr>
                <w:rFonts w:ascii="Times New Roman" w:eastAsia="Calibri" w:hAnsi="Times New Roman"/>
                <w:sz w:val="20"/>
                <w:szCs w:val="20"/>
              </w:rPr>
              <w:t>1</w:t>
            </w:r>
          </w:p>
        </w:tc>
        <w:tc>
          <w:tcPr>
            <w:tcW w:w="992" w:type="dxa"/>
            <w:tcBorders>
              <w:bottom w:val="single" w:sz="4" w:space="0" w:color="auto"/>
            </w:tcBorders>
            <w:shd w:val="clear" w:color="auto" w:fill="auto"/>
          </w:tcPr>
          <w:p w:rsidR="00C2493F" w:rsidRPr="00E611C6" w:rsidRDefault="00C2493F" w:rsidP="00D446C4">
            <w:pPr>
              <w:spacing w:before="100" w:beforeAutospacing="1" w:after="100" w:afterAutospacing="1"/>
              <w:ind w:right="-31"/>
              <w:jc w:val="center"/>
              <w:outlineLvl w:val="3"/>
              <w:rPr>
                <w:rFonts w:ascii="Times New Roman" w:eastAsia="Calibri" w:hAnsi="Times New Roman"/>
                <w:sz w:val="20"/>
                <w:szCs w:val="20"/>
              </w:rPr>
            </w:pPr>
            <w:r w:rsidRPr="00E611C6">
              <w:rPr>
                <w:rFonts w:ascii="Times New Roman" w:eastAsia="Calibri" w:hAnsi="Times New Roman"/>
                <w:sz w:val="20"/>
                <w:szCs w:val="20"/>
              </w:rPr>
              <w:t>2</w:t>
            </w:r>
          </w:p>
        </w:tc>
        <w:tc>
          <w:tcPr>
            <w:tcW w:w="993" w:type="dxa"/>
            <w:tcBorders>
              <w:bottom w:val="single" w:sz="4" w:space="0" w:color="auto"/>
            </w:tcBorders>
            <w:shd w:val="clear" w:color="auto" w:fill="auto"/>
          </w:tcPr>
          <w:p w:rsidR="00C2493F" w:rsidRPr="00E611C6" w:rsidRDefault="00C2493F" w:rsidP="00D446C4">
            <w:pPr>
              <w:spacing w:before="100" w:beforeAutospacing="1" w:after="100" w:afterAutospacing="1"/>
              <w:ind w:right="-31"/>
              <w:jc w:val="center"/>
              <w:outlineLvl w:val="3"/>
              <w:rPr>
                <w:rFonts w:ascii="Times New Roman" w:eastAsia="Calibri" w:hAnsi="Times New Roman"/>
                <w:sz w:val="20"/>
                <w:szCs w:val="20"/>
              </w:rPr>
            </w:pPr>
            <w:r w:rsidRPr="00E611C6">
              <w:rPr>
                <w:rFonts w:ascii="Times New Roman" w:eastAsia="Calibri" w:hAnsi="Times New Roman"/>
                <w:sz w:val="20"/>
                <w:szCs w:val="20"/>
              </w:rPr>
              <w:t>2</w:t>
            </w:r>
          </w:p>
        </w:tc>
        <w:tc>
          <w:tcPr>
            <w:tcW w:w="708" w:type="dxa"/>
            <w:tcBorders>
              <w:bottom w:val="single" w:sz="4" w:space="0" w:color="auto"/>
            </w:tcBorders>
            <w:shd w:val="clear" w:color="auto" w:fill="auto"/>
          </w:tcPr>
          <w:p w:rsidR="00C2493F" w:rsidRPr="00E611C6" w:rsidRDefault="00C2493F" w:rsidP="00D446C4">
            <w:pPr>
              <w:spacing w:before="100" w:beforeAutospacing="1" w:after="100" w:afterAutospacing="1"/>
              <w:ind w:right="-31"/>
              <w:jc w:val="center"/>
              <w:outlineLvl w:val="3"/>
              <w:rPr>
                <w:rFonts w:ascii="Times New Roman" w:eastAsia="Calibri" w:hAnsi="Times New Roman"/>
                <w:sz w:val="20"/>
                <w:szCs w:val="20"/>
              </w:rPr>
            </w:pPr>
            <w:r w:rsidRPr="00E611C6">
              <w:rPr>
                <w:rFonts w:ascii="Times New Roman" w:eastAsia="Calibri" w:hAnsi="Times New Roman"/>
                <w:sz w:val="20"/>
                <w:szCs w:val="20"/>
              </w:rPr>
              <w:t>2</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268"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t>Увеличение кол</w:t>
            </w:r>
            <w:r w:rsidRPr="00E611C6">
              <w:rPr>
                <w:rFonts w:ascii="Times New Roman" w:eastAsia="Calibri" w:hAnsi="Times New Roman"/>
                <w:sz w:val="20"/>
                <w:szCs w:val="20"/>
              </w:rPr>
              <w:t>и</w:t>
            </w:r>
            <w:r w:rsidRPr="00E611C6">
              <w:rPr>
                <w:rFonts w:ascii="Times New Roman" w:eastAsia="Calibri" w:hAnsi="Times New Roman"/>
                <w:sz w:val="20"/>
                <w:szCs w:val="20"/>
              </w:rPr>
              <w:t>чества выставо</w:t>
            </w:r>
            <w:r w:rsidRPr="00E611C6">
              <w:rPr>
                <w:rFonts w:ascii="Times New Roman" w:eastAsia="Calibri" w:hAnsi="Times New Roman"/>
                <w:sz w:val="20"/>
                <w:szCs w:val="20"/>
              </w:rPr>
              <w:t>ч</w:t>
            </w:r>
            <w:r w:rsidRPr="00E611C6">
              <w:rPr>
                <w:rFonts w:ascii="Times New Roman" w:eastAsia="Calibri" w:hAnsi="Times New Roman"/>
                <w:sz w:val="20"/>
                <w:szCs w:val="20"/>
              </w:rPr>
              <w:t>ных проектов, ед.</w:t>
            </w:r>
          </w:p>
        </w:tc>
        <w:tc>
          <w:tcPr>
            <w:tcW w:w="992" w:type="dxa"/>
            <w:tcBorders>
              <w:bottom w:val="single" w:sz="4" w:space="0" w:color="auto"/>
            </w:tcBorders>
            <w:shd w:val="clear" w:color="auto" w:fill="auto"/>
          </w:tcPr>
          <w:p w:rsidR="00C2493F" w:rsidRPr="00E611C6" w:rsidRDefault="00C2493F" w:rsidP="00D446C4">
            <w:pPr>
              <w:pStyle w:val="TableParagraph"/>
              <w:ind w:left="76" w:right="56"/>
              <w:jc w:val="center"/>
              <w:rPr>
                <w:rFonts w:eastAsia="Times New Roman"/>
                <w:sz w:val="20"/>
                <w:szCs w:val="20"/>
                <w:lang w:eastAsia="ru-RU"/>
              </w:rPr>
            </w:pPr>
            <w:r w:rsidRPr="00E611C6">
              <w:rPr>
                <w:rFonts w:eastAsia="Times New Roman"/>
                <w:sz w:val="20"/>
                <w:szCs w:val="20"/>
                <w:lang w:eastAsia="ru-RU"/>
              </w:rPr>
              <w:t>21</w:t>
            </w:r>
          </w:p>
        </w:tc>
        <w:tc>
          <w:tcPr>
            <w:tcW w:w="992" w:type="dxa"/>
            <w:tcBorders>
              <w:bottom w:val="single" w:sz="4" w:space="0" w:color="auto"/>
            </w:tcBorders>
            <w:shd w:val="clear" w:color="auto" w:fill="auto"/>
          </w:tcPr>
          <w:p w:rsidR="00C2493F" w:rsidRPr="00E611C6" w:rsidRDefault="00C2493F" w:rsidP="00D446C4">
            <w:pPr>
              <w:pStyle w:val="TableParagraph"/>
              <w:ind w:left="76" w:right="56"/>
              <w:jc w:val="center"/>
              <w:rPr>
                <w:rFonts w:eastAsia="Times New Roman"/>
                <w:sz w:val="20"/>
                <w:szCs w:val="20"/>
                <w:lang w:eastAsia="ru-RU"/>
              </w:rPr>
            </w:pPr>
            <w:r w:rsidRPr="00E611C6">
              <w:rPr>
                <w:rFonts w:eastAsia="Times New Roman"/>
                <w:sz w:val="20"/>
                <w:szCs w:val="20"/>
                <w:lang w:eastAsia="ru-RU"/>
              </w:rPr>
              <w:t>11</w:t>
            </w:r>
          </w:p>
        </w:tc>
        <w:tc>
          <w:tcPr>
            <w:tcW w:w="992" w:type="dxa"/>
            <w:tcBorders>
              <w:bottom w:val="single" w:sz="4" w:space="0" w:color="auto"/>
            </w:tcBorders>
            <w:shd w:val="clear" w:color="auto" w:fill="auto"/>
          </w:tcPr>
          <w:p w:rsidR="00C2493F" w:rsidRPr="00E611C6" w:rsidRDefault="00C2493F" w:rsidP="00D446C4">
            <w:pPr>
              <w:pStyle w:val="TableParagraph"/>
              <w:ind w:left="76" w:right="56"/>
              <w:jc w:val="center"/>
              <w:rPr>
                <w:rFonts w:eastAsia="Times New Roman"/>
                <w:sz w:val="20"/>
                <w:szCs w:val="20"/>
                <w:lang w:eastAsia="ru-RU"/>
              </w:rPr>
            </w:pPr>
            <w:r w:rsidRPr="00E611C6">
              <w:rPr>
                <w:rFonts w:eastAsia="Times New Roman"/>
                <w:sz w:val="20"/>
                <w:szCs w:val="20"/>
                <w:lang w:eastAsia="ru-RU"/>
              </w:rPr>
              <w:t>12</w:t>
            </w:r>
          </w:p>
        </w:tc>
        <w:tc>
          <w:tcPr>
            <w:tcW w:w="993" w:type="dxa"/>
            <w:tcBorders>
              <w:bottom w:val="single" w:sz="4" w:space="0" w:color="auto"/>
            </w:tcBorders>
            <w:shd w:val="clear" w:color="auto" w:fill="auto"/>
          </w:tcPr>
          <w:p w:rsidR="00C2493F" w:rsidRPr="00E611C6" w:rsidRDefault="00C2493F" w:rsidP="00D446C4">
            <w:pPr>
              <w:pStyle w:val="TableParagraph"/>
              <w:ind w:left="76" w:right="56"/>
              <w:jc w:val="center"/>
              <w:rPr>
                <w:rFonts w:eastAsia="Times New Roman"/>
                <w:sz w:val="20"/>
                <w:szCs w:val="20"/>
                <w:lang w:eastAsia="ru-RU"/>
              </w:rPr>
            </w:pPr>
            <w:r w:rsidRPr="00E611C6">
              <w:rPr>
                <w:rFonts w:eastAsia="Times New Roman"/>
                <w:sz w:val="20"/>
                <w:szCs w:val="20"/>
                <w:lang w:eastAsia="ru-RU"/>
              </w:rPr>
              <w:t>13</w:t>
            </w:r>
          </w:p>
        </w:tc>
        <w:tc>
          <w:tcPr>
            <w:tcW w:w="708" w:type="dxa"/>
            <w:tcBorders>
              <w:bottom w:val="single" w:sz="4" w:space="0" w:color="auto"/>
            </w:tcBorders>
            <w:shd w:val="clear" w:color="auto" w:fill="auto"/>
          </w:tcPr>
          <w:p w:rsidR="00C2493F" w:rsidRPr="00E611C6" w:rsidRDefault="00C2493F" w:rsidP="00D446C4">
            <w:pPr>
              <w:pStyle w:val="TableParagraph"/>
              <w:ind w:left="76" w:right="56"/>
              <w:jc w:val="center"/>
              <w:rPr>
                <w:rFonts w:eastAsia="Times New Roman"/>
                <w:sz w:val="20"/>
                <w:szCs w:val="20"/>
                <w:lang w:eastAsia="ru-RU"/>
              </w:rPr>
            </w:pPr>
            <w:r w:rsidRPr="00E611C6">
              <w:rPr>
                <w:rFonts w:eastAsia="Times New Roman"/>
                <w:sz w:val="20"/>
                <w:szCs w:val="20"/>
                <w:lang w:eastAsia="ru-RU"/>
              </w:rPr>
              <w:t>14</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268"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Доля населения, систематически занимающихся физической кул</w:t>
            </w:r>
            <w:r w:rsidRPr="00E611C6">
              <w:rPr>
                <w:rFonts w:ascii="Times New Roman" w:eastAsia="Calibri" w:hAnsi="Times New Roman"/>
                <w:sz w:val="20"/>
                <w:szCs w:val="20"/>
              </w:rPr>
              <w:t>ь</w:t>
            </w:r>
            <w:r w:rsidRPr="00E611C6">
              <w:rPr>
                <w:rFonts w:ascii="Times New Roman" w:eastAsia="Calibri" w:hAnsi="Times New Roman"/>
                <w:sz w:val="20"/>
                <w:szCs w:val="20"/>
              </w:rPr>
              <w:t>турой и спортом (от общего ко, %</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42,5</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46</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48</w:t>
            </w:r>
          </w:p>
        </w:tc>
        <w:tc>
          <w:tcPr>
            <w:tcW w:w="993"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50</w:t>
            </w:r>
          </w:p>
        </w:tc>
        <w:tc>
          <w:tcPr>
            <w:tcW w:w="708" w:type="dxa"/>
            <w:tcBorders>
              <w:bottom w:val="single" w:sz="4" w:space="0" w:color="auto"/>
            </w:tcBorders>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52</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268"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vAlign w:val="center"/>
          </w:tcPr>
          <w:p w:rsidR="00C2493F" w:rsidRPr="00E611C6" w:rsidRDefault="00C2493F" w:rsidP="00D446C4">
            <w:pPr>
              <w:pStyle w:val="ConsPlusNormal"/>
              <w:tabs>
                <w:tab w:val="left" w:pos="459"/>
              </w:tabs>
              <w:contextualSpacing/>
              <w:rPr>
                <w:rFonts w:eastAsia="Times New Roman"/>
              </w:rPr>
            </w:pPr>
            <w:r w:rsidRPr="00E611C6">
              <w:rPr>
                <w:rFonts w:eastAsia="Times New Roman"/>
              </w:rPr>
              <w:t>Количество пр</w:t>
            </w:r>
            <w:r w:rsidRPr="00E611C6">
              <w:rPr>
                <w:rFonts w:eastAsia="Times New Roman"/>
              </w:rPr>
              <w:t>о</w:t>
            </w:r>
            <w:r w:rsidRPr="00E611C6">
              <w:rPr>
                <w:rFonts w:eastAsia="Times New Roman"/>
              </w:rPr>
              <w:t>ведённых фи</w:t>
            </w:r>
            <w:r w:rsidRPr="00E611C6">
              <w:rPr>
                <w:rFonts w:eastAsia="Times New Roman"/>
              </w:rPr>
              <w:t>з</w:t>
            </w:r>
            <w:r w:rsidRPr="00E611C6">
              <w:rPr>
                <w:rFonts w:eastAsia="Times New Roman"/>
              </w:rPr>
              <w:t>культурных и спортивных мер</w:t>
            </w:r>
            <w:r w:rsidRPr="00E611C6">
              <w:rPr>
                <w:rFonts w:eastAsia="Times New Roman"/>
              </w:rPr>
              <w:t>о</w:t>
            </w:r>
            <w:r w:rsidRPr="00E611C6">
              <w:rPr>
                <w:rFonts w:eastAsia="Times New Roman"/>
              </w:rPr>
              <w:t>приятий, ед.</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63</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45</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50</w:t>
            </w:r>
          </w:p>
        </w:tc>
        <w:tc>
          <w:tcPr>
            <w:tcW w:w="993"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55</w:t>
            </w:r>
          </w:p>
        </w:tc>
        <w:tc>
          <w:tcPr>
            <w:tcW w:w="708"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60</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2268" w:type="dxa"/>
            <w:vMerge/>
            <w:shd w:val="clear" w:color="auto" w:fill="auto"/>
          </w:tcPr>
          <w:p w:rsidR="00C2493F" w:rsidRPr="00E611C6" w:rsidRDefault="00C2493F" w:rsidP="00D446C4">
            <w:pPr>
              <w:pStyle w:val="af5"/>
              <w:ind w:left="0"/>
              <w:jc w:val="both"/>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tcBorders>
              <w:bottom w:val="single" w:sz="4" w:space="0" w:color="auto"/>
            </w:tcBorders>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Количество учас</w:t>
            </w:r>
            <w:r w:rsidRPr="00E611C6">
              <w:rPr>
                <w:rFonts w:ascii="Times New Roman" w:eastAsia="Calibri" w:hAnsi="Times New Roman"/>
                <w:sz w:val="20"/>
                <w:szCs w:val="20"/>
              </w:rPr>
              <w:t>т</w:t>
            </w:r>
            <w:r w:rsidRPr="00E611C6">
              <w:rPr>
                <w:rFonts w:ascii="Times New Roman" w:eastAsia="Calibri" w:hAnsi="Times New Roman"/>
                <w:sz w:val="20"/>
                <w:szCs w:val="20"/>
              </w:rPr>
              <w:t>ников физкул</w:t>
            </w:r>
            <w:r w:rsidRPr="00E611C6">
              <w:rPr>
                <w:rFonts w:ascii="Times New Roman" w:eastAsia="Calibri" w:hAnsi="Times New Roman"/>
                <w:sz w:val="20"/>
                <w:szCs w:val="20"/>
              </w:rPr>
              <w:t>ь</w:t>
            </w:r>
            <w:r w:rsidRPr="00E611C6">
              <w:rPr>
                <w:rFonts w:ascii="Times New Roman" w:eastAsia="Calibri" w:hAnsi="Times New Roman"/>
                <w:sz w:val="20"/>
                <w:szCs w:val="20"/>
              </w:rPr>
              <w:t>турных и спо</w:t>
            </w:r>
            <w:r w:rsidRPr="00E611C6">
              <w:rPr>
                <w:rFonts w:ascii="Times New Roman" w:eastAsia="Calibri" w:hAnsi="Times New Roman"/>
                <w:sz w:val="20"/>
                <w:szCs w:val="20"/>
              </w:rPr>
              <w:t>р</w:t>
            </w:r>
            <w:r w:rsidRPr="00E611C6">
              <w:rPr>
                <w:rFonts w:ascii="Times New Roman" w:eastAsia="Calibri" w:hAnsi="Times New Roman"/>
                <w:sz w:val="20"/>
                <w:szCs w:val="20"/>
              </w:rPr>
              <w:t>тивных меропри</w:t>
            </w:r>
            <w:r w:rsidRPr="00E611C6">
              <w:rPr>
                <w:rFonts w:ascii="Times New Roman" w:eastAsia="Calibri" w:hAnsi="Times New Roman"/>
                <w:sz w:val="20"/>
                <w:szCs w:val="20"/>
              </w:rPr>
              <w:t>я</w:t>
            </w:r>
            <w:r w:rsidRPr="00E611C6">
              <w:rPr>
                <w:rFonts w:ascii="Times New Roman" w:eastAsia="Calibri" w:hAnsi="Times New Roman"/>
                <w:sz w:val="20"/>
                <w:szCs w:val="20"/>
              </w:rPr>
              <w:t>тий</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3927</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3200</w:t>
            </w:r>
          </w:p>
        </w:tc>
        <w:tc>
          <w:tcPr>
            <w:tcW w:w="992"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3500</w:t>
            </w:r>
          </w:p>
        </w:tc>
        <w:tc>
          <w:tcPr>
            <w:tcW w:w="993"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3800</w:t>
            </w:r>
          </w:p>
        </w:tc>
        <w:tc>
          <w:tcPr>
            <w:tcW w:w="708" w:type="dxa"/>
            <w:tcBorders>
              <w:bottom w:val="single" w:sz="4" w:space="0" w:color="auto"/>
            </w:tcBorders>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4000</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ConsPlusNormal"/>
              <w:rPr>
                <w:rFonts w:eastAsia="Times New Roman"/>
              </w:rPr>
            </w:pPr>
          </w:p>
        </w:tc>
        <w:tc>
          <w:tcPr>
            <w:tcW w:w="2268" w:type="dxa"/>
            <w:vMerge/>
            <w:shd w:val="clear" w:color="auto" w:fill="auto"/>
          </w:tcPr>
          <w:p w:rsidR="00C2493F" w:rsidRPr="00E611C6" w:rsidRDefault="00C2493F" w:rsidP="00D446C4">
            <w:pPr>
              <w:pStyle w:val="af5"/>
              <w:ind w:left="0"/>
              <w:jc w:val="both"/>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 xml:space="preserve">Увеличение </w:t>
            </w:r>
            <w:r w:rsidRPr="00E611C6">
              <w:rPr>
                <w:rFonts w:ascii="Times New Roman" w:eastAsia="Calibri" w:hAnsi="Times New Roman"/>
                <w:sz w:val="20"/>
                <w:szCs w:val="20"/>
              </w:rPr>
              <w:lastRenderedPageBreak/>
              <w:t>спо</w:t>
            </w:r>
            <w:r w:rsidRPr="00E611C6">
              <w:rPr>
                <w:rFonts w:ascii="Times New Roman" w:eastAsia="Calibri" w:hAnsi="Times New Roman"/>
                <w:sz w:val="20"/>
                <w:szCs w:val="20"/>
              </w:rPr>
              <w:t>р</w:t>
            </w:r>
            <w:r w:rsidRPr="00E611C6">
              <w:rPr>
                <w:rFonts w:ascii="Times New Roman" w:eastAsia="Calibri" w:hAnsi="Times New Roman"/>
                <w:sz w:val="20"/>
                <w:szCs w:val="20"/>
              </w:rPr>
              <w:t>тивных сооруж</w:t>
            </w:r>
            <w:r w:rsidRPr="00E611C6">
              <w:rPr>
                <w:rFonts w:ascii="Times New Roman" w:eastAsia="Calibri" w:hAnsi="Times New Roman"/>
                <w:sz w:val="20"/>
                <w:szCs w:val="20"/>
              </w:rPr>
              <w:t>е</w:t>
            </w:r>
            <w:r w:rsidRPr="00E611C6">
              <w:rPr>
                <w:rFonts w:ascii="Times New Roman" w:eastAsia="Calibri" w:hAnsi="Times New Roman"/>
                <w:sz w:val="20"/>
                <w:szCs w:val="20"/>
              </w:rPr>
              <w:t>ний на территории Чернышевского района, ед.</w:t>
            </w:r>
          </w:p>
        </w:tc>
        <w:tc>
          <w:tcPr>
            <w:tcW w:w="992" w:type="dxa"/>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lastRenderedPageBreak/>
              <w:t>1</w:t>
            </w:r>
          </w:p>
        </w:tc>
        <w:tc>
          <w:tcPr>
            <w:tcW w:w="992" w:type="dxa"/>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1</w:t>
            </w:r>
          </w:p>
        </w:tc>
        <w:tc>
          <w:tcPr>
            <w:tcW w:w="992" w:type="dxa"/>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1</w:t>
            </w:r>
          </w:p>
        </w:tc>
        <w:tc>
          <w:tcPr>
            <w:tcW w:w="993" w:type="dxa"/>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1</w:t>
            </w:r>
          </w:p>
        </w:tc>
        <w:tc>
          <w:tcPr>
            <w:tcW w:w="708" w:type="dxa"/>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1</w:t>
            </w:r>
          </w:p>
        </w:tc>
      </w:tr>
      <w:tr w:rsidR="00C2493F" w:rsidRPr="00500CE8" w:rsidTr="00D446C4">
        <w:tc>
          <w:tcPr>
            <w:tcW w:w="567" w:type="dxa"/>
            <w:vMerge w:val="restart"/>
            <w:shd w:val="clear" w:color="auto" w:fill="auto"/>
          </w:tcPr>
          <w:p w:rsidR="00C2493F" w:rsidRPr="00E611C6" w:rsidRDefault="00C2493F" w:rsidP="00D446C4">
            <w:pPr>
              <w:pStyle w:val="af5"/>
              <w:ind w:left="0"/>
              <w:jc w:val="center"/>
              <w:rPr>
                <w:rFonts w:ascii="Times New Roman" w:eastAsia="Calibri" w:hAnsi="Times New Roman"/>
                <w:sz w:val="20"/>
                <w:szCs w:val="20"/>
              </w:rPr>
            </w:pPr>
            <w:r w:rsidRPr="00E611C6">
              <w:rPr>
                <w:rFonts w:ascii="Times New Roman" w:eastAsia="Calibri" w:hAnsi="Times New Roman"/>
                <w:sz w:val="20"/>
                <w:szCs w:val="20"/>
              </w:rPr>
              <w:lastRenderedPageBreak/>
              <w:t>18.</w:t>
            </w:r>
          </w:p>
        </w:tc>
        <w:tc>
          <w:tcPr>
            <w:tcW w:w="2552"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Муниципальная програ</w:t>
            </w:r>
            <w:r w:rsidRPr="00E611C6">
              <w:rPr>
                <w:rFonts w:ascii="Times New Roman" w:eastAsia="Calibri" w:hAnsi="Times New Roman"/>
                <w:sz w:val="20"/>
                <w:szCs w:val="20"/>
              </w:rPr>
              <w:t>м</w:t>
            </w:r>
            <w:r w:rsidRPr="00E611C6">
              <w:rPr>
                <w:rFonts w:ascii="Times New Roman" w:eastAsia="Calibri" w:hAnsi="Times New Roman"/>
                <w:sz w:val="20"/>
                <w:szCs w:val="20"/>
              </w:rPr>
              <w:t>ма «Обеспечение безопа</w:t>
            </w:r>
            <w:r w:rsidRPr="00E611C6">
              <w:rPr>
                <w:rFonts w:ascii="Times New Roman" w:eastAsia="Calibri" w:hAnsi="Times New Roman"/>
                <w:sz w:val="20"/>
                <w:szCs w:val="20"/>
              </w:rPr>
              <w:t>с</w:t>
            </w:r>
            <w:r w:rsidRPr="00E611C6">
              <w:rPr>
                <w:rFonts w:ascii="Times New Roman" w:eastAsia="Calibri" w:hAnsi="Times New Roman"/>
                <w:sz w:val="20"/>
                <w:szCs w:val="20"/>
              </w:rPr>
              <w:t>ности гидротехнических сооружений, находящихся на территории муниц</w:t>
            </w:r>
            <w:r w:rsidRPr="00E611C6">
              <w:rPr>
                <w:rFonts w:ascii="Times New Roman" w:eastAsia="Calibri" w:hAnsi="Times New Roman"/>
                <w:sz w:val="20"/>
                <w:szCs w:val="20"/>
              </w:rPr>
              <w:t>и</w:t>
            </w:r>
            <w:r w:rsidRPr="00E611C6">
              <w:rPr>
                <w:rFonts w:ascii="Times New Roman" w:eastAsia="Calibri" w:hAnsi="Times New Roman"/>
                <w:sz w:val="20"/>
                <w:szCs w:val="20"/>
              </w:rPr>
              <w:t>пального района «Черн</w:t>
            </w:r>
            <w:r w:rsidRPr="00E611C6">
              <w:rPr>
                <w:rFonts w:ascii="Times New Roman" w:eastAsia="Calibri" w:hAnsi="Times New Roman"/>
                <w:sz w:val="20"/>
                <w:szCs w:val="20"/>
              </w:rPr>
              <w:t>ы</w:t>
            </w:r>
            <w:r w:rsidRPr="00E611C6">
              <w:rPr>
                <w:rFonts w:ascii="Times New Roman" w:eastAsia="Calibri" w:hAnsi="Times New Roman"/>
                <w:sz w:val="20"/>
                <w:szCs w:val="20"/>
              </w:rPr>
              <w:t>шевский район»</w:t>
            </w:r>
          </w:p>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 xml:space="preserve"> на 2025 - 2027 годы»</w:t>
            </w:r>
          </w:p>
        </w:tc>
        <w:tc>
          <w:tcPr>
            <w:tcW w:w="1843"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 xml:space="preserve">Заместитель </w:t>
            </w:r>
            <w:proofErr w:type="gramStart"/>
            <w:r w:rsidRPr="00E611C6">
              <w:rPr>
                <w:rFonts w:ascii="Times New Roman" w:eastAsia="Calibri" w:hAnsi="Times New Roman"/>
                <w:sz w:val="20"/>
                <w:szCs w:val="20"/>
              </w:rPr>
              <w:t>главы  муниципального</w:t>
            </w:r>
            <w:proofErr w:type="gramEnd"/>
            <w:r w:rsidRPr="00E611C6">
              <w:rPr>
                <w:rFonts w:ascii="Times New Roman" w:eastAsia="Calibri" w:hAnsi="Times New Roman"/>
                <w:sz w:val="20"/>
                <w:szCs w:val="20"/>
              </w:rPr>
              <w:t xml:space="preserve"> района «Черн</w:t>
            </w:r>
            <w:r w:rsidRPr="00E611C6">
              <w:rPr>
                <w:rFonts w:ascii="Times New Roman" w:eastAsia="Calibri" w:hAnsi="Times New Roman"/>
                <w:sz w:val="20"/>
                <w:szCs w:val="20"/>
              </w:rPr>
              <w:t>ы</w:t>
            </w:r>
            <w:r w:rsidRPr="00E611C6">
              <w:rPr>
                <w:rFonts w:ascii="Times New Roman" w:eastAsia="Calibri" w:hAnsi="Times New Roman"/>
                <w:sz w:val="20"/>
                <w:szCs w:val="20"/>
              </w:rPr>
              <w:t>шевский район» - администрация МР «Черныше</w:t>
            </w:r>
            <w:r w:rsidRPr="00E611C6">
              <w:rPr>
                <w:rFonts w:ascii="Times New Roman" w:eastAsia="Calibri" w:hAnsi="Times New Roman"/>
                <w:sz w:val="20"/>
                <w:szCs w:val="20"/>
              </w:rPr>
              <w:t>в</w:t>
            </w:r>
            <w:r w:rsidRPr="00E611C6">
              <w:rPr>
                <w:rFonts w:ascii="Times New Roman" w:eastAsia="Calibri" w:hAnsi="Times New Roman"/>
                <w:sz w:val="20"/>
                <w:szCs w:val="20"/>
              </w:rPr>
              <w:t>ский район»</w:t>
            </w:r>
          </w:p>
        </w:tc>
        <w:tc>
          <w:tcPr>
            <w:tcW w:w="2268"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Цель муниципальной программы - Обеспеч</w:t>
            </w:r>
            <w:r w:rsidRPr="00E611C6">
              <w:rPr>
                <w:rFonts w:ascii="Times New Roman" w:eastAsia="Calibri" w:hAnsi="Times New Roman"/>
                <w:sz w:val="20"/>
                <w:szCs w:val="20"/>
              </w:rPr>
              <w:t>е</w:t>
            </w:r>
            <w:r w:rsidRPr="00E611C6">
              <w:rPr>
                <w:rFonts w:ascii="Times New Roman" w:eastAsia="Calibri" w:hAnsi="Times New Roman"/>
                <w:sz w:val="20"/>
                <w:szCs w:val="20"/>
              </w:rPr>
              <w:t>ние защищенности населения и объектов экономики от наводн</w:t>
            </w:r>
            <w:r w:rsidRPr="00E611C6">
              <w:rPr>
                <w:rFonts w:ascii="Times New Roman" w:eastAsia="Calibri" w:hAnsi="Times New Roman"/>
                <w:sz w:val="20"/>
                <w:szCs w:val="20"/>
              </w:rPr>
              <w:t>е</w:t>
            </w:r>
            <w:r w:rsidRPr="00E611C6">
              <w:rPr>
                <w:rFonts w:ascii="Times New Roman" w:eastAsia="Calibri" w:hAnsi="Times New Roman"/>
                <w:sz w:val="20"/>
                <w:szCs w:val="20"/>
              </w:rPr>
              <w:t>ний и иного негативн</w:t>
            </w:r>
            <w:r w:rsidRPr="00E611C6">
              <w:rPr>
                <w:rFonts w:ascii="Times New Roman" w:eastAsia="Calibri" w:hAnsi="Times New Roman"/>
                <w:sz w:val="20"/>
                <w:szCs w:val="20"/>
              </w:rPr>
              <w:t>о</w:t>
            </w:r>
            <w:r w:rsidRPr="00E611C6">
              <w:rPr>
                <w:rFonts w:ascii="Times New Roman" w:eastAsia="Calibri" w:hAnsi="Times New Roman"/>
                <w:sz w:val="20"/>
                <w:szCs w:val="20"/>
              </w:rPr>
              <w:t>го воздействия вод.</w:t>
            </w:r>
          </w:p>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 xml:space="preserve">Задачи – </w:t>
            </w:r>
          </w:p>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-разработка проектно-сметной документации гидротехнических с</w:t>
            </w:r>
            <w:r w:rsidRPr="00E611C6">
              <w:rPr>
                <w:rFonts w:ascii="Times New Roman" w:eastAsia="Calibri" w:hAnsi="Times New Roman"/>
                <w:sz w:val="20"/>
                <w:szCs w:val="20"/>
              </w:rPr>
              <w:t>о</w:t>
            </w:r>
            <w:r w:rsidRPr="00E611C6">
              <w:rPr>
                <w:rFonts w:ascii="Times New Roman" w:eastAsia="Calibri" w:hAnsi="Times New Roman"/>
                <w:sz w:val="20"/>
                <w:szCs w:val="20"/>
              </w:rPr>
              <w:t>оружений;</w:t>
            </w:r>
          </w:p>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-обеспечение эксплу</w:t>
            </w:r>
            <w:r w:rsidRPr="00E611C6">
              <w:rPr>
                <w:rFonts w:ascii="Times New Roman" w:eastAsia="Calibri" w:hAnsi="Times New Roman"/>
                <w:sz w:val="20"/>
                <w:szCs w:val="20"/>
              </w:rPr>
              <w:t>а</w:t>
            </w:r>
            <w:r w:rsidRPr="00E611C6">
              <w:rPr>
                <w:rFonts w:ascii="Times New Roman" w:eastAsia="Calibri" w:hAnsi="Times New Roman"/>
                <w:sz w:val="20"/>
                <w:szCs w:val="20"/>
              </w:rPr>
              <w:t>тационной надежности и безопасности гидр</w:t>
            </w:r>
            <w:r w:rsidRPr="00E611C6">
              <w:rPr>
                <w:rFonts w:ascii="Times New Roman" w:eastAsia="Calibri" w:hAnsi="Times New Roman"/>
                <w:sz w:val="20"/>
                <w:szCs w:val="20"/>
              </w:rPr>
              <w:t>о</w:t>
            </w:r>
            <w:r w:rsidRPr="00E611C6">
              <w:rPr>
                <w:rFonts w:ascii="Times New Roman" w:eastAsia="Calibri" w:hAnsi="Times New Roman"/>
                <w:sz w:val="20"/>
                <w:szCs w:val="20"/>
              </w:rPr>
              <w:t>технических сооруж</w:t>
            </w:r>
            <w:r w:rsidRPr="00E611C6">
              <w:rPr>
                <w:rFonts w:ascii="Times New Roman" w:eastAsia="Calibri" w:hAnsi="Times New Roman"/>
                <w:sz w:val="20"/>
                <w:szCs w:val="20"/>
              </w:rPr>
              <w:t>е</w:t>
            </w:r>
            <w:r w:rsidRPr="00E611C6">
              <w:rPr>
                <w:rFonts w:ascii="Times New Roman" w:eastAsia="Calibri" w:hAnsi="Times New Roman"/>
                <w:sz w:val="20"/>
                <w:szCs w:val="20"/>
              </w:rPr>
              <w:t>ний.</w:t>
            </w:r>
          </w:p>
        </w:tc>
        <w:tc>
          <w:tcPr>
            <w:tcW w:w="2126" w:type="dxa"/>
            <w:vMerge w:val="restart"/>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Отсутствуют</w:t>
            </w:r>
          </w:p>
        </w:tc>
        <w:tc>
          <w:tcPr>
            <w:tcW w:w="1843" w:type="dxa"/>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Наличие проек</w:t>
            </w:r>
            <w:r w:rsidRPr="00E611C6">
              <w:rPr>
                <w:rFonts w:ascii="Times New Roman" w:eastAsia="Calibri" w:hAnsi="Times New Roman"/>
                <w:sz w:val="20"/>
                <w:szCs w:val="20"/>
              </w:rPr>
              <w:t>т</w:t>
            </w:r>
            <w:r w:rsidRPr="00E611C6">
              <w:rPr>
                <w:rFonts w:ascii="Times New Roman" w:eastAsia="Calibri" w:hAnsi="Times New Roman"/>
                <w:sz w:val="20"/>
                <w:szCs w:val="20"/>
              </w:rPr>
              <w:t>но-сметной док</w:t>
            </w:r>
            <w:r w:rsidRPr="00E611C6">
              <w:rPr>
                <w:rFonts w:ascii="Times New Roman" w:eastAsia="Calibri" w:hAnsi="Times New Roman"/>
                <w:sz w:val="20"/>
                <w:szCs w:val="20"/>
              </w:rPr>
              <w:t>у</w:t>
            </w:r>
            <w:r w:rsidRPr="00E611C6">
              <w:rPr>
                <w:rFonts w:ascii="Times New Roman" w:eastAsia="Calibri" w:hAnsi="Times New Roman"/>
                <w:sz w:val="20"/>
                <w:szCs w:val="20"/>
              </w:rPr>
              <w:t>ментации гидр</w:t>
            </w:r>
            <w:r w:rsidRPr="00E611C6">
              <w:rPr>
                <w:rFonts w:ascii="Times New Roman" w:eastAsia="Calibri" w:hAnsi="Times New Roman"/>
                <w:sz w:val="20"/>
                <w:szCs w:val="20"/>
              </w:rPr>
              <w:t>о</w:t>
            </w:r>
            <w:r w:rsidRPr="00E611C6">
              <w:rPr>
                <w:rFonts w:ascii="Times New Roman" w:eastAsia="Calibri" w:hAnsi="Times New Roman"/>
                <w:sz w:val="20"/>
                <w:szCs w:val="20"/>
              </w:rPr>
              <w:t>технического с</w:t>
            </w:r>
            <w:r w:rsidRPr="00E611C6">
              <w:rPr>
                <w:rFonts w:ascii="Times New Roman" w:eastAsia="Calibri" w:hAnsi="Times New Roman"/>
                <w:sz w:val="20"/>
                <w:szCs w:val="20"/>
              </w:rPr>
              <w:t>о</w:t>
            </w:r>
            <w:r w:rsidRPr="00E611C6">
              <w:rPr>
                <w:rFonts w:ascii="Times New Roman" w:eastAsia="Calibri" w:hAnsi="Times New Roman"/>
                <w:sz w:val="20"/>
                <w:szCs w:val="20"/>
              </w:rPr>
              <w:t>оружения, ед.</w:t>
            </w:r>
          </w:p>
        </w:tc>
        <w:tc>
          <w:tcPr>
            <w:tcW w:w="992" w:type="dxa"/>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0</w:t>
            </w:r>
          </w:p>
        </w:tc>
        <w:tc>
          <w:tcPr>
            <w:tcW w:w="992" w:type="dxa"/>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1</w:t>
            </w:r>
          </w:p>
        </w:tc>
        <w:tc>
          <w:tcPr>
            <w:tcW w:w="992" w:type="dxa"/>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0</w:t>
            </w:r>
          </w:p>
        </w:tc>
        <w:tc>
          <w:tcPr>
            <w:tcW w:w="993" w:type="dxa"/>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0</w:t>
            </w:r>
          </w:p>
        </w:tc>
        <w:tc>
          <w:tcPr>
            <w:tcW w:w="708" w:type="dxa"/>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0</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ConsPlusNormal"/>
              <w:rPr>
                <w:rFonts w:eastAsia="Times New Roman"/>
              </w:rPr>
            </w:pPr>
          </w:p>
        </w:tc>
        <w:tc>
          <w:tcPr>
            <w:tcW w:w="2268" w:type="dxa"/>
            <w:vMerge/>
            <w:shd w:val="clear" w:color="auto" w:fill="auto"/>
          </w:tcPr>
          <w:p w:rsidR="00C2493F" w:rsidRPr="00E611C6" w:rsidRDefault="00C2493F" w:rsidP="00D446C4">
            <w:pPr>
              <w:pStyle w:val="af5"/>
              <w:ind w:left="0"/>
              <w:jc w:val="both"/>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Восстановление береговой линии водных объектов, ед.</w:t>
            </w:r>
          </w:p>
        </w:tc>
        <w:tc>
          <w:tcPr>
            <w:tcW w:w="992" w:type="dxa"/>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0</w:t>
            </w:r>
          </w:p>
        </w:tc>
        <w:tc>
          <w:tcPr>
            <w:tcW w:w="992" w:type="dxa"/>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1</w:t>
            </w:r>
          </w:p>
        </w:tc>
        <w:tc>
          <w:tcPr>
            <w:tcW w:w="992" w:type="dxa"/>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0</w:t>
            </w:r>
          </w:p>
        </w:tc>
        <w:tc>
          <w:tcPr>
            <w:tcW w:w="993" w:type="dxa"/>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0</w:t>
            </w:r>
          </w:p>
        </w:tc>
        <w:tc>
          <w:tcPr>
            <w:tcW w:w="708" w:type="dxa"/>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0</w:t>
            </w:r>
          </w:p>
        </w:tc>
      </w:tr>
      <w:tr w:rsidR="00C2493F" w:rsidRPr="00500CE8" w:rsidTr="00D446C4">
        <w:tc>
          <w:tcPr>
            <w:tcW w:w="567" w:type="dxa"/>
            <w:vMerge/>
            <w:shd w:val="clear" w:color="auto" w:fill="auto"/>
          </w:tcPr>
          <w:p w:rsidR="00C2493F" w:rsidRPr="00E611C6" w:rsidRDefault="00C2493F" w:rsidP="00D446C4">
            <w:pPr>
              <w:pStyle w:val="af5"/>
              <w:ind w:left="0"/>
              <w:jc w:val="center"/>
              <w:rPr>
                <w:rFonts w:ascii="Times New Roman" w:eastAsia="Calibri" w:hAnsi="Times New Roman"/>
                <w:sz w:val="20"/>
                <w:szCs w:val="20"/>
              </w:rPr>
            </w:pPr>
          </w:p>
        </w:tc>
        <w:tc>
          <w:tcPr>
            <w:tcW w:w="2552"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vMerge/>
            <w:shd w:val="clear" w:color="auto" w:fill="auto"/>
          </w:tcPr>
          <w:p w:rsidR="00C2493F" w:rsidRPr="00E611C6" w:rsidRDefault="00C2493F" w:rsidP="00D446C4">
            <w:pPr>
              <w:pStyle w:val="ConsPlusNormal"/>
              <w:rPr>
                <w:rFonts w:eastAsia="Times New Roman"/>
              </w:rPr>
            </w:pPr>
          </w:p>
        </w:tc>
        <w:tc>
          <w:tcPr>
            <w:tcW w:w="2268" w:type="dxa"/>
            <w:vMerge/>
            <w:shd w:val="clear" w:color="auto" w:fill="auto"/>
          </w:tcPr>
          <w:p w:rsidR="00C2493F" w:rsidRPr="00E611C6" w:rsidRDefault="00C2493F" w:rsidP="00D446C4">
            <w:pPr>
              <w:pStyle w:val="af5"/>
              <w:ind w:left="0"/>
              <w:jc w:val="both"/>
              <w:rPr>
                <w:rFonts w:ascii="Times New Roman" w:eastAsia="Calibri" w:hAnsi="Times New Roman"/>
                <w:sz w:val="20"/>
                <w:szCs w:val="20"/>
              </w:rPr>
            </w:pPr>
          </w:p>
        </w:tc>
        <w:tc>
          <w:tcPr>
            <w:tcW w:w="2126" w:type="dxa"/>
            <w:vMerge/>
            <w:shd w:val="clear" w:color="auto" w:fill="auto"/>
          </w:tcPr>
          <w:p w:rsidR="00C2493F" w:rsidRPr="00E611C6" w:rsidRDefault="00C2493F" w:rsidP="00D446C4">
            <w:pPr>
              <w:pStyle w:val="af5"/>
              <w:ind w:left="0"/>
              <w:rPr>
                <w:rFonts w:ascii="Times New Roman" w:eastAsia="Calibri" w:hAnsi="Times New Roman"/>
                <w:sz w:val="20"/>
                <w:szCs w:val="20"/>
              </w:rPr>
            </w:pPr>
          </w:p>
        </w:tc>
        <w:tc>
          <w:tcPr>
            <w:tcW w:w="1843" w:type="dxa"/>
            <w:shd w:val="clear" w:color="auto" w:fill="auto"/>
          </w:tcPr>
          <w:p w:rsidR="00C2493F" w:rsidRPr="00E611C6" w:rsidRDefault="00C2493F" w:rsidP="00D446C4">
            <w:pPr>
              <w:pStyle w:val="af5"/>
              <w:ind w:left="0"/>
              <w:rPr>
                <w:rFonts w:ascii="Times New Roman" w:eastAsia="Calibri" w:hAnsi="Times New Roman"/>
                <w:sz w:val="20"/>
                <w:szCs w:val="20"/>
              </w:rPr>
            </w:pPr>
            <w:r w:rsidRPr="00E611C6">
              <w:rPr>
                <w:rFonts w:ascii="Times New Roman" w:eastAsia="Calibri" w:hAnsi="Times New Roman"/>
                <w:sz w:val="20"/>
                <w:szCs w:val="20"/>
              </w:rPr>
              <w:t>Обеспечение но</w:t>
            </w:r>
            <w:r w:rsidRPr="00E611C6">
              <w:rPr>
                <w:rFonts w:ascii="Times New Roman" w:eastAsia="Calibri" w:hAnsi="Times New Roman"/>
                <w:sz w:val="20"/>
                <w:szCs w:val="20"/>
              </w:rPr>
              <w:t>р</w:t>
            </w:r>
            <w:r w:rsidRPr="00E611C6">
              <w:rPr>
                <w:rFonts w:ascii="Times New Roman" w:eastAsia="Calibri" w:hAnsi="Times New Roman"/>
                <w:sz w:val="20"/>
                <w:szCs w:val="20"/>
              </w:rPr>
              <w:t>мативного техн</w:t>
            </w:r>
            <w:r w:rsidRPr="00E611C6">
              <w:rPr>
                <w:rFonts w:ascii="Times New Roman" w:eastAsia="Calibri" w:hAnsi="Times New Roman"/>
                <w:sz w:val="20"/>
                <w:szCs w:val="20"/>
              </w:rPr>
              <w:t>и</w:t>
            </w:r>
            <w:r w:rsidRPr="00E611C6">
              <w:rPr>
                <w:rFonts w:ascii="Times New Roman" w:eastAsia="Calibri" w:hAnsi="Times New Roman"/>
                <w:sz w:val="20"/>
                <w:szCs w:val="20"/>
              </w:rPr>
              <w:t>ческого состояния береговой линии, %</w:t>
            </w:r>
          </w:p>
        </w:tc>
        <w:tc>
          <w:tcPr>
            <w:tcW w:w="992" w:type="dxa"/>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0</w:t>
            </w:r>
          </w:p>
        </w:tc>
        <w:tc>
          <w:tcPr>
            <w:tcW w:w="992" w:type="dxa"/>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100</w:t>
            </w:r>
          </w:p>
        </w:tc>
        <w:tc>
          <w:tcPr>
            <w:tcW w:w="992" w:type="dxa"/>
            <w:shd w:val="clear" w:color="auto" w:fill="auto"/>
          </w:tcPr>
          <w:p w:rsidR="00C2493F" w:rsidRPr="00E611C6" w:rsidRDefault="00C2493F" w:rsidP="00D446C4">
            <w:pPr>
              <w:jc w:val="center"/>
              <w:rPr>
                <w:rFonts w:ascii="Times New Roman" w:eastAsia="Calibri" w:hAnsi="Times New Roman"/>
                <w:sz w:val="20"/>
                <w:szCs w:val="20"/>
              </w:rPr>
            </w:pPr>
            <w:r w:rsidRPr="00E611C6">
              <w:rPr>
                <w:rFonts w:ascii="Times New Roman" w:eastAsia="Calibri" w:hAnsi="Times New Roman"/>
                <w:sz w:val="20"/>
                <w:szCs w:val="20"/>
              </w:rPr>
              <w:t>100</w:t>
            </w:r>
          </w:p>
        </w:tc>
        <w:tc>
          <w:tcPr>
            <w:tcW w:w="993" w:type="dxa"/>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100</w:t>
            </w:r>
          </w:p>
        </w:tc>
        <w:tc>
          <w:tcPr>
            <w:tcW w:w="708" w:type="dxa"/>
            <w:shd w:val="clear" w:color="auto" w:fill="auto"/>
          </w:tcPr>
          <w:p w:rsidR="00C2493F" w:rsidRPr="00E611C6" w:rsidRDefault="00C2493F" w:rsidP="00D446C4">
            <w:pPr>
              <w:spacing w:before="100" w:beforeAutospacing="1" w:after="100" w:afterAutospacing="1"/>
              <w:jc w:val="center"/>
              <w:outlineLvl w:val="3"/>
              <w:rPr>
                <w:rFonts w:ascii="Times New Roman" w:eastAsia="Calibri" w:hAnsi="Times New Roman"/>
                <w:sz w:val="20"/>
                <w:szCs w:val="20"/>
              </w:rPr>
            </w:pPr>
            <w:r w:rsidRPr="00E611C6">
              <w:rPr>
                <w:rFonts w:ascii="Times New Roman" w:eastAsia="Calibri" w:hAnsi="Times New Roman"/>
                <w:sz w:val="20"/>
                <w:szCs w:val="20"/>
              </w:rPr>
              <w:t>100</w:t>
            </w:r>
          </w:p>
        </w:tc>
      </w:tr>
    </w:tbl>
    <w:p w:rsidR="00A22CAA" w:rsidRPr="00A22CAA" w:rsidRDefault="00A22CAA" w:rsidP="00A22CAA">
      <w:pPr>
        <w:rPr>
          <w:rFonts w:ascii="Times New Roman" w:hAnsi="Times New Roman"/>
          <w:sz w:val="20"/>
          <w:szCs w:val="20"/>
        </w:rPr>
        <w:sectPr w:rsidR="00A22CAA" w:rsidRPr="00A22CAA" w:rsidSect="007465AA">
          <w:pgSz w:w="16838" w:h="11906" w:orient="landscape"/>
          <w:pgMar w:top="1701" w:right="709" w:bottom="851" w:left="709" w:header="709" w:footer="709" w:gutter="0"/>
          <w:cols w:space="708"/>
          <w:docGrid w:linePitch="360"/>
        </w:sectPr>
      </w:pPr>
      <w:bookmarkStart w:id="3" w:name="_GoBack"/>
      <w:bookmarkEnd w:id="3"/>
    </w:p>
    <w:p w:rsidR="006B061A" w:rsidRPr="00565901" w:rsidRDefault="006B061A" w:rsidP="00A22CAA">
      <w:pPr>
        <w:rPr>
          <w:bCs/>
          <w:sz w:val="28"/>
          <w:szCs w:val="28"/>
        </w:rPr>
      </w:pPr>
    </w:p>
    <w:sectPr w:rsidR="006B061A" w:rsidRPr="00565901" w:rsidSect="006B061A">
      <w:pgSz w:w="11906" w:h="16838"/>
      <w:pgMar w:top="709"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097" w:rsidRDefault="00A22CAA">
    <w:pPr>
      <w:pStyle w:val="a8"/>
      <w:jc w:val="center"/>
      <w:rPr>
        <w:rFonts w:ascii="Times New Roman" w:hAnsi="Times New Roman"/>
      </w:rPr>
    </w:pPr>
  </w:p>
  <w:p w:rsidR="00987097" w:rsidRDefault="00A22CA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FA0" w:rsidRPr="00214372" w:rsidRDefault="00A22CAA">
    <w:pPr>
      <w:pStyle w:val="a8"/>
      <w:jc w:val="center"/>
      <w:rPr>
        <w:rFonts w:ascii="Times New Roman" w:hAnsi="Times New Roman"/>
      </w:rPr>
    </w:pPr>
  </w:p>
  <w:p w:rsidR="00117FA0" w:rsidRDefault="00A22CA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176D"/>
    <w:multiLevelType w:val="hybridMultilevel"/>
    <w:tmpl w:val="481CB1BA"/>
    <w:lvl w:ilvl="0" w:tplc="9F26242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15:restartNumberingAfterBreak="0">
    <w:nsid w:val="0B0204F5"/>
    <w:multiLevelType w:val="hybridMultilevel"/>
    <w:tmpl w:val="5AA27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C719BC"/>
    <w:multiLevelType w:val="hybridMultilevel"/>
    <w:tmpl w:val="087CE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697D60"/>
    <w:multiLevelType w:val="hybridMultilevel"/>
    <w:tmpl w:val="5E881B30"/>
    <w:lvl w:ilvl="0" w:tplc="4B3CBA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930B5F"/>
    <w:multiLevelType w:val="hybridMultilevel"/>
    <w:tmpl w:val="ED067D40"/>
    <w:lvl w:ilvl="0" w:tplc="DDC8CCD6">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5" w15:restartNumberingAfterBreak="0">
    <w:nsid w:val="404E388D"/>
    <w:multiLevelType w:val="hybridMultilevel"/>
    <w:tmpl w:val="D57EE97C"/>
    <w:lvl w:ilvl="0" w:tplc="D3C6CB82">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6" w15:restartNumberingAfterBreak="0">
    <w:nsid w:val="53B47017"/>
    <w:multiLevelType w:val="multilevel"/>
    <w:tmpl w:val="518E0DBE"/>
    <w:lvl w:ilvl="0">
      <w:start w:val="1"/>
      <w:numFmt w:val="decimal"/>
      <w:lvlText w:val="%1."/>
      <w:lvlJc w:val="left"/>
      <w:pPr>
        <w:tabs>
          <w:tab w:val="num" w:pos="851"/>
        </w:tabs>
        <w:ind w:firstLine="567"/>
      </w:pPr>
      <w:rPr>
        <w:rFonts w:cs="Times New Roman" w:hint="default"/>
      </w:rPr>
    </w:lvl>
    <w:lvl w:ilvl="1">
      <w:start w:val="2"/>
      <w:numFmt w:val="decimal"/>
      <w:isLgl/>
      <w:lvlText w:val="%1.%2"/>
      <w:lvlJc w:val="left"/>
      <w:pPr>
        <w:tabs>
          <w:tab w:val="num" w:pos="927"/>
        </w:tabs>
        <w:ind w:left="927"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7" w15:restartNumberingAfterBreak="0">
    <w:nsid w:val="5591597C"/>
    <w:multiLevelType w:val="hybridMultilevel"/>
    <w:tmpl w:val="E1A87EB8"/>
    <w:lvl w:ilvl="0" w:tplc="ECB2254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5A8F637E"/>
    <w:multiLevelType w:val="hybridMultilevel"/>
    <w:tmpl w:val="3C2850C0"/>
    <w:lvl w:ilvl="0" w:tplc="3B220C1A">
      <w:start w:val="1"/>
      <w:numFmt w:val="decimal"/>
      <w:lvlText w:val="%1)"/>
      <w:lvlJc w:val="left"/>
      <w:pPr>
        <w:ind w:left="2438" w:hanging="10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F76737C"/>
    <w:multiLevelType w:val="hybridMultilevel"/>
    <w:tmpl w:val="F594BF00"/>
    <w:lvl w:ilvl="0" w:tplc="187CA4DE">
      <w:start w:val="1"/>
      <w:numFmt w:val="decimal"/>
      <w:lvlText w:val="%1."/>
      <w:lvlJc w:val="left"/>
      <w:pPr>
        <w:ind w:left="720" w:hanging="360"/>
      </w:pPr>
      <w:rPr>
        <w:rFonts w:hint="default"/>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514699D"/>
    <w:multiLevelType w:val="hybridMultilevel"/>
    <w:tmpl w:val="79EAA8AE"/>
    <w:lvl w:ilvl="0" w:tplc="4B3CBA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34F7AFE"/>
    <w:multiLevelType w:val="hybridMultilevel"/>
    <w:tmpl w:val="DC762A60"/>
    <w:lvl w:ilvl="0" w:tplc="6A8E65A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12"/>
  </w:num>
  <w:num w:numId="2">
    <w:abstractNumId w:val="10"/>
  </w:num>
  <w:num w:numId="3">
    <w:abstractNumId w:val="3"/>
  </w:num>
  <w:num w:numId="4">
    <w:abstractNumId w:val="8"/>
  </w:num>
  <w:num w:numId="5">
    <w:abstractNumId w:val="0"/>
  </w:num>
  <w:num w:numId="6">
    <w:abstractNumId w:val="1"/>
  </w:num>
  <w:num w:numId="7">
    <w:abstractNumId w:val="11"/>
  </w:num>
  <w:num w:numId="8">
    <w:abstractNumId w:val="4"/>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1849"/>
    <w:rsid w:val="001B7638"/>
    <w:rsid w:val="00233879"/>
    <w:rsid w:val="002E341A"/>
    <w:rsid w:val="003412B1"/>
    <w:rsid w:val="003F4F77"/>
    <w:rsid w:val="00455FBD"/>
    <w:rsid w:val="004C2859"/>
    <w:rsid w:val="005A5A91"/>
    <w:rsid w:val="005C4159"/>
    <w:rsid w:val="005F39C2"/>
    <w:rsid w:val="006A1838"/>
    <w:rsid w:val="006B061A"/>
    <w:rsid w:val="006F069A"/>
    <w:rsid w:val="006F1849"/>
    <w:rsid w:val="00702EA0"/>
    <w:rsid w:val="007465AA"/>
    <w:rsid w:val="0076550D"/>
    <w:rsid w:val="00785F13"/>
    <w:rsid w:val="007D513A"/>
    <w:rsid w:val="008B057A"/>
    <w:rsid w:val="00917BD5"/>
    <w:rsid w:val="009D400D"/>
    <w:rsid w:val="00A009D2"/>
    <w:rsid w:val="00A122EB"/>
    <w:rsid w:val="00A22CAA"/>
    <w:rsid w:val="00AD03B5"/>
    <w:rsid w:val="00AF5E39"/>
    <w:rsid w:val="00B05ACA"/>
    <w:rsid w:val="00B5413E"/>
    <w:rsid w:val="00C2493F"/>
    <w:rsid w:val="00C766ED"/>
    <w:rsid w:val="00CC13CB"/>
    <w:rsid w:val="00CE5282"/>
    <w:rsid w:val="00ED5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6F0EE-E1B3-4FA5-A3FE-5007E1CB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A91"/>
  </w:style>
  <w:style w:type="paragraph" w:styleId="1">
    <w:name w:val="heading 1"/>
    <w:basedOn w:val="a"/>
    <w:next w:val="a"/>
    <w:link w:val="10"/>
    <w:uiPriority w:val="9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paragraph" w:styleId="3">
    <w:name w:val="heading 3"/>
    <w:basedOn w:val="a"/>
    <w:next w:val="a"/>
    <w:link w:val="30"/>
    <w:uiPriority w:val="9"/>
    <w:qFormat/>
    <w:rsid w:val="00C2493F"/>
    <w:pPr>
      <w:keepNext/>
      <w:keepLines/>
      <w:spacing w:before="200" w:after="0"/>
      <w:outlineLvl w:val="2"/>
    </w:pPr>
    <w:rPr>
      <w:rFonts w:ascii="Cambria" w:eastAsia="Times New Roman" w:hAnsi="Cambria" w:cs="Times New Roman"/>
      <w:b/>
      <w:bCs/>
      <w:color w:val="4F81BD"/>
    </w:rPr>
  </w:style>
  <w:style w:type="paragraph" w:styleId="5">
    <w:name w:val="heading 5"/>
    <w:basedOn w:val="a"/>
    <w:next w:val="a"/>
    <w:link w:val="50"/>
    <w:qFormat/>
    <w:rsid w:val="00C2493F"/>
    <w:pPr>
      <w:spacing w:before="240" w:after="60" w:line="240" w:lineRule="auto"/>
      <w:outlineLvl w:val="4"/>
    </w:pPr>
    <w:rPr>
      <w:rFonts w:ascii="Times New Roman" w:eastAsia="Calibri" w:hAnsi="Times New Roman" w:cs="Times New Roman"/>
      <w:b/>
      <w:bCs/>
      <w:i/>
      <w:iCs/>
      <w:sz w:val="26"/>
      <w:szCs w:val="26"/>
    </w:rPr>
  </w:style>
  <w:style w:type="paragraph" w:styleId="8">
    <w:name w:val="heading 8"/>
    <w:basedOn w:val="a"/>
    <w:next w:val="a"/>
    <w:link w:val="80"/>
    <w:uiPriority w:val="9"/>
    <w:qFormat/>
    <w:rsid w:val="00C2493F"/>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iPriority w:val="99"/>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C2493F"/>
    <w:rPr>
      <w:rFonts w:ascii="Cambria" w:eastAsia="Times New Roman" w:hAnsi="Cambria" w:cs="Times New Roman"/>
      <w:b/>
      <w:bCs/>
      <w:color w:val="4F81BD"/>
    </w:rPr>
  </w:style>
  <w:style w:type="character" w:customStyle="1" w:styleId="50">
    <w:name w:val="Заголовок 5 Знак"/>
    <w:basedOn w:val="a0"/>
    <w:link w:val="5"/>
    <w:rsid w:val="00C2493F"/>
    <w:rPr>
      <w:rFonts w:ascii="Times New Roman" w:eastAsia="Calibri" w:hAnsi="Times New Roman" w:cs="Times New Roman"/>
      <w:b/>
      <w:bCs/>
      <w:i/>
      <w:iCs/>
      <w:sz w:val="26"/>
      <w:szCs w:val="26"/>
    </w:rPr>
  </w:style>
  <w:style w:type="character" w:customStyle="1" w:styleId="80">
    <w:name w:val="Заголовок 8 Знак"/>
    <w:basedOn w:val="a0"/>
    <w:link w:val="8"/>
    <w:uiPriority w:val="9"/>
    <w:rsid w:val="00C2493F"/>
    <w:rPr>
      <w:rFonts w:ascii="Cambria" w:eastAsia="Times New Roman" w:hAnsi="Cambria" w:cs="Times New Roman"/>
      <w:color w:val="404040"/>
      <w:sz w:val="20"/>
      <w:szCs w:val="20"/>
    </w:rPr>
  </w:style>
  <w:style w:type="paragraph" w:styleId="a4">
    <w:name w:val="Balloon Text"/>
    <w:basedOn w:val="a"/>
    <w:link w:val="a5"/>
    <w:uiPriority w:val="99"/>
    <w:unhideWhenUsed/>
    <w:rsid w:val="00C2493F"/>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uiPriority w:val="99"/>
    <w:rsid w:val="00C2493F"/>
    <w:rPr>
      <w:rFonts w:ascii="Tahoma" w:eastAsia="Times New Roman" w:hAnsi="Tahoma" w:cs="Tahoma"/>
      <w:sz w:val="16"/>
      <w:szCs w:val="16"/>
    </w:rPr>
  </w:style>
  <w:style w:type="paragraph" w:styleId="21">
    <w:name w:val="Body Text 2"/>
    <w:basedOn w:val="a"/>
    <w:link w:val="22"/>
    <w:rsid w:val="00C2493F"/>
    <w:pPr>
      <w:spacing w:after="120" w:line="48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C2493F"/>
    <w:rPr>
      <w:rFonts w:ascii="Times New Roman" w:eastAsia="Times New Roman" w:hAnsi="Times New Roman" w:cs="Times New Roman"/>
      <w:sz w:val="28"/>
      <w:szCs w:val="24"/>
    </w:rPr>
  </w:style>
  <w:style w:type="paragraph" w:styleId="31">
    <w:name w:val="Body Text Indent 3"/>
    <w:basedOn w:val="a"/>
    <w:link w:val="32"/>
    <w:rsid w:val="00C2493F"/>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C2493F"/>
    <w:rPr>
      <w:rFonts w:ascii="Times New Roman" w:eastAsia="Times New Roman" w:hAnsi="Times New Roman" w:cs="Times New Roman"/>
      <w:sz w:val="16"/>
      <w:szCs w:val="16"/>
    </w:rPr>
  </w:style>
  <w:style w:type="paragraph" w:styleId="a6">
    <w:name w:val="Document Map"/>
    <w:basedOn w:val="a"/>
    <w:link w:val="a7"/>
    <w:uiPriority w:val="99"/>
    <w:unhideWhenUsed/>
    <w:rsid w:val="00C2493F"/>
    <w:pPr>
      <w:spacing w:after="0" w:line="240" w:lineRule="auto"/>
    </w:pPr>
    <w:rPr>
      <w:rFonts w:ascii="Tahoma" w:eastAsia="Times New Roman" w:hAnsi="Tahoma" w:cs="Tahoma"/>
      <w:sz w:val="16"/>
      <w:szCs w:val="16"/>
    </w:rPr>
  </w:style>
  <w:style w:type="character" w:customStyle="1" w:styleId="a7">
    <w:name w:val="Схема документа Знак"/>
    <w:basedOn w:val="a0"/>
    <w:link w:val="a6"/>
    <w:uiPriority w:val="99"/>
    <w:rsid w:val="00C2493F"/>
    <w:rPr>
      <w:rFonts w:ascii="Tahoma" w:eastAsia="Times New Roman" w:hAnsi="Tahoma" w:cs="Tahoma"/>
      <w:sz w:val="16"/>
      <w:szCs w:val="16"/>
    </w:rPr>
  </w:style>
  <w:style w:type="paragraph" w:styleId="a8">
    <w:name w:val="header"/>
    <w:basedOn w:val="a"/>
    <w:link w:val="a9"/>
    <w:uiPriority w:val="99"/>
    <w:unhideWhenUsed/>
    <w:rsid w:val="00C2493F"/>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uiPriority w:val="99"/>
    <w:rsid w:val="00C2493F"/>
    <w:rPr>
      <w:rFonts w:ascii="Calibri" w:eastAsia="Times New Roman" w:hAnsi="Calibri" w:cs="Times New Roman"/>
    </w:rPr>
  </w:style>
  <w:style w:type="paragraph" w:styleId="aa">
    <w:name w:val="Body Text"/>
    <w:basedOn w:val="a"/>
    <w:link w:val="ab"/>
    <w:unhideWhenUsed/>
    <w:rsid w:val="00C2493F"/>
    <w:pPr>
      <w:spacing w:after="120"/>
    </w:pPr>
    <w:rPr>
      <w:rFonts w:ascii="Calibri" w:eastAsia="Calibri" w:hAnsi="Calibri" w:cs="Times New Roman"/>
      <w:lang w:eastAsia="en-US"/>
    </w:rPr>
  </w:style>
  <w:style w:type="character" w:customStyle="1" w:styleId="ab">
    <w:name w:val="Основной текст Знак"/>
    <w:basedOn w:val="a0"/>
    <w:link w:val="aa"/>
    <w:rsid w:val="00C2493F"/>
    <w:rPr>
      <w:rFonts w:ascii="Calibri" w:eastAsia="Calibri" w:hAnsi="Calibri" w:cs="Times New Roman"/>
      <w:lang w:eastAsia="en-US"/>
    </w:rPr>
  </w:style>
  <w:style w:type="paragraph" w:styleId="ac">
    <w:name w:val="Body Text Indent"/>
    <w:basedOn w:val="a"/>
    <w:link w:val="ad"/>
    <w:rsid w:val="00C2493F"/>
    <w:pPr>
      <w:spacing w:after="120" w:line="240" w:lineRule="auto"/>
      <w:ind w:left="283"/>
    </w:pPr>
    <w:rPr>
      <w:rFonts w:ascii="Times New Roman" w:eastAsia="Times New Roman" w:hAnsi="Times New Roman" w:cs="Times New Roman"/>
      <w:sz w:val="28"/>
      <w:szCs w:val="24"/>
    </w:rPr>
  </w:style>
  <w:style w:type="character" w:customStyle="1" w:styleId="ad">
    <w:name w:val="Основной текст с отступом Знак"/>
    <w:basedOn w:val="a0"/>
    <w:link w:val="ac"/>
    <w:rsid w:val="00C2493F"/>
    <w:rPr>
      <w:rFonts w:ascii="Times New Roman" w:eastAsia="Times New Roman" w:hAnsi="Times New Roman" w:cs="Times New Roman"/>
      <w:sz w:val="28"/>
      <w:szCs w:val="24"/>
    </w:rPr>
  </w:style>
  <w:style w:type="paragraph" w:styleId="ae">
    <w:name w:val="Title"/>
    <w:basedOn w:val="a"/>
    <w:link w:val="af"/>
    <w:qFormat/>
    <w:rsid w:val="00C2493F"/>
    <w:pPr>
      <w:spacing w:after="0" w:line="240" w:lineRule="auto"/>
      <w:jc w:val="center"/>
    </w:pPr>
    <w:rPr>
      <w:rFonts w:ascii="Times New Roman" w:eastAsia="Times New Roman" w:hAnsi="Times New Roman" w:cs="Times New Roman"/>
      <w:b/>
      <w:sz w:val="28"/>
      <w:szCs w:val="20"/>
    </w:rPr>
  </w:style>
  <w:style w:type="character" w:customStyle="1" w:styleId="af">
    <w:name w:val="Название Знак"/>
    <w:basedOn w:val="a0"/>
    <w:link w:val="ae"/>
    <w:rsid w:val="00C2493F"/>
    <w:rPr>
      <w:rFonts w:ascii="Times New Roman" w:eastAsia="Times New Roman" w:hAnsi="Times New Roman" w:cs="Times New Roman"/>
      <w:b/>
      <w:sz w:val="28"/>
      <w:szCs w:val="20"/>
    </w:rPr>
  </w:style>
  <w:style w:type="paragraph" w:styleId="af0">
    <w:name w:val="footer"/>
    <w:basedOn w:val="a"/>
    <w:link w:val="af1"/>
    <w:uiPriority w:val="99"/>
    <w:unhideWhenUsed/>
    <w:rsid w:val="00C2493F"/>
    <w:pPr>
      <w:tabs>
        <w:tab w:val="center" w:pos="4677"/>
        <w:tab w:val="right" w:pos="9355"/>
      </w:tabs>
      <w:spacing w:after="0" w:line="240" w:lineRule="auto"/>
    </w:pPr>
    <w:rPr>
      <w:rFonts w:ascii="Calibri" w:eastAsia="Times New Roman" w:hAnsi="Calibri" w:cs="Times New Roman"/>
    </w:rPr>
  </w:style>
  <w:style w:type="character" w:customStyle="1" w:styleId="af1">
    <w:name w:val="Нижний колонтитул Знак"/>
    <w:basedOn w:val="a0"/>
    <w:link w:val="af0"/>
    <w:uiPriority w:val="99"/>
    <w:rsid w:val="00C2493F"/>
    <w:rPr>
      <w:rFonts w:ascii="Calibri" w:eastAsia="Times New Roman" w:hAnsi="Calibri" w:cs="Times New Roman"/>
    </w:rPr>
  </w:style>
  <w:style w:type="paragraph" w:styleId="af2">
    <w:name w:val="Normal (Web)"/>
    <w:aliases w:val="Обычный (веб)1,Обычный (веб) Знак1,Обычный (веб) Знак Знак,Знак,Обычный (веб) Знак2 Знак,Обычный (веб) Знак Знак1 Знак,Обычный (веб) Знак1 Знак Знак1,Обычный (веб) Знак Знак Знак Знак,Обычный (Web)1,Обычный (веб"/>
    <w:basedOn w:val="a"/>
    <w:link w:val="af3"/>
    <w:uiPriority w:val="99"/>
    <w:qFormat/>
    <w:rsid w:val="00C24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Обычный (веб) Знак"/>
    <w:link w:val="af2"/>
    <w:uiPriority w:val="99"/>
    <w:locked/>
    <w:rsid w:val="00C2493F"/>
    <w:rPr>
      <w:rFonts w:ascii="Times New Roman" w:eastAsia="Times New Roman" w:hAnsi="Times New Roman" w:cs="Times New Roman"/>
      <w:sz w:val="24"/>
      <w:szCs w:val="24"/>
    </w:rPr>
  </w:style>
  <w:style w:type="table" w:styleId="af4">
    <w:name w:val="Table Grid"/>
    <w:basedOn w:val="a1"/>
    <w:uiPriority w:val="59"/>
    <w:rsid w:val="00C2493F"/>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link w:val="af6"/>
    <w:qFormat/>
    <w:rsid w:val="00C2493F"/>
    <w:pPr>
      <w:ind w:left="720"/>
      <w:contextualSpacing/>
    </w:pPr>
    <w:rPr>
      <w:rFonts w:ascii="Calibri" w:eastAsia="Times New Roman" w:hAnsi="Calibri" w:cs="Times New Roman"/>
    </w:rPr>
  </w:style>
  <w:style w:type="character" w:customStyle="1" w:styleId="af6">
    <w:name w:val="Абзац списка Знак"/>
    <w:link w:val="af5"/>
    <w:locked/>
    <w:rsid w:val="00C2493F"/>
    <w:rPr>
      <w:rFonts w:ascii="Calibri" w:eastAsia="Times New Roman" w:hAnsi="Calibri" w:cs="Times New Roman"/>
    </w:rPr>
  </w:style>
  <w:style w:type="paragraph" w:customStyle="1" w:styleId="xl63">
    <w:name w:val="xl63"/>
    <w:basedOn w:val="a"/>
    <w:rsid w:val="00C24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C2493F"/>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5">
    <w:name w:val="xl65"/>
    <w:basedOn w:val="a"/>
    <w:rsid w:val="00C2493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C2493F"/>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xl67">
    <w:name w:val="xl67"/>
    <w:basedOn w:val="a"/>
    <w:rsid w:val="00C2493F"/>
    <w:pP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68">
    <w:name w:val="xl68"/>
    <w:basedOn w:val="a"/>
    <w:rsid w:val="00C2493F"/>
    <w:pPr>
      <w:spacing w:before="100" w:beforeAutospacing="1" w:after="100" w:afterAutospacing="1" w:line="240" w:lineRule="auto"/>
      <w:jc w:val="center"/>
      <w:textAlignment w:val="center"/>
    </w:pPr>
    <w:rPr>
      <w:rFonts w:ascii="Times New Roman" w:eastAsia="Times New Roman" w:hAnsi="Times New Roman" w:cs="Times New Roman"/>
      <w:b/>
      <w:bCs/>
      <w:sz w:val="12"/>
      <w:szCs w:val="12"/>
    </w:rPr>
  </w:style>
  <w:style w:type="paragraph" w:customStyle="1" w:styleId="xl69">
    <w:name w:val="xl69"/>
    <w:basedOn w:val="a"/>
    <w:rsid w:val="00C2493F"/>
    <w:pPr>
      <w:spacing w:before="100" w:beforeAutospacing="1" w:after="100" w:afterAutospacing="1" w:line="240" w:lineRule="auto"/>
    </w:pPr>
    <w:rPr>
      <w:rFonts w:ascii="Times New Roman" w:eastAsia="Times New Roman" w:hAnsi="Times New Roman" w:cs="Times New Roman"/>
      <w:b/>
      <w:bCs/>
      <w:sz w:val="12"/>
      <w:szCs w:val="12"/>
    </w:rPr>
  </w:style>
  <w:style w:type="paragraph" w:customStyle="1" w:styleId="xl70">
    <w:name w:val="xl70"/>
    <w:basedOn w:val="a"/>
    <w:rsid w:val="00C2493F"/>
    <w:pP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71">
    <w:name w:val="xl71"/>
    <w:basedOn w:val="a"/>
    <w:rsid w:val="00C2493F"/>
    <w:pP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C2493F"/>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73">
    <w:name w:val="xl73"/>
    <w:basedOn w:val="a"/>
    <w:rsid w:val="00C2493F"/>
    <w:pPr>
      <w:spacing w:before="100" w:beforeAutospacing="1" w:after="100" w:afterAutospacing="1" w:line="240" w:lineRule="auto"/>
    </w:pPr>
    <w:rPr>
      <w:rFonts w:ascii="Times New Roman" w:eastAsia="Times New Roman" w:hAnsi="Times New Roman" w:cs="Times New Roman"/>
      <w:sz w:val="13"/>
      <w:szCs w:val="13"/>
    </w:rPr>
  </w:style>
  <w:style w:type="paragraph" w:customStyle="1" w:styleId="xl74">
    <w:name w:val="xl74"/>
    <w:basedOn w:val="a"/>
    <w:rsid w:val="00C249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5">
    <w:name w:val="xl75"/>
    <w:basedOn w:val="a"/>
    <w:rsid w:val="00C2493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6">
    <w:name w:val="xl76"/>
    <w:basedOn w:val="a"/>
    <w:rsid w:val="00C24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
    <w:name w:val="xl77"/>
    <w:basedOn w:val="a"/>
    <w:rsid w:val="00C24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8">
    <w:name w:val="xl78"/>
    <w:basedOn w:val="a"/>
    <w:rsid w:val="00C2493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9">
    <w:name w:val="xl79"/>
    <w:basedOn w:val="a"/>
    <w:rsid w:val="00C2493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0">
    <w:name w:val="xl80"/>
    <w:basedOn w:val="a"/>
    <w:rsid w:val="00C2493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1">
    <w:name w:val="xl81"/>
    <w:basedOn w:val="a"/>
    <w:rsid w:val="00C249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2">
    <w:name w:val="xl82"/>
    <w:basedOn w:val="a"/>
    <w:rsid w:val="00C2493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3">
    <w:name w:val="xl83"/>
    <w:basedOn w:val="a"/>
    <w:rsid w:val="00C2493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4">
    <w:name w:val="xl84"/>
    <w:basedOn w:val="a"/>
    <w:rsid w:val="00C24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5">
    <w:name w:val="xl85"/>
    <w:basedOn w:val="a"/>
    <w:rsid w:val="00C24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6">
    <w:name w:val="xl86"/>
    <w:basedOn w:val="a"/>
    <w:rsid w:val="00C24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87">
    <w:name w:val="xl87"/>
    <w:basedOn w:val="a"/>
    <w:rsid w:val="00C24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88">
    <w:name w:val="xl88"/>
    <w:basedOn w:val="a"/>
    <w:rsid w:val="00C24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9">
    <w:name w:val="xl89"/>
    <w:basedOn w:val="a"/>
    <w:rsid w:val="00C2493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8"/>
      <w:szCs w:val="18"/>
    </w:rPr>
  </w:style>
  <w:style w:type="paragraph" w:customStyle="1" w:styleId="xl90">
    <w:name w:val="xl90"/>
    <w:basedOn w:val="a"/>
    <w:rsid w:val="00C2493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18"/>
      <w:szCs w:val="18"/>
    </w:rPr>
  </w:style>
  <w:style w:type="paragraph" w:customStyle="1" w:styleId="xl91">
    <w:name w:val="xl91"/>
    <w:basedOn w:val="a"/>
    <w:rsid w:val="00C2493F"/>
    <w:pPr>
      <w:pBdr>
        <w:top w:val="single" w:sz="4" w:space="0" w:color="auto"/>
        <w:left w:val="single" w:sz="4" w:space="9"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8"/>
      <w:szCs w:val="18"/>
    </w:rPr>
  </w:style>
  <w:style w:type="paragraph" w:customStyle="1" w:styleId="xl92">
    <w:name w:val="xl92"/>
    <w:basedOn w:val="a"/>
    <w:rsid w:val="00C2493F"/>
    <w:pP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C2493F"/>
    <w:pPr>
      <w:shd w:val="clear" w:color="000000" w:fill="D8D8D8"/>
      <w:spacing w:before="100" w:beforeAutospacing="1" w:after="100" w:afterAutospacing="1" w:line="240" w:lineRule="auto"/>
    </w:pPr>
    <w:rPr>
      <w:rFonts w:ascii="Times New Roman" w:eastAsia="Times New Roman" w:hAnsi="Times New Roman" w:cs="Times New Roman"/>
      <w:sz w:val="12"/>
      <w:szCs w:val="12"/>
    </w:rPr>
  </w:style>
  <w:style w:type="paragraph" w:customStyle="1" w:styleId="xl94">
    <w:name w:val="xl94"/>
    <w:basedOn w:val="a"/>
    <w:rsid w:val="00C2493F"/>
    <w:pP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12"/>
      <w:szCs w:val="12"/>
    </w:rPr>
  </w:style>
  <w:style w:type="paragraph" w:customStyle="1" w:styleId="xl95">
    <w:name w:val="xl95"/>
    <w:basedOn w:val="a"/>
    <w:rsid w:val="00C2493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6">
    <w:name w:val="xl96"/>
    <w:basedOn w:val="a"/>
    <w:rsid w:val="00C2493F"/>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7">
    <w:name w:val="xl97"/>
    <w:basedOn w:val="a"/>
    <w:rsid w:val="00C2493F"/>
    <w:pP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C2493F"/>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9">
    <w:name w:val="xl99"/>
    <w:basedOn w:val="a"/>
    <w:rsid w:val="00C2493F"/>
    <w:pPr>
      <w:pBdr>
        <w:top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0">
    <w:name w:val="xl100"/>
    <w:basedOn w:val="a"/>
    <w:rsid w:val="00C24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1">
    <w:name w:val="xl101"/>
    <w:basedOn w:val="a"/>
    <w:rsid w:val="00C249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2">
    <w:name w:val="xl102"/>
    <w:basedOn w:val="a"/>
    <w:rsid w:val="00C2493F"/>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03">
    <w:name w:val="xl103"/>
    <w:basedOn w:val="a"/>
    <w:rsid w:val="00C2493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04">
    <w:name w:val="xl104"/>
    <w:basedOn w:val="a"/>
    <w:rsid w:val="00C24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5">
    <w:name w:val="xl105"/>
    <w:basedOn w:val="a"/>
    <w:rsid w:val="00C24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6">
    <w:name w:val="xl106"/>
    <w:basedOn w:val="a"/>
    <w:rsid w:val="00C24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7">
    <w:name w:val="xl107"/>
    <w:basedOn w:val="a"/>
    <w:rsid w:val="00C2493F"/>
    <w:pPr>
      <w:shd w:val="clear" w:color="000000" w:fill="E7E6E6"/>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C2493F"/>
    <w:pPr>
      <w:shd w:val="clear" w:color="000000" w:fill="E7E6E6"/>
      <w:spacing w:before="100" w:beforeAutospacing="1" w:after="100" w:afterAutospacing="1" w:line="240" w:lineRule="auto"/>
    </w:pPr>
    <w:rPr>
      <w:rFonts w:ascii="Times New Roman" w:eastAsia="Times New Roman" w:hAnsi="Times New Roman" w:cs="Times New Roman"/>
      <w:sz w:val="12"/>
      <w:szCs w:val="12"/>
    </w:rPr>
  </w:style>
  <w:style w:type="paragraph" w:customStyle="1" w:styleId="xl109">
    <w:name w:val="xl109"/>
    <w:basedOn w:val="a"/>
    <w:rsid w:val="00C2493F"/>
    <w:pP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12"/>
      <w:szCs w:val="12"/>
    </w:rPr>
  </w:style>
  <w:style w:type="paragraph" w:customStyle="1" w:styleId="xl110">
    <w:name w:val="xl110"/>
    <w:basedOn w:val="a"/>
    <w:rsid w:val="00C2493F"/>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1">
    <w:name w:val="xl111"/>
    <w:basedOn w:val="a"/>
    <w:rsid w:val="00C2493F"/>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2">
    <w:name w:val="xl112"/>
    <w:basedOn w:val="a"/>
    <w:rsid w:val="00C2493F"/>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
    <w:rsid w:val="00C2493F"/>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4">
    <w:name w:val="xl114"/>
    <w:basedOn w:val="a"/>
    <w:rsid w:val="00C2493F"/>
    <w:pP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
    <w:rsid w:val="00C2493F"/>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16">
    <w:name w:val="xl116"/>
    <w:basedOn w:val="a"/>
    <w:rsid w:val="00C2493F"/>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7">
    <w:name w:val="xl117"/>
    <w:basedOn w:val="a"/>
    <w:rsid w:val="00C2493F"/>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18">
    <w:name w:val="xl118"/>
    <w:basedOn w:val="a"/>
    <w:rsid w:val="00C2493F"/>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9">
    <w:name w:val="xl119"/>
    <w:basedOn w:val="a"/>
    <w:rsid w:val="00C2493F"/>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20">
    <w:name w:val="xl120"/>
    <w:basedOn w:val="a"/>
    <w:rsid w:val="00C2493F"/>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1">
    <w:name w:val="xl121"/>
    <w:basedOn w:val="a"/>
    <w:rsid w:val="00C2493F"/>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2">
    <w:name w:val="xl122"/>
    <w:basedOn w:val="a"/>
    <w:rsid w:val="00C24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3">
    <w:name w:val="xl123"/>
    <w:basedOn w:val="a"/>
    <w:rsid w:val="00C2493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4">
    <w:name w:val="xl124"/>
    <w:basedOn w:val="a"/>
    <w:rsid w:val="00C2493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5">
    <w:name w:val="xl125"/>
    <w:basedOn w:val="a"/>
    <w:rsid w:val="00C2493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6">
    <w:name w:val="xl126"/>
    <w:basedOn w:val="a"/>
    <w:rsid w:val="00C2493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7">
    <w:name w:val="xl127"/>
    <w:basedOn w:val="a"/>
    <w:rsid w:val="00C2493F"/>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8">
    <w:name w:val="xl128"/>
    <w:basedOn w:val="a"/>
    <w:rsid w:val="00C2493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9">
    <w:name w:val="xl129"/>
    <w:basedOn w:val="a"/>
    <w:rsid w:val="00C2493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0">
    <w:name w:val="xl130"/>
    <w:basedOn w:val="a"/>
    <w:rsid w:val="00C2493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1">
    <w:name w:val="xl131"/>
    <w:basedOn w:val="a"/>
    <w:rsid w:val="00C2493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2">
    <w:name w:val="xl132"/>
    <w:basedOn w:val="a"/>
    <w:rsid w:val="00C2493F"/>
    <w:pPr>
      <w:spacing w:before="100" w:beforeAutospacing="1" w:after="100" w:afterAutospacing="1" w:line="240" w:lineRule="auto"/>
    </w:pPr>
    <w:rPr>
      <w:rFonts w:ascii="Times New Roman" w:eastAsia="Times New Roman" w:hAnsi="Times New Roman" w:cs="Times New Roman"/>
    </w:rPr>
  </w:style>
  <w:style w:type="paragraph" w:customStyle="1" w:styleId="xl133">
    <w:name w:val="xl133"/>
    <w:basedOn w:val="a"/>
    <w:rsid w:val="00C2493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4">
    <w:name w:val="xl134"/>
    <w:basedOn w:val="a"/>
    <w:rsid w:val="00C2493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a"/>
    <w:rsid w:val="00C2493F"/>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ConsPlusNormal">
    <w:name w:val="ConsPlusNormal"/>
    <w:link w:val="ConsPlusNormal0"/>
    <w:uiPriority w:val="99"/>
    <w:rsid w:val="00C2493F"/>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customStyle="1" w:styleId="ConsPlusNormal0">
    <w:name w:val="ConsPlusNormal Знак"/>
    <w:link w:val="ConsPlusNormal"/>
    <w:uiPriority w:val="99"/>
    <w:locked/>
    <w:rsid w:val="00C2493F"/>
    <w:rPr>
      <w:rFonts w:ascii="Times New Roman" w:eastAsia="Calibri" w:hAnsi="Times New Roman" w:cs="Times New Roman"/>
      <w:sz w:val="28"/>
      <w:szCs w:val="28"/>
      <w:lang w:eastAsia="en-US"/>
    </w:rPr>
  </w:style>
  <w:style w:type="character" w:customStyle="1" w:styleId="apple-converted-space">
    <w:name w:val="apple-converted-space"/>
    <w:rsid w:val="00C2493F"/>
  </w:style>
  <w:style w:type="character" w:customStyle="1" w:styleId="grame">
    <w:name w:val="grame"/>
    <w:rsid w:val="00C2493F"/>
  </w:style>
  <w:style w:type="paragraph" w:customStyle="1" w:styleId="ConsPlusNonformat">
    <w:name w:val="ConsPlusNonformat"/>
    <w:uiPriority w:val="99"/>
    <w:rsid w:val="00C2493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rarticlebody">
    <w:name w:val="cr_article_body"/>
    <w:rsid w:val="00C2493F"/>
    <w:rPr>
      <w:rFonts w:cs="Times New Roman"/>
    </w:rPr>
  </w:style>
  <w:style w:type="character" w:customStyle="1" w:styleId="NoSpacingChar">
    <w:name w:val="No Spacing Char"/>
    <w:link w:val="11"/>
    <w:locked/>
    <w:rsid w:val="00C2493F"/>
    <w:rPr>
      <w:rFonts w:cs="Calibri"/>
    </w:rPr>
  </w:style>
  <w:style w:type="paragraph" w:customStyle="1" w:styleId="11">
    <w:name w:val="Без интервала1"/>
    <w:link w:val="NoSpacingChar"/>
    <w:qFormat/>
    <w:rsid w:val="00C2493F"/>
    <w:pPr>
      <w:spacing w:after="0" w:line="240" w:lineRule="auto"/>
    </w:pPr>
    <w:rPr>
      <w:rFonts w:cs="Calibri"/>
    </w:rPr>
  </w:style>
  <w:style w:type="paragraph" w:customStyle="1" w:styleId="ConsPlusCell">
    <w:name w:val="ConsPlusCell"/>
    <w:rsid w:val="00C2493F"/>
    <w:pPr>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paragraph" w:customStyle="1" w:styleId="af7">
    <w:name w:val="Знак Знак Знак"/>
    <w:basedOn w:val="a"/>
    <w:uiPriority w:val="99"/>
    <w:rsid w:val="00C2493F"/>
    <w:pPr>
      <w:spacing w:after="160" w:line="240" w:lineRule="exact"/>
    </w:pPr>
    <w:rPr>
      <w:rFonts w:ascii="Verdana" w:eastAsia="Times New Roman" w:hAnsi="Verdana" w:cs="Verdana"/>
      <w:sz w:val="20"/>
      <w:szCs w:val="20"/>
      <w:lang w:val="en-US"/>
    </w:rPr>
  </w:style>
  <w:style w:type="paragraph" w:customStyle="1" w:styleId="23">
    <w:name w:val="Знак Знак Знак2"/>
    <w:basedOn w:val="a"/>
    <w:uiPriority w:val="99"/>
    <w:rsid w:val="00C2493F"/>
    <w:pPr>
      <w:spacing w:after="160" w:line="240" w:lineRule="exact"/>
    </w:pPr>
    <w:rPr>
      <w:rFonts w:ascii="Verdana" w:eastAsia="Times New Roman" w:hAnsi="Verdana" w:cs="Verdana"/>
      <w:sz w:val="20"/>
      <w:szCs w:val="20"/>
      <w:lang w:val="en-US"/>
    </w:rPr>
  </w:style>
  <w:style w:type="paragraph" w:customStyle="1" w:styleId="af8">
    <w:name w:val="Прижатый влево"/>
    <w:basedOn w:val="a"/>
    <w:next w:val="a"/>
    <w:uiPriority w:val="99"/>
    <w:rsid w:val="00C2493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Title">
    <w:name w:val="ConsPlusTitle"/>
    <w:uiPriority w:val="99"/>
    <w:rsid w:val="00C2493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7">
    <w:name w:val="Знак Знак Знак7"/>
    <w:basedOn w:val="a"/>
    <w:uiPriority w:val="99"/>
    <w:rsid w:val="00C2493F"/>
    <w:pPr>
      <w:spacing w:after="160" w:line="240" w:lineRule="exact"/>
    </w:pPr>
    <w:rPr>
      <w:rFonts w:ascii="Verdana" w:eastAsia="Times New Roman" w:hAnsi="Verdana" w:cs="Verdana"/>
      <w:sz w:val="20"/>
      <w:szCs w:val="20"/>
      <w:lang w:val="en-US"/>
    </w:rPr>
  </w:style>
  <w:style w:type="paragraph" w:customStyle="1" w:styleId="4">
    <w:name w:val="Знак Знак Знак4"/>
    <w:basedOn w:val="a"/>
    <w:uiPriority w:val="99"/>
    <w:rsid w:val="00C2493F"/>
    <w:pPr>
      <w:spacing w:after="160" w:line="240" w:lineRule="exact"/>
    </w:pPr>
    <w:rPr>
      <w:rFonts w:ascii="Verdana" w:eastAsia="Times New Roman" w:hAnsi="Verdana" w:cs="Verdana"/>
      <w:sz w:val="20"/>
      <w:szCs w:val="20"/>
      <w:lang w:val="en-US"/>
    </w:rPr>
  </w:style>
  <w:style w:type="paragraph" w:customStyle="1" w:styleId="33">
    <w:name w:val="Знак Знак Знак3"/>
    <w:basedOn w:val="a"/>
    <w:uiPriority w:val="99"/>
    <w:rsid w:val="00C2493F"/>
    <w:pPr>
      <w:spacing w:after="160" w:line="240" w:lineRule="exact"/>
    </w:pPr>
    <w:rPr>
      <w:rFonts w:ascii="Verdana" w:eastAsia="Times New Roman" w:hAnsi="Verdana" w:cs="Verdana"/>
      <w:sz w:val="20"/>
      <w:szCs w:val="20"/>
      <w:lang w:val="en-US"/>
    </w:rPr>
  </w:style>
  <w:style w:type="paragraph" w:customStyle="1" w:styleId="51">
    <w:name w:val="Знак Знак Знак5"/>
    <w:basedOn w:val="a"/>
    <w:uiPriority w:val="99"/>
    <w:rsid w:val="00C2493F"/>
    <w:pPr>
      <w:spacing w:after="160" w:line="240" w:lineRule="exact"/>
    </w:pPr>
    <w:rPr>
      <w:rFonts w:ascii="Verdana" w:eastAsia="Times New Roman" w:hAnsi="Verdana" w:cs="Verdana"/>
      <w:sz w:val="20"/>
      <w:szCs w:val="20"/>
      <w:lang w:val="en-US"/>
    </w:rPr>
  </w:style>
  <w:style w:type="paragraph" w:customStyle="1" w:styleId="af9">
    <w:name w:val="Нормальный (таблица)"/>
    <w:basedOn w:val="a"/>
    <w:next w:val="a"/>
    <w:uiPriority w:val="99"/>
    <w:rsid w:val="00C2493F"/>
    <w:pPr>
      <w:autoSpaceDE w:val="0"/>
      <w:autoSpaceDN w:val="0"/>
      <w:adjustRightInd w:val="0"/>
      <w:spacing w:after="0" w:line="240" w:lineRule="auto"/>
      <w:jc w:val="both"/>
    </w:pPr>
    <w:rPr>
      <w:rFonts w:ascii="Arial" w:eastAsia="Times New Roman" w:hAnsi="Arial" w:cs="Arial"/>
      <w:sz w:val="24"/>
      <w:szCs w:val="24"/>
    </w:rPr>
  </w:style>
  <w:style w:type="paragraph" w:customStyle="1" w:styleId="afa">
    <w:name w:val="Знак Знак Знак Знак"/>
    <w:basedOn w:val="a"/>
    <w:uiPriority w:val="99"/>
    <w:rsid w:val="00C2493F"/>
    <w:pPr>
      <w:spacing w:after="0" w:line="240" w:lineRule="auto"/>
    </w:pPr>
    <w:rPr>
      <w:rFonts w:ascii="Verdana" w:eastAsia="Times New Roman" w:hAnsi="Verdana" w:cs="Verdana"/>
      <w:sz w:val="20"/>
      <w:szCs w:val="20"/>
      <w:lang w:val="en-US"/>
    </w:rPr>
  </w:style>
  <w:style w:type="paragraph" w:customStyle="1" w:styleId="western">
    <w:name w:val="western"/>
    <w:basedOn w:val="a"/>
    <w:uiPriority w:val="99"/>
    <w:rsid w:val="00C2493F"/>
    <w:pPr>
      <w:suppressAutoHyphens/>
    </w:pPr>
    <w:rPr>
      <w:rFonts w:ascii="Calibri" w:eastAsia="Times New Roman" w:hAnsi="Calibri" w:cs="Calibri"/>
      <w:kern w:val="1"/>
      <w:lang w:eastAsia="ar-SA"/>
    </w:rPr>
  </w:style>
  <w:style w:type="character" w:customStyle="1" w:styleId="highlighthighlightactive">
    <w:name w:val="highlight highlight_active"/>
    <w:uiPriority w:val="99"/>
    <w:rsid w:val="00C2493F"/>
    <w:rPr>
      <w:rFonts w:cs="Times New Roman"/>
    </w:rPr>
  </w:style>
  <w:style w:type="paragraph" w:customStyle="1" w:styleId="Iauiue">
    <w:name w:val="Iau?iue"/>
    <w:uiPriority w:val="99"/>
    <w:rsid w:val="00C2493F"/>
    <w:pPr>
      <w:spacing w:after="0" w:line="240" w:lineRule="auto"/>
    </w:pPr>
    <w:rPr>
      <w:rFonts w:ascii="Times New Roman" w:eastAsia="Times New Roman" w:hAnsi="Times New Roman" w:cs="Times New Roman"/>
      <w:sz w:val="20"/>
      <w:szCs w:val="20"/>
      <w:lang w:val="en-US"/>
    </w:rPr>
  </w:style>
  <w:style w:type="paragraph" w:styleId="afb">
    <w:name w:val="No Spacing"/>
    <w:uiPriority w:val="1"/>
    <w:qFormat/>
    <w:rsid w:val="00C2493F"/>
    <w:pPr>
      <w:spacing w:after="0" w:line="240" w:lineRule="auto"/>
    </w:pPr>
    <w:rPr>
      <w:rFonts w:ascii="Calibri" w:eastAsia="Times New Roman" w:hAnsi="Calibri" w:cs="Calibri"/>
    </w:rPr>
  </w:style>
  <w:style w:type="paragraph" w:customStyle="1" w:styleId="24">
    <w:name w:val="Обычный2"/>
    <w:rsid w:val="00C2493F"/>
    <w:pPr>
      <w:widowControl w:val="0"/>
      <w:spacing w:after="0" w:line="300" w:lineRule="auto"/>
      <w:ind w:firstLine="700"/>
      <w:jc w:val="both"/>
    </w:pPr>
    <w:rPr>
      <w:rFonts w:ascii="Times New Roman" w:eastAsia="Times New Roman" w:hAnsi="Times New Roman" w:cs="Times New Roman"/>
      <w:snapToGrid w:val="0"/>
      <w:szCs w:val="20"/>
    </w:rPr>
  </w:style>
  <w:style w:type="paragraph" w:customStyle="1" w:styleId="Default">
    <w:name w:val="Default"/>
    <w:rsid w:val="00C249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95pt">
    <w:name w:val="Основной текст (2) + 9;5 pt"/>
    <w:rsid w:val="00C2493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xl136">
    <w:name w:val="xl136"/>
    <w:basedOn w:val="a"/>
    <w:rsid w:val="00C2493F"/>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37">
    <w:name w:val="xl137"/>
    <w:basedOn w:val="a"/>
    <w:rsid w:val="00C2493F"/>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38">
    <w:name w:val="xl138"/>
    <w:basedOn w:val="a"/>
    <w:rsid w:val="00C2493F"/>
    <w:pP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39">
    <w:name w:val="xl139"/>
    <w:basedOn w:val="a"/>
    <w:rsid w:val="00C2493F"/>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40">
    <w:name w:val="xl140"/>
    <w:basedOn w:val="a"/>
    <w:rsid w:val="00C2493F"/>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
    <w:rsid w:val="00C2493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C249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40">
    <w:name w:val="Основной текст (4)_"/>
    <w:link w:val="41"/>
    <w:rsid w:val="00C2493F"/>
    <w:rPr>
      <w:rFonts w:ascii="Times New Roman" w:hAnsi="Times New Roman"/>
      <w:b/>
      <w:bCs/>
      <w:sz w:val="26"/>
      <w:szCs w:val="26"/>
      <w:shd w:val="clear" w:color="auto" w:fill="FFFFFF"/>
    </w:rPr>
  </w:style>
  <w:style w:type="paragraph" w:customStyle="1" w:styleId="41">
    <w:name w:val="Основной текст (4)"/>
    <w:basedOn w:val="a"/>
    <w:link w:val="40"/>
    <w:rsid w:val="00C2493F"/>
    <w:pPr>
      <w:widowControl w:val="0"/>
      <w:shd w:val="clear" w:color="auto" w:fill="FFFFFF"/>
      <w:spacing w:before="300" w:after="180" w:line="355" w:lineRule="exact"/>
      <w:ind w:hanging="1860"/>
      <w:jc w:val="center"/>
    </w:pPr>
    <w:rPr>
      <w:rFonts w:ascii="Times New Roman" w:hAnsi="Times New Roman"/>
      <w:b/>
      <w:bCs/>
      <w:sz w:val="26"/>
      <w:szCs w:val="26"/>
    </w:rPr>
  </w:style>
  <w:style w:type="character" w:customStyle="1" w:styleId="fontstyle01">
    <w:name w:val="fontstyle01"/>
    <w:rsid w:val="00C2493F"/>
    <w:rPr>
      <w:rFonts w:ascii="ArialMT" w:hAnsi="ArialMT" w:hint="default"/>
      <w:b w:val="0"/>
      <w:bCs w:val="0"/>
      <w:i w:val="0"/>
      <w:iCs w:val="0"/>
      <w:color w:val="000000"/>
      <w:sz w:val="8"/>
      <w:szCs w:val="8"/>
    </w:rPr>
  </w:style>
  <w:style w:type="paragraph" w:customStyle="1" w:styleId="TableParagraph">
    <w:name w:val="Table Paragraph"/>
    <w:basedOn w:val="a"/>
    <w:rsid w:val="00C2493F"/>
    <w:pPr>
      <w:widowControl w:val="0"/>
      <w:autoSpaceDE w:val="0"/>
      <w:autoSpaceDN w:val="0"/>
      <w:spacing w:after="0" w:line="240" w:lineRule="auto"/>
    </w:pPr>
    <w:rPr>
      <w:rFonts w:ascii="Times New Roman" w:eastAsia="Calibri" w:hAnsi="Times New Roman" w:cs="Times New Roman"/>
      <w:lang w:eastAsia="en-US"/>
    </w:rPr>
  </w:style>
  <w:style w:type="character" w:styleId="afc">
    <w:name w:val="FollowedHyperlink"/>
    <w:uiPriority w:val="99"/>
    <w:semiHidden/>
    <w:unhideWhenUsed/>
    <w:rsid w:val="00C2493F"/>
    <w:rPr>
      <w:color w:val="954F72"/>
      <w:u w:val="single"/>
    </w:rPr>
  </w:style>
  <w:style w:type="paragraph" w:customStyle="1" w:styleId="xl143">
    <w:name w:val="xl143"/>
    <w:basedOn w:val="a"/>
    <w:rsid w:val="00C249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44">
    <w:name w:val="xl144"/>
    <w:basedOn w:val="a"/>
    <w:rsid w:val="00C24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45">
    <w:name w:val="xl145"/>
    <w:basedOn w:val="a"/>
    <w:rsid w:val="00C2493F"/>
    <w:pPr>
      <w:shd w:val="clear" w:color="000000" w:fill="F2F2F2"/>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46">
    <w:name w:val="xl146"/>
    <w:basedOn w:val="a"/>
    <w:rsid w:val="00C2493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
    <w:rsid w:val="00C249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
    <w:rsid w:val="00C2493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3"/>
      <w:szCs w:val="13"/>
    </w:rPr>
  </w:style>
  <w:style w:type="paragraph" w:customStyle="1" w:styleId="xl149">
    <w:name w:val="xl149"/>
    <w:basedOn w:val="a"/>
    <w:rsid w:val="00C2493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a"/>
    <w:rsid w:val="00C2493F"/>
    <w:pPr>
      <w:spacing w:before="100" w:beforeAutospacing="1" w:after="100" w:afterAutospacing="1" w:line="240" w:lineRule="auto"/>
      <w:textAlignment w:val="center"/>
    </w:pPr>
    <w:rPr>
      <w:rFonts w:ascii="Times New Roman" w:eastAsia="Times New Roman" w:hAnsi="Times New Roman" w:cs="Times New Roman"/>
      <w:sz w:val="12"/>
      <w:szCs w:val="12"/>
    </w:rPr>
  </w:style>
  <w:style w:type="paragraph" w:customStyle="1" w:styleId="xl151">
    <w:name w:val="xl151"/>
    <w:basedOn w:val="a"/>
    <w:rsid w:val="00C2493F"/>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52">
    <w:name w:val="xl152"/>
    <w:basedOn w:val="a"/>
    <w:rsid w:val="00C2493F"/>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53">
    <w:name w:val="xl153"/>
    <w:basedOn w:val="a"/>
    <w:rsid w:val="00C2493F"/>
    <w:pP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character" w:customStyle="1" w:styleId="25">
    <w:name w:val="Обычный (веб) Знак2"/>
    <w:aliases w:val="Обычный (веб)1 Знак,Обычный (веб) Знак Знак1,Обычный (веб) Знак1 Знак,Обычный (веб) Знак Знак Знак,Знак Знак,Обычный (веб) Знак2 Знак Знак,Обычный (веб) Знак Знак1 Знак Знак,Обычный (веб) Знак1 Знак Знак1 Знак,Обычный (Web)1 Знак"/>
    <w:uiPriority w:val="99"/>
    <w:locked/>
    <w:rsid w:val="00C2493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51</Pages>
  <Words>17497</Words>
  <Characters>99733</Characters>
  <Application>Microsoft Office Word</Application>
  <DocSecurity>0</DocSecurity>
  <Lines>831</Lines>
  <Paragraphs>233</Paragraphs>
  <ScaleCrop>false</ScaleCrop>
  <Company>Grizli777</Company>
  <LinksUpToDate>false</LinksUpToDate>
  <CharactersWithSpaces>116997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27</cp:revision>
  <dcterms:created xsi:type="dcterms:W3CDTF">2024-01-12T02:06:00Z</dcterms:created>
  <dcterms:modified xsi:type="dcterms:W3CDTF">2024-12-26T04:23:00Z</dcterms:modified>
</cp:coreProperties>
</file>