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BA" w:rsidRPr="000E2FC7" w:rsidRDefault="00991ABA" w:rsidP="00991A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FC7">
        <w:rPr>
          <w:rFonts w:ascii="Times New Roman" w:hAnsi="Times New Roman" w:cs="Times New Roman"/>
          <w:b/>
          <w:sz w:val="32"/>
          <w:szCs w:val="32"/>
        </w:rPr>
        <w:t xml:space="preserve">СОВЕТ МУНИЦИПАЛЬНОГО РАЙОНА          </w:t>
      </w:r>
    </w:p>
    <w:p w:rsidR="00991ABA" w:rsidRPr="000E2FC7" w:rsidRDefault="00991ABA" w:rsidP="00991AB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E2FC7">
        <w:rPr>
          <w:rFonts w:ascii="Times New Roman" w:hAnsi="Times New Roman" w:cs="Times New Roman"/>
          <w:sz w:val="32"/>
          <w:szCs w:val="32"/>
        </w:rPr>
        <w:t xml:space="preserve"> «</w:t>
      </w:r>
      <w:r w:rsidRPr="000E2FC7">
        <w:rPr>
          <w:rFonts w:ascii="Times New Roman" w:hAnsi="Times New Roman" w:cs="Times New Roman"/>
          <w:b/>
          <w:sz w:val="32"/>
          <w:szCs w:val="32"/>
        </w:rPr>
        <w:t>ЧЕРНЫШЕВСКИЙ РАЙОН</w:t>
      </w:r>
      <w:r w:rsidRPr="000E2FC7">
        <w:rPr>
          <w:rFonts w:ascii="Times New Roman" w:hAnsi="Times New Roman" w:cs="Times New Roman"/>
          <w:sz w:val="32"/>
          <w:szCs w:val="32"/>
        </w:rPr>
        <w:t>»</w:t>
      </w:r>
    </w:p>
    <w:p w:rsidR="00991ABA" w:rsidRPr="000E2FC7" w:rsidRDefault="00991ABA" w:rsidP="00991AB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91ABA" w:rsidRPr="00991ABA" w:rsidRDefault="00991ABA" w:rsidP="00991A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91ABA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991ABA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991ABA" w:rsidRPr="00991ABA" w:rsidRDefault="00991ABA" w:rsidP="00991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ABA" w:rsidRPr="00991ABA" w:rsidRDefault="00AE5D0A" w:rsidP="00991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</w:t>
      </w:r>
      <w:r w:rsidR="00A82696">
        <w:rPr>
          <w:rFonts w:ascii="Times New Roman" w:hAnsi="Times New Roman" w:cs="Times New Roman"/>
          <w:sz w:val="28"/>
          <w:szCs w:val="28"/>
        </w:rPr>
        <w:t>» декабря 2024 года</w:t>
      </w:r>
      <w:r w:rsidR="00A82696">
        <w:rPr>
          <w:rFonts w:ascii="Times New Roman" w:hAnsi="Times New Roman" w:cs="Times New Roman"/>
          <w:sz w:val="28"/>
          <w:szCs w:val="28"/>
        </w:rPr>
        <w:tab/>
      </w:r>
      <w:r w:rsidR="00A82696">
        <w:rPr>
          <w:rFonts w:ascii="Times New Roman" w:hAnsi="Times New Roman" w:cs="Times New Roman"/>
          <w:sz w:val="28"/>
          <w:szCs w:val="28"/>
        </w:rPr>
        <w:tab/>
      </w:r>
      <w:r w:rsidR="00A82696">
        <w:rPr>
          <w:rFonts w:ascii="Times New Roman" w:hAnsi="Times New Roman" w:cs="Times New Roman"/>
          <w:sz w:val="28"/>
          <w:szCs w:val="28"/>
        </w:rPr>
        <w:tab/>
      </w:r>
      <w:r w:rsidR="00A82696">
        <w:rPr>
          <w:rFonts w:ascii="Times New Roman" w:hAnsi="Times New Roman" w:cs="Times New Roman"/>
          <w:sz w:val="28"/>
          <w:szCs w:val="28"/>
        </w:rPr>
        <w:tab/>
      </w:r>
      <w:r w:rsidR="00A82696">
        <w:rPr>
          <w:rFonts w:ascii="Times New Roman" w:hAnsi="Times New Roman" w:cs="Times New Roman"/>
          <w:sz w:val="28"/>
          <w:szCs w:val="28"/>
        </w:rPr>
        <w:tab/>
      </w:r>
      <w:r w:rsidR="00A82696">
        <w:rPr>
          <w:rFonts w:ascii="Times New Roman" w:hAnsi="Times New Roman" w:cs="Times New Roman"/>
          <w:sz w:val="28"/>
          <w:szCs w:val="28"/>
        </w:rPr>
        <w:tab/>
      </w:r>
      <w:r w:rsidR="00A82696">
        <w:rPr>
          <w:rFonts w:ascii="Times New Roman" w:hAnsi="Times New Roman" w:cs="Times New Roman"/>
          <w:sz w:val="28"/>
          <w:szCs w:val="28"/>
        </w:rPr>
        <w:tab/>
      </w:r>
      <w:r w:rsidR="00A82696">
        <w:rPr>
          <w:rFonts w:ascii="Times New Roman" w:hAnsi="Times New Roman" w:cs="Times New Roman"/>
          <w:sz w:val="28"/>
          <w:szCs w:val="28"/>
        </w:rPr>
        <w:tab/>
        <w:t>№ 186</w:t>
      </w:r>
    </w:p>
    <w:p w:rsidR="00991ABA" w:rsidRPr="00991ABA" w:rsidRDefault="00991ABA" w:rsidP="00991A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1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AB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91ABA">
        <w:rPr>
          <w:rFonts w:ascii="Times New Roman" w:hAnsi="Times New Roman" w:cs="Times New Roman"/>
          <w:sz w:val="28"/>
          <w:szCs w:val="28"/>
        </w:rPr>
        <w:t>. Чернышевск</w:t>
      </w:r>
    </w:p>
    <w:p w:rsidR="00991ABA" w:rsidRPr="00991ABA" w:rsidRDefault="00991ABA" w:rsidP="00991A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ABA" w:rsidRPr="00991ABA" w:rsidRDefault="00991ABA" w:rsidP="00991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ABA">
        <w:rPr>
          <w:rFonts w:ascii="Times New Roman" w:hAnsi="Times New Roman" w:cs="Times New Roman"/>
          <w:b/>
          <w:sz w:val="28"/>
          <w:szCs w:val="28"/>
        </w:rPr>
        <w:t xml:space="preserve">    О передаче полномочий  по решению вопросов местного значения муниципального района «Чернышевский район» сельским поселениям в 2025 году» </w:t>
      </w:r>
    </w:p>
    <w:p w:rsidR="00991ABA" w:rsidRPr="00991ABA" w:rsidRDefault="00991ABA" w:rsidP="00991AB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ABA">
        <w:rPr>
          <w:rFonts w:ascii="Times New Roman" w:hAnsi="Times New Roman" w:cs="Times New Roman"/>
          <w:sz w:val="28"/>
          <w:szCs w:val="28"/>
        </w:rPr>
        <w:t xml:space="preserve">          Руководствуясь </w:t>
      </w:r>
      <w:hyperlink r:id="rId4" w:history="1">
        <w:r w:rsidRPr="00991ABA">
          <w:rPr>
            <w:rStyle w:val="a3"/>
            <w:rFonts w:ascii="Times New Roman" w:hAnsi="Times New Roman" w:cs="Times New Roman"/>
            <w:sz w:val="28"/>
            <w:szCs w:val="28"/>
          </w:rPr>
          <w:t>частью  4 статьи 15</w:t>
        </w:r>
      </w:hyperlink>
      <w:r w:rsidRPr="00991ABA">
        <w:rPr>
          <w:rFonts w:ascii="Times New Roman" w:hAnsi="Times New Roman" w:cs="Times New Roman"/>
          <w:sz w:val="28"/>
          <w:szCs w:val="28"/>
        </w:rPr>
        <w:t> Федерального закона от 6 октября 2003 года № 131-ФЗ «Об общих принципах организации местного самоуправления в Российской Федерации», </w:t>
      </w:r>
      <w:hyperlink r:id="rId5" w:history="1">
        <w:r w:rsidRPr="00991ABA">
          <w:rPr>
            <w:rStyle w:val="a3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91ABA">
        <w:rPr>
          <w:rFonts w:ascii="Times New Roman" w:hAnsi="Times New Roman" w:cs="Times New Roman"/>
          <w:sz w:val="28"/>
          <w:szCs w:val="28"/>
        </w:rPr>
        <w:t xml:space="preserve"> муниципального района «Чернышевский район», статьей 23 Устава муниципального района «Чернышевский район», в целях обеспечения эффективного социально-экономического развития муниципального района «Чернышевский район» Совет муниципального района «Чернышевский район»  </w:t>
      </w:r>
      <w:proofErr w:type="spellStart"/>
      <w:proofErr w:type="gramStart"/>
      <w:r w:rsidRPr="00991AB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991ABA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991ABA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991ABA">
        <w:rPr>
          <w:rFonts w:ascii="Times New Roman" w:hAnsi="Times New Roman" w:cs="Times New Roman"/>
          <w:b/>
          <w:sz w:val="28"/>
          <w:szCs w:val="28"/>
        </w:rPr>
        <w:t xml:space="preserve"> и л :</w:t>
      </w:r>
    </w:p>
    <w:p w:rsidR="00991ABA" w:rsidRPr="00991ABA" w:rsidRDefault="00991ABA" w:rsidP="000E2FC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ABA">
        <w:rPr>
          <w:rFonts w:ascii="Times New Roman" w:hAnsi="Times New Roman" w:cs="Times New Roman"/>
          <w:sz w:val="28"/>
          <w:szCs w:val="28"/>
        </w:rPr>
        <w:t xml:space="preserve">          1. Передать в 2025 году осуществление части полномочий  по решению вопросов местного значения муниципального района «Чернышевский район», предусмотренных частью 1 статьи 14 Федерального закона от 6 октября 2003 года № 131-ФЗ «Об общих принципах организации местного самоуправления в Российской Федерации» сельским поселениям, входящим в состав муниципального района «Чернышевский район» согласно приложению.</w:t>
      </w:r>
    </w:p>
    <w:p w:rsidR="00991ABA" w:rsidRPr="00991ABA" w:rsidRDefault="00991ABA" w:rsidP="000E2FC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ABA">
        <w:rPr>
          <w:rFonts w:ascii="Times New Roman" w:hAnsi="Times New Roman" w:cs="Times New Roman"/>
          <w:sz w:val="28"/>
          <w:szCs w:val="28"/>
        </w:rPr>
        <w:t xml:space="preserve">          2. Комитету по финансам администрации муниципального района «Чернышевский район» заключить на 2025 год соглашения с органами местного самоуправления сельских поселений о передаче осуществления части полномочий согласно пункту 1 решения.</w:t>
      </w:r>
    </w:p>
    <w:p w:rsidR="00991ABA" w:rsidRPr="00991ABA" w:rsidRDefault="00991ABA" w:rsidP="000E2FC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1ABA">
        <w:rPr>
          <w:rFonts w:ascii="Times New Roman" w:hAnsi="Times New Roman" w:cs="Times New Roman"/>
          <w:sz w:val="28"/>
          <w:szCs w:val="28"/>
        </w:rPr>
        <w:t xml:space="preserve">          3. Настоящее решение вступает в силу со дня его официального опубликования.</w:t>
      </w:r>
    </w:p>
    <w:p w:rsidR="00991ABA" w:rsidRPr="00991ABA" w:rsidRDefault="00991ABA" w:rsidP="00991AB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991ABA">
        <w:rPr>
          <w:rFonts w:ascii="Times New Roman" w:hAnsi="Times New Roman" w:cs="Times New Roman"/>
          <w:sz w:val="28"/>
          <w:szCs w:val="28"/>
        </w:rPr>
        <w:t xml:space="preserve">           4. Настоящее решение опубликовать в районной газете «Наше время» и разместить на официальном сайте </w:t>
      </w:r>
      <w:proofErr w:type="spellStart"/>
      <w:r w:rsidRPr="00991ABA"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991ABA">
        <w:rPr>
          <w:rFonts w:ascii="Times New Roman" w:hAnsi="Times New Roman" w:cs="Times New Roman"/>
          <w:sz w:val="28"/>
          <w:szCs w:val="28"/>
        </w:rPr>
        <w:t>.75.ru, в разделе  Документы.</w:t>
      </w:r>
    </w:p>
    <w:p w:rsidR="00991ABA" w:rsidRPr="00991ABA" w:rsidRDefault="00991ABA" w:rsidP="00991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1ABA" w:rsidRDefault="00991ABA" w:rsidP="00991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47E" w:rsidRPr="00991ABA" w:rsidRDefault="0015147E" w:rsidP="00991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47E" w:rsidRDefault="0015147E" w:rsidP="00991A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91ABA" w:rsidRPr="00991AB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1ABA" w:rsidRPr="00991AB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ABA" w:rsidRPr="00991ABA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991ABA" w:rsidRPr="0015147E" w:rsidRDefault="00991ABA" w:rsidP="00991A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ABA">
        <w:rPr>
          <w:rFonts w:ascii="Times New Roman" w:hAnsi="Times New Roman" w:cs="Times New Roman"/>
          <w:sz w:val="28"/>
          <w:szCs w:val="28"/>
        </w:rPr>
        <w:t xml:space="preserve">«Чернышевский район»                                                </w:t>
      </w:r>
      <w:r w:rsidR="0015147E">
        <w:rPr>
          <w:rFonts w:ascii="Times New Roman" w:hAnsi="Times New Roman" w:cs="Times New Roman"/>
          <w:sz w:val="28"/>
          <w:szCs w:val="28"/>
        </w:rPr>
        <w:t>А.В.Подойницын</w:t>
      </w:r>
    </w:p>
    <w:p w:rsidR="005B6D25" w:rsidRDefault="005B6D25"/>
    <w:sectPr w:rsidR="005B6D25" w:rsidSect="001B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ABA"/>
    <w:rsid w:val="000E2FC7"/>
    <w:rsid w:val="0015147E"/>
    <w:rsid w:val="001B18C7"/>
    <w:rsid w:val="005B6D25"/>
    <w:rsid w:val="00693838"/>
    <w:rsid w:val="00991ABA"/>
    <w:rsid w:val="00A82696"/>
    <w:rsid w:val="00AE5D0A"/>
    <w:rsid w:val="00C03C5D"/>
    <w:rsid w:val="00FC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A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937BAAA50366B802E48CD705D7F7B05EB401F27923503828B312FF0D867A15D793F93751E380505E2EFBvCeBG" TargetMode="External"/><Relationship Id="rId4" Type="http://schemas.openxmlformats.org/officeDocument/2006/relationships/hyperlink" Target="consultantplus://offline/ref=3E937BAAA50366B802E492DA13BBA8B85BBC59F979255A6972EC49A25A8F704290DCA07515EE8056v5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9</cp:revision>
  <cp:lastPrinted>2024-12-24T00:59:00Z</cp:lastPrinted>
  <dcterms:created xsi:type="dcterms:W3CDTF">2024-12-18T07:49:00Z</dcterms:created>
  <dcterms:modified xsi:type="dcterms:W3CDTF">2024-12-24T01:02:00Z</dcterms:modified>
</cp:coreProperties>
</file>