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9" w:rsidRDefault="004523B9" w:rsidP="00452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 Решению</w:t>
      </w:r>
    </w:p>
    <w:p w:rsidR="004523B9" w:rsidRDefault="004523B9" w:rsidP="00452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Совета муниципального района</w:t>
      </w:r>
    </w:p>
    <w:p w:rsidR="004523B9" w:rsidRDefault="004523B9" w:rsidP="004523B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«Чернышевский район» от «</w:t>
      </w:r>
      <w:r w:rsidR="009F681C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» декабря 2024 года №</w:t>
      </w:r>
      <w:r w:rsidR="009F681C">
        <w:rPr>
          <w:rFonts w:ascii="Times New Roman" w:hAnsi="Times New Roman"/>
        </w:rPr>
        <w:t>187</w:t>
      </w:r>
      <w:r>
        <w:rPr>
          <w:rFonts w:ascii="Times New Roman" w:hAnsi="Times New Roman"/>
        </w:rPr>
        <w:t xml:space="preserve">  </w:t>
      </w:r>
    </w:p>
    <w:p w:rsidR="004523B9" w:rsidRDefault="004523B9" w:rsidP="004523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принимаемых в 2025 году полномочий с уровня городских, сельских поселений, входящих в состав </w:t>
      </w:r>
    </w:p>
    <w:p w:rsidR="004523B9" w:rsidRDefault="004523B9" w:rsidP="004523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района «Чернышевский район» на уровень муниципального района «Чернышевский район»</w:t>
      </w:r>
    </w:p>
    <w:p w:rsidR="004523B9" w:rsidRDefault="004523B9" w:rsidP="004523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5057"/>
        <w:gridCol w:w="2978"/>
        <w:gridCol w:w="2862"/>
        <w:gridCol w:w="3097"/>
      </w:tblGrid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Принимаемое полномочие с уровня городского, сельского поселения на уровень муниципального района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Нормативно-правовой акт, устанавливающий соответствующее полномочие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Наименование городского, сельского поселения, передающего полномочие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Объем межбюджетного трансферта на исполнение передаваемого полномочия, 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исполнением бюджета поселения, а именно полномочия:</w:t>
            </w:r>
          </w:p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по осуществлению внутреннего муниципального финансового контроля, предусмотренные статьей 269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Бюджетного кодекса Российской Федерации;</w:t>
            </w:r>
          </w:p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по осуществлению внешнего муниципального финансового контроля, предусмотренные статьей 268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Бюджетного кодекса Российской Федерации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Пункт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«Аксеново-Зиловское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Букачачинское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Жирекенское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«Чернышевское»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Алеурское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Байгульское</w:t>
            </w:r>
            <w:proofErr w:type="spellEnd"/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Гаурское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«Комсомольское»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Мильгидунское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Старооловское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Укурейское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Утанское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Объем межбюджетных трансфертов на выполнение переданного полномочия рассчитывается по фактически проведенной проверке исполнения бюджета поселения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Составление проекта бюджета поселения,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Пункт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Полномочие передано с передачей штатной единицы в централизованную бухгалтерию по обслуживанию поселений Комитета по финансам администрации </w:t>
            </w:r>
            <w:r>
              <w:rPr>
                <w:rFonts w:ascii="Times New Roman" w:hAnsi="Times New Roman"/>
              </w:rPr>
              <w:lastRenderedPageBreak/>
              <w:t>муниципального района «Чернышевский район»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Ведение бухгалтерского учета поселения</w:t>
            </w:r>
            <w:bookmarkStart w:id="0" w:name="l136"/>
            <w:bookmarkEnd w:id="0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Пункт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Букачачинское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Гаурское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Старооловское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Укурейское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Утанское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Полномочие передано с передачей штатной единицы в централизованную бухгалтерию по обслуживанию поселений Комитета по финансам администрации муниципального района «Чернышевский район»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Выполнение функций по закупке товаров, работ, услуг для обеспечения муниципальных нужд поселения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нужд», Порядок взаимодействия уполномоченного органа на осуществление функций по размещению заказов для муниципальных нужд и муниципальных заказчиков, утвержденный Постановлением администрации МР «Чернышевский район» от 17 августа 2015 года № 901</w:t>
            </w:r>
            <w:proofErr w:type="gramEnd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Алеурское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Байгульское</w:t>
            </w:r>
            <w:proofErr w:type="spellEnd"/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Гаурское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«Комсомольское»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Мильгидунское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Старооловское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Укурейское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Утанское</w:t>
            </w:r>
            <w:proofErr w:type="spellEnd"/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«Аксеново-Зиловское»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Букачачинское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Финансовый контроль в сфере закупок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Часть 5 статьи 99  Федерального закона от 05 апреля 2013 года № 44-ФЗ «О контрактной системе в сфере закупок товаров, </w:t>
            </w:r>
            <w:r>
              <w:rPr>
                <w:rFonts w:ascii="Times New Roman" w:hAnsi="Times New Roman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Организация библиотечного обслуживания населения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Пункт 11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«Аксеново-Зиловское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Букачачинское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«Чернышевское»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3B9" w:rsidTr="004523B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523B9" w:rsidRDefault="004523B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Комплектование библиотечных фондов библиотек поселения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Пункт 11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«Чернышевское»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523B9" w:rsidTr="004523B9">
        <w:trPr>
          <w:trHeight w:val="11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B9" w:rsidRDefault="00452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523B9" w:rsidRDefault="004523B9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культуры, а именно:</w:t>
            </w:r>
          </w:p>
          <w:p w:rsidR="004523B9" w:rsidRDefault="004523B9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1)координация деятельности учреждений культуры в целях проведения государственной политики в сфере культуры, решение творческих проблем и вопросов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2)организация работы по составлению государственной статистической отчетности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3)разработка и внедрение в практику работы учреждений культуры новых форм и методов работы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4)обеспечение нестационарного культурного обслуживания населения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5)организация конкурсов, фестивалей с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привлечением коллективов и участников художественной самодеятельности поселения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6) разработка муниципальных программ развития культуры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7) информационно-методическое обеспечение деятельности учреждений культуры, подбор, подготовка, повышение квалификации специалистов учреждений культуры</w:t>
            </w:r>
          </w:p>
          <w:p w:rsidR="004523B9" w:rsidRDefault="004523B9">
            <w:pPr>
              <w:spacing w:after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8)назначение  руководителей и других работников на должность, их увольнение, перевод на другую работу, оплату труда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Пункт 12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Букачачинское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Алеурское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Байгульское</w:t>
            </w:r>
            <w:proofErr w:type="spellEnd"/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Бушулейское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Гаурское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Икшицкое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«Комсомольское»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Мильгидунское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Новоильинское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Новооловское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Старооловское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Укурейское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Утанское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B9" w:rsidRDefault="004523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Объем финансовых средств, необходимый для исполнения полномочий учитывается при распределении финансовой помощи бюджетам поселений на очередной финансовый год</w:t>
            </w:r>
          </w:p>
        </w:tc>
      </w:tr>
    </w:tbl>
    <w:p w:rsidR="004523B9" w:rsidRDefault="004523B9" w:rsidP="004523B9">
      <w:pPr>
        <w:spacing w:after="0"/>
        <w:jc w:val="right"/>
        <w:rPr>
          <w:rFonts w:ascii="Times New Roman" w:hAnsi="Times New Roman"/>
          <w:lang w:eastAsia="en-US"/>
        </w:rPr>
      </w:pPr>
    </w:p>
    <w:p w:rsidR="004523B9" w:rsidRDefault="004523B9" w:rsidP="004523B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127646" w:rsidRDefault="00127646"/>
    <w:sectPr w:rsidR="00127646" w:rsidSect="00452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3B9"/>
    <w:rsid w:val="00053A5E"/>
    <w:rsid w:val="00127646"/>
    <w:rsid w:val="001E5C4E"/>
    <w:rsid w:val="004523B9"/>
    <w:rsid w:val="009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5</cp:revision>
  <cp:lastPrinted>2024-12-24T05:53:00Z</cp:lastPrinted>
  <dcterms:created xsi:type="dcterms:W3CDTF">2024-12-18T07:54:00Z</dcterms:created>
  <dcterms:modified xsi:type="dcterms:W3CDTF">2024-12-24T06:13:00Z</dcterms:modified>
</cp:coreProperties>
</file>