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59" w:rsidRDefault="00D51B59" w:rsidP="00D51B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D51B59" w:rsidRDefault="00D51B59" w:rsidP="00D51B59">
      <w:pPr>
        <w:spacing w:after="0"/>
        <w:rPr>
          <w:rFonts w:ascii="Times New Roman" w:hAnsi="Times New Roman" w:cs="Times New Roman"/>
          <w:b/>
          <w:sz w:val="28"/>
          <w:szCs w:val="28"/>
        </w:rPr>
      </w:pPr>
      <w:r>
        <w:rPr>
          <w:rFonts w:ascii="Times New Roman" w:hAnsi="Times New Roman" w:cs="Times New Roman"/>
          <w:b/>
          <w:sz w:val="28"/>
          <w:szCs w:val="28"/>
        </w:rPr>
        <w:t xml:space="preserve">  МУНИЦИПАЛЬНОГО РАЙОНА «ЧЕРНЫШЕВСКИЙ РАЙОН»</w:t>
      </w:r>
    </w:p>
    <w:p w:rsidR="00B341B3" w:rsidRDefault="00B341B3" w:rsidP="00B341B3">
      <w:pPr>
        <w:spacing w:after="0"/>
        <w:rPr>
          <w:rFonts w:ascii="Times New Roman" w:hAnsi="Times New Roman" w:cs="Times New Roman"/>
          <w:b/>
          <w:sz w:val="28"/>
          <w:szCs w:val="28"/>
        </w:rPr>
      </w:pPr>
    </w:p>
    <w:p w:rsidR="00D51B59" w:rsidRDefault="00D51B59" w:rsidP="00583C94">
      <w:pPr>
        <w:spacing w:after="0"/>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D51B59" w:rsidRDefault="00D51B59" w:rsidP="00D51B59">
      <w:pPr>
        <w:spacing w:after="0"/>
        <w:rPr>
          <w:rFonts w:ascii="Times New Roman" w:hAnsi="Times New Roman" w:cs="Times New Roman"/>
          <w:b/>
          <w:sz w:val="28"/>
          <w:szCs w:val="28"/>
        </w:rPr>
      </w:pPr>
    </w:p>
    <w:p w:rsidR="00D51B59" w:rsidRDefault="005C2BDE" w:rsidP="00D51B59">
      <w:pPr>
        <w:spacing w:after="0"/>
        <w:rPr>
          <w:rFonts w:ascii="Times New Roman" w:hAnsi="Times New Roman" w:cs="Times New Roman"/>
          <w:sz w:val="28"/>
          <w:szCs w:val="28"/>
        </w:rPr>
      </w:pPr>
      <w:r>
        <w:rPr>
          <w:rFonts w:ascii="Times New Roman" w:hAnsi="Times New Roman" w:cs="Times New Roman"/>
          <w:sz w:val="28"/>
          <w:szCs w:val="28"/>
        </w:rPr>
        <w:t>07 февраля</w:t>
      </w:r>
      <w:r w:rsidR="00D51B59">
        <w:rPr>
          <w:rFonts w:ascii="Times New Roman" w:hAnsi="Times New Roman" w:cs="Times New Roman"/>
          <w:sz w:val="28"/>
          <w:szCs w:val="28"/>
        </w:rPr>
        <w:t xml:space="preserve"> 2025 года                                                                            №</w:t>
      </w:r>
      <w:r>
        <w:rPr>
          <w:rFonts w:ascii="Times New Roman" w:hAnsi="Times New Roman" w:cs="Times New Roman"/>
          <w:sz w:val="28"/>
          <w:szCs w:val="28"/>
        </w:rPr>
        <w:t xml:space="preserve"> 47</w:t>
      </w:r>
    </w:p>
    <w:p w:rsidR="00D51B59" w:rsidRDefault="00D51B59" w:rsidP="00D51B59">
      <w:pPr>
        <w:spacing w:after="0"/>
        <w:rPr>
          <w:rFonts w:ascii="Times New Roman" w:hAnsi="Times New Roman" w:cs="Times New Roman"/>
          <w:sz w:val="28"/>
          <w:szCs w:val="28"/>
        </w:rPr>
      </w:pPr>
    </w:p>
    <w:p w:rsidR="00D51B59" w:rsidRDefault="00B341B3" w:rsidP="00D51B59">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пгт.чернышевск</w:t>
      </w:r>
      <w:proofErr w:type="spellEnd"/>
    </w:p>
    <w:p w:rsidR="00D51B59" w:rsidRDefault="00D51B59" w:rsidP="00D51B59">
      <w:pPr>
        <w:spacing w:after="0"/>
        <w:jc w:val="center"/>
        <w:rPr>
          <w:rFonts w:ascii="Times New Roman" w:hAnsi="Times New Roman" w:cs="Times New Roman"/>
          <w:sz w:val="28"/>
          <w:szCs w:val="28"/>
        </w:rPr>
      </w:pPr>
    </w:p>
    <w:p w:rsidR="00D51B59" w:rsidRDefault="00D51B59" w:rsidP="00D51B59">
      <w:pPr>
        <w:widowControl w:val="0"/>
        <w:autoSpaceDE w:val="0"/>
        <w:spacing w:after="0" w:line="240" w:lineRule="auto"/>
        <w:ind w:left="85"/>
        <w:jc w:val="center"/>
        <w:rPr>
          <w:rFonts w:ascii="Times New Roman" w:hAnsi="Times New Roman" w:cs="Times New Roman"/>
          <w:b/>
          <w:bCs/>
          <w:sz w:val="28"/>
          <w:szCs w:val="28"/>
        </w:rPr>
      </w:pPr>
      <w:r>
        <w:rPr>
          <w:rFonts w:ascii="Times New Roman" w:hAnsi="Times New Roman" w:cs="Times New Roman"/>
          <w:b/>
          <w:bCs/>
          <w:kern w:val="36"/>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w:t>
      </w:r>
      <w:proofErr w:type="spellStart"/>
      <w:r>
        <w:rPr>
          <w:rFonts w:ascii="Times New Roman" w:hAnsi="Times New Roman" w:cs="Times New Roman"/>
          <w:b/>
          <w:bCs/>
          <w:kern w:val="36"/>
          <w:sz w:val="28"/>
          <w:szCs w:val="28"/>
        </w:rPr>
        <w:t>территори</w:t>
      </w:r>
      <w:r w:rsidR="00B341B3">
        <w:rPr>
          <w:rFonts w:ascii="Times New Roman" w:hAnsi="Times New Roman" w:cs="Times New Roman"/>
          <w:b/>
          <w:bCs/>
          <w:kern w:val="36"/>
          <w:sz w:val="28"/>
          <w:szCs w:val="28"/>
        </w:rPr>
        <w:t>игородского</w:t>
      </w:r>
      <w:proofErr w:type="spellEnd"/>
      <w:r w:rsidR="00B341B3">
        <w:rPr>
          <w:rFonts w:ascii="Times New Roman" w:hAnsi="Times New Roman" w:cs="Times New Roman"/>
          <w:b/>
          <w:bCs/>
          <w:kern w:val="36"/>
          <w:sz w:val="28"/>
          <w:szCs w:val="28"/>
        </w:rPr>
        <w:t xml:space="preserve"> поселения «</w:t>
      </w:r>
      <w:proofErr w:type="spellStart"/>
      <w:r w:rsidR="00B341B3">
        <w:rPr>
          <w:rFonts w:ascii="Times New Roman" w:hAnsi="Times New Roman" w:cs="Times New Roman"/>
          <w:b/>
          <w:bCs/>
          <w:kern w:val="36"/>
          <w:sz w:val="28"/>
          <w:szCs w:val="28"/>
        </w:rPr>
        <w:t>Чернышевское</w:t>
      </w:r>
      <w:proofErr w:type="spellEnd"/>
      <w:r w:rsidR="00B341B3">
        <w:rPr>
          <w:rFonts w:ascii="Times New Roman" w:hAnsi="Times New Roman" w:cs="Times New Roman"/>
          <w:b/>
          <w:bCs/>
          <w:kern w:val="36"/>
          <w:sz w:val="28"/>
          <w:szCs w:val="28"/>
        </w:rPr>
        <w:t xml:space="preserve">» и </w:t>
      </w:r>
      <w:r>
        <w:rPr>
          <w:rFonts w:ascii="Times New Roman" w:hAnsi="Times New Roman" w:cs="Times New Roman"/>
          <w:b/>
          <w:sz w:val="28"/>
          <w:szCs w:val="28"/>
        </w:rPr>
        <w:t>сельск</w:t>
      </w:r>
      <w:r w:rsidR="00B341B3">
        <w:rPr>
          <w:rFonts w:ascii="Times New Roman" w:hAnsi="Times New Roman" w:cs="Times New Roman"/>
          <w:b/>
          <w:sz w:val="28"/>
          <w:szCs w:val="28"/>
        </w:rPr>
        <w:t>их</w:t>
      </w:r>
      <w:r>
        <w:rPr>
          <w:rFonts w:ascii="Times New Roman" w:hAnsi="Times New Roman" w:cs="Times New Roman"/>
          <w:b/>
          <w:sz w:val="28"/>
          <w:szCs w:val="28"/>
        </w:rPr>
        <w:t xml:space="preserve"> поселени</w:t>
      </w:r>
      <w:r w:rsidR="00B341B3">
        <w:rPr>
          <w:rFonts w:ascii="Times New Roman" w:hAnsi="Times New Roman" w:cs="Times New Roman"/>
          <w:b/>
          <w:sz w:val="28"/>
          <w:szCs w:val="28"/>
        </w:rPr>
        <w:t>й</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Гаурское</w:t>
      </w:r>
      <w:proofErr w:type="spellEnd"/>
      <w:r>
        <w:rPr>
          <w:rFonts w:ascii="Times New Roman" w:hAnsi="Times New Roman" w:cs="Times New Roman"/>
          <w:b/>
          <w:sz w:val="28"/>
          <w:szCs w:val="28"/>
        </w:rPr>
        <w:t>»</w:t>
      </w:r>
      <w:r w:rsidR="00B341B3">
        <w:rPr>
          <w:rFonts w:ascii="Times New Roman" w:hAnsi="Times New Roman" w:cs="Times New Roman"/>
          <w:b/>
          <w:sz w:val="28"/>
          <w:szCs w:val="28"/>
        </w:rPr>
        <w:t>, «</w:t>
      </w:r>
      <w:proofErr w:type="spellStart"/>
      <w:r w:rsidR="00B341B3">
        <w:rPr>
          <w:rFonts w:ascii="Times New Roman" w:hAnsi="Times New Roman" w:cs="Times New Roman"/>
          <w:b/>
          <w:sz w:val="28"/>
          <w:szCs w:val="28"/>
        </w:rPr>
        <w:t>Мильгидунское</w:t>
      </w:r>
      <w:proofErr w:type="spellEnd"/>
      <w:r w:rsidR="00B341B3">
        <w:rPr>
          <w:rFonts w:ascii="Times New Roman" w:hAnsi="Times New Roman" w:cs="Times New Roman"/>
          <w:b/>
          <w:sz w:val="28"/>
          <w:szCs w:val="28"/>
        </w:rPr>
        <w:t>»</w:t>
      </w:r>
      <w:r>
        <w:rPr>
          <w:rFonts w:ascii="Times New Roman" w:hAnsi="Times New Roman" w:cs="Times New Roman"/>
          <w:b/>
          <w:bCs/>
          <w:kern w:val="36"/>
          <w:sz w:val="28"/>
          <w:szCs w:val="28"/>
        </w:rPr>
        <w:t xml:space="preserve">муниципального района «Чернышевский район» </w:t>
      </w:r>
    </w:p>
    <w:p w:rsidR="00D51B59" w:rsidRDefault="00D51B59" w:rsidP="00D51B59">
      <w:pPr>
        <w:spacing w:after="0"/>
        <w:jc w:val="center"/>
        <w:rPr>
          <w:rFonts w:ascii="Times New Roman" w:hAnsi="Times New Roman" w:cs="Times New Roman"/>
          <w:sz w:val="28"/>
          <w:szCs w:val="28"/>
        </w:rPr>
      </w:pPr>
    </w:p>
    <w:p w:rsidR="00D51B59" w:rsidRPr="00B341B3" w:rsidRDefault="00D51B59" w:rsidP="00D51B59">
      <w:pPr>
        <w:pStyle w:val="1"/>
        <w:spacing w:before="0" w:beforeAutospacing="0" w:after="0" w:afterAutospacing="0" w:line="276" w:lineRule="auto"/>
        <w:ind w:firstLine="708"/>
        <w:jc w:val="both"/>
        <w:rPr>
          <w:b w:val="0"/>
          <w:sz w:val="28"/>
          <w:szCs w:val="28"/>
        </w:rPr>
      </w:pPr>
      <w:r>
        <w:rPr>
          <w:b w:val="0"/>
          <w:sz w:val="28"/>
          <w:szCs w:val="28"/>
        </w:rPr>
        <w:t xml:space="preserve">В соответствии со статьёй 42.10 Федерального закона от 24.07.2007 года № 221-ФЗ «О кадастровой деятельности», (с последующими изменениями), постановлением Правительства Забайкальского края от 9 июня 2015 года № 296 </w:t>
      </w:r>
      <w:hyperlink r:id="rId5" w:history="1">
        <w:r>
          <w:rPr>
            <w:rStyle w:val="a3"/>
            <w:rFonts w:cs="Arial"/>
            <w:b w:val="0"/>
            <w:bCs w:val="0"/>
            <w:color w:val="106BBE"/>
            <w:sz w:val="28"/>
            <w:szCs w:val="28"/>
          </w:rPr>
          <w:t>"Об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Забайкальского края"</w:t>
        </w:r>
      </w:hyperlink>
      <w:r>
        <w:rPr>
          <w:b w:val="0"/>
          <w:sz w:val="28"/>
          <w:szCs w:val="28"/>
        </w:rPr>
        <w:t>,</w:t>
      </w:r>
      <w:r w:rsidRPr="00B341B3">
        <w:rPr>
          <w:b w:val="0"/>
          <w:sz w:val="28"/>
          <w:szCs w:val="28"/>
        </w:rPr>
        <w:t xml:space="preserve">на основании статьи 25 Устава муниципального района «Чернышевский район» Забайкальского края, администрация муниципального района «Чернышевский район» </w:t>
      </w:r>
    </w:p>
    <w:p w:rsidR="00D51B59" w:rsidRPr="00B341B3" w:rsidRDefault="00D51B59" w:rsidP="00D51B59">
      <w:pPr>
        <w:pStyle w:val="1"/>
        <w:spacing w:before="0" w:beforeAutospacing="0" w:after="0" w:afterAutospacing="0" w:line="276" w:lineRule="auto"/>
        <w:ind w:firstLine="708"/>
        <w:jc w:val="both"/>
        <w:rPr>
          <w:sz w:val="28"/>
          <w:szCs w:val="28"/>
        </w:rPr>
      </w:pPr>
      <w:r w:rsidRPr="00B341B3">
        <w:rPr>
          <w:sz w:val="28"/>
          <w:szCs w:val="28"/>
        </w:rPr>
        <w:t>п о с т а н о в л я е т:</w:t>
      </w:r>
    </w:p>
    <w:p w:rsidR="00D51B59" w:rsidRDefault="00D51B59" w:rsidP="00D51B59">
      <w:pPr>
        <w:widowControl w:val="0"/>
        <w:autoSpaceDE w:val="0"/>
        <w:spacing w:after="0" w:line="240" w:lineRule="auto"/>
        <w:ind w:left="85"/>
        <w:jc w:val="both"/>
        <w:rPr>
          <w:rFonts w:ascii="Times New Roman" w:hAnsi="Times New Roman" w:cs="Times New Roman"/>
          <w:sz w:val="28"/>
          <w:szCs w:val="28"/>
        </w:rPr>
      </w:pPr>
      <w:r>
        <w:rPr>
          <w:rFonts w:ascii="Times New Roman" w:hAnsi="Times New Roman" w:cs="Times New Roman"/>
          <w:sz w:val="28"/>
          <w:szCs w:val="28"/>
        </w:rPr>
        <w:t xml:space="preserve">         1. Создать </w:t>
      </w:r>
      <w:r>
        <w:rPr>
          <w:rFonts w:ascii="Times New Roman" w:hAnsi="Times New Roman" w:cs="Times New Roman"/>
          <w:kern w:val="36"/>
          <w:sz w:val="28"/>
          <w:szCs w:val="28"/>
        </w:rPr>
        <w:t>согласительную комиссию по согласованию местоположения границ земельных участков при выполнении комплексных кадастровых работ на территории</w:t>
      </w:r>
      <w:r w:rsidR="00B341B3">
        <w:rPr>
          <w:rFonts w:ascii="Times New Roman" w:hAnsi="Times New Roman" w:cs="Times New Roman"/>
          <w:kern w:val="36"/>
          <w:sz w:val="28"/>
          <w:szCs w:val="28"/>
        </w:rPr>
        <w:t xml:space="preserve"> городского поселения «</w:t>
      </w:r>
      <w:proofErr w:type="spellStart"/>
      <w:r w:rsidR="00B341B3">
        <w:rPr>
          <w:rFonts w:ascii="Times New Roman" w:hAnsi="Times New Roman" w:cs="Times New Roman"/>
          <w:kern w:val="36"/>
          <w:sz w:val="28"/>
          <w:szCs w:val="28"/>
        </w:rPr>
        <w:t>Чернышевское</w:t>
      </w:r>
      <w:proofErr w:type="spellEnd"/>
      <w:r w:rsidR="00B341B3">
        <w:rPr>
          <w:rFonts w:ascii="Times New Roman" w:hAnsi="Times New Roman" w:cs="Times New Roman"/>
          <w:kern w:val="36"/>
          <w:sz w:val="28"/>
          <w:szCs w:val="28"/>
        </w:rPr>
        <w:t xml:space="preserve">» и </w:t>
      </w:r>
      <w:r>
        <w:rPr>
          <w:rFonts w:ascii="Times New Roman" w:hAnsi="Times New Roman" w:cs="Times New Roman"/>
          <w:sz w:val="28"/>
          <w:szCs w:val="28"/>
        </w:rPr>
        <w:t>сельск</w:t>
      </w:r>
      <w:r w:rsidR="00B341B3">
        <w:rPr>
          <w:rFonts w:ascii="Times New Roman" w:hAnsi="Times New Roman" w:cs="Times New Roman"/>
          <w:sz w:val="28"/>
          <w:szCs w:val="28"/>
        </w:rPr>
        <w:t>их</w:t>
      </w:r>
      <w:r>
        <w:rPr>
          <w:rFonts w:ascii="Times New Roman" w:hAnsi="Times New Roman" w:cs="Times New Roman"/>
          <w:sz w:val="28"/>
          <w:szCs w:val="28"/>
        </w:rPr>
        <w:t xml:space="preserve"> поселени</w:t>
      </w:r>
      <w:r w:rsidR="00B341B3">
        <w:rPr>
          <w:rFonts w:ascii="Times New Roman" w:hAnsi="Times New Roman" w:cs="Times New Roman"/>
          <w:sz w:val="28"/>
          <w:szCs w:val="28"/>
        </w:rPr>
        <w:t xml:space="preserve">й </w:t>
      </w:r>
      <w:r>
        <w:rPr>
          <w:rFonts w:ascii="Times New Roman" w:hAnsi="Times New Roman" w:cs="Times New Roman"/>
          <w:sz w:val="28"/>
          <w:szCs w:val="28"/>
        </w:rPr>
        <w:t>«</w:t>
      </w:r>
      <w:proofErr w:type="spellStart"/>
      <w:r>
        <w:rPr>
          <w:rFonts w:ascii="Times New Roman" w:hAnsi="Times New Roman" w:cs="Times New Roman"/>
          <w:sz w:val="28"/>
          <w:szCs w:val="28"/>
        </w:rPr>
        <w:t>Гаурское</w:t>
      </w:r>
      <w:proofErr w:type="spellEnd"/>
      <w:r>
        <w:rPr>
          <w:rFonts w:ascii="Times New Roman" w:hAnsi="Times New Roman" w:cs="Times New Roman"/>
          <w:sz w:val="28"/>
          <w:szCs w:val="28"/>
        </w:rPr>
        <w:t>»</w:t>
      </w:r>
      <w:r w:rsidR="00B341B3">
        <w:rPr>
          <w:rFonts w:ascii="Times New Roman" w:hAnsi="Times New Roman" w:cs="Times New Roman"/>
          <w:sz w:val="28"/>
          <w:szCs w:val="28"/>
        </w:rPr>
        <w:t>, «</w:t>
      </w:r>
      <w:proofErr w:type="spellStart"/>
      <w:r w:rsidR="00B341B3">
        <w:rPr>
          <w:rFonts w:ascii="Times New Roman" w:hAnsi="Times New Roman" w:cs="Times New Roman"/>
          <w:sz w:val="28"/>
          <w:szCs w:val="28"/>
        </w:rPr>
        <w:t>Мильгидунское</w:t>
      </w:r>
      <w:proofErr w:type="spellEnd"/>
      <w:r w:rsidR="00B341B3">
        <w:rPr>
          <w:rFonts w:ascii="Times New Roman" w:hAnsi="Times New Roman" w:cs="Times New Roman"/>
          <w:sz w:val="28"/>
          <w:szCs w:val="28"/>
        </w:rPr>
        <w:t>»</w:t>
      </w:r>
      <w:r>
        <w:rPr>
          <w:rFonts w:ascii="Times New Roman" w:hAnsi="Times New Roman" w:cs="Times New Roman"/>
          <w:bCs/>
          <w:kern w:val="36"/>
          <w:sz w:val="28"/>
          <w:szCs w:val="28"/>
        </w:rPr>
        <w:t xml:space="preserve">муниципального района «Чернышевский район» Забайкальского края </w:t>
      </w:r>
      <w:r>
        <w:rPr>
          <w:rFonts w:ascii="Times New Roman" w:hAnsi="Times New Roman" w:cs="Times New Roman"/>
          <w:kern w:val="36"/>
          <w:sz w:val="28"/>
          <w:szCs w:val="28"/>
        </w:rPr>
        <w:t>в составе, согласно приложению № 1.</w:t>
      </w:r>
    </w:p>
    <w:p w:rsidR="00D51B59" w:rsidRDefault="00D51B59" w:rsidP="00D51B59">
      <w:pPr>
        <w:spacing w:after="0" w:line="240" w:lineRule="auto"/>
        <w:ind w:firstLine="708"/>
        <w:jc w:val="both"/>
        <w:outlineLvl w:val="0"/>
        <w:rPr>
          <w:rFonts w:ascii="Times New Roman" w:hAnsi="Times New Roman" w:cs="Times New Roman"/>
          <w:kern w:val="36"/>
          <w:sz w:val="28"/>
          <w:szCs w:val="28"/>
        </w:rPr>
      </w:pPr>
      <w:r>
        <w:rPr>
          <w:rFonts w:ascii="Times New Roman" w:hAnsi="Times New Roman" w:cs="Times New Roman"/>
          <w:sz w:val="28"/>
          <w:szCs w:val="28"/>
        </w:rPr>
        <w:t xml:space="preserve">2. Утвердить </w:t>
      </w:r>
      <w:r>
        <w:rPr>
          <w:rFonts w:ascii="Times New Roman" w:hAnsi="Times New Roman" w:cs="Times New Roman"/>
          <w:kern w:val="36"/>
          <w:sz w:val="28"/>
          <w:szCs w:val="28"/>
        </w:rPr>
        <w:t>регламент работы согласительной комиссии по согласованию местоположения границ земельных участков при выполнении</w:t>
      </w:r>
      <w:r w:rsidR="00B341B3">
        <w:rPr>
          <w:rFonts w:ascii="Times New Roman" w:hAnsi="Times New Roman" w:cs="Times New Roman"/>
          <w:kern w:val="36"/>
          <w:sz w:val="28"/>
          <w:szCs w:val="28"/>
        </w:rPr>
        <w:t xml:space="preserve"> комплексных кадастровых работ на территории городского поселения «</w:t>
      </w:r>
      <w:proofErr w:type="spellStart"/>
      <w:r w:rsidR="00B341B3">
        <w:rPr>
          <w:rFonts w:ascii="Times New Roman" w:hAnsi="Times New Roman" w:cs="Times New Roman"/>
          <w:kern w:val="36"/>
          <w:sz w:val="28"/>
          <w:szCs w:val="28"/>
        </w:rPr>
        <w:t>Чернышевское</w:t>
      </w:r>
      <w:proofErr w:type="spellEnd"/>
      <w:r w:rsidR="00B341B3">
        <w:rPr>
          <w:rFonts w:ascii="Times New Roman" w:hAnsi="Times New Roman" w:cs="Times New Roman"/>
          <w:kern w:val="36"/>
          <w:sz w:val="28"/>
          <w:szCs w:val="28"/>
        </w:rPr>
        <w:t xml:space="preserve">» и сельских поселений </w:t>
      </w:r>
      <w:r>
        <w:rPr>
          <w:rFonts w:ascii="Times New Roman" w:hAnsi="Times New Roman" w:cs="Times New Roman"/>
          <w:sz w:val="28"/>
          <w:szCs w:val="28"/>
        </w:rPr>
        <w:t>«</w:t>
      </w:r>
      <w:proofErr w:type="spellStart"/>
      <w:r>
        <w:rPr>
          <w:rFonts w:ascii="Times New Roman" w:hAnsi="Times New Roman" w:cs="Times New Roman"/>
          <w:sz w:val="28"/>
          <w:szCs w:val="28"/>
        </w:rPr>
        <w:t>Гаурское</w:t>
      </w:r>
      <w:proofErr w:type="spellEnd"/>
      <w:r>
        <w:rPr>
          <w:rFonts w:ascii="Times New Roman" w:hAnsi="Times New Roman" w:cs="Times New Roman"/>
          <w:sz w:val="28"/>
          <w:szCs w:val="28"/>
        </w:rPr>
        <w:t>»</w:t>
      </w:r>
      <w:r w:rsidR="00B341B3">
        <w:rPr>
          <w:rFonts w:ascii="Times New Roman" w:hAnsi="Times New Roman" w:cs="Times New Roman"/>
          <w:sz w:val="28"/>
          <w:szCs w:val="28"/>
        </w:rPr>
        <w:t>, «</w:t>
      </w:r>
      <w:proofErr w:type="spellStart"/>
      <w:r w:rsidR="00B341B3">
        <w:rPr>
          <w:rFonts w:ascii="Times New Roman" w:hAnsi="Times New Roman" w:cs="Times New Roman"/>
          <w:sz w:val="28"/>
          <w:szCs w:val="28"/>
        </w:rPr>
        <w:t>Мильгидунское</w:t>
      </w:r>
      <w:proofErr w:type="spellEnd"/>
      <w:r w:rsidR="00B341B3">
        <w:rPr>
          <w:rFonts w:ascii="Times New Roman" w:hAnsi="Times New Roman" w:cs="Times New Roman"/>
          <w:sz w:val="28"/>
          <w:szCs w:val="28"/>
        </w:rPr>
        <w:t>»</w:t>
      </w:r>
      <w:r>
        <w:rPr>
          <w:rFonts w:ascii="Times New Roman" w:hAnsi="Times New Roman" w:cs="Times New Roman"/>
          <w:bCs/>
          <w:kern w:val="36"/>
          <w:sz w:val="28"/>
          <w:szCs w:val="28"/>
        </w:rPr>
        <w:t>муниципального района «Чернышевский район» Забайкальского края,</w:t>
      </w:r>
      <w:r>
        <w:rPr>
          <w:rFonts w:ascii="Times New Roman" w:hAnsi="Times New Roman" w:cs="Times New Roman"/>
          <w:kern w:val="36"/>
          <w:sz w:val="28"/>
          <w:szCs w:val="28"/>
        </w:rPr>
        <w:t xml:space="preserve"> согласно приложению № 2.</w:t>
      </w: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Настоящее постановление вступает в силу с момента подписания.</w:t>
      </w: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постановления оставляю за собой.</w:t>
      </w:r>
    </w:p>
    <w:p w:rsidR="00D51B59" w:rsidRDefault="00D51B59" w:rsidP="00D51B59">
      <w:pPr>
        <w:tabs>
          <w:tab w:val="left" w:pos="1134"/>
        </w:tabs>
        <w:spacing w:after="0" w:line="240" w:lineRule="auto"/>
        <w:jc w:val="both"/>
        <w:rPr>
          <w:rFonts w:ascii="Times New Roman" w:hAnsi="Times New Roman" w:cs="Times New Roman"/>
          <w:sz w:val="28"/>
          <w:szCs w:val="28"/>
        </w:rPr>
      </w:pPr>
    </w:p>
    <w:p w:rsidR="00D51B59" w:rsidRDefault="00D51B59" w:rsidP="00D51B59">
      <w:pPr>
        <w:tabs>
          <w:tab w:val="left" w:pos="113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Глава </w:t>
      </w:r>
      <w:r w:rsidR="00B341B3">
        <w:rPr>
          <w:rFonts w:ascii="Times New Roman" w:hAnsi="Times New Roman" w:cs="Times New Roman"/>
          <w:bCs/>
          <w:sz w:val="28"/>
          <w:szCs w:val="28"/>
        </w:rPr>
        <w:t>муниципального района</w:t>
      </w:r>
    </w:p>
    <w:p w:rsidR="00D51B59" w:rsidRDefault="00B341B3" w:rsidP="00D51B59">
      <w:pPr>
        <w:tabs>
          <w:tab w:val="left" w:pos="1134"/>
        </w:tabs>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«Чернышевский район»А.В.Подойницын</w:t>
      </w: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D51B59" w:rsidRDefault="00B341B3"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 «Чернышевский район»</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B341B3" w:rsidRDefault="00B341B3"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«____»______ 2025 года №______ </w:t>
      </w:r>
    </w:p>
    <w:p w:rsidR="00D51B59" w:rsidRDefault="00D51B59" w:rsidP="00D51B59">
      <w:pPr>
        <w:widowControl w:val="0"/>
        <w:autoSpaceDE w:val="0"/>
        <w:spacing w:after="0" w:line="240" w:lineRule="auto"/>
        <w:ind w:left="85"/>
        <w:jc w:val="center"/>
        <w:rPr>
          <w:rFonts w:ascii="Times New Roman" w:hAnsi="Times New Roman" w:cs="Times New Roman"/>
          <w:b/>
          <w:bCs/>
          <w:kern w:val="36"/>
          <w:sz w:val="26"/>
          <w:szCs w:val="26"/>
        </w:rPr>
      </w:pPr>
    </w:p>
    <w:p w:rsidR="00D51B59" w:rsidRDefault="00D51B59" w:rsidP="00D51B59">
      <w:pPr>
        <w:widowControl w:val="0"/>
        <w:autoSpaceDE w:val="0"/>
        <w:spacing w:after="0" w:line="240" w:lineRule="auto"/>
        <w:ind w:left="85"/>
        <w:jc w:val="center"/>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Состав комиссиипо согласованию местоположения границ земельных участков при выполнении комплексных кадастровых работ на </w:t>
      </w:r>
      <w:r>
        <w:rPr>
          <w:rFonts w:ascii="Times New Roman" w:hAnsi="Times New Roman" w:cs="Times New Roman"/>
          <w:b/>
          <w:kern w:val="36"/>
          <w:sz w:val="28"/>
          <w:szCs w:val="28"/>
        </w:rPr>
        <w:t xml:space="preserve">территории </w:t>
      </w:r>
      <w:r w:rsidR="00B341B3">
        <w:rPr>
          <w:rFonts w:ascii="Times New Roman" w:hAnsi="Times New Roman" w:cs="Times New Roman"/>
          <w:b/>
          <w:sz w:val="28"/>
          <w:szCs w:val="28"/>
        </w:rPr>
        <w:t>городского</w:t>
      </w:r>
      <w:r>
        <w:rPr>
          <w:rFonts w:ascii="Times New Roman" w:hAnsi="Times New Roman" w:cs="Times New Roman"/>
          <w:b/>
          <w:sz w:val="28"/>
          <w:szCs w:val="28"/>
        </w:rPr>
        <w:t xml:space="preserve"> поселения «</w:t>
      </w:r>
      <w:proofErr w:type="spellStart"/>
      <w:r w:rsidR="00B341B3">
        <w:rPr>
          <w:rFonts w:ascii="Times New Roman" w:hAnsi="Times New Roman" w:cs="Times New Roman"/>
          <w:b/>
          <w:sz w:val="28"/>
          <w:szCs w:val="28"/>
        </w:rPr>
        <w:t>Чернышевское</w:t>
      </w:r>
      <w:proofErr w:type="spellEnd"/>
      <w:r>
        <w:rPr>
          <w:rFonts w:ascii="Times New Roman" w:hAnsi="Times New Roman" w:cs="Times New Roman"/>
          <w:b/>
          <w:sz w:val="28"/>
          <w:szCs w:val="28"/>
        </w:rPr>
        <w:t>»</w:t>
      </w:r>
      <w:r w:rsidR="00B341B3">
        <w:rPr>
          <w:rFonts w:ascii="Times New Roman" w:hAnsi="Times New Roman" w:cs="Times New Roman"/>
          <w:b/>
          <w:sz w:val="28"/>
          <w:szCs w:val="28"/>
        </w:rPr>
        <w:t xml:space="preserve"> и сельских поселений «</w:t>
      </w:r>
      <w:proofErr w:type="spellStart"/>
      <w:r w:rsidR="00B341B3">
        <w:rPr>
          <w:rFonts w:ascii="Times New Roman" w:hAnsi="Times New Roman" w:cs="Times New Roman"/>
          <w:b/>
          <w:sz w:val="28"/>
          <w:szCs w:val="28"/>
        </w:rPr>
        <w:t>Гаурское</w:t>
      </w:r>
      <w:proofErr w:type="spellEnd"/>
      <w:r w:rsidR="00B341B3">
        <w:rPr>
          <w:rFonts w:ascii="Times New Roman" w:hAnsi="Times New Roman" w:cs="Times New Roman"/>
          <w:b/>
          <w:sz w:val="28"/>
          <w:szCs w:val="28"/>
        </w:rPr>
        <w:t>», «</w:t>
      </w:r>
      <w:proofErr w:type="spellStart"/>
      <w:r w:rsidR="00B341B3">
        <w:rPr>
          <w:rFonts w:ascii="Times New Roman" w:hAnsi="Times New Roman" w:cs="Times New Roman"/>
          <w:b/>
          <w:sz w:val="28"/>
          <w:szCs w:val="28"/>
        </w:rPr>
        <w:t>Мильгидунское</w:t>
      </w:r>
      <w:proofErr w:type="spellEnd"/>
      <w:r w:rsidR="00B341B3">
        <w:rPr>
          <w:rFonts w:ascii="Times New Roman" w:hAnsi="Times New Roman" w:cs="Times New Roman"/>
          <w:b/>
          <w:sz w:val="28"/>
          <w:szCs w:val="28"/>
        </w:rPr>
        <w:t>»</w:t>
      </w:r>
      <w:r>
        <w:rPr>
          <w:rFonts w:ascii="Times New Roman" w:hAnsi="Times New Roman" w:cs="Times New Roman"/>
          <w:b/>
          <w:bCs/>
          <w:kern w:val="36"/>
          <w:sz w:val="28"/>
          <w:szCs w:val="28"/>
        </w:rPr>
        <w:t xml:space="preserve">муниципального района «Чернышевский район»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8"/>
        <w:gridCol w:w="3960"/>
      </w:tblGrid>
      <w:tr w:rsidR="00D51B59" w:rsidTr="00D51B59">
        <w:tc>
          <w:tcPr>
            <w:tcW w:w="5688" w:type="dxa"/>
            <w:tcBorders>
              <w:top w:val="single" w:sz="4" w:space="0" w:color="auto"/>
              <w:left w:val="single" w:sz="4" w:space="0" w:color="auto"/>
              <w:bottom w:val="single" w:sz="4" w:space="0" w:color="auto"/>
              <w:right w:val="single" w:sz="4" w:space="0" w:color="auto"/>
            </w:tcBorders>
            <w:hideMark/>
          </w:tcPr>
          <w:p w:rsidR="00D51B59" w:rsidRDefault="00D51B59">
            <w:pPr>
              <w:rPr>
                <w:rFonts w:ascii="Times New Roman" w:hAnsi="Times New Roman" w:cs="Times New Roman"/>
                <w:sz w:val="24"/>
                <w:szCs w:val="24"/>
                <w:lang w:eastAsia="en-US"/>
              </w:rPr>
            </w:pPr>
            <w:r>
              <w:rPr>
                <w:rFonts w:ascii="Times New Roman" w:hAnsi="Times New Roman" w:cs="Times New Roman"/>
                <w:sz w:val="24"/>
                <w:szCs w:val="24"/>
                <w:lang w:eastAsia="en-US"/>
              </w:rPr>
              <w:t>Председатель комиссии:</w:t>
            </w:r>
          </w:p>
        </w:tc>
        <w:tc>
          <w:tcPr>
            <w:tcW w:w="3960" w:type="dxa"/>
            <w:tcBorders>
              <w:top w:val="single" w:sz="4" w:space="0" w:color="auto"/>
              <w:left w:val="single" w:sz="4" w:space="0" w:color="auto"/>
              <w:bottom w:val="single" w:sz="4" w:space="0" w:color="auto"/>
              <w:right w:val="single" w:sz="4" w:space="0" w:color="auto"/>
            </w:tcBorders>
          </w:tcPr>
          <w:p w:rsidR="00D51B59" w:rsidRDefault="00D51B59">
            <w:pPr>
              <w:spacing w:after="0" w:line="240" w:lineRule="auto"/>
              <w:jc w:val="both"/>
              <w:rPr>
                <w:rFonts w:ascii="Times New Roman" w:hAnsi="Times New Roman" w:cs="Times New Roman"/>
                <w:color w:val="FF0000"/>
                <w:sz w:val="24"/>
                <w:szCs w:val="24"/>
                <w:lang w:eastAsia="en-US"/>
              </w:rPr>
            </w:pP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rsidP="00B341B3">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Глава </w:t>
            </w:r>
            <w:r w:rsidR="00B341B3">
              <w:rPr>
                <w:rFonts w:ascii="Times New Roman" w:hAnsi="Times New Roman" w:cs="Times New Roman"/>
                <w:sz w:val="24"/>
                <w:szCs w:val="24"/>
                <w:lang w:eastAsia="en-US"/>
              </w:rPr>
              <w:t>муниципального района «Чернышевский район»</w:t>
            </w:r>
          </w:p>
        </w:tc>
        <w:tc>
          <w:tcPr>
            <w:tcW w:w="3960" w:type="dxa"/>
            <w:tcBorders>
              <w:top w:val="single" w:sz="4" w:space="0" w:color="auto"/>
              <w:left w:val="single" w:sz="4" w:space="0" w:color="auto"/>
              <w:bottom w:val="single" w:sz="4" w:space="0" w:color="auto"/>
              <w:right w:val="single" w:sz="4" w:space="0" w:color="auto"/>
            </w:tcBorders>
            <w:vAlign w:val="center"/>
            <w:hideMark/>
          </w:tcPr>
          <w:p w:rsidR="00D51B59" w:rsidRDefault="00B341B3" w:rsidP="00B341B3">
            <w:pPr>
              <w:rPr>
                <w:rFonts w:ascii="Times New Roman" w:hAnsi="Times New Roman" w:cs="Times New Roman"/>
                <w:sz w:val="24"/>
                <w:szCs w:val="24"/>
                <w:lang w:eastAsia="en-US"/>
              </w:rPr>
            </w:pPr>
            <w:r>
              <w:rPr>
                <w:rFonts w:ascii="Times New Roman" w:hAnsi="Times New Roman" w:cs="Times New Roman"/>
                <w:sz w:val="24"/>
                <w:szCs w:val="24"/>
                <w:lang w:eastAsia="en-US"/>
              </w:rPr>
              <w:t>А.В.Подойницын</w:t>
            </w:r>
          </w:p>
        </w:tc>
      </w:tr>
      <w:tr w:rsidR="00D51B59" w:rsidTr="00D51B59">
        <w:trPr>
          <w:trHeight w:val="449"/>
        </w:trPr>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rPr>
                <w:rFonts w:ascii="Times New Roman" w:hAnsi="Times New Roman" w:cs="Times New Roman"/>
                <w:sz w:val="24"/>
                <w:szCs w:val="24"/>
                <w:lang w:eastAsia="en-US"/>
              </w:rPr>
            </w:pPr>
            <w:r>
              <w:rPr>
                <w:rFonts w:ascii="Times New Roman" w:hAnsi="Times New Roman" w:cs="Times New Roman"/>
                <w:sz w:val="24"/>
                <w:szCs w:val="24"/>
                <w:lang w:eastAsia="en-US"/>
              </w:rPr>
              <w:t>Секретарь комиссии:</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Pr="00D51B59" w:rsidRDefault="00D82CAC">
            <w:pPr>
              <w:spacing w:after="0" w:line="240" w:lineRule="auto"/>
              <w:jc w:val="center"/>
              <w:rPr>
                <w:rFonts w:ascii="Times New Roman" w:hAnsi="Times New Roman" w:cs="Times New Roman"/>
                <w:color w:val="FF0000"/>
                <w:sz w:val="24"/>
                <w:szCs w:val="24"/>
                <w:highlight w:val="yellow"/>
                <w:lang w:eastAsia="en-US"/>
              </w:rPr>
            </w:pPr>
            <w:proofErr w:type="spellStart"/>
            <w:r w:rsidRPr="00D82CAC">
              <w:rPr>
                <w:rFonts w:ascii="Times New Roman" w:hAnsi="Times New Roman" w:cs="Times New Roman"/>
                <w:sz w:val="24"/>
                <w:szCs w:val="24"/>
                <w:lang w:eastAsia="en-US"/>
              </w:rPr>
              <w:t>М.И.Путинцева</w:t>
            </w:r>
            <w:proofErr w:type="spellEnd"/>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Члены комиссии:</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51B59">
            <w:pPr>
              <w:spacing w:after="0" w:line="240" w:lineRule="auto"/>
              <w:jc w:val="center"/>
              <w:rPr>
                <w:rFonts w:ascii="Times New Roman" w:hAnsi="Times New Roman" w:cs="Times New Roman"/>
                <w:sz w:val="24"/>
                <w:szCs w:val="24"/>
                <w:lang w:eastAsia="en-US"/>
              </w:rPr>
            </w:pP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Представитель Департамента государственного имущества и земельных отношений Забайкальского края</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Заместитель начальника отдела по реализации программ, нацпроектов и взаимодействию с муниципальными образованиями</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отсутствия Федулиной Н.А.:</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Главный специалист-эксперт по реализации программ, нацпроектов и взаимодействию с муниципальными образованиями</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Федулина Н.А.</w:t>
            </w: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Кузьмина А.С.</w:t>
            </w: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Представитель Управления </w:t>
            </w:r>
            <w:proofErr w:type="spellStart"/>
            <w:r>
              <w:rPr>
                <w:rFonts w:ascii="Times New Roman" w:hAnsi="Times New Roman" w:cs="Times New Roman"/>
                <w:sz w:val="24"/>
                <w:szCs w:val="24"/>
                <w:lang w:eastAsia="en-US"/>
              </w:rPr>
              <w:t>Росимущества</w:t>
            </w:r>
            <w:proofErr w:type="spellEnd"/>
            <w:r>
              <w:rPr>
                <w:rFonts w:ascii="Times New Roman" w:hAnsi="Times New Roman" w:cs="Times New Roman"/>
                <w:sz w:val="24"/>
                <w:szCs w:val="24"/>
                <w:lang w:eastAsia="en-US"/>
              </w:rPr>
              <w:t xml:space="preserve"> в Забайкальском крае и Республики Бурятия</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Главный специалист-эксперт отдела учета, перераспределения федерального имущества, земельного фонда и проверок МТУ </w:t>
            </w:r>
            <w:proofErr w:type="spellStart"/>
            <w:r>
              <w:rPr>
                <w:rFonts w:ascii="Times New Roman" w:hAnsi="Times New Roman" w:cs="Times New Roman"/>
                <w:sz w:val="24"/>
                <w:szCs w:val="24"/>
                <w:lang w:eastAsia="en-US"/>
              </w:rPr>
              <w:t>Росимущества</w:t>
            </w:r>
            <w:proofErr w:type="spellEnd"/>
            <w:r>
              <w:rPr>
                <w:rFonts w:ascii="Times New Roman" w:hAnsi="Times New Roman" w:cs="Times New Roman"/>
                <w:sz w:val="24"/>
                <w:szCs w:val="24"/>
                <w:lang w:eastAsia="en-US"/>
              </w:rPr>
              <w:t xml:space="preserve"> в Забайкальском крае</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случае отсутствия </w:t>
            </w:r>
            <w:proofErr w:type="spellStart"/>
            <w:r>
              <w:rPr>
                <w:rFonts w:ascii="Times New Roman" w:hAnsi="Times New Roman" w:cs="Times New Roman"/>
                <w:sz w:val="24"/>
                <w:szCs w:val="24"/>
                <w:lang w:eastAsia="en-US"/>
              </w:rPr>
              <w:t>Дашиянжибон</w:t>
            </w:r>
            <w:proofErr w:type="spellEnd"/>
            <w:r>
              <w:rPr>
                <w:rFonts w:ascii="Times New Roman" w:hAnsi="Times New Roman" w:cs="Times New Roman"/>
                <w:sz w:val="24"/>
                <w:szCs w:val="24"/>
                <w:lang w:eastAsia="en-US"/>
              </w:rPr>
              <w:t xml:space="preserve"> С.Б.:</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учёта, перераспределения федерального имущества, земельного фонда и проверок</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Дашиянжибон</w:t>
            </w:r>
            <w:proofErr w:type="spellEnd"/>
            <w:r>
              <w:rPr>
                <w:rFonts w:ascii="Times New Roman" w:hAnsi="Times New Roman" w:cs="Times New Roman"/>
                <w:sz w:val="24"/>
                <w:szCs w:val="24"/>
                <w:lang w:eastAsia="en-US"/>
              </w:rPr>
              <w:t xml:space="preserve"> С.Б.</w:t>
            </w: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Скатова</w:t>
            </w:r>
            <w:proofErr w:type="spellEnd"/>
            <w:r>
              <w:rPr>
                <w:rFonts w:ascii="Times New Roman" w:hAnsi="Times New Roman" w:cs="Times New Roman"/>
                <w:sz w:val="24"/>
                <w:szCs w:val="24"/>
                <w:lang w:eastAsia="en-US"/>
              </w:rPr>
              <w:t xml:space="preserve"> Л.А.</w:t>
            </w:r>
          </w:p>
        </w:tc>
      </w:tr>
      <w:tr w:rsidR="00D51B59" w:rsidTr="00B341B3">
        <w:trPr>
          <w:trHeight w:val="699"/>
        </w:trPr>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kern w:val="36"/>
                <w:sz w:val="24"/>
                <w:szCs w:val="24"/>
                <w:lang w:eastAsia="en-US"/>
              </w:rPr>
            </w:pPr>
            <w:r>
              <w:rPr>
                <w:rFonts w:ascii="Times New Roman" w:hAnsi="Times New Roman" w:cs="Times New Roman"/>
                <w:sz w:val="24"/>
                <w:szCs w:val="24"/>
                <w:lang w:eastAsia="en-US"/>
              </w:rPr>
              <w:t>Представитель  У</w:t>
            </w:r>
            <w:r>
              <w:rPr>
                <w:rFonts w:ascii="Times New Roman" w:hAnsi="Times New Roman" w:cs="Times New Roman"/>
                <w:kern w:val="36"/>
                <w:sz w:val="24"/>
                <w:szCs w:val="24"/>
                <w:lang w:eastAsia="en-US"/>
              </w:rPr>
              <w:t>правления федеральной службы государственной регистрации, кадастра и картографии по Забайкальскому краю</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отсутствия Лобан Т.Б.</w:t>
            </w:r>
          </w:p>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землеустройства и мониторинга земель, кадастровой оценки недвижимости управления федеральной службы государственной регистрации, кадастра и картографии по Забайкальского края</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Лобан Т.Б</w:t>
            </w: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
          <w:p w:rsidR="00D51B59" w:rsidRDefault="00D51B5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Ашихмина</w:t>
            </w:r>
            <w:proofErr w:type="spellEnd"/>
            <w:r>
              <w:rPr>
                <w:rFonts w:ascii="Times New Roman" w:hAnsi="Times New Roman" w:cs="Times New Roman"/>
                <w:sz w:val="24"/>
                <w:szCs w:val="24"/>
                <w:lang w:eastAsia="en-US"/>
              </w:rPr>
              <w:t xml:space="preserve"> Т.С.</w:t>
            </w: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F303F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Заместитель директора филиала ППК «</w:t>
            </w:r>
            <w:proofErr w:type="spellStart"/>
            <w:r>
              <w:rPr>
                <w:rFonts w:ascii="Times New Roman" w:hAnsi="Times New Roman" w:cs="Times New Roman"/>
                <w:sz w:val="24"/>
                <w:szCs w:val="24"/>
                <w:lang w:eastAsia="en-US"/>
              </w:rPr>
              <w:t>Роскадастр</w:t>
            </w:r>
            <w:proofErr w:type="spellEnd"/>
            <w:r>
              <w:rPr>
                <w:rFonts w:ascii="Times New Roman" w:hAnsi="Times New Roman" w:cs="Times New Roman"/>
                <w:sz w:val="24"/>
                <w:szCs w:val="24"/>
                <w:lang w:eastAsia="en-US"/>
              </w:rPr>
              <w:t>»</w:t>
            </w:r>
          </w:p>
          <w:p w:rsidR="00F303F9" w:rsidRDefault="00F303F9" w:rsidP="00F303F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отсутствия Меркушевой В.А.</w:t>
            </w:r>
          </w:p>
          <w:p w:rsidR="00F303F9" w:rsidRDefault="00F303F9" w:rsidP="00F303F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Директор филиала ППК «</w:t>
            </w:r>
            <w:proofErr w:type="spellStart"/>
            <w:r>
              <w:rPr>
                <w:rFonts w:ascii="Times New Roman" w:hAnsi="Times New Roman" w:cs="Times New Roman"/>
                <w:sz w:val="24"/>
                <w:szCs w:val="24"/>
                <w:lang w:eastAsia="en-US"/>
              </w:rPr>
              <w:t>Роскадастр</w:t>
            </w:r>
            <w:proofErr w:type="spellEnd"/>
            <w:r>
              <w:rPr>
                <w:rFonts w:ascii="Times New Roman" w:hAnsi="Times New Roman" w:cs="Times New Roman"/>
                <w:sz w:val="24"/>
                <w:szCs w:val="24"/>
                <w:lang w:eastAsia="en-US"/>
              </w:rPr>
              <w:t>»</w:t>
            </w:r>
          </w:p>
        </w:tc>
        <w:tc>
          <w:tcPr>
            <w:tcW w:w="3960"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Меркушева В.А.</w:t>
            </w:r>
          </w:p>
          <w:p w:rsidR="00F303F9" w:rsidRDefault="00F303F9">
            <w:pPr>
              <w:spacing w:after="0" w:line="240" w:lineRule="auto"/>
              <w:jc w:val="center"/>
              <w:rPr>
                <w:rFonts w:ascii="Times New Roman" w:hAnsi="Times New Roman" w:cs="Times New Roman"/>
                <w:sz w:val="24"/>
                <w:szCs w:val="24"/>
                <w:lang w:eastAsia="en-US"/>
              </w:rPr>
            </w:pPr>
          </w:p>
          <w:p w:rsidR="00F303F9" w:rsidRDefault="00F303F9">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Кракосевич</w:t>
            </w:r>
            <w:proofErr w:type="spellEnd"/>
            <w:r>
              <w:rPr>
                <w:rFonts w:ascii="Times New Roman" w:hAnsi="Times New Roman" w:cs="Times New Roman"/>
                <w:sz w:val="24"/>
                <w:szCs w:val="24"/>
                <w:lang w:eastAsia="en-US"/>
              </w:rPr>
              <w:t xml:space="preserve"> М.В.</w:t>
            </w: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82CAC" w:rsidP="00D82CA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Начальник отдела земельно-имущественных отношений г/</w:t>
            </w:r>
            <w:proofErr w:type="spellStart"/>
            <w:r>
              <w:rPr>
                <w:rFonts w:ascii="Times New Roman" w:hAnsi="Times New Roman" w:cs="Times New Roman"/>
                <w:sz w:val="24"/>
                <w:szCs w:val="24"/>
                <w:lang w:eastAsia="en-US"/>
              </w:rPr>
              <w:t>п</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Чернышевское</w:t>
            </w:r>
            <w:proofErr w:type="spellEnd"/>
            <w:r>
              <w:rPr>
                <w:rFonts w:ascii="Times New Roman" w:hAnsi="Times New Roman" w:cs="Times New Roman"/>
                <w:sz w:val="24"/>
                <w:szCs w:val="24"/>
                <w:lang w:eastAsia="en-US"/>
              </w:rPr>
              <w:t>»</w:t>
            </w:r>
          </w:p>
          <w:p w:rsidR="00D82CAC" w:rsidRDefault="00D82CAC" w:rsidP="00D82CA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 администрации сельского поселения «</w:t>
            </w:r>
            <w:proofErr w:type="spellStart"/>
            <w:r>
              <w:rPr>
                <w:rFonts w:ascii="Times New Roman" w:hAnsi="Times New Roman" w:cs="Times New Roman"/>
                <w:sz w:val="24"/>
                <w:szCs w:val="24"/>
                <w:lang w:eastAsia="en-US"/>
              </w:rPr>
              <w:t>Гаурское</w:t>
            </w:r>
            <w:proofErr w:type="spellEnd"/>
            <w:r>
              <w:rPr>
                <w:rFonts w:ascii="Times New Roman" w:hAnsi="Times New Roman" w:cs="Times New Roman"/>
                <w:sz w:val="24"/>
                <w:szCs w:val="24"/>
                <w:lang w:eastAsia="en-US"/>
              </w:rPr>
              <w:t>»</w:t>
            </w:r>
          </w:p>
          <w:p w:rsidR="00D82CAC" w:rsidRDefault="00D82CAC" w:rsidP="00D82CA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Специалист администрации сельского поселения «</w:t>
            </w:r>
            <w:proofErr w:type="spellStart"/>
            <w:r>
              <w:rPr>
                <w:rFonts w:ascii="Times New Roman" w:hAnsi="Times New Roman" w:cs="Times New Roman"/>
                <w:sz w:val="24"/>
                <w:szCs w:val="24"/>
                <w:lang w:eastAsia="en-US"/>
              </w:rPr>
              <w:t>Мильгидунское</w:t>
            </w:r>
            <w:proofErr w:type="spellEnd"/>
            <w:r>
              <w:rPr>
                <w:rFonts w:ascii="Times New Roman" w:hAnsi="Times New Roman" w:cs="Times New Roman"/>
                <w:sz w:val="24"/>
                <w:szCs w:val="24"/>
                <w:lang w:eastAsia="en-US"/>
              </w:rPr>
              <w:t>»</w:t>
            </w:r>
          </w:p>
        </w:tc>
        <w:tc>
          <w:tcPr>
            <w:tcW w:w="3960" w:type="dxa"/>
            <w:tcBorders>
              <w:top w:val="single" w:sz="4" w:space="0" w:color="auto"/>
              <w:left w:val="single" w:sz="4" w:space="0" w:color="auto"/>
              <w:bottom w:val="single" w:sz="4" w:space="0" w:color="auto"/>
              <w:right w:val="single" w:sz="4" w:space="0" w:color="auto"/>
            </w:tcBorders>
            <w:vAlign w:val="center"/>
          </w:tcPr>
          <w:p w:rsidR="00D51B59" w:rsidRDefault="00D82CAC" w:rsidP="00D82CA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Пилюгина Ю.А.</w:t>
            </w:r>
          </w:p>
          <w:p w:rsidR="00D82CAC" w:rsidRDefault="00D82CAC" w:rsidP="00D82CAC">
            <w:pPr>
              <w:spacing w:after="0" w:line="240" w:lineRule="auto"/>
              <w:jc w:val="center"/>
              <w:rPr>
                <w:rFonts w:ascii="Times New Roman" w:hAnsi="Times New Roman" w:cs="Times New Roman"/>
                <w:sz w:val="24"/>
                <w:szCs w:val="24"/>
                <w:lang w:eastAsia="en-US"/>
              </w:rPr>
            </w:pPr>
          </w:p>
          <w:p w:rsidR="00D82CAC" w:rsidRDefault="00D82CAC" w:rsidP="00D82CA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Хаустова Т.Ф.</w:t>
            </w:r>
          </w:p>
          <w:p w:rsidR="00D82CAC" w:rsidRDefault="00D82CAC" w:rsidP="00D82CAC">
            <w:pPr>
              <w:spacing w:after="0" w:line="240" w:lineRule="auto"/>
              <w:jc w:val="center"/>
              <w:rPr>
                <w:rFonts w:ascii="Times New Roman" w:hAnsi="Times New Roman" w:cs="Times New Roman"/>
                <w:sz w:val="24"/>
                <w:szCs w:val="24"/>
                <w:lang w:eastAsia="en-US"/>
              </w:rPr>
            </w:pPr>
          </w:p>
          <w:p w:rsidR="00D82CAC" w:rsidRDefault="00D82CAC" w:rsidP="00D82CAC">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Чумутина</w:t>
            </w:r>
            <w:proofErr w:type="spellEnd"/>
            <w:r>
              <w:rPr>
                <w:rFonts w:ascii="Times New Roman" w:hAnsi="Times New Roman" w:cs="Times New Roman"/>
                <w:sz w:val="24"/>
                <w:szCs w:val="24"/>
                <w:lang w:eastAsia="en-US"/>
              </w:rPr>
              <w:t xml:space="preserve"> М.С.</w:t>
            </w:r>
          </w:p>
        </w:tc>
      </w:tr>
      <w:tr w:rsidR="00D51B59" w:rsidTr="00D51B59">
        <w:tc>
          <w:tcPr>
            <w:tcW w:w="5688"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Главный специалист Отдела строительства, архитектуры, дорожного хозяйства и транспорта</w:t>
            </w:r>
          </w:p>
        </w:tc>
        <w:tc>
          <w:tcPr>
            <w:tcW w:w="3960" w:type="dxa"/>
            <w:tcBorders>
              <w:top w:val="single" w:sz="4" w:space="0" w:color="auto"/>
              <w:left w:val="single" w:sz="4" w:space="0" w:color="auto"/>
              <w:bottom w:val="single" w:sz="4" w:space="0" w:color="auto"/>
              <w:right w:val="single" w:sz="4" w:space="0" w:color="auto"/>
            </w:tcBorders>
            <w:vAlign w:val="center"/>
            <w:hideMark/>
          </w:tcPr>
          <w:p w:rsidR="00D51B59" w:rsidRDefault="00D51B59">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Кузнецова Т.М.</w:t>
            </w:r>
          </w:p>
        </w:tc>
      </w:tr>
      <w:tr w:rsidR="00D51B59" w:rsidTr="00F303F9">
        <w:tc>
          <w:tcPr>
            <w:tcW w:w="5688" w:type="dxa"/>
            <w:tcBorders>
              <w:top w:val="single" w:sz="4" w:space="0" w:color="auto"/>
              <w:left w:val="single" w:sz="4" w:space="0" w:color="auto"/>
              <w:bottom w:val="single" w:sz="4" w:space="0" w:color="auto"/>
              <w:right w:val="single" w:sz="4" w:space="0" w:color="auto"/>
            </w:tcBorders>
            <w:vAlign w:val="center"/>
          </w:tcPr>
          <w:p w:rsidR="00D51B59" w:rsidRDefault="00D82CAC">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Представитель  Ассоциации саморегулируемая организация «Объединение кадастровых инженеров»</w:t>
            </w:r>
          </w:p>
          <w:p w:rsidR="00875F11" w:rsidRDefault="00875F11" w:rsidP="00875F1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случае отсутствия Меркушевой В.А.</w:t>
            </w:r>
          </w:p>
        </w:tc>
        <w:tc>
          <w:tcPr>
            <w:tcW w:w="3960" w:type="dxa"/>
            <w:tcBorders>
              <w:top w:val="single" w:sz="4" w:space="0" w:color="auto"/>
              <w:left w:val="single" w:sz="4" w:space="0" w:color="auto"/>
              <w:bottom w:val="single" w:sz="4" w:space="0" w:color="auto"/>
              <w:right w:val="single" w:sz="4" w:space="0" w:color="auto"/>
            </w:tcBorders>
            <w:vAlign w:val="center"/>
          </w:tcPr>
          <w:p w:rsidR="00875F11" w:rsidRDefault="00875F11" w:rsidP="00875F1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Меркушева В.А.</w:t>
            </w:r>
          </w:p>
          <w:p w:rsidR="00875F11" w:rsidRDefault="00875F11" w:rsidP="00875F11">
            <w:pPr>
              <w:spacing w:after="0" w:line="240" w:lineRule="auto"/>
              <w:jc w:val="center"/>
              <w:rPr>
                <w:rFonts w:ascii="Times New Roman" w:hAnsi="Times New Roman" w:cs="Times New Roman"/>
                <w:sz w:val="24"/>
                <w:szCs w:val="24"/>
                <w:lang w:eastAsia="en-US"/>
              </w:rPr>
            </w:pPr>
          </w:p>
          <w:p w:rsidR="00D51B59" w:rsidRDefault="00875F11">
            <w:pPr>
              <w:spacing w:after="0" w:line="240"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Кракосевич</w:t>
            </w:r>
            <w:proofErr w:type="spellEnd"/>
            <w:r>
              <w:rPr>
                <w:rFonts w:ascii="Times New Roman" w:hAnsi="Times New Roman" w:cs="Times New Roman"/>
                <w:sz w:val="24"/>
                <w:szCs w:val="24"/>
                <w:lang w:eastAsia="en-US"/>
              </w:rPr>
              <w:t xml:space="preserve"> М.В.</w:t>
            </w:r>
          </w:p>
        </w:tc>
      </w:tr>
    </w:tbl>
    <w:p w:rsidR="00D51B59" w:rsidRDefault="00D51B59" w:rsidP="00D51B59">
      <w:pPr>
        <w:spacing w:after="0" w:line="240" w:lineRule="auto"/>
        <w:ind w:firstLine="708"/>
        <w:jc w:val="both"/>
        <w:rPr>
          <w:rFonts w:ascii="Times New Roman" w:hAnsi="Times New Roman" w:cs="Times New Roman"/>
          <w:sz w:val="26"/>
          <w:szCs w:val="26"/>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 w:rsidR="00D51B59" w:rsidRDefault="00D51B59" w:rsidP="00D51B59"/>
    <w:p w:rsidR="00D51B59" w:rsidRDefault="00D51B59" w:rsidP="00D51B59">
      <w:pPr>
        <w:spacing w:after="0" w:line="240" w:lineRule="auto"/>
        <w:ind w:firstLine="708"/>
        <w:jc w:val="both"/>
        <w:rPr>
          <w:rFonts w:ascii="Times New Roman" w:hAnsi="Times New Roman" w:cs="Times New Roman"/>
          <w:sz w:val="26"/>
          <w:szCs w:val="26"/>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№2</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сельского поселения </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Гаурское</w:t>
      </w:r>
      <w:proofErr w:type="spellEnd"/>
      <w:r>
        <w:rPr>
          <w:rFonts w:ascii="Times New Roman" w:hAnsi="Times New Roman" w:cs="Times New Roman"/>
          <w:sz w:val="20"/>
          <w:szCs w:val="20"/>
        </w:rPr>
        <w:t>»</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«Чернышевский район»</w:t>
      </w: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«____»______ 2025 года№______ </w:t>
      </w:r>
    </w:p>
    <w:p w:rsidR="00D51B59" w:rsidRDefault="00D51B59" w:rsidP="00D51B59">
      <w:pPr>
        <w:widowControl w:val="0"/>
        <w:autoSpaceDE w:val="0"/>
        <w:spacing w:after="0" w:line="240" w:lineRule="auto"/>
        <w:ind w:left="85"/>
        <w:jc w:val="center"/>
        <w:rPr>
          <w:rFonts w:ascii="Times New Roman" w:hAnsi="Times New Roman" w:cs="Times New Roman"/>
          <w:b/>
          <w:bCs/>
          <w:kern w:val="36"/>
          <w:sz w:val="26"/>
          <w:szCs w:val="26"/>
        </w:rPr>
      </w:pPr>
    </w:p>
    <w:p w:rsidR="00D51B59" w:rsidRDefault="00D51B59" w:rsidP="00D51B59">
      <w:pPr>
        <w:spacing w:after="0" w:line="240" w:lineRule="auto"/>
        <w:jc w:val="right"/>
        <w:rPr>
          <w:rFonts w:ascii="Times New Roman" w:hAnsi="Times New Roman" w:cs="Times New Roman"/>
          <w:sz w:val="20"/>
          <w:szCs w:val="20"/>
        </w:rPr>
      </w:pPr>
    </w:p>
    <w:p w:rsidR="00D51B59" w:rsidRDefault="00D51B59" w:rsidP="00D51B59">
      <w:pPr>
        <w:spacing w:after="0" w:line="240" w:lineRule="auto"/>
        <w:ind w:firstLine="708"/>
        <w:jc w:val="center"/>
        <w:outlineLvl w:val="0"/>
        <w:rPr>
          <w:rFonts w:ascii="Times New Roman" w:hAnsi="Times New Roman" w:cs="Times New Roman"/>
          <w:b/>
          <w:bCs/>
          <w:kern w:val="36"/>
          <w:sz w:val="28"/>
          <w:szCs w:val="28"/>
        </w:rPr>
      </w:pPr>
      <w:r>
        <w:rPr>
          <w:rFonts w:ascii="Times New Roman" w:hAnsi="Times New Roman" w:cs="Times New Roman"/>
          <w:b/>
          <w:bCs/>
          <w:kern w:val="36"/>
          <w:sz w:val="28"/>
          <w:szCs w:val="28"/>
        </w:rPr>
        <w:t>Регламент</w:t>
      </w:r>
    </w:p>
    <w:p w:rsidR="00D51B59" w:rsidRDefault="00D51B59" w:rsidP="00D51B59">
      <w:pPr>
        <w:widowControl w:val="0"/>
        <w:autoSpaceDE w:val="0"/>
        <w:spacing w:after="0" w:line="240" w:lineRule="auto"/>
        <w:ind w:left="85"/>
        <w:jc w:val="center"/>
        <w:rPr>
          <w:rFonts w:ascii="Times New Roman" w:hAnsi="Times New Roman" w:cs="Times New Roman"/>
          <w:b/>
          <w:bCs/>
          <w:kern w:val="36"/>
          <w:sz w:val="28"/>
          <w:szCs w:val="28"/>
        </w:rPr>
      </w:pPr>
      <w:r>
        <w:rPr>
          <w:rFonts w:ascii="Times New Roman" w:hAnsi="Times New Roman" w:cs="Times New Roman"/>
          <w:b/>
          <w:bCs/>
          <w:kern w:val="36"/>
          <w:sz w:val="28"/>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b/>
          <w:sz w:val="28"/>
          <w:szCs w:val="28"/>
        </w:rPr>
        <w:t>сельского поселения «</w:t>
      </w:r>
      <w:proofErr w:type="spellStart"/>
      <w:r>
        <w:rPr>
          <w:rFonts w:ascii="Times New Roman" w:hAnsi="Times New Roman" w:cs="Times New Roman"/>
          <w:b/>
          <w:sz w:val="28"/>
          <w:szCs w:val="28"/>
        </w:rPr>
        <w:t>Гаурское</w:t>
      </w:r>
      <w:proofErr w:type="spellEnd"/>
      <w:r>
        <w:rPr>
          <w:rFonts w:ascii="Times New Roman" w:hAnsi="Times New Roman" w:cs="Times New Roman"/>
          <w:b/>
          <w:sz w:val="28"/>
          <w:szCs w:val="28"/>
        </w:rPr>
        <w:t>»</w:t>
      </w:r>
      <w:r w:rsidR="0009296E">
        <w:rPr>
          <w:rFonts w:ascii="Times New Roman" w:hAnsi="Times New Roman" w:cs="Times New Roman"/>
          <w:b/>
          <w:sz w:val="28"/>
          <w:szCs w:val="28"/>
        </w:rPr>
        <w:t>, «</w:t>
      </w:r>
      <w:proofErr w:type="spellStart"/>
      <w:r w:rsidR="0009296E">
        <w:rPr>
          <w:rFonts w:ascii="Times New Roman" w:hAnsi="Times New Roman" w:cs="Times New Roman"/>
          <w:b/>
          <w:sz w:val="28"/>
          <w:szCs w:val="28"/>
        </w:rPr>
        <w:t>Мильгидунское</w:t>
      </w:r>
      <w:proofErr w:type="spellEnd"/>
      <w:r w:rsidR="0009296E">
        <w:rPr>
          <w:rFonts w:ascii="Times New Roman" w:hAnsi="Times New Roman" w:cs="Times New Roman"/>
          <w:b/>
          <w:sz w:val="28"/>
          <w:szCs w:val="28"/>
        </w:rPr>
        <w:t>», городское поселение «</w:t>
      </w:r>
      <w:proofErr w:type="spellStart"/>
      <w:r w:rsidR="0009296E">
        <w:rPr>
          <w:rFonts w:ascii="Times New Roman" w:hAnsi="Times New Roman" w:cs="Times New Roman"/>
          <w:b/>
          <w:sz w:val="28"/>
          <w:szCs w:val="28"/>
        </w:rPr>
        <w:t>Чернышевское</w:t>
      </w:r>
      <w:proofErr w:type="spellEnd"/>
      <w:r w:rsidR="0009296E">
        <w:rPr>
          <w:rFonts w:ascii="Times New Roman" w:hAnsi="Times New Roman" w:cs="Times New Roman"/>
          <w:b/>
          <w:sz w:val="28"/>
          <w:szCs w:val="28"/>
        </w:rPr>
        <w:t>»</w:t>
      </w:r>
      <w:r>
        <w:rPr>
          <w:rFonts w:ascii="Times New Roman" w:hAnsi="Times New Roman" w:cs="Times New Roman"/>
          <w:b/>
          <w:bCs/>
          <w:kern w:val="36"/>
          <w:sz w:val="28"/>
          <w:szCs w:val="28"/>
        </w:rPr>
        <w:t>муниципального района «Чернышевский район» Забайкальского края</w:t>
      </w:r>
    </w:p>
    <w:p w:rsidR="00D51B59" w:rsidRDefault="00D51B59" w:rsidP="00D51B59">
      <w:pPr>
        <w:widowControl w:val="0"/>
        <w:autoSpaceDE w:val="0"/>
        <w:spacing w:after="0" w:line="240" w:lineRule="auto"/>
        <w:ind w:left="85"/>
        <w:jc w:val="center"/>
        <w:rPr>
          <w:rFonts w:ascii="Times New Roman" w:hAnsi="Times New Roman" w:cs="Times New Roman"/>
          <w:b/>
          <w:color w:val="FF0000"/>
          <w:sz w:val="26"/>
          <w:szCs w:val="26"/>
        </w:rPr>
      </w:pPr>
    </w:p>
    <w:p w:rsidR="00D51B59" w:rsidRDefault="00D51B59" w:rsidP="00D51B59">
      <w:pPr>
        <w:pStyle w:val="a4"/>
        <w:numPr>
          <w:ilvl w:val="0"/>
          <w:numId w:val="1"/>
        </w:numPr>
        <w:spacing w:after="0" w:line="240" w:lineRule="auto"/>
        <w:jc w:val="center"/>
        <w:outlineLvl w:val="0"/>
        <w:rPr>
          <w:rFonts w:ascii="Times New Roman" w:hAnsi="Times New Roman" w:cs="Times New Roman"/>
          <w:kern w:val="36"/>
          <w:sz w:val="26"/>
          <w:szCs w:val="26"/>
          <w:lang w:eastAsia="ru-RU"/>
        </w:rPr>
      </w:pPr>
      <w:r>
        <w:rPr>
          <w:rFonts w:ascii="Times New Roman" w:hAnsi="Times New Roman" w:cs="Times New Roman"/>
          <w:kern w:val="36"/>
          <w:sz w:val="26"/>
          <w:szCs w:val="26"/>
          <w:lang w:eastAsia="ru-RU"/>
        </w:rPr>
        <w:t>Общие положения</w:t>
      </w:r>
    </w:p>
    <w:p w:rsidR="00D51B59" w:rsidRDefault="00D51B59" w:rsidP="00D51B59">
      <w:pPr>
        <w:pStyle w:val="a4"/>
        <w:spacing w:after="0" w:line="240" w:lineRule="auto"/>
        <w:ind w:left="1068"/>
        <w:outlineLvl w:val="0"/>
        <w:rPr>
          <w:rFonts w:ascii="Times New Roman" w:hAnsi="Times New Roman" w:cs="Times New Roman"/>
          <w:kern w:val="36"/>
          <w:sz w:val="26"/>
          <w:szCs w:val="26"/>
          <w:lang w:eastAsia="ru-RU"/>
        </w:rPr>
      </w:pPr>
    </w:p>
    <w:p w:rsidR="00D51B59" w:rsidRDefault="00D51B59" w:rsidP="00D51B59">
      <w:pPr>
        <w:widowControl w:val="0"/>
        <w:autoSpaceDE w:val="0"/>
        <w:spacing w:after="0" w:line="240" w:lineRule="auto"/>
        <w:ind w:left="85"/>
        <w:jc w:val="both"/>
        <w:rPr>
          <w:rFonts w:ascii="Times New Roman" w:hAnsi="Times New Roman" w:cs="Times New Roman"/>
          <w:sz w:val="28"/>
          <w:szCs w:val="28"/>
        </w:rPr>
      </w:pPr>
      <w:r>
        <w:rPr>
          <w:rFonts w:ascii="Times New Roman" w:hAnsi="Times New Roman" w:cs="Times New Roman"/>
          <w:sz w:val="28"/>
          <w:szCs w:val="28"/>
        </w:rPr>
        <w:t xml:space="preserve">          1.1 Настоящий  регламент, разработан в соответствии с частью 5 статьи 42.10  Федерального  закона от  24.07.2007 №  221-ФЗ «О  кадастровой деятельности»  (далее - Федеральный  закон № 221-ФЗ), определяет полномочия и порядок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сельского поселения «</w:t>
      </w:r>
      <w:proofErr w:type="spellStart"/>
      <w:r>
        <w:rPr>
          <w:rFonts w:ascii="Times New Roman" w:hAnsi="Times New Roman" w:cs="Times New Roman"/>
          <w:sz w:val="28"/>
          <w:szCs w:val="28"/>
        </w:rPr>
        <w:t>Гаурское</w:t>
      </w:r>
      <w:proofErr w:type="spellEnd"/>
      <w:r>
        <w:rPr>
          <w:rFonts w:ascii="Times New Roman" w:hAnsi="Times New Roman" w:cs="Times New Roman"/>
          <w:sz w:val="28"/>
          <w:szCs w:val="28"/>
        </w:rPr>
        <w:t xml:space="preserve">» </w:t>
      </w:r>
      <w:r>
        <w:rPr>
          <w:rFonts w:ascii="Times New Roman" w:hAnsi="Times New Roman" w:cs="Times New Roman"/>
          <w:bCs/>
          <w:kern w:val="36"/>
          <w:sz w:val="28"/>
          <w:szCs w:val="28"/>
        </w:rPr>
        <w:t>муниципального района «Чернышевский район» Забайкальского края</w:t>
      </w:r>
      <w:r>
        <w:rPr>
          <w:rFonts w:ascii="Times New Roman" w:hAnsi="Times New Roman" w:cs="Times New Roman"/>
          <w:sz w:val="28"/>
          <w:szCs w:val="28"/>
        </w:rPr>
        <w:t xml:space="preserve"> (далее - согласительная комиссия). </w:t>
      </w:r>
    </w:p>
    <w:p w:rsidR="00D51B59" w:rsidRDefault="00D51B59" w:rsidP="00D51B59">
      <w:pPr>
        <w:widowControl w:val="0"/>
        <w:autoSpaceDE w:val="0"/>
        <w:spacing w:after="0" w:line="240" w:lineRule="auto"/>
        <w:ind w:left="85"/>
        <w:jc w:val="both"/>
        <w:rPr>
          <w:rFonts w:ascii="Times New Roman" w:hAnsi="Times New Roman" w:cs="Times New Roman"/>
          <w:sz w:val="28"/>
          <w:szCs w:val="28"/>
        </w:rPr>
      </w:pPr>
      <w:r>
        <w:rPr>
          <w:rFonts w:ascii="Times New Roman" w:hAnsi="Times New Roman" w:cs="Times New Roman"/>
          <w:sz w:val="28"/>
          <w:szCs w:val="28"/>
        </w:rPr>
        <w:t xml:space="preserve">        1.2. Согласительная комиссия в своей деятельности руководствуется </w:t>
      </w:r>
      <w:hyperlink r:id="rId6" w:history="1">
        <w:r>
          <w:rPr>
            <w:rStyle w:val="a3"/>
            <w:sz w:val="28"/>
            <w:szCs w:val="28"/>
          </w:rPr>
          <w:t>Конституцией</w:t>
        </w:r>
      </w:hyperlink>
      <w:r>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Забайкальского края, нормативными правовыми актами федеральных органов исполнительной власти, иными нормативными правовыми актами в сфере кадастровых отношений, а также настоящим регламентом.</w:t>
      </w: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1.3.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p>
    <w:p w:rsidR="00D51B59" w:rsidRDefault="00D51B59" w:rsidP="00D51B59">
      <w:pPr>
        <w:spacing w:after="0" w:line="240" w:lineRule="auto"/>
        <w:jc w:val="center"/>
        <w:outlineLvl w:val="0"/>
        <w:rPr>
          <w:rFonts w:ascii="Times New Roman" w:hAnsi="Times New Roman" w:cs="Times New Roman"/>
          <w:kern w:val="36"/>
          <w:sz w:val="28"/>
          <w:szCs w:val="28"/>
        </w:rPr>
      </w:pPr>
      <w:r>
        <w:rPr>
          <w:rFonts w:ascii="Times New Roman" w:hAnsi="Times New Roman" w:cs="Times New Roman"/>
          <w:kern w:val="36"/>
          <w:sz w:val="28"/>
          <w:szCs w:val="28"/>
        </w:rPr>
        <w:t>2. Полномочия согласительной комиссии</w:t>
      </w: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полномочиям согласительной комиссии относятся:</w:t>
      </w:r>
    </w:p>
    <w:p w:rsidR="00D51B59" w:rsidRDefault="00D51B59" w:rsidP="00D51B59">
      <w:pPr>
        <w:spacing w:after="0" w:line="240" w:lineRule="auto"/>
        <w:ind w:firstLine="708"/>
        <w:jc w:val="both"/>
        <w:rPr>
          <w:rFonts w:ascii="Times New Roman" w:hAnsi="Times New Roman" w:cs="Times New Roman"/>
          <w:sz w:val="28"/>
          <w:szCs w:val="28"/>
        </w:rPr>
      </w:pPr>
    </w:p>
    <w:p w:rsidR="00D51B59" w:rsidRDefault="00D51B59" w:rsidP="00D51B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рассмотрение возражений заинтересованных лиц, указанных в </w:t>
      </w:r>
      <w:hyperlink r:id="rId7" w:history="1">
        <w:r>
          <w:rPr>
            <w:rStyle w:val="a3"/>
            <w:b/>
            <w:color w:val="106BBE"/>
            <w:sz w:val="28"/>
            <w:szCs w:val="28"/>
          </w:rPr>
          <w:t>части 3 статьи 39</w:t>
        </w:r>
      </w:hyperlink>
      <w:r>
        <w:rPr>
          <w:rFonts w:ascii="Times New Roman" w:hAnsi="Times New Roman" w:cs="Times New Roman"/>
          <w:sz w:val="28"/>
          <w:szCs w:val="28"/>
        </w:rPr>
        <w:t xml:space="preserve"> Федерального закона от 24 июля 2007 года N 221-ФЗ "О кадастровой деятельности" (далее - заинтересованные лица), относительно местоположения границ земельных участков;</w:t>
      </w:r>
    </w:p>
    <w:p w:rsidR="00D51B59" w:rsidRDefault="00D51B59" w:rsidP="00D51B59">
      <w:pPr>
        <w:spacing w:after="0" w:line="240" w:lineRule="auto"/>
        <w:jc w:val="both"/>
        <w:rPr>
          <w:rFonts w:ascii="Times New Roman" w:hAnsi="Times New Roman" w:cs="Times New Roman"/>
          <w:sz w:val="28"/>
          <w:szCs w:val="28"/>
        </w:rPr>
      </w:pPr>
      <w:bookmarkStart w:id="0" w:name="sub_1019"/>
      <w:r>
        <w:rPr>
          <w:rFonts w:ascii="Times New Roman" w:hAnsi="Times New Roman" w:cs="Times New Roman"/>
          <w:sz w:val="28"/>
          <w:szCs w:val="28"/>
        </w:rPr>
        <w:lastRenderedPageBreak/>
        <w:t>2) подготовка заключения комиссии о результатах рассмотрения возражений заинтересованных лиц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51B59" w:rsidRDefault="00D51B59" w:rsidP="00D51B59">
      <w:pPr>
        <w:spacing w:after="0" w:line="240" w:lineRule="auto"/>
        <w:jc w:val="both"/>
        <w:rPr>
          <w:rFonts w:ascii="Times New Roman" w:hAnsi="Times New Roman" w:cs="Times New Roman"/>
          <w:sz w:val="28"/>
          <w:szCs w:val="28"/>
        </w:rPr>
      </w:pPr>
      <w:bookmarkStart w:id="1" w:name="sub_1020"/>
      <w:bookmarkEnd w:id="0"/>
      <w:r>
        <w:rPr>
          <w:rFonts w:ascii="Times New Roman" w:hAnsi="Times New Roman" w:cs="Times New Roman"/>
          <w:sz w:val="28"/>
          <w:szCs w:val="28"/>
        </w:rPr>
        <w:t>3) оформление акта согласования местоположения границ при выполнении комплексных кадастровых работ. Форма акта согласования местоположения границ земельных участков при выполнении комплексных кадастровых работ и требования к его подготовке устанавливаются органом нормативно-правового регулирования в сфере кадастровых отношений;</w:t>
      </w:r>
    </w:p>
    <w:p w:rsidR="00D51B59" w:rsidRDefault="00D51B59" w:rsidP="00D51B59">
      <w:pPr>
        <w:spacing w:after="0" w:line="240" w:lineRule="auto"/>
        <w:jc w:val="both"/>
        <w:rPr>
          <w:rFonts w:ascii="Times New Roman" w:hAnsi="Times New Roman" w:cs="Times New Roman"/>
          <w:sz w:val="28"/>
          <w:szCs w:val="28"/>
        </w:rPr>
      </w:pPr>
      <w:bookmarkStart w:id="2" w:name="sub_1021"/>
      <w:bookmarkEnd w:id="1"/>
      <w:r>
        <w:rPr>
          <w:rFonts w:ascii="Times New Roman" w:hAnsi="Times New Roman" w:cs="Times New Roman"/>
          <w:sz w:val="28"/>
          <w:szCs w:val="28"/>
        </w:rPr>
        <w:t>4) разъяснение заинтересованным лицам возможности разрешения земельного спора о местоположении границ земельных участков в судебном порядке.</w:t>
      </w:r>
    </w:p>
    <w:p w:rsidR="00D51B59" w:rsidRDefault="00D51B59" w:rsidP="00D51B59">
      <w:pPr>
        <w:spacing w:after="0" w:line="240" w:lineRule="auto"/>
        <w:jc w:val="both"/>
        <w:rPr>
          <w:rFonts w:ascii="Times New Roman" w:hAnsi="Times New Roman" w:cs="Times New Roman"/>
          <w:sz w:val="28"/>
          <w:szCs w:val="28"/>
        </w:rPr>
      </w:pPr>
      <w:bookmarkStart w:id="3" w:name="sub_1006"/>
      <w:bookmarkEnd w:id="2"/>
      <w:r>
        <w:rPr>
          <w:rFonts w:ascii="Times New Roman" w:hAnsi="Times New Roman" w:cs="Times New Roman"/>
          <w:sz w:val="28"/>
          <w:szCs w:val="28"/>
        </w:rPr>
        <w:t>5. На заседании комиссии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w:t>
      </w:r>
    </w:p>
    <w:p w:rsidR="00D51B59" w:rsidRDefault="00D51B59" w:rsidP="00D51B59">
      <w:pPr>
        <w:spacing w:after="0" w:line="240" w:lineRule="auto"/>
        <w:jc w:val="both"/>
        <w:rPr>
          <w:rFonts w:ascii="Times New Roman" w:hAnsi="Times New Roman" w:cs="Times New Roman"/>
          <w:sz w:val="28"/>
          <w:szCs w:val="28"/>
        </w:rPr>
      </w:pPr>
      <w:bookmarkStart w:id="4" w:name="sub_1007"/>
      <w:bookmarkEnd w:id="3"/>
      <w:r>
        <w:rPr>
          <w:rFonts w:ascii="Times New Roman" w:hAnsi="Times New Roman" w:cs="Times New Roman"/>
          <w:sz w:val="28"/>
          <w:szCs w:val="28"/>
        </w:rPr>
        <w:t>6. Организационное и материально-техническое обеспечение работы комиссии возлагается на уполномоченный орган местного самоуправления.</w:t>
      </w:r>
    </w:p>
    <w:p w:rsidR="00D51B59" w:rsidRDefault="00D51B59" w:rsidP="00D51B59">
      <w:pPr>
        <w:spacing w:after="0" w:line="240" w:lineRule="auto"/>
        <w:jc w:val="both"/>
        <w:rPr>
          <w:rFonts w:ascii="Times New Roman" w:hAnsi="Times New Roman" w:cs="Times New Roman"/>
          <w:sz w:val="28"/>
          <w:szCs w:val="28"/>
        </w:rPr>
      </w:pPr>
      <w:bookmarkStart w:id="5" w:name="sub_1008"/>
      <w:bookmarkEnd w:id="4"/>
      <w:r>
        <w:rPr>
          <w:rFonts w:ascii="Times New Roman" w:hAnsi="Times New Roman" w:cs="Times New Roman"/>
          <w:sz w:val="28"/>
          <w:szCs w:val="28"/>
        </w:rPr>
        <w:t>7. На заседание комиссии приглашаются заинтересованные лица и исполнитель комплексных кадастровых работ.</w:t>
      </w:r>
    </w:p>
    <w:p w:rsidR="00D51B59" w:rsidRDefault="00D51B59" w:rsidP="00D51B59">
      <w:pPr>
        <w:spacing w:after="0" w:line="240" w:lineRule="auto"/>
        <w:jc w:val="both"/>
        <w:rPr>
          <w:rFonts w:ascii="Times New Roman" w:hAnsi="Times New Roman" w:cs="Times New Roman"/>
          <w:sz w:val="28"/>
          <w:szCs w:val="28"/>
        </w:rPr>
      </w:pPr>
    </w:p>
    <w:bookmarkEnd w:id="5"/>
    <w:p w:rsidR="00D51B59" w:rsidRDefault="00D51B59" w:rsidP="00D51B59">
      <w:pPr>
        <w:spacing w:after="0" w:line="240" w:lineRule="auto"/>
        <w:jc w:val="center"/>
        <w:outlineLvl w:val="0"/>
        <w:rPr>
          <w:rFonts w:ascii="Times New Roman" w:hAnsi="Times New Roman" w:cs="Times New Roman"/>
          <w:kern w:val="36"/>
          <w:sz w:val="28"/>
          <w:szCs w:val="28"/>
        </w:rPr>
      </w:pPr>
      <w:r>
        <w:rPr>
          <w:rFonts w:ascii="Times New Roman" w:hAnsi="Times New Roman" w:cs="Times New Roman"/>
          <w:kern w:val="36"/>
          <w:sz w:val="28"/>
          <w:szCs w:val="28"/>
        </w:rPr>
        <w:t>3. Состав согласительной комиссии, полномочия членов согласительной комиссии</w:t>
      </w:r>
    </w:p>
    <w:p w:rsidR="00D51B59" w:rsidRDefault="00D51B59" w:rsidP="00D51B59">
      <w:pPr>
        <w:spacing w:after="0" w:line="240" w:lineRule="auto"/>
        <w:jc w:val="center"/>
        <w:outlineLvl w:val="0"/>
        <w:rPr>
          <w:rFonts w:ascii="Times New Roman" w:hAnsi="Times New Roman" w:cs="Times New Roman"/>
          <w:kern w:val="36"/>
          <w:sz w:val="28"/>
          <w:szCs w:val="28"/>
        </w:rPr>
      </w:pPr>
    </w:p>
    <w:p w:rsidR="00D51B59" w:rsidRDefault="00D51B59" w:rsidP="00D51B5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Председателем комиссии является глава </w:t>
      </w:r>
      <w:r w:rsidR="0009296E">
        <w:rPr>
          <w:rFonts w:ascii="Times New Roman" w:hAnsi="Times New Roman" w:cs="Times New Roman"/>
          <w:sz w:val="28"/>
          <w:szCs w:val="28"/>
        </w:rPr>
        <w:t>муниципального района «Чернышевский район»</w:t>
      </w:r>
      <w:r>
        <w:rPr>
          <w:rFonts w:ascii="Times New Roman" w:hAnsi="Times New Roman" w:cs="Times New Roman"/>
          <w:sz w:val="28"/>
          <w:szCs w:val="28"/>
        </w:rPr>
        <w:t>, на территории которого выполняются комплексные кадастровые работы.</w:t>
      </w:r>
    </w:p>
    <w:p w:rsidR="00D51B59" w:rsidRDefault="00D51B59" w:rsidP="00D51B59">
      <w:pPr>
        <w:spacing w:after="0"/>
        <w:jc w:val="both"/>
        <w:rPr>
          <w:rFonts w:ascii="Times New Roman" w:hAnsi="Times New Roman" w:cs="Times New Roman"/>
          <w:sz w:val="28"/>
          <w:szCs w:val="28"/>
        </w:rPr>
      </w:pPr>
      <w:r>
        <w:rPr>
          <w:rFonts w:ascii="Times New Roman" w:hAnsi="Times New Roman" w:cs="Times New Roman"/>
          <w:sz w:val="28"/>
          <w:szCs w:val="28"/>
        </w:rPr>
        <w:t>В состав комиссии включаются по одному представителю от:</w:t>
      </w:r>
    </w:p>
    <w:p w:rsidR="00D51B59" w:rsidRDefault="00D51B59" w:rsidP="00D51B59">
      <w:pPr>
        <w:spacing w:after="0"/>
        <w:jc w:val="both"/>
        <w:rPr>
          <w:rFonts w:ascii="Times New Roman" w:hAnsi="Times New Roman" w:cs="Times New Roman"/>
          <w:sz w:val="28"/>
          <w:szCs w:val="28"/>
        </w:rPr>
      </w:pPr>
      <w:bookmarkStart w:id="6" w:name="sub_1012"/>
      <w:r>
        <w:rPr>
          <w:rFonts w:ascii="Times New Roman" w:hAnsi="Times New Roman" w:cs="Times New Roman"/>
          <w:sz w:val="28"/>
          <w:szCs w:val="28"/>
        </w:rPr>
        <w:t>1) исполнительного органа государственной власти Забайкальского края, осуществляющего полномочия в сфере имущественных и земельных отношений Забайкальского края;</w:t>
      </w:r>
    </w:p>
    <w:p w:rsidR="00D51B59" w:rsidRDefault="00D51B59" w:rsidP="00D51B59">
      <w:pPr>
        <w:spacing w:after="0"/>
        <w:jc w:val="both"/>
        <w:rPr>
          <w:rFonts w:ascii="Times New Roman" w:hAnsi="Times New Roman" w:cs="Times New Roman"/>
          <w:sz w:val="28"/>
          <w:szCs w:val="28"/>
        </w:rPr>
      </w:pPr>
      <w:bookmarkStart w:id="7" w:name="sub_1013"/>
      <w:bookmarkEnd w:id="6"/>
      <w:r>
        <w:rPr>
          <w:rFonts w:ascii="Times New Roman" w:hAnsi="Times New Roman" w:cs="Times New Roman"/>
          <w:sz w:val="28"/>
          <w:szCs w:val="28"/>
        </w:rP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D51B59" w:rsidRDefault="00D51B59" w:rsidP="00D51B59">
      <w:pPr>
        <w:spacing w:after="0"/>
        <w:jc w:val="both"/>
        <w:rPr>
          <w:rFonts w:ascii="Times New Roman" w:hAnsi="Times New Roman" w:cs="Times New Roman"/>
          <w:sz w:val="28"/>
          <w:szCs w:val="28"/>
        </w:rPr>
      </w:pPr>
      <w:bookmarkStart w:id="8" w:name="sub_1014"/>
      <w:bookmarkEnd w:id="7"/>
      <w:r>
        <w:rPr>
          <w:rFonts w:ascii="Times New Roman" w:hAnsi="Times New Roman" w:cs="Times New Roman"/>
          <w:sz w:val="28"/>
          <w:szCs w:val="28"/>
        </w:rPr>
        <w:t>3) уполномоченного органа местного самоуправления;</w:t>
      </w:r>
    </w:p>
    <w:bookmarkEnd w:id="8"/>
    <w:p w:rsidR="00D51B59" w:rsidRDefault="00D51B59" w:rsidP="00D51B59">
      <w:pPr>
        <w:spacing w:after="0"/>
        <w:jc w:val="both"/>
        <w:rPr>
          <w:rFonts w:ascii="Times New Roman" w:hAnsi="Times New Roman" w:cs="Times New Roman"/>
          <w:sz w:val="28"/>
          <w:szCs w:val="28"/>
        </w:rPr>
      </w:pPr>
      <w:r>
        <w:rPr>
          <w:rFonts w:ascii="Times New Roman" w:hAnsi="Times New Roman" w:cs="Times New Roman"/>
          <w:sz w:val="28"/>
          <w:szCs w:val="28"/>
        </w:rPr>
        <w:t>5) органа регистрации прав;</w:t>
      </w:r>
    </w:p>
    <w:p w:rsidR="00D51B59" w:rsidRDefault="00D51B59" w:rsidP="00D51B59">
      <w:pPr>
        <w:spacing w:after="0"/>
        <w:jc w:val="both"/>
        <w:rPr>
          <w:rFonts w:ascii="Times New Roman" w:hAnsi="Times New Roman" w:cs="Times New Roman"/>
          <w:sz w:val="28"/>
          <w:szCs w:val="28"/>
        </w:rPr>
      </w:pPr>
      <w:r>
        <w:rPr>
          <w:rFonts w:ascii="Times New Roman" w:hAnsi="Times New Roman" w:cs="Times New Roman"/>
          <w:sz w:val="28"/>
          <w:szCs w:val="28"/>
        </w:rPr>
        <w:t>6) саморегулируемой организации, членом которой является кадастровый инженер.</w:t>
      </w:r>
    </w:p>
    <w:p w:rsidR="00D51B59" w:rsidRDefault="00D51B59" w:rsidP="00D51B59">
      <w:pPr>
        <w:spacing w:after="0"/>
        <w:jc w:val="both"/>
        <w:rPr>
          <w:rFonts w:ascii="Times New Roman" w:hAnsi="Times New Roman" w:cs="Times New Roman"/>
          <w:sz w:val="28"/>
          <w:szCs w:val="28"/>
        </w:rPr>
      </w:pPr>
      <w:r>
        <w:rPr>
          <w:rFonts w:ascii="Times New Roman" w:hAnsi="Times New Roman" w:cs="Times New Roman"/>
          <w:sz w:val="28"/>
          <w:szCs w:val="28"/>
        </w:rPr>
        <w:t xml:space="preserve">7) федерального органа исполнительной власти, осуществляющего функции по оказанию государственных услуг и управлению государственным </w:t>
      </w:r>
      <w:r>
        <w:rPr>
          <w:rFonts w:ascii="Times New Roman" w:hAnsi="Times New Roman" w:cs="Times New Roman"/>
          <w:sz w:val="28"/>
          <w:szCs w:val="28"/>
        </w:rPr>
        <w:lastRenderedPageBreak/>
        <w:t>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D51B59" w:rsidRDefault="00D51B59" w:rsidP="00D51B59">
      <w:pPr>
        <w:spacing w:after="0"/>
        <w:jc w:val="both"/>
        <w:rPr>
          <w:rFonts w:ascii="Times New Roman" w:hAnsi="Times New Roman" w:cs="Times New Roman"/>
          <w:sz w:val="28"/>
          <w:szCs w:val="28"/>
        </w:rPr>
      </w:pPr>
      <w:bookmarkStart w:id="9" w:name="sub_10002"/>
      <w:r>
        <w:rPr>
          <w:rFonts w:ascii="Times New Roman" w:hAnsi="Times New Roman" w:cs="Times New Roman"/>
          <w:sz w:val="28"/>
          <w:szCs w:val="28"/>
        </w:rPr>
        <w:t xml:space="preserve">В состав комиссии наряду с представителями, указанными в настоящем пункте, включаются представитель уполномоченного в области градостроительной деятельности муниципального района «Чернышевский район». </w:t>
      </w:r>
    </w:p>
    <w:bookmarkEnd w:id="9"/>
    <w:p w:rsidR="00D51B59" w:rsidRDefault="00D51B59" w:rsidP="00D51B59">
      <w:pPr>
        <w:spacing w:after="0" w:line="240" w:lineRule="auto"/>
        <w:ind w:firstLine="708"/>
        <w:jc w:val="both"/>
        <w:rPr>
          <w:rFonts w:ascii="Times New Roman" w:hAnsi="Times New Roman" w:cs="Times New Roman"/>
          <w:sz w:val="28"/>
          <w:szCs w:val="28"/>
        </w:rPr>
      </w:pPr>
    </w:p>
    <w:p w:rsidR="00D51B59" w:rsidRDefault="00D51B59" w:rsidP="00D51B59">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4. Порядок работы согласительной комиссии</w:t>
      </w:r>
    </w:p>
    <w:p w:rsidR="00D51B59" w:rsidRDefault="00D51B59" w:rsidP="00D51B59">
      <w:pPr>
        <w:spacing w:after="0" w:line="240" w:lineRule="auto"/>
        <w:ind w:firstLine="708"/>
        <w:jc w:val="center"/>
        <w:rPr>
          <w:rFonts w:ascii="Times New Roman" w:hAnsi="Times New Roman" w:cs="Times New Roman"/>
          <w:sz w:val="28"/>
          <w:szCs w:val="28"/>
        </w:rPr>
      </w:pPr>
    </w:p>
    <w:p w:rsidR="00D51B59" w:rsidRDefault="00D51B59" w:rsidP="00D51B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 Извещение о проведении заседания согласительной комиссии по форме, установленной Приказом Минэкономразвития Российской Федерации от 23.04.2015 № 254,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статьей 42.7 Федерального закона № 221-ФЗ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первого заседания.</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       4.2. Заседание комиссии проводится в срок, указанный в извещении о проведении заседания комиссии, содержащем в том числе уведомление о завершении подготовки проекта карты-плана территории. Извещение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способами, установленными </w:t>
      </w:r>
      <w:hyperlink r:id="rId8" w:history="1">
        <w:r>
          <w:rPr>
            <w:rStyle w:val="a3"/>
            <w:b/>
            <w:color w:val="106BBE"/>
            <w:sz w:val="28"/>
            <w:szCs w:val="28"/>
          </w:rPr>
          <w:t>частью 1 статьи 42.7</w:t>
        </w:r>
      </w:hyperlink>
      <w:r>
        <w:rPr>
          <w:rFonts w:ascii="Times New Roman" w:hAnsi="Times New Roman" w:cs="Times New Roman"/>
          <w:sz w:val="28"/>
          <w:szCs w:val="28"/>
        </w:rPr>
        <w:t xml:space="preserve"> Федерального закона от 24 июля 2007 года N 221-ФЗ "О кадастровой деятельности", не менее чем за пятнадцать рабочих дней до дня проведения указанного заседания. Примерная форма и содержание извещения о проведении заседания комиссии устанавливаются органом нормативно-правового регулирования в сфере кадастровых отношений.</w:t>
      </w:r>
    </w:p>
    <w:p w:rsidR="00D51B59" w:rsidRDefault="00D51B59" w:rsidP="00D51B59">
      <w:pPr>
        <w:jc w:val="both"/>
        <w:rPr>
          <w:rFonts w:ascii="Times New Roman" w:hAnsi="Times New Roman" w:cs="Times New Roman"/>
          <w:sz w:val="28"/>
          <w:szCs w:val="28"/>
        </w:rPr>
      </w:pPr>
      <w:bookmarkStart w:id="10" w:name="sub_1010"/>
      <w:r>
        <w:rPr>
          <w:rFonts w:ascii="Times New Roman" w:hAnsi="Times New Roman" w:cs="Times New Roman"/>
          <w:sz w:val="28"/>
          <w:szCs w:val="28"/>
        </w:rPr>
        <w:t xml:space="preserve">4.3. Комиссия в срок не более чем три рабочих дня со дня получения проекта карты-плана территории от заказчика комплексных кадастровых работ обеспечивает ознакомление любых лиц с проектом карты-плана территории, в том числе в форме документа на бумажном носителе путем размещения уведомления о возможности ознакомления любых лиц с проектом карты-плана территории на информационных стендах уполномоченного органа местного самоуправления, а также в печатном средстве массовой </w:t>
      </w:r>
      <w:r>
        <w:rPr>
          <w:rFonts w:ascii="Times New Roman" w:hAnsi="Times New Roman" w:cs="Times New Roman"/>
          <w:sz w:val="28"/>
          <w:szCs w:val="28"/>
        </w:rPr>
        <w:lastRenderedPageBreak/>
        <w:t>информации, в котором осуществляется обнародование (официальное опубликование) муниципальных правовых актов.</w:t>
      </w:r>
    </w:p>
    <w:p w:rsidR="00D51B59" w:rsidRDefault="00D51B59" w:rsidP="00D51B59">
      <w:pPr>
        <w:jc w:val="both"/>
        <w:rPr>
          <w:rFonts w:ascii="Times New Roman" w:hAnsi="Times New Roman" w:cs="Times New Roman"/>
          <w:sz w:val="28"/>
          <w:szCs w:val="28"/>
        </w:rPr>
      </w:pPr>
      <w:bookmarkStart w:id="11" w:name="sub_1011"/>
      <w:bookmarkEnd w:id="10"/>
      <w:r>
        <w:rPr>
          <w:rFonts w:ascii="Times New Roman" w:hAnsi="Times New Roman" w:cs="Times New Roman"/>
          <w:sz w:val="28"/>
          <w:szCs w:val="28"/>
        </w:rPr>
        <w:t>4.4. Заседание комиссии является правомочным, если на нем присутствуют не менее половины ее членов.</w:t>
      </w:r>
    </w:p>
    <w:p w:rsidR="00D51B59" w:rsidRDefault="00D51B59" w:rsidP="00D51B59">
      <w:pPr>
        <w:jc w:val="both"/>
        <w:rPr>
          <w:rFonts w:ascii="Times New Roman" w:hAnsi="Times New Roman" w:cs="Times New Roman"/>
          <w:sz w:val="28"/>
          <w:szCs w:val="28"/>
        </w:rPr>
      </w:pPr>
      <w:bookmarkStart w:id="12" w:name="sub_1022"/>
      <w:bookmarkEnd w:id="11"/>
      <w:r>
        <w:rPr>
          <w:rFonts w:ascii="Times New Roman" w:hAnsi="Times New Roman" w:cs="Times New Roman"/>
          <w:sz w:val="28"/>
          <w:szCs w:val="28"/>
        </w:rPr>
        <w:t>4.5. Заседание комиссии ведет председатель комиссии или в его отсутствие - заместитель председателя комиссии (далее - председательствующий на заседании).</w:t>
      </w:r>
    </w:p>
    <w:p w:rsidR="00D51B59" w:rsidRDefault="00D51B59" w:rsidP="00D51B59">
      <w:pPr>
        <w:jc w:val="both"/>
        <w:rPr>
          <w:rFonts w:ascii="Times New Roman" w:hAnsi="Times New Roman" w:cs="Times New Roman"/>
          <w:sz w:val="28"/>
          <w:szCs w:val="28"/>
        </w:rPr>
      </w:pPr>
      <w:bookmarkStart w:id="13" w:name="sub_1023"/>
      <w:bookmarkEnd w:id="12"/>
      <w:r>
        <w:rPr>
          <w:rFonts w:ascii="Times New Roman" w:hAnsi="Times New Roman" w:cs="Times New Roman"/>
          <w:sz w:val="28"/>
          <w:szCs w:val="28"/>
        </w:rPr>
        <w:t>4.6. Голосование по всем вопросам проводится открыто. При голосовании мнение членов комиссии выражается словами "за" или "против". Члены комиссии не вправе воздерживаться от голосования. Решение комиссии по всем вопросам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w:t>
      </w:r>
    </w:p>
    <w:bookmarkEnd w:id="13"/>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Делегирование членами комиссии своих полномочий иным лицам не допускается.</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4.7.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9" w:history="1">
        <w:r>
          <w:rPr>
            <w:rStyle w:val="a3"/>
            <w:b/>
            <w:color w:val="106BBE"/>
            <w:sz w:val="28"/>
            <w:szCs w:val="28"/>
          </w:rPr>
          <w:t>Федеральным законом</w:t>
        </w:r>
      </w:hyperlink>
      <w:r>
        <w:rPr>
          <w:rFonts w:ascii="Times New Roman" w:hAnsi="Times New Roman" w:cs="Times New Roman"/>
          <w:sz w:val="28"/>
          <w:szCs w:val="28"/>
        </w:rPr>
        <w:t xml:space="preserve"> от 24 июля 2007 года N 221-ФЗ "О кадастровой деятельности".</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4.8. Комиссия рассматривает возражения заинтересованных лиц относительно местоположения границ земельных участков, указанных в </w:t>
      </w:r>
      <w:hyperlink r:id="rId10" w:history="1">
        <w:r>
          <w:rPr>
            <w:rStyle w:val="a3"/>
            <w:b/>
            <w:color w:val="106BBE"/>
            <w:sz w:val="28"/>
            <w:szCs w:val="28"/>
          </w:rPr>
          <w:t>пунктах 1</w:t>
        </w:r>
      </w:hyperlink>
      <w:hyperlink r:id="rId11" w:history="1">
        <w:r>
          <w:rPr>
            <w:rStyle w:val="a3"/>
            <w:b/>
            <w:color w:val="106BBE"/>
            <w:sz w:val="28"/>
            <w:szCs w:val="28"/>
          </w:rPr>
          <w:t>и 2 части 1 статьи 42</w:t>
        </w:r>
        <w:r>
          <w:rPr>
            <w:rFonts w:ascii="Times New Roman" w:hAnsi="Times New Roman" w:cs="Times New Roman"/>
            <w:b/>
            <w:noProof/>
            <w:color w:val="106BBE"/>
            <w:sz w:val="28"/>
            <w:szCs w:val="28"/>
          </w:rPr>
          <w:drawing>
            <wp:inline distT="0" distB="0" distL="0" distR="0">
              <wp:extent cx="11430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47650"/>
                      </a:xfrm>
                      <a:prstGeom prst="rect">
                        <a:avLst/>
                      </a:prstGeom>
                      <a:noFill/>
                      <a:ln>
                        <a:noFill/>
                      </a:ln>
                    </pic:spPr>
                  </pic:pic>
                </a:graphicData>
              </a:graphic>
            </wp:inline>
          </w:drawing>
        </w:r>
      </w:hyperlink>
      <w:r>
        <w:rPr>
          <w:rFonts w:ascii="Times New Roman" w:hAnsi="Times New Roman" w:cs="Times New Roman"/>
          <w:sz w:val="28"/>
          <w:szCs w:val="28"/>
        </w:rPr>
        <w:t xml:space="preserve"> Федерального закона от 24 июля 2007 года N 221-ФЗ "О кадастровой деятельности", представленные в письменной форме в комиссию, в период со дня опубликования извещения о проведении заседания комиссии до дня проведения данного заседания, а также в течение тридцати пяти календарных дней со дня проведения первого заседания комиссии.</w:t>
      </w:r>
    </w:p>
    <w:p w:rsidR="00D51B59" w:rsidRDefault="00D51B59" w:rsidP="00D51B59">
      <w:pPr>
        <w:jc w:val="both"/>
        <w:rPr>
          <w:rFonts w:ascii="Times New Roman" w:hAnsi="Times New Roman" w:cs="Times New Roman"/>
          <w:sz w:val="28"/>
          <w:szCs w:val="28"/>
        </w:rPr>
      </w:pPr>
      <w:bookmarkStart w:id="14" w:name="sub_1026"/>
      <w:r>
        <w:rPr>
          <w:rFonts w:ascii="Times New Roman" w:hAnsi="Times New Roman" w:cs="Times New Roman"/>
          <w:sz w:val="28"/>
          <w:szCs w:val="28"/>
        </w:rPr>
        <w:t xml:space="preserve">4.9.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w:t>
      </w:r>
      <w:r>
        <w:rPr>
          <w:rFonts w:ascii="Times New Roman" w:hAnsi="Times New Roman" w:cs="Times New Roman"/>
          <w:sz w:val="28"/>
          <w:szCs w:val="28"/>
        </w:rPr>
        <w:lastRenderedPageBreak/>
        <w:t>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D51B59" w:rsidRDefault="00D51B59" w:rsidP="00D51B59">
      <w:pPr>
        <w:jc w:val="both"/>
        <w:rPr>
          <w:rFonts w:ascii="Times New Roman" w:hAnsi="Times New Roman" w:cs="Times New Roman"/>
          <w:sz w:val="28"/>
          <w:szCs w:val="28"/>
        </w:rPr>
      </w:pPr>
      <w:bookmarkStart w:id="15" w:name="sub_1027"/>
      <w:bookmarkEnd w:id="14"/>
      <w:r>
        <w:rPr>
          <w:rFonts w:ascii="Times New Roman" w:hAnsi="Times New Roman" w:cs="Times New Roman"/>
          <w:sz w:val="28"/>
          <w:szCs w:val="28"/>
        </w:rPr>
        <w:t>4.10. При поступлении возражения относительно местоположения границ земельного участка комиссия проверяет наличие прилагаемых документов и срок подачи возражения, при этом датой подачи возражения считается дата представления его в уполномоченный орган местного самоуправления либо день сдачи его в организацию почтовой связи для направления в комиссию по месту нахождения уполномоченного органа местного самоуправления.</w:t>
      </w:r>
    </w:p>
    <w:p w:rsidR="00D51B59" w:rsidRDefault="00D51B59" w:rsidP="00D51B59">
      <w:pPr>
        <w:jc w:val="both"/>
        <w:rPr>
          <w:rFonts w:ascii="Times New Roman" w:hAnsi="Times New Roman" w:cs="Times New Roman"/>
          <w:sz w:val="28"/>
          <w:szCs w:val="28"/>
        </w:rPr>
      </w:pPr>
      <w:bookmarkStart w:id="16" w:name="sub_1028"/>
      <w:bookmarkEnd w:id="15"/>
      <w:r>
        <w:rPr>
          <w:rFonts w:ascii="Times New Roman" w:hAnsi="Times New Roman" w:cs="Times New Roman"/>
          <w:sz w:val="28"/>
          <w:szCs w:val="28"/>
        </w:rPr>
        <w:t xml:space="preserve">4.11. Если возражение относительно местоположения границ земельного участка подано без приложения документов, указанных в </w:t>
      </w:r>
      <w:hyperlink r:id="rId13" w:anchor="sub_1026" w:history="1">
        <w:r>
          <w:rPr>
            <w:rStyle w:val="a7"/>
            <w:sz w:val="28"/>
            <w:szCs w:val="28"/>
          </w:rPr>
          <w:t>пункте 15</w:t>
        </w:r>
      </w:hyperlink>
      <w:r>
        <w:rPr>
          <w:rFonts w:ascii="Times New Roman" w:hAnsi="Times New Roman" w:cs="Times New Roman"/>
          <w:sz w:val="28"/>
          <w:szCs w:val="28"/>
        </w:rPr>
        <w:t xml:space="preserve"> настоящего Типового регламента, или с нарушением сроков, оно не принимается к рассмотрению, о чем комиссия в течение семи рабочих дней с даты поступления такого возражения уведомляет заинтересованное лицо. Уведомление содержит перечень оснований, по которым отказано в принятии возражения к рассмотрению, с приложением самого возражения и приложенных к нему документов.</w:t>
      </w:r>
    </w:p>
    <w:bookmarkEnd w:id="16"/>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В случае если возражение относительно местоположения границ земельного участка не принято к рассмотрению на том основании, что заинтересованное лицо не приложило к возражению документы, указанные в </w:t>
      </w:r>
      <w:hyperlink r:id="rId14" w:anchor="sub_1026" w:history="1">
        <w:r>
          <w:rPr>
            <w:rStyle w:val="a3"/>
            <w:b/>
            <w:color w:val="106BBE"/>
            <w:sz w:val="28"/>
            <w:szCs w:val="28"/>
          </w:rPr>
          <w:t>пункте 15</w:t>
        </w:r>
      </w:hyperlink>
      <w:r>
        <w:rPr>
          <w:rFonts w:ascii="Times New Roman" w:hAnsi="Times New Roman" w:cs="Times New Roman"/>
          <w:sz w:val="28"/>
          <w:szCs w:val="28"/>
        </w:rPr>
        <w:t xml:space="preserve"> настоящего Типового регламента, заинтересованное лицо вправе вновь обратиться в комиссию с возражением относительно местоположения границ земельного участка после устранения обстоятельств, послуживших основанием для отказа в принятии возражения, в течение тридцати пяти рабочих дней со дня проведения первого заседания комиссии.</w:t>
      </w:r>
    </w:p>
    <w:p w:rsidR="00D51B59" w:rsidRDefault="00D51B59" w:rsidP="00D51B59">
      <w:pPr>
        <w:jc w:val="both"/>
        <w:rPr>
          <w:rFonts w:ascii="Times New Roman" w:hAnsi="Times New Roman" w:cs="Times New Roman"/>
          <w:sz w:val="28"/>
          <w:szCs w:val="28"/>
        </w:rPr>
      </w:pPr>
      <w:bookmarkStart w:id="17" w:name="sub_1029"/>
      <w:r>
        <w:rPr>
          <w:rFonts w:ascii="Times New Roman" w:hAnsi="Times New Roman" w:cs="Times New Roman"/>
          <w:sz w:val="28"/>
          <w:szCs w:val="28"/>
        </w:rPr>
        <w:t>4.12. По результатам работы комиссии составляется протокол заседания комиссии, форма и содержание которого утверждаются органом нормативно-правового регулирования в сфере кадастровых отношений, а также составляется заключение комиссии о результатах рассмотрения возражений относительно местоположения границ земельных участков по форме, установленной в приложении к настоящему регламенту.</w:t>
      </w:r>
    </w:p>
    <w:bookmarkEnd w:id="17"/>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Протокол заседания комиссии, заключение комиссии, акты согласования местоположения границ при выполнении комплексных кадастровых работ, возражения и документы, указанные в </w:t>
      </w:r>
      <w:hyperlink r:id="rId15" w:anchor="sub_1026" w:history="1">
        <w:r>
          <w:rPr>
            <w:rStyle w:val="a3"/>
            <w:b/>
            <w:color w:val="106BBE"/>
            <w:sz w:val="28"/>
            <w:szCs w:val="28"/>
          </w:rPr>
          <w:t>пункте 15</w:t>
        </w:r>
      </w:hyperlink>
      <w:r>
        <w:rPr>
          <w:rFonts w:ascii="Times New Roman" w:hAnsi="Times New Roman" w:cs="Times New Roman"/>
          <w:sz w:val="28"/>
          <w:szCs w:val="28"/>
        </w:rPr>
        <w:t xml:space="preserve"> настоящего Типового регламента, подлежат хранению в течение пяти лет с даты проведения заседания комиссии.</w:t>
      </w:r>
    </w:p>
    <w:p w:rsidR="00D51B59" w:rsidRDefault="00D51B59" w:rsidP="00D51B59">
      <w:pPr>
        <w:jc w:val="both"/>
        <w:rPr>
          <w:rFonts w:ascii="Times New Roman" w:hAnsi="Times New Roman" w:cs="Times New Roman"/>
          <w:sz w:val="28"/>
          <w:szCs w:val="28"/>
        </w:rPr>
      </w:pPr>
      <w:bookmarkStart w:id="18" w:name="sub_1030"/>
      <w:r>
        <w:rPr>
          <w:rFonts w:ascii="Times New Roman" w:hAnsi="Times New Roman" w:cs="Times New Roman"/>
          <w:sz w:val="28"/>
          <w:szCs w:val="28"/>
        </w:rPr>
        <w:t>4.13. При рассмотрении возражения относительно местоположения границ земельного участка, поданного по основанию недостоверности сведений об объекте недвижимости, использованных при определении местоположения границ земельного участка, комиссия исследует представленные на рассмотрение документы на предмет подтверждения ими недостоверности указанных сведений.</w:t>
      </w:r>
    </w:p>
    <w:bookmarkEnd w:id="18"/>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В случае если комиссией установлено, что при определении местоположения границ земельного участка использовались недостоверные сведения, комиссия принимает решение о необходимости изменения исполнителем комплексных кадастровых работ карты-плана территории в соответствии с такими возражениями.</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В случае если недостоверность сведений, использованных при определении местоположения границ земельного участка, не подтверждена, комиссия принимает решение о нецелесообразности изменения проекта карты-плана территории.</w:t>
      </w:r>
    </w:p>
    <w:p w:rsidR="00D51B59" w:rsidRDefault="00D51B59" w:rsidP="00D51B59">
      <w:pPr>
        <w:jc w:val="both"/>
        <w:rPr>
          <w:rFonts w:ascii="Times New Roman" w:hAnsi="Times New Roman" w:cs="Times New Roman"/>
          <w:sz w:val="28"/>
          <w:szCs w:val="28"/>
        </w:rPr>
      </w:pPr>
      <w:r>
        <w:rPr>
          <w:rFonts w:ascii="Times New Roman" w:hAnsi="Times New Roman" w:cs="Times New Roman"/>
          <w:sz w:val="28"/>
          <w:szCs w:val="28"/>
        </w:rPr>
        <w:t xml:space="preserve">4.14. В течение двадцати рабочих дней со дня истечения срока представления предусмотренных </w:t>
      </w:r>
      <w:hyperlink r:id="rId16" w:anchor="sub_1025" w:history="1">
        <w:r>
          <w:rPr>
            <w:rStyle w:val="a3"/>
            <w:b/>
            <w:color w:val="106BBE"/>
            <w:sz w:val="28"/>
            <w:szCs w:val="28"/>
          </w:rPr>
          <w:t>пунктом 14</w:t>
        </w:r>
      </w:hyperlink>
      <w:r>
        <w:rPr>
          <w:rFonts w:ascii="Times New Roman" w:hAnsi="Times New Roman" w:cs="Times New Roman"/>
          <w:sz w:val="28"/>
          <w:szCs w:val="28"/>
        </w:rPr>
        <w:t xml:space="preserve"> настоящего Типового регламента возражений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
    <w:p w:rsidR="00D51B59" w:rsidRDefault="00D51B59" w:rsidP="00D51B59">
      <w:pPr>
        <w:jc w:val="both"/>
        <w:rPr>
          <w:rFonts w:ascii="Times New Roman" w:hAnsi="Times New Roman" w:cs="Times New Roman"/>
          <w:sz w:val="28"/>
          <w:szCs w:val="28"/>
        </w:rPr>
      </w:pPr>
      <w:bookmarkStart w:id="19" w:name="sub_1032"/>
      <w:r>
        <w:rPr>
          <w:rFonts w:ascii="Times New Roman" w:hAnsi="Times New Roman" w:cs="Times New Roman"/>
          <w:sz w:val="28"/>
          <w:szCs w:val="28"/>
        </w:rPr>
        <w:t>4.15. В целях обеспечения открытости работы комиссии уполномоченный орган местного самоуправления размещает на своем официальном сайте в информационно-телекоммуникационной сети "Интернет" (при наличии официального сайта) информацию о работе комиссии, в том числе протоколы заседаний комиссии и принятые решения без указания персональных данных заинтересованных лиц, не позднее пяти рабочих дней с даты соответствующего заседания.</w:t>
      </w:r>
    </w:p>
    <w:bookmarkEnd w:id="19"/>
    <w:p w:rsidR="00D51B59" w:rsidRDefault="00D51B59" w:rsidP="00D51B59"/>
    <w:p w:rsidR="00D51B59" w:rsidRDefault="00D51B59" w:rsidP="00D51B59"/>
    <w:p w:rsidR="00D51B59" w:rsidRDefault="00D51B59" w:rsidP="00D51B59">
      <w:pPr>
        <w:spacing w:after="0"/>
        <w:jc w:val="right"/>
        <w:rPr>
          <w:rStyle w:val="a8"/>
          <w:rFonts w:ascii="Times New Roman" w:hAnsi="Times New Roman" w:cs="Times New Roman"/>
          <w:b w:val="0"/>
          <w:bCs/>
          <w:sz w:val="20"/>
          <w:szCs w:val="20"/>
        </w:rPr>
      </w:pPr>
      <w:bookmarkStart w:id="20" w:name="sub_1001"/>
      <w:proofErr w:type="spellStart"/>
      <w:r>
        <w:rPr>
          <w:rStyle w:val="a8"/>
          <w:rFonts w:ascii="Times New Roman" w:hAnsi="Times New Roman" w:cs="Times New Roman"/>
          <w:bCs/>
          <w:sz w:val="20"/>
          <w:szCs w:val="20"/>
        </w:rPr>
        <w:t>риложение</w:t>
      </w:r>
      <w:proofErr w:type="spellEnd"/>
      <w:r>
        <w:rPr>
          <w:rStyle w:val="a8"/>
          <w:rFonts w:ascii="Times New Roman" w:hAnsi="Times New Roman" w:cs="Times New Roman"/>
          <w:bCs/>
          <w:sz w:val="20"/>
          <w:szCs w:val="20"/>
        </w:rPr>
        <w:br/>
        <w:t xml:space="preserve">к </w:t>
      </w:r>
      <w:hyperlink r:id="rId17" w:anchor="sub_1000" w:history="1">
        <w:r>
          <w:rPr>
            <w:rStyle w:val="a7"/>
            <w:sz w:val="20"/>
            <w:szCs w:val="20"/>
          </w:rPr>
          <w:t>регламенту</w:t>
        </w:r>
      </w:hyperlink>
    </w:p>
    <w:bookmarkEnd w:id="20"/>
    <w:p w:rsidR="00D51B59" w:rsidRDefault="00D51B59" w:rsidP="00D51B59">
      <w:pPr>
        <w:widowControl w:val="0"/>
        <w:autoSpaceDE w:val="0"/>
        <w:spacing w:after="0" w:line="240" w:lineRule="auto"/>
        <w:ind w:left="85"/>
        <w:jc w:val="right"/>
        <w:rPr>
          <w:rStyle w:val="a8"/>
          <w:rFonts w:ascii="Times New Roman" w:hAnsi="Times New Roman" w:cs="Times New Roman"/>
          <w:b w:val="0"/>
          <w:bCs/>
          <w:sz w:val="20"/>
          <w:szCs w:val="20"/>
        </w:rPr>
      </w:pPr>
      <w:r>
        <w:rPr>
          <w:rStyle w:val="a8"/>
          <w:rFonts w:ascii="Times New Roman" w:hAnsi="Times New Roman" w:cs="Times New Roman"/>
          <w:bCs/>
          <w:sz w:val="20"/>
          <w:szCs w:val="20"/>
        </w:rPr>
        <w:t xml:space="preserve">работы согласительной комиссии </w:t>
      </w:r>
    </w:p>
    <w:p w:rsidR="00D51B59" w:rsidRDefault="00D51B59" w:rsidP="00D51B59">
      <w:pPr>
        <w:widowControl w:val="0"/>
        <w:autoSpaceDE w:val="0"/>
        <w:spacing w:after="0" w:line="240" w:lineRule="auto"/>
        <w:ind w:left="85"/>
        <w:jc w:val="right"/>
        <w:rPr>
          <w:kern w:val="36"/>
        </w:rPr>
      </w:pPr>
      <w:r>
        <w:rPr>
          <w:rFonts w:ascii="Times New Roman" w:hAnsi="Times New Roman" w:cs="Times New Roman"/>
          <w:bCs/>
          <w:kern w:val="36"/>
          <w:sz w:val="20"/>
          <w:szCs w:val="20"/>
        </w:rPr>
        <w:t xml:space="preserve">по согласованию местоположения границ </w:t>
      </w:r>
    </w:p>
    <w:p w:rsidR="00D51B59" w:rsidRDefault="00D51B59" w:rsidP="00D51B59">
      <w:pPr>
        <w:widowControl w:val="0"/>
        <w:autoSpaceDE w:val="0"/>
        <w:spacing w:after="0" w:line="240" w:lineRule="auto"/>
        <w:ind w:left="85"/>
        <w:jc w:val="right"/>
        <w:rPr>
          <w:rFonts w:ascii="Times New Roman" w:hAnsi="Times New Roman" w:cs="Times New Roman"/>
          <w:bCs/>
          <w:kern w:val="36"/>
          <w:sz w:val="20"/>
          <w:szCs w:val="20"/>
        </w:rPr>
      </w:pPr>
      <w:r>
        <w:rPr>
          <w:rFonts w:ascii="Times New Roman" w:hAnsi="Times New Roman" w:cs="Times New Roman"/>
          <w:bCs/>
          <w:kern w:val="36"/>
          <w:sz w:val="20"/>
          <w:szCs w:val="20"/>
        </w:rPr>
        <w:t xml:space="preserve">земельных участков при выполнении </w:t>
      </w:r>
    </w:p>
    <w:p w:rsidR="00D51B59" w:rsidRDefault="00D51B59" w:rsidP="00D51B59">
      <w:pPr>
        <w:widowControl w:val="0"/>
        <w:autoSpaceDE w:val="0"/>
        <w:spacing w:after="0" w:line="240" w:lineRule="auto"/>
        <w:ind w:left="85"/>
        <w:jc w:val="right"/>
        <w:rPr>
          <w:rFonts w:ascii="Times New Roman" w:hAnsi="Times New Roman" w:cs="Times New Roman"/>
          <w:bCs/>
          <w:kern w:val="36"/>
          <w:sz w:val="20"/>
          <w:szCs w:val="20"/>
        </w:rPr>
      </w:pPr>
      <w:r>
        <w:rPr>
          <w:rFonts w:ascii="Times New Roman" w:hAnsi="Times New Roman" w:cs="Times New Roman"/>
          <w:bCs/>
          <w:kern w:val="36"/>
          <w:sz w:val="20"/>
          <w:szCs w:val="20"/>
        </w:rPr>
        <w:t xml:space="preserve">комплексных кадастровых работ на территории </w:t>
      </w:r>
    </w:p>
    <w:p w:rsidR="00D51B59" w:rsidRDefault="00D51B59" w:rsidP="00D51B59">
      <w:pPr>
        <w:widowControl w:val="0"/>
        <w:autoSpaceDE w:val="0"/>
        <w:spacing w:after="0" w:line="240" w:lineRule="auto"/>
        <w:ind w:left="85"/>
        <w:jc w:val="right"/>
        <w:rPr>
          <w:rFonts w:ascii="Times New Roman" w:hAnsi="Times New Roman" w:cs="Times New Roman"/>
          <w:bCs/>
          <w:kern w:val="36"/>
          <w:sz w:val="20"/>
          <w:szCs w:val="20"/>
        </w:rPr>
      </w:pPr>
      <w:bookmarkStart w:id="21" w:name="_GoBack"/>
      <w:bookmarkEnd w:id="21"/>
      <w:r>
        <w:rPr>
          <w:rFonts w:ascii="Times New Roman" w:hAnsi="Times New Roman" w:cs="Times New Roman"/>
          <w:bCs/>
          <w:kern w:val="36"/>
          <w:sz w:val="20"/>
          <w:szCs w:val="20"/>
        </w:rPr>
        <w:t xml:space="preserve">муниципального района «Чернышевский район» </w:t>
      </w:r>
    </w:p>
    <w:p w:rsidR="00D51B59" w:rsidRDefault="00D51B59" w:rsidP="00D51B59">
      <w:pPr>
        <w:widowControl w:val="0"/>
        <w:autoSpaceDE w:val="0"/>
        <w:spacing w:after="0" w:line="240" w:lineRule="auto"/>
        <w:ind w:left="85"/>
        <w:jc w:val="right"/>
        <w:rPr>
          <w:rFonts w:ascii="Times New Roman" w:hAnsi="Times New Roman" w:cs="Times New Roman"/>
          <w:bCs/>
          <w:sz w:val="20"/>
          <w:szCs w:val="20"/>
        </w:rPr>
      </w:pPr>
      <w:r>
        <w:rPr>
          <w:rFonts w:ascii="Times New Roman" w:hAnsi="Times New Roman" w:cs="Times New Roman"/>
          <w:bCs/>
          <w:kern w:val="36"/>
          <w:sz w:val="20"/>
          <w:szCs w:val="20"/>
        </w:rPr>
        <w:t>Забайкальского края</w:t>
      </w:r>
    </w:p>
    <w:p w:rsidR="00D51B59" w:rsidRDefault="00D51B59" w:rsidP="00D51B59">
      <w:pPr>
        <w:spacing w:after="0"/>
        <w:jc w:val="right"/>
        <w:rPr>
          <w:rFonts w:ascii="Times New Roman" w:hAnsi="Times New Roman" w:cs="Times New Roman"/>
          <w:sz w:val="28"/>
          <w:szCs w:val="28"/>
        </w:rPr>
      </w:pPr>
    </w:p>
    <w:p w:rsidR="00D51B59" w:rsidRDefault="00D51B59" w:rsidP="00D51B59">
      <w:pPr>
        <w:pStyle w:val="1"/>
        <w:jc w:val="center"/>
        <w:rPr>
          <w:b w:val="0"/>
          <w:sz w:val="28"/>
          <w:szCs w:val="28"/>
        </w:rPr>
      </w:pPr>
      <w:r>
        <w:rPr>
          <w:b w:val="0"/>
          <w:sz w:val="28"/>
          <w:szCs w:val="28"/>
        </w:rPr>
        <w:t>Заключение</w:t>
      </w:r>
      <w:r>
        <w:rPr>
          <w:b w:val="0"/>
          <w:sz w:val="28"/>
          <w:szCs w:val="28"/>
        </w:rPr>
        <w:br/>
        <w:t>комиссии о результатах рассмотрения возражений относительно местоположения</w:t>
      </w:r>
      <w:r>
        <w:rPr>
          <w:b w:val="0"/>
          <w:sz w:val="28"/>
          <w:szCs w:val="28"/>
        </w:rPr>
        <w:br/>
        <w:t>границ земельных участков</w:t>
      </w:r>
    </w:p>
    <w:p w:rsidR="00D51B59" w:rsidRDefault="00D51B59" w:rsidP="00D51B59">
      <w:pPr>
        <w:pStyle w:val="a6"/>
        <w:jc w:val="both"/>
        <w:rPr>
          <w:rFonts w:ascii="Times New Roman" w:hAnsi="Times New Roman" w:cs="Times New Roman"/>
        </w:rPr>
      </w:pPr>
      <w:r>
        <w:rPr>
          <w:rFonts w:ascii="Times New Roman" w:hAnsi="Times New Roman" w:cs="Times New Roman"/>
        </w:rPr>
        <w:t>от "___"____________ года N ______________</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в ______________________________________________(далее - комиссия)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(указывается наименование муниципального образования, на</w:t>
      </w:r>
    </w:p>
    <w:p w:rsidR="00D51B59" w:rsidRDefault="00D51B59" w:rsidP="00D51B59">
      <w:pPr>
        <w:pStyle w:val="a6"/>
        <w:jc w:val="both"/>
        <w:rPr>
          <w:rFonts w:ascii="Times New Roman" w:hAnsi="Times New Roman" w:cs="Times New Roman"/>
        </w:rPr>
      </w:pPr>
      <w:r>
        <w:rPr>
          <w:rFonts w:ascii="Times New Roman" w:hAnsi="Times New Roman" w:cs="Times New Roman"/>
        </w:rPr>
        <w:t>территории которого выполняются комплексные кадастровые работы)</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Комиссия в составе:</w:t>
      </w:r>
    </w:p>
    <w:p w:rsidR="00D51B59" w:rsidRDefault="00D51B59" w:rsidP="00D51B59">
      <w:pPr>
        <w:pStyle w:val="a6"/>
        <w:jc w:val="both"/>
        <w:rPr>
          <w:rFonts w:ascii="Times New Roman" w:hAnsi="Times New Roman" w:cs="Times New Roman"/>
        </w:rPr>
      </w:pPr>
      <w:r>
        <w:rPr>
          <w:rFonts w:ascii="Times New Roman" w:hAnsi="Times New Roman" w:cs="Times New Roman"/>
        </w:rPr>
        <w:t>председатель комиссии _______________________ 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(фамилия, имя, отчество)      (должность)</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заместитель</w:t>
      </w:r>
    </w:p>
    <w:p w:rsidR="00D51B59" w:rsidRDefault="00D51B59" w:rsidP="00D51B59">
      <w:pPr>
        <w:pStyle w:val="a6"/>
        <w:jc w:val="both"/>
        <w:rPr>
          <w:rFonts w:ascii="Times New Roman" w:hAnsi="Times New Roman" w:cs="Times New Roman"/>
        </w:rPr>
      </w:pPr>
      <w:r>
        <w:rPr>
          <w:rFonts w:ascii="Times New Roman" w:hAnsi="Times New Roman" w:cs="Times New Roman"/>
        </w:rPr>
        <w:t>председателя комиссии _______________________ 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(фамилия, имя, отчество)      (должность)</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член комиссии _______________________________ 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(фамилия, имя, отчество)      (должность)</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член комиссии _______________________________ 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(фамилия, имя, отчество)      (должность)</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на заседании, проведенном "__"____________ г., рассмотрела</w:t>
      </w:r>
    </w:p>
    <w:p w:rsidR="00D51B59" w:rsidRDefault="00D51B59" w:rsidP="00D51B59">
      <w:pPr>
        <w:pStyle w:val="a6"/>
        <w:jc w:val="both"/>
        <w:rPr>
          <w:rFonts w:ascii="Times New Roman" w:hAnsi="Times New Roman" w:cs="Times New Roman"/>
        </w:rPr>
      </w:pPr>
      <w:r>
        <w:rPr>
          <w:rFonts w:ascii="Times New Roman" w:hAnsi="Times New Roman" w:cs="Times New Roman"/>
        </w:rPr>
        <w:t>поступившее в комиссию "___"____________ г.</w:t>
      </w:r>
    </w:p>
    <w:p w:rsidR="00D51B59" w:rsidRDefault="00D51B59" w:rsidP="00D51B59">
      <w:pPr>
        <w:pStyle w:val="a6"/>
        <w:jc w:val="both"/>
        <w:rPr>
          <w:rFonts w:ascii="Times New Roman" w:hAnsi="Times New Roman" w:cs="Times New Roman"/>
        </w:rPr>
      </w:pPr>
      <w:r>
        <w:rPr>
          <w:rFonts w:ascii="Times New Roman" w:hAnsi="Times New Roman" w:cs="Times New Roman"/>
        </w:rPr>
        <w:t>от __________________________________________________, являющегося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(указываются фамилия, имя, отчество заинтересованного лица)</w:t>
      </w:r>
    </w:p>
    <w:p w:rsidR="00D51B59" w:rsidRDefault="00D51B59" w:rsidP="00D51B59">
      <w:pPr>
        <w:pStyle w:val="a6"/>
        <w:jc w:val="both"/>
        <w:rPr>
          <w:rFonts w:ascii="Times New Roman" w:hAnsi="Times New Roman" w:cs="Times New Roman"/>
        </w:rPr>
      </w:pPr>
      <w:r>
        <w:rPr>
          <w:rFonts w:ascii="Times New Roman" w:hAnsi="Times New Roman" w:cs="Times New Roman"/>
        </w:rPr>
        <w:t>представителем _________________________________________________,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(наименование юридического лица органа государственной власти,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органа местного самоуправления)</w:t>
      </w:r>
    </w:p>
    <w:p w:rsidR="00D51B59" w:rsidRDefault="00D51B59" w:rsidP="00D51B59">
      <w:pPr>
        <w:pStyle w:val="a6"/>
        <w:jc w:val="both"/>
        <w:rPr>
          <w:rFonts w:ascii="Times New Roman" w:hAnsi="Times New Roman" w:cs="Times New Roman"/>
        </w:rPr>
      </w:pPr>
      <w:r>
        <w:rPr>
          <w:rFonts w:ascii="Times New Roman" w:hAnsi="Times New Roman" w:cs="Times New Roman"/>
        </w:rPr>
        <w:t>на основании ___________________________________________________</w:t>
      </w:r>
      <w:r>
        <w:rPr>
          <w:rFonts w:ascii="Times New Roman" w:hAnsi="Times New Roman" w:cs="Times New Roman"/>
          <w:b/>
          <w:noProof/>
          <w:color w:val="106BBE"/>
        </w:rPr>
        <w:drawing>
          <wp:inline distT="0" distB="0" distL="0" distR="0">
            <wp:extent cx="95250" cy="209550"/>
            <wp:effectExtent l="0" t="0" r="0" b="0"/>
            <wp:docPr id="10" name="Рисунок 1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a:hlinkClick r:id="rId19"/>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p>
    <w:p w:rsidR="00D51B59" w:rsidRDefault="00D51B59" w:rsidP="00D51B59">
      <w:pPr>
        <w:pStyle w:val="a6"/>
        <w:jc w:val="both"/>
        <w:rPr>
          <w:rFonts w:ascii="Times New Roman" w:hAnsi="Times New Roman" w:cs="Times New Roman"/>
        </w:rPr>
      </w:pPr>
      <w:r>
        <w:rPr>
          <w:rFonts w:ascii="Times New Roman" w:hAnsi="Times New Roman" w:cs="Times New Roman"/>
        </w:rPr>
        <w:t>(наименование и реквизиты документа, подтверждающего полномочия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представителя)</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возражение относительно местоположения границ земельного участка:</w:t>
      </w:r>
    </w:p>
    <w:p w:rsidR="00D51B59" w:rsidRDefault="00D51B59" w:rsidP="00D51B59">
      <w:pPr>
        <w:spacing w:after="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800"/>
        <w:gridCol w:w="6720"/>
      </w:tblGrid>
      <w:tr w:rsidR="00D51B59" w:rsidTr="00D51B59">
        <w:tc>
          <w:tcPr>
            <w:tcW w:w="2800" w:type="dxa"/>
            <w:tcBorders>
              <w:top w:val="single" w:sz="4" w:space="0" w:color="auto"/>
              <w:left w:val="single" w:sz="4" w:space="0" w:color="auto"/>
              <w:bottom w:val="single" w:sz="4" w:space="0" w:color="auto"/>
              <w:right w:val="single" w:sz="4" w:space="0" w:color="auto"/>
            </w:tcBorders>
            <w:hideMark/>
          </w:tcPr>
          <w:p w:rsidR="00D51B59" w:rsidRDefault="00D51B59">
            <w:pPr>
              <w:pStyle w:val="a5"/>
              <w:spacing w:line="276" w:lineRule="auto"/>
              <w:rPr>
                <w:rFonts w:ascii="Times New Roman" w:eastAsiaTheme="minorEastAsia" w:hAnsi="Times New Roman" w:cs="Times New Roman"/>
                <w:lang w:eastAsia="en-US"/>
              </w:rPr>
            </w:pPr>
            <w:r>
              <w:rPr>
                <w:rFonts w:ascii="Times New Roman" w:eastAsiaTheme="minorEastAsia" w:hAnsi="Times New Roman" w:cs="Times New Roman"/>
                <w:lang w:eastAsia="en-US"/>
              </w:rPr>
              <w:t>кадастровый номер</w:t>
            </w:r>
          </w:p>
        </w:tc>
        <w:tc>
          <w:tcPr>
            <w:tcW w:w="6720" w:type="dxa"/>
            <w:tcBorders>
              <w:top w:val="single" w:sz="4" w:space="0" w:color="auto"/>
              <w:left w:val="single" w:sz="4" w:space="0" w:color="auto"/>
              <w:bottom w:val="single" w:sz="4" w:space="0" w:color="auto"/>
              <w:right w:val="single" w:sz="4" w:space="0" w:color="auto"/>
            </w:tcBorders>
          </w:tcPr>
          <w:p w:rsidR="00D51B59" w:rsidRDefault="00D51B59">
            <w:pPr>
              <w:pStyle w:val="a5"/>
              <w:spacing w:line="276" w:lineRule="auto"/>
              <w:rPr>
                <w:rFonts w:ascii="Times New Roman" w:eastAsiaTheme="minorEastAsia" w:hAnsi="Times New Roman" w:cs="Times New Roman"/>
                <w:lang w:eastAsia="en-US"/>
              </w:rPr>
            </w:pPr>
          </w:p>
        </w:tc>
      </w:tr>
      <w:tr w:rsidR="00D51B59" w:rsidTr="00D51B59">
        <w:tc>
          <w:tcPr>
            <w:tcW w:w="2800" w:type="dxa"/>
            <w:tcBorders>
              <w:top w:val="single" w:sz="4" w:space="0" w:color="auto"/>
              <w:left w:val="single" w:sz="4" w:space="0" w:color="auto"/>
              <w:bottom w:val="single" w:sz="4" w:space="0" w:color="auto"/>
              <w:right w:val="single" w:sz="4" w:space="0" w:color="auto"/>
            </w:tcBorders>
            <w:hideMark/>
          </w:tcPr>
          <w:p w:rsidR="00D51B59" w:rsidRDefault="00D51B59">
            <w:pPr>
              <w:pStyle w:val="a5"/>
              <w:spacing w:line="276" w:lineRule="auto"/>
              <w:rPr>
                <w:rFonts w:ascii="Times New Roman" w:eastAsiaTheme="minorEastAsia" w:hAnsi="Times New Roman" w:cs="Times New Roman"/>
                <w:lang w:eastAsia="en-US"/>
              </w:rPr>
            </w:pPr>
            <w:r>
              <w:rPr>
                <w:rFonts w:ascii="Times New Roman" w:eastAsiaTheme="minorEastAsia" w:hAnsi="Times New Roman" w:cs="Times New Roman"/>
                <w:lang w:eastAsia="en-US"/>
              </w:rPr>
              <w:lastRenderedPageBreak/>
              <w:t>местоположение</w:t>
            </w:r>
          </w:p>
        </w:tc>
        <w:tc>
          <w:tcPr>
            <w:tcW w:w="6720" w:type="dxa"/>
            <w:tcBorders>
              <w:top w:val="single" w:sz="4" w:space="0" w:color="auto"/>
              <w:left w:val="single" w:sz="4" w:space="0" w:color="auto"/>
              <w:bottom w:val="single" w:sz="4" w:space="0" w:color="auto"/>
              <w:right w:val="single" w:sz="4" w:space="0" w:color="auto"/>
            </w:tcBorders>
          </w:tcPr>
          <w:p w:rsidR="00D51B59" w:rsidRDefault="00D51B59">
            <w:pPr>
              <w:pStyle w:val="a5"/>
              <w:spacing w:line="276" w:lineRule="auto"/>
              <w:rPr>
                <w:rFonts w:ascii="Times New Roman" w:eastAsiaTheme="minorEastAsia" w:hAnsi="Times New Roman" w:cs="Times New Roman"/>
                <w:lang w:eastAsia="en-US"/>
              </w:rPr>
            </w:pPr>
          </w:p>
        </w:tc>
      </w:tr>
      <w:tr w:rsidR="00D51B59" w:rsidTr="00D51B59">
        <w:tc>
          <w:tcPr>
            <w:tcW w:w="2800" w:type="dxa"/>
            <w:tcBorders>
              <w:top w:val="single" w:sz="4" w:space="0" w:color="auto"/>
              <w:left w:val="single" w:sz="4" w:space="0" w:color="auto"/>
              <w:bottom w:val="single" w:sz="4" w:space="0" w:color="auto"/>
              <w:right w:val="single" w:sz="4" w:space="0" w:color="auto"/>
            </w:tcBorders>
            <w:hideMark/>
          </w:tcPr>
          <w:p w:rsidR="00D51B59" w:rsidRDefault="00D51B59">
            <w:pPr>
              <w:pStyle w:val="a5"/>
              <w:spacing w:line="276" w:lineRule="auto"/>
              <w:rPr>
                <w:rFonts w:ascii="Times New Roman" w:eastAsiaTheme="minorEastAsia" w:hAnsi="Times New Roman" w:cs="Times New Roman"/>
                <w:lang w:eastAsia="en-US"/>
              </w:rPr>
            </w:pPr>
            <w:r>
              <w:rPr>
                <w:rFonts w:ascii="Times New Roman" w:eastAsiaTheme="minorEastAsia" w:hAnsi="Times New Roman" w:cs="Times New Roman"/>
                <w:lang w:eastAsia="en-US"/>
              </w:rPr>
              <w:t>адрес</w:t>
            </w:r>
          </w:p>
        </w:tc>
        <w:tc>
          <w:tcPr>
            <w:tcW w:w="6720" w:type="dxa"/>
            <w:tcBorders>
              <w:top w:val="single" w:sz="4" w:space="0" w:color="auto"/>
              <w:left w:val="single" w:sz="4" w:space="0" w:color="auto"/>
              <w:bottom w:val="single" w:sz="4" w:space="0" w:color="auto"/>
              <w:right w:val="single" w:sz="4" w:space="0" w:color="auto"/>
            </w:tcBorders>
          </w:tcPr>
          <w:p w:rsidR="00D51B59" w:rsidRDefault="00D51B59">
            <w:pPr>
              <w:pStyle w:val="a5"/>
              <w:spacing w:line="276" w:lineRule="auto"/>
              <w:rPr>
                <w:rFonts w:ascii="Times New Roman" w:eastAsiaTheme="minorEastAsia" w:hAnsi="Times New Roman" w:cs="Times New Roman"/>
                <w:lang w:eastAsia="en-US"/>
              </w:rPr>
            </w:pPr>
          </w:p>
        </w:tc>
      </w:tr>
    </w:tbl>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r>
        <w:rPr>
          <w:rFonts w:ascii="Times New Roman" w:hAnsi="Times New Roman" w:cs="Times New Roman"/>
          <w:sz w:val="24"/>
          <w:szCs w:val="24"/>
        </w:rPr>
        <w:t>поданное на основании недостоверности сведении о земельном участке, использованных при определении местоположения границ земельного участка.</w:t>
      </w:r>
    </w:p>
    <w:p w:rsidR="00D51B59" w:rsidRDefault="00D51B59" w:rsidP="00D51B59">
      <w:pPr>
        <w:spacing w:after="0"/>
        <w:jc w:val="both"/>
        <w:rPr>
          <w:rFonts w:ascii="Times New Roman" w:hAnsi="Times New Roman" w:cs="Times New Roman"/>
          <w:sz w:val="24"/>
          <w:szCs w:val="24"/>
        </w:rPr>
      </w:pPr>
      <w:r>
        <w:rPr>
          <w:rFonts w:ascii="Times New Roman" w:hAnsi="Times New Roman" w:cs="Times New Roman"/>
          <w:sz w:val="24"/>
          <w:szCs w:val="24"/>
        </w:rPr>
        <w:t>Заявление подано на основании недостоверности следующих сведений о земельном участке, использованных при определении местоположения границ земельного участка:</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___________________  _________ в обоснование  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по    значение   приложено    документ,</w:t>
      </w:r>
    </w:p>
    <w:p w:rsidR="00D51B59" w:rsidRDefault="00D51B59" w:rsidP="00D51B59">
      <w:pPr>
        <w:pStyle w:val="a6"/>
        <w:jc w:val="both"/>
        <w:rPr>
          <w:rFonts w:ascii="Times New Roman" w:hAnsi="Times New Roman" w:cs="Times New Roman"/>
        </w:rPr>
      </w:pPr>
      <w:r>
        <w:rPr>
          <w:rFonts w:ascii="Times New Roman" w:hAnsi="Times New Roman" w:cs="Times New Roman"/>
        </w:rPr>
        <w:t>мнению  заявителя,                           приложенный</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заявителем в</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обоснование</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недостоверности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___________________  _________ в обоснование  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по    значение   приложено    документ,</w:t>
      </w:r>
    </w:p>
    <w:p w:rsidR="00D51B59" w:rsidRDefault="00D51B59" w:rsidP="00D51B59">
      <w:pPr>
        <w:pStyle w:val="a6"/>
        <w:jc w:val="both"/>
        <w:rPr>
          <w:rFonts w:ascii="Times New Roman" w:hAnsi="Times New Roman" w:cs="Times New Roman"/>
        </w:rPr>
      </w:pPr>
      <w:r>
        <w:rPr>
          <w:rFonts w:ascii="Times New Roman" w:hAnsi="Times New Roman" w:cs="Times New Roman"/>
        </w:rPr>
        <w:t>мнению  заявителя,                           приложенный</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заявителем в</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обоснование</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недостоверности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___________________  _________ в обоснование  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по    значение   приложено    документ,</w:t>
      </w:r>
    </w:p>
    <w:p w:rsidR="00D51B59" w:rsidRDefault="00D51B59" w:rsidP="00D51B59">
      <w:pPr>
        <w:pStyle w:val="a6"/>
        <w:jc w:val="both"/>
        <w:rPr>
          <w:rFonts w:ascii="Times New Roman" w:hAnsi="Times New Roman" w:cs="Times New Roman"/>
        </w:rPr>
      </w:pPr>
      <w:r>
        <w:rPr>
          <w:rFonts w:ascii="Times New Roman" w:hAnsi="Times New Roman" w:cs="Times New Roman"/>
        </w:rPr>
        <w:t>мнению  заявителя,                           приложенный</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заявителем в</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обоснование</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недостоверности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В результате рассмотрения возражения комиссией:</w:t>
      </w:r>
    </w:p>
    <w:p w:rsidR="00D51B59" w:rsidRDefault="00D51B59" w:rsidP="00D51B59">
      <w:pPr>
        <w:pStyle w:val="a6"/>
        <w:jc w:val="both"/>
        <w:rPr>
          <w:rFonts w:ascii="Times New Roman" w:hAnsi="Times New Roman" w:cs="Times New Roman"/>
        </w:rPr>
      </w:pPr>
      <w:r>
        <w:rPr>
          <w:rFonts w:ascii="Times New Roman" w:hAnsi="Times New Roman" w:cs="Times New Roman"/>
        </w:rPr>
        <w:t>установлено, что при определении местоположения границ земельного</w:t>
      </w:r>
    </w:p>
    <w:p w:rsidR="00D51B59" w:rsidRDefault="00D51B59" w:rsidP="00D51B59">
      <w:pPr>
        <w:pStyle w:val="a6"/>
        <w:jc w:val="both"/>
        <w:rPr>
          <w:rFonts w:ascii="Times New Roman" w:hAnsi="Times New Roman" w:cs="Times New Roman"/>
        </w:rPr>
      </w:pPr>
      <w:r>
        <w:rPr>
          <w:rFonts w:ascii="Times New Roman" w:hAnsi="Times New Roman" w:cs="Times New Roman"/>
        </w:rPr>
        <w:t>участка использованы недостоверные сведения о земельном участке,</w:t>
      </w:r>
    </w:p>
    <w:p w:rsidR="00D51B59" w:rsidRDefault="00D51B59" w:rsidP="00D51B59">
      <w:pPr>
        <w:pStyle w:val="a6"/>
        <w:jc w:val="both"/>
        <w:rPr>
          <w:rFonts w:ascii="Times New Roman" w:hAnsi="Times New Roman" w:cs="Times New Roman"/>
        </w:rPr>
      </w:pPr>
      <w:r>
        <w:rPr>
          <w:rFonts w:ascii="Times New Roman" w:hAnsi="Times New Roman" w:cs="Times New Roman"/>
        </w:rPr>
        <w:t>а именно</w:t>
      </w:r>
      <w:r>
        <w:rPr>
          <w:rFonts w:ascii="Times New Roman" w:hAnsi="Times New Roman" w:cs="Times New Roman"/>
          <w:b/>
          <w:noProof/>
          <w:color w:val="106BBE"/>
        </w:rPr>
        <w:drawing>
          <wp:inline distT="0" distB="0" distL="0" distR="0">
            <wp:extent cx="95250" cy="209550"/>
            <wp:effectExtent l="0" t="0" r="0" b="0"/>
            <wp:docPr id="9" name="Рисунок 9">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a:hlinkClick r:id="rId22"/>
                    </pic:cNvPr>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Pr>
          <w:rFonts w:ascii="Times New Roman" w:hAnsi="Times New Roman" w:cs="Times New Roman"/>
        </w:rPr>
        <w:t>:</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 __________       что     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значение  </w:t>
      </w:r>
      <w:proofErr w:type="spellStart"/>
      <w:r>
        <w:rPr>
          <w:rFonts w:ascii="Times New Roman" w:hAnsi="Times New Roman" w:cs="Times New Roman"/>
        </w:rPr>
        <w:t>подтверждаетсядокумент,подтверждающий</w:t>
      </w:r>
      <w:proofErr w:type="spell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недостоверность</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_______________ __________       что     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недостоверное   значение  </w:t>
      </w:r>
      <w:proofErr w:type="spellStart"/>
      <w:r>
        <w:rPr>
          <w:rFonts w:ascii="Times New Roman" w:hAnsi="Times New Roman" w:cs="Times New Roman"/>
        </w:rPr>
        <w:t>подтверждаетсядокумент,подтверждающий</w:t>
      </w:r>
      <w:proofErr w:type="spell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недостоверность</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сведения</w:t>
      </w:r>
    </w:p>
    <w:p w:rsidR="00D51B59" w:rsidRDefault="00D51B59" w:rsidP="00D51B59">
      <w:pPr>
        <w:pStyle w:val="a6"/>
        <w:jc w:val="both"/>
        <w:rPr>
          <w:rFonts w:ascii="Times New Roman" w:hAnsi="Times New Roman" w:cs="Times New Roman"/>
        </w:rPr>
      </w:pPr>
      <w:r>
        <w:rPr>
          <w:rFonts w:ascii="Times New Roman" w:hAnsi="Times New Roman" w:cs="Times New Roman"/>
        </w:rPr>
        <w:t>не подтверждена недостоверность использованных при определении</w:t>
      </w:r>
    </w:p>
    <w:p w:rsidR="00D51B59" w:rsidRDefault="00D51B59" w:rsidP="00D51B59">
      <w:pPr>
        <w:pStyle w:val="a6"/>
        <w:jc w:val="both"/>
        <w:rPr>
          <w:rFonts w:ascii="Times New Roman" w:hAnsi="Times New Roman" w:cs="Times New Roman"/>
        </w:rPr>
      </w:pPr>
      <w:r>
        <w:rPr>
          <w:rFonts w:ascii="Times New Roman" w:hAnsi="Times New Roman" w:cs="Times New Roman"/>
        </w:rPr>
        <w:t>местоположения границ земельного участка сведений, а именно</w:t>
      </w:r>
      <w:r>
        <w:rPr>
          <w:rFonts w:ascii="Times New Roman" w:hAnsi="Times New Roman" w:cs="Times New Roman"/>
          <w:b/>
          <w:noProof/>
          <w:color w:val="106BBE"/>
        </w:rPr>
        <w:drawing>
          <wp:inline distT="0" distB="0" distL="0" distR="0">
            <wp:extent cx="95250" cy="209550"/>
            <wp:effectExtent l="0" t="0" r="0" b="0"/>
            <wp:docPr id="8" name="Рисунок 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a:hlinkClick r:id="rId25"/>
                    </pic:cNvP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Pr>
          <w:rFonts w:ascii="Times New Roman" w:hAnsi="Times New Roman" w:cs="Times New Roman"/>
        </w:rPr>
        <w:t>:</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lastRenderedPageBreak/>
        <w:t xml:space="preserve">                              что</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 ________  подтверждается _________________________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достоверное   значение                  </w:t>
      </w:r>
      <w:proofErr w:type="spellStart"/>
      <w:r>
        <w:rPr>
          <w:rFonts w:ascii="Times New Roman" w:hAnsi="Times New Roman" w:cs="Times New Roman"/>
        </w:rPr>
        <w:t>документ,подтверждающий</w:t>
      </w:r>
      <w:proofErr w:type="spell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достоверность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что</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_____________ ________  подтверждается _________________________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достоверное   значение                  документ, подтверждающий</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сведение                               достоверность сведения</w:t>
      </w:r>
    </w:p>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По результатам рассмотрения возражения комиссия решила:</w:t>
      </w:r>
    </w:p>
    <w:p w:rsidR="00D51B59" w:rsidRDefault="00D51B59" w:rsidP="00D51B59">
      <w:pPr>
        <w:pStyle w:val="a6"/>
        <w:jc w:val="both"/>
        <w:rPr>
          <w:rFonts w:ascii="Times New Roman" w:hAnsi="Times New Roman" w:cs="Times New Roman"/>
        </w:rPr>
      </w:pPr>
      <w:r>
        <w:rPr>
          <w:rFonts w:ascii="Times New Roman" w:hAnsi="Times New Roman" w:cs="Times New Roman"/>
        </w:rPr>
        <w:t>поручить исполнителю комплексных кадастровых работ внести</w:t>
      </w:r>
    </w:p>
    <w:p w:rsidR="00D51B59" w:rsidRDefault="00D51B59" w:rsidP="00D51B59">
      <w:pPr>
        <w:pStyle w:val="a6"/>
        <w:jc w:val="both"/>
        <w:rPr>
          <w:rFonts w:ascii="Times New Roman" w:hAnsi="Times New Roman" w:cs="Times New Roman"/>
        </w:rPr>
      </w:pPr>
      <w:r>
        <w:rPr>
          <w:rFonts w:ascii="Times New Roman" w:hAnsi="Times New Roman" w:cs="Times New Roman"/>
        </w:rPr>
        <w:t>изменения в карту-план территории в соответствии</w:t>
      </w:r>
    </w:p>
    <w:p w:rsidR="00D51B59" w:rsidRDefault="00D51B59" w:rsidP="00D51B59">
      <w:pPr>
        <w:pStyle w:val="a6"/>
        <w:jc w:val="both"/>
        <w:rPr>
          <w:rFonts w:ascii="Times New Roman" w:hAnsi="Times New Roman" w:cs="Times New Roman"/>
        </w:rPr>
      </w:pPr>
      <w:r>
        <w:rPr>
          <w:rFonts w:ascii="Times New Roman" w:hAnsi="Times New Roman" w:cs="Times New Roman"/>
        </w:rPr>
        <w:t>с представленными возражениями</w:t>
      </w:r>
      <w:r>
        <w:rPr>
          <w:rFonts w:ascii="Times New Roman" w:hAnsi="Times New Roman" w:cs="Times New Roman"/>
          <w:b/>
          <w:noProof/>
          <w:color w:val="106BBE"/>
        </w:rPr>
        <w:drawing>
          <wp:inline distT="0" distB="0" distL="0" distR="0">
            <wp:extent cx="95250" cy="209550"/>
            <wp:effectExtent l="0" t="0" r="0" b="0"/>
            <wp:docPr id="7" name="Рисунок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a:hlinkClick r:id="rId28"/>
                    </pic:cNvP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Pr>
          <w:rFonts w:ascii="Times New Roman" w:hAnsi="Times New Roman" w:cs="Times New Roman"/>
        </w:rPr>
        <w:t>:</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  ___________  на основании  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наименование   значение                    </w:t>
      </w:r>
      <w:proofErr w:type="spellStart"/>
      <w:r>
        <w:rPr>
          <w:rFonts w:ascii="Times New Roman" w:hAnsi="Times New Roman" w:cs="Times New Roman"/>
        </w:rPr>
        <w:t>документ,содержащий</w:t>
      </w:r>
      <w:proofErr w:type="spell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информацию, на основании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которой необходимо</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внести изменения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в карту-план территории</w:t>
      </w:r>
    </w:p>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____________  ___________  на основании  _______________________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наименование   значение                    </w:t>
      </w:r>
      <w:proofErr w:type="spellStart"/>
      <w:r>
        <w:rPr>
          <w:rFonts w:ascii="Times New Roman" w:hAnsi="Times New Roman" w:cs="Times New Roman"/>
        </w:rPr>
        <w:t>документ,содержащий</w:t>
      </w:r>
      <w:proofErr w:type="spellEnd"/>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информацию, на основании</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которой необходимо</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внести изменения</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в карту-план территории</w:t>
      </w:r>
    </w:p>
    <w:p w:rsidR="00D51B59" w:rsidRDefault="00D51B59" w:rsidP="00D51B59">
      <w:pPr>
        <w:spacing w:after="0"/>
        <w:jc w:val="both"/>
        <w:rPr>
          <w:rFonts w:ascii="Times New Roman" w:hAnsi="Times New Roman" w:cs="Times New Roman"/>
          <w:sz w:val="24"/>
          <w:szCs w:val="24"/>
        </w:rPr>
      </w:pP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признать нецелесообразным изменение проекта карты-плана</w:t>
      </w:r>
    </w:p>
    <w:p w:rsidR="00D51B59" w:rsidRDefault="00D51B59" w:rsidP="00D51B59">
      <w:pPr>
        <w:pStyle w:val="a6"/>
        <w:jc w:val="both"/>
        <w:rPr>
          <w:rFonts w:ascii="Times New Roman" w:hAnsi="Times New Roman" w:cs="Times New Roman"/>
        </w:rPr>
      </w:pPr>
      <w:r>
        <w:rPr>
          <w:rFonts w:ascii="Times New Roman" w:hAnsi="Times New Roman" w:cs="Times New Roman"/>
        </w:rPr>
        <w:t>территории</w:t>
      </w:r>
      <w:r>
        <w:rPr>
          <w:rFonts w:ascii="Times New Roman" w:hAnsi="Times New Roman" w:cs="Times New Roman"/>
          <w:b/>
          <w:noProof/>
          <w:color w:val="106BBE"/>
        </w:rPr>
        <w:drawing>
          <wp:inline distT="0" distB="0" distL="0" distR="0">
            <wp:extent cx="95250" cy="209550"/>
            <wp:effectExtent l="0" t="0" r="0" b="0"/>
            <wp:docPr id="6" name="Рисунок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a:hlinkClick r:id="rId31"/>
                    </pic:cNvPr>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09550"/>
                    </a:xfrm>
                    <a:prstGeom prst="rect">
                      <a:avLst/>
                    </a:prstGeom>
                    <a:noFill/>
                    <a:ln>
                      <a:noFill/>
                    </a:ln>
                  </pic:spPr>
                </pic:pic>
              </a:graphicData>
            </a:graphic>
          </wp:inline>
        </w:drawing>
      </w:r>
      <w:r>
        <w:rPr>
          <w:rFonts w:ascii="Times New Roman" w:hAnsi="Times New Roman" w:cs="Times New Roman"/>
        </w:rPr>
        <w:t>.</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Председатель комиссии</w:t>
      </w:r>
    </w:p>
    <w:p w:rsidR="00D51B59" w:rsidRDefault="00D51B59" w:rsidP="00D51B59">
      <w:pPr>
        <w:pStyle w:val="a6"/>
        <w:jc w:val="both"/>
        <w:rPr>
          <w:rFonts w:ascii="Times New Roman" w:hAnsi="Times New Roman" w:cs="Times New Roman"/>
        </w:rPr>
      </w:pPr>
      <w:r>
        <w:rPr>
          <w:rFonts w:ascii="Times New Roman" w:hAnsi="Times New Roman" w:cs="Times New Roman"/>
        </w:rPr>
        <w:t>(лицо, замещающее</w:t>
      </w:r>
    </w:p>
    <w:p w:rsidR="00D51B59" w:rsidRDefault="00D51B59" w:rsidP="00D51B59">
      <w:pPr>
        <w:pStyle w:val="a6"/>
        <w:jc w:val="both"/>
        <w:rPr>
          <w:rFonts w:ascii="Times New Roman" w:hAnsi="Times New Roman" w:cs="Times New Roman"/>
        </w:rPr>
      </w:pPr>
      <w:r>
        <w:rPr>
          <w:rFonts w:ascii="Times New Roman" w:hAnsi="Times New Roman" w:cs="Times New Roman"/>
        </w:rPr>
        <w:t>председателя комиссии)  _________________   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(подпись)        (фамилия, инициалы)</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Секретарь комиссии     __________________   _____________________</w:t>
      </w:r>
    </w:p>
    <w:p w:rsidR="00D51B59" w:rsidRDefault="00D51B59" w:rsidP="00D51B59">
      <w:pPr>
        <w:pStyle w:val="a6"/>
        <w:jc w:val="both"/>
        <w:rPr>
          <w:rFonts w:ascii="Times New Roman" w:hAnsi="Times New Roman" w:cs="Times New Roman"/>
        </w:rPr>
      </w:pPr>
      <w:r>
        <w:rPr>
          <w:rFonts w:ascii="Times New Roman" w:hAnsi="Times New Roman" w:cs="Times New Roman"/>
        </w:rPr>
        <w:t xml:space="preserve">                            (подпись)         (фамилия, инициалы)</w:t>
      </w:r>
    </w:p>
    <w:p w:rsidR="00D51B59" w:rsidRDefault="00D51B59" w:rsidP="00D51B59">
      <w:pPr>
        <w:spacing w:after="0"/>
        <w:jc w:val="both"/>
        <w:rPr>
          <w:rFonts w:ascii="Times New Roman" w:hAnsi="Times New Roman" w:cs="Times New Roman"/>
          <w:sz w:val="24"/>
          <w:szCs w:val="24"/>
        </w:rPr>
      </w:pPr>
    </w:p>
    <w:p w:rsidR="00D51B59" w:rsidRDefault="00D51B59" w:rsidP="00D51B59">
      <w:pPr>
        <w:pStyle w:val="a6"/>
        <w:jc w:val="both"/>
        <w:rPr>
          <w:rFonts w:ascii="Times New Roman" w:hAnsi="Times New Roman" w:cs="Times New Roman"/>
        </w:rPr>
      </w:pPr>
      <w:r>
        <w:rPr>
          <w:rFonts w:ascii="Times New Roman" w:hAnsi="Times New Roman" w:cs="Times New Roman"/>
        </w:rPr>
        <w:t>_____________________________</w:t>
      </w:r>
    </w:p>
    <w:p w:rsidR="00D51B59" w:rsidRDefault="00D51B59" w:rsidP="00D51B59">
      <w:pPr>
        <w:spacing w:after="0" w:line="240" w:lineRule="auto"/>
        <w:jc w:val="both"/>
        <w:rPr>
          <w:rFonts w:ascii="Times New Roman" w:hAnsi="Times New Roman" w:cs="Times New Roman"/>
          <w:sz w:val="20"/>
          <w:szCs w:val="20"/>
        </w:rPr>
      </w:pPr>
      <w:bookmarkStart w:id="22" w:name="sub_1111"/>
      <w:r>
        <w:rPr>
          <w:rFonts w:ascii="Times New Roman" w:hAnsi="Times New Roman" w:cs="Times New Roman"/>
          <w:b/>
          <w:noProof/>
          <w:color w:val="26282F"/>
          <w:sz w:val="24"/>
          <w:szCs w:val="24"/>
        </w:rPr>
        <w:drawing>
          <wp:inline distT="0" distB="0" distL="0" distR="0">
            <wp:extent cx="114300" cy="247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Указывается в случае, если возражение подано представителем юридического лица, органа государственной власти, органа местного самоуправления.</w:t>
      </w:r>
    </w:p>
    <w:p w:rsidR="00D51B59" w:rsidRDefault="00D51B59" w:rsidP="00D51B59">
      <w:pPr>
        <w:spacing w:after="0" w:line="240" w:lineRule="auto"/>
        <w:jc w:val="both"/>
        <w:rPr>
          <w:rFonts w:ascii="Times New Roman" w:hAnsi="Times New Roman" w:cs="Times New Roman"/>
          <w:sz w:val="20"/>
          <w:szCs w:val="20"/>
        </w:rPr>
      </w:pPr>
      <w:bookmarkStart w:id="23" w:name="sub_2222"/>
      <w:bookmarkEnd w:id="22"/>
      <w:r>
        <w:rPr>
          <w:rFonts w:ascii="Times New Roman" w:hAnsi="Times New Roman" w:cs="Times New Roman"/>
          <w:b/>
          <w:noProof/>
          <w:color w:val="26282F"/>
          <w:sz w:val="20"/>
          <w:szCs w:val="20"/>
        </w:rPr>
        <w:drawing>
          <wp:inline distT="0" distB="0" distL="0" distR="0">
            <wp:extent cx="1143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 xml:space="preserve"> Указывается в случае, если комиссией установлено, что при определении местоположения границ земельного участка использовались недостоверные сведения о земельном участке.</w:t>
      </w:r>
    </w:p>
    <w:p w:rsidR="00D51B59" w:rsidRDefault="00D51B59" w:rsidP="00D51B59">
      <w:pPr>
        <w:spacing w:after="0" w:line="240" w:lineRule="auto"/>
        <w:jc w:val="both"/>
        <w:rPr>
          <w:rFonts w:ascii="Times New Roman" w:hAnsi="Times New Roman" w:cs="Times New Roman"/>
          <w:sz w:val="20"/>
          <w:szCs w:val="20"/>
        </w:rPr>
      </w:pPr>
      <w:bookmarkStart w:id="24" w:name="sub_3333"/>
      <w:bookmarkEnd w:id="23"/>
      <w:r>
        <w:rPr>
          <w:rFonts w:ascii="Times New Roman" w:hAnsi="Times New Roman" w:cs="Times New Roman"/>
          <w:b/>
          <w:noProof/>
          <w:color w:val="26282F"/>
          <w:sz w:val="20"/>
          <w:szCs w:val="20"/>
        </w:rPr>
        <w:lastRenderedPageBreak/>
        <w:drawing>
          <wp:inline distT="0" distB="0" distL="0" distR="0">
            <wp:extent cx="11430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 xml:space="preserve"> Указывается в случае, если недостоверность сведений, использованных при определении местоположения границ земельного участка, комиссией не подтверждена.</w:t>
      </w:r>
    </w:p>
    <w:p w:rsidR="00D51B59" w:rsidRDefault="00D51B59" w:rsidP="00D51B59">
      <w:pPr>
        <w:spacing w:after="0" w:line="240" w:lineRule="auto"/>
        <w:jc w:val="both"/>
        <w:rPr>
          <w:rFonts w:ascii="Times New Roman" w:hAnsi="Times New Roman" w:cs="Times New Roman"/>
          <w:sz w:val="20"/>
          <w:szCs w:val="20"/>
        </w:rPr>
      </w:pPr>
      <w:bookmarkStart w:id="25" w:name="sub_4444"/>
      <w:bookmarkEnd w:id="24"/>
      <w:r>
        <w:rPr>
          <w:rFonts w:ascii="Times New Roman" w:hAnsi="Times New Roman" w:cs="Times New Roman"/>
          <w:b/>
          <w:noProof/>
          <w:color w:val="26282F"/>
          <w:sz w:val="20"/>
          <w:szCs w:val="20"/>
        </w:rPr>
        <w:drawing>
          <wp:inline distT="0" distB="0" distL="0" distR="0">
            <wp:extent cx="1143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 xml:space="preserve"> Указывается в случае, если комиссией принято решение о необходимости изменений исполнителем комплексных кадастровых работ карты-плана территории в соответствии с представленными возражениями.</w:t>
      </w:r>
    </w:p>
    <w:p w:rsidR="00D51B59" w:rsidRDefault="00D51B59" w:rsidP="00D51B59">
      <w:pPr>
        <w:spacing w:after="0" w:line="240" w:lineRule="auto"/>
        <w:jc w:val="both"/>
        <w:rPr>
          <w:rFonts w:ascii="Times New Roman" w:hAnsi="Times New Roman" w:cs="Times New Roman"/>
          <w:sz w:val="20"/>
          <w:szCs w:val="20"/>
        </w:rPr>
      </w:pPr>
      <w:bookmarkStart w:id="26" w:name="sub_5555"/>
      <w:bookmarkEnd w:id="25"/>
      <w:r>
        <w:rPr>
          <w:rFonts w:ascii="Times New Roman" w:hAnsi="Times New Roman" w:cs="Times New Roman"/>
          <w:b/>
          <w:noProof/>
          <w:color w:val="26282F"/>
          <w:sz w:val="20"/>
          <w:szCs w:val="20"/>
        </w:rPr>
        <w:drawing>
          <wp:inline distT="0" distB="0" distL="0" distR="0">
            <wp:extent cx="1143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47650"/>
                    </a:xfrm>
                    <a:prstGeom prst="rect">
                      <a:avLst/>
                    </a:prstGeom>
                    <a:noFill/>
                    <a:ln>
                      <a:noFill/>
                    </a:ln>
                  </pic:spPr>
                </pic:pic>
              </a:graphicData>
            </a:graphic>
          </wp:inline>
        </w:drawing>
      </w:r>
      <w:r>
        <w:rPr>
          <w:rFonts w:ascii="Times New Roman" w:hAnsi="Times New Roman" w:cs="Times New Roman"/>
          <w:sz w:val="20"/>
          <w:szCs w:val="20"/>
        </w:rPr>
        <w:t xml:space="preserve"> Указывается в случае , если комиссией принято решение о нецелесообразности изменения проекта карты-плана территории.</w:t>
      </w:r>
    </w:p>
    <w:bookmarkEnd w:id="26"/>
    <w:p w:rsidR="00D51B59" w:rsidRDefault="00D51B59" w:rsidP="00D51B59">
      <w:pPr>
        <w:spacing w:after="0"/>
        <w:rPr>
          <w:rFonts w:ascii="Times New Roman" w:hAnsi="Times New Roman" w:cs="Times New Roman"/>
          <w:sz w:val="24"/>
          <w:szCs w:val="24"/>
        </w:rPr>
      </w:pPr>
    </w:p>
    <w:p w:rsidR="00D51B59" w:rsidRDefault="00D51B59" w:rsidP="00D51B59">
      <w:pPr>
        <w:spacing w:after="0"/>
        <w:rPr>
          <w:rFonts w:ascii="Times New Roman" w:hAnsi="Times New Roman" w:cs="Times New Roman"/>
          <w:sz w:val="24"/>
          <w:szCs w:val="24"/>
        </w:rPr>
      </w:pPr>
    </w:p>
    <w:p w:rsidR="00D51B59" w:rsidRDefault="00D51B59" w:rsidP="00D51B59"/>
    <w:p w:rsidR="00D51B59" w:rsidRDefault="00D51B59" w:rsidP="00D51B59"/>
    <w:p w:rsidR="00D013DF" w:rsidRDefault="00D013DF"/>
    <w:sectPr w:rsidR="00D013DF" w:rsidSect="00532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A19F3"/>
    <w:multiLevelType w:val="hybridMultilevel"/>
    <w:tmpl w:val="87AAF4CC"/>
    <w:lvl w:ilvl="0" w:tplc="C48E2E3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2212A"/>
    <w:rsid w:val="0009296E"/>
    <w:rsid w:val="00532E11"/>
    <w:rsid w:val="00583C94"/>
    <w:rsid w:val="005C2BDE"/>
    <w:rsid w:val="00875F11"/>
    <w:rsid w:val="00B341B3"/>
    <w:rsid w:val="00D013DF"/>
    <w:rsid w:val="00D51B59"/>
    <w:rsid w:val="00D82CAC"/>
    <w:rsid w:val="00F1667E"/>
    <w:rsid w:val="00F2212A"/>
    <w:rsid w:val="00F303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59"/>
    <w:pPr>
      <w:spacing w:after="200" w:line="276" w:lineRule="auto"/>
    </w:pPr>
    <w:rPr>
      <w:rFonts w:eastAsiaTheme="minorEastAsia"/>
      <w:lang w:eastAsia="ru-RU"/>
    </w:rPr>
  </w:style>
  <w:style w:type="paragraph" w:styleId="1">
    <w:name w:val="heading 1"/>
    <w:basedOn w:val="a"/>
    <w:link w:val="10"/>
    <w:uiPriority w:val="9"/>
    <w:qFormat/>
    <w:rsid w:val="00D51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B5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51B59"/>
    <w:rPr>
      <w:color w:val="0000FF"/>
      <w:u w:val="single"/>
    </w:rPr>
  </w:style>
  <w:style w:type="paragraph" w:styleId="a4">
    <w:name w:val="List Paragraph"/>
    <w:basedOn w:val="a"/>
    <w:uiPriority w:val="34"/>
    <w:qFormat/>
    <w:rsid w:val="00D51B59"/>
    <w:pPr>
      <w:ind w:left="720"/>
      <w:contextualSpacing/>
    </w:pPr>
    <w:rPr>
      <w:rFonts w:ascii="Calibri" w:eastAsia="Times New Roman" w:hAnsi="Calibri" w:cs="Calibri"/>
      <w:lang w:eastAsia="en-US"/>
    </w:rPr>
  </w:style>
  <w:style w:type="paragraph" w:customStyle="1" w:styleId="a5">
    <w:name w:val="Нормальный (таблица)"/>
    <w:basedOn w:val="a"/>
    <w:next w:val="a"/>
    <w:uiPriority w:val="99"/>
    <w:rsid w:val="00D51B59"/>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6">
    <w:name w:val="Таблицы (моноширинный)"/>
    <w:basedOn w:val="a"/>
    <w:next w:val="a"/>
    <w:uiPriority w:val="99"/>
    <w:rsid w:val="00D51B59"/>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7">
    <w:name w:val="Гипертекстовая ссылка"/>
    <w:basedOn w:val="a0"/>
    <w:uiPriority w:val="99"/>
    <w:rsid w:val="00D51B59"/>
    <w:rPr>
      <w:rFonts w:ascii="Times New Roman" w:hAnsi="Times New Roman" w:cs="Times New Roman" w:hint="default"/>
      <w:b/>
      <w:bCs w:val="0"/>
      <w:color w:val="106BBE"/>
    </w:rPr>
  </w:style>
  <w:style w:type="character" w:customStyle="1" w:styleId="a8">
    <w:name w:val="Цветовое выделение"/>
    <w:uiPriority w:val="99"/>
    <w:rsid w:val="00D51B59"/>
    <w:rPr>
      <w:b/>
      <w:bCs w:val="0"/>
      <w:color w:val="26282F"/>
    </w:rPr>
  </w:style>
</w:styles>
</file>

<file path=word/webSettings.xml><?xml version="1.0" encoding="utf-8"?>
<w:webSettings xmlns:r="http://schemas.openxmlformats.org/officeDocument/2006/relationships" xmlns:w="http://schemas.openxmlformats.org/wordprocessingml/2006/main">
  <w:divs>
    <w:div w:id="10774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7307604.4201" TargetMode="External"/><Relationship Id="rId13"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18" Type="http://schemas.openxmlformats.org/officeDocument/2006/relationships/hyperlink" Target="#sub_1111"/><Relationship Id="rId26" Type="http://schemas.openxmlformats.org/officeDocument/2006/relationships/image" Target="media/image4.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sub_2222"/><Relationship Id="rId34" Type="http://schemas.openxmlformats.org/officeDocument/2006/relationships/image" Target="media/image8.emf"/><Relationship Id="rId7" Type="http://schemas.openxmlformats.org/officeDocument/2006/relationships/hyperlink" Target="garantF1://12054874.3903" TargetMode="External"/><Relationship Id="rId12" Type="http://schemas.openxmlformats.org/officeDocument/2006/relationships/image" Target="media/image1.emf"/><Relationship Id="rId17"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25" Type="http://schemas.openxmlformats.org/officeDocument/2006/relationships/hyperlink" Target="#sub_3333"/><Relationship Id="rId33" Type="http://schemas.openxmlformats.org/officeDocument/2006/relationships/image" Target="media/image7.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20" Type="http://schemas.openxmlformats.org/officeDocument/2006/relationships/image" Target="media/image2.emf"/><Relationship Id="rId29"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hyperlink" Target="consultantplus://offline/ref=7C74CAEC1020199CF8DB46E41A2846A4D738E40174CAF9CF8578B7D69A5C4254B6B107948B8981B2E30F27d9V6O" TargetMode="External"/><Relationship Id="rId11" Type="http://schemas.openxmlformats.org/officeDocument/2006/relationships/hyperlink" Target="garantF1://12054874.452" TargetMode="External"/><Relationship Id="rId24" Type="http://schemas.openxmlformats.org/officeDocument/2006/relationships/hyperlink" Target="#sub_3333"/><Relationship Id="rId32" Type="http://schemas.openxmlformats.org/officeDocument/2006/relationships/image" Target="media/image6.emf"/><Relationship Id="rId37" Type="http://schemas.openxmlformats.org/officeDocument/2006/relationships/image" Target="media/image11.emf"/><Relationship Id="rId5" Type="http://schemas.openxmlformats.org/officeDocument/2006/relationships/hyperlink" Target="garantF1://19856901.0" TargetMode="External"/><Relationship Id="rId15"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23" Type="http://schemas.openxmlformats.org/officeDocument/2006/relationships/image" Target="media/image3.emf"/><Relationship Id="rId28" Type="http://schemas.openxmlformats.org/officeDocument/2006/relationships/hyperlink" Target="#sub_4444"/><Relationship Id="rId36" Type="http://schemas.openxmlformats.org/officeDocument/2006/relationships/image" Target="media/image10.emf"/><Relationship Id="rId10" Type="http://schemas.openxmlformats.org/officeDocument/2006/relationships/hyperlink" Target="garantF1://12054874.451" TargetMode="External"/><Relationship Id="rId19" Type="http://schemas.openxmlformats.org/officeDocument/2006/relationships/hyperlink" Target="#sub_1111"/><Relationship Id="rId31" Type="http://schemas.openxmlformats.org/officeDocument/2006/relationships/hyperlink" Target="#sub_5555"/><Relationship Id="rId4" Type="http://schemas.openxmlformats.org/officeDocument/2006/relationships/webSettings" Target="webSettings.xml"/><Relationship Id="rId9" Type="http://schemas.openxmlformats.org/officeDocument/2006/relationships/hyperlink" Target="garantF1://12054874.0" TargetMode="External"/><Relationship Id="rId14" Type="http://schemas.openxmlformats.org/officeDocument/2006/relationships/hyperlink" Target="file:///C:\Users\user\Desktop\&#1084;&#1086;&#1080;%20&#1076;&#1086;&#1082;&#1091;&#1084;&#1077;&#1085;&#1090;&#1099;\&#1050;&#1050;&#1056;(3)\&#1048;&#1050;&#1064;&#1048;&#1062;&#1040;\&#1057;&#1086;&#1075;&#1083;&#1072;&#1089;&#1080;&#1090;&#1077;&#1083;&#1100;&#1085;&#1072;&#1103;%20&#1082;&#1086;&#1084;&#1080;&#1089;&#1089;&#1080;&#1103;.docx" TargetMode="External"/><Relationship Id="rId22" Type="http://schemas.openxmlformats.org/officeDocument/2006/relationships/hyperlink" Target="#sub_2222"/><Relationship Id="rId27" Type="http://schemas.openxmlformats.org/officeDocument/2006/relationships/hyperlink" Target="#sub_4444"/><Relationship Id="rId30" Type="http://schemas.openxmlformats.org/officeDocument/2006/relationships/hyperlink" Target="#sub_5555"/><Relationship Id="rId35"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3761</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МИЛЬГИДУН</cp:lastModifiedBy>
  <cp:revision>2</cp:revision>
  <dcterms:created xsi:type="dcterms:W3CDTF">2025-02-12T04:38:00Z</dcterms:created>
  <dcterms:modified xsi:type="dcterms:W3CDTF">2025-02-12T04:38:00Z</dcterms:modified>
</cp:coreProperties>
</file>