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1ABB" w:rsidRDefault="00871ABB" w:rsidP="008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 2025 года                                                                                                          № 11 </w:t>
      </w:r>
    </w:p>
    <w:p w:rsidR="00871ABB" w:rsidRDefault="00871ABB" w:rsidP="00871ABB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ABB" w:rsidRDefault="00871ABB" w:rsidP="00871AB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871ABB" w:rsidRDefault="00871ABB" w:rsidP="00871ABB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повышению поступлений налоговых</w:t>
      </w: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неналоговых доходов в бюджет сельского поселения «Алеурское» на 2025 год</w:t>
      </w: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BB" w:rsidRDefault="00871ABB" w:rsidP="008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 с Федеральным законом от 6 октября 2003 года № 131 – ФЗ «Об общих принципах организации местного самоуправления в Российской Федерации», Уставом сельского поселения «Алеурское»,</w:t>
      </w:r>
      <w:r>
        <w:rPr>
          <w:rFonts w:ascii="Times New Roman" w:hAnsi="Times New Roman" w:cs="Times New Roman"/>
          <w:sz w:val="28"/>
          <w:szCs w:val="28"/>
        </w:rPr>
        <w:t xml:space="preserve"> в целях увеличения поступлений имущественных налогов и неналоговых доходов в бюджет сельского поселения «Алеурское», администрация 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ABB" w:rsidRDefault="00871ABB" w:rsidP="00871A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ABB" w:rsidRDefault="00871ABB" w:rsidP="0087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повышению поступлений налоговых и неналоговых доходов в бюджет сельского поселения «Алеурское» на 2025 год. (Приложение № 1)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871ABB" w:rsidRDefault="00871ABB" w:rsidP="00871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pStyle w:val="a6"/>
      </w:pPr>
    </w:p>
    <w:p w:rsidR="00871ABB" w:rsidRDefault="00871ABB" w:rsidP="00871ABB">
      <w:pPr>
        <w:pStyle w:val="a6"/>
      </w:pPr>
    </w:p>
    <w:p w:rsidR="00871ABB" w:rsidRDefault="00871ABB" w:rsidP="008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 «Алеурское»                                           О.М.Зверева</w:t>
      </w: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  <w:sectPr w:rsidR="00871ABB">
          <w:pgSz w:w="11906" w:h="16838"/>
          <w:pgMar w:top="1134" w:right="567" w:bottom="1134" w:left="1134" w:header="709" w:footer="709" w:gutter="0"/>
          <w:cols w:space="720"/>
        </w:sectPr>
      </w:pPr>
    </w:p>
    <w:p w:rsidR="00871ABB" w:rsidRDefault="00871ABB" w:rsidP="00871ABB">
      <w:pPr>
        <w:pStyle w:val="a4"/>
        <w:tabs>
          <w:tab w:val="left" w:pos="9356"/>
        </w:tabs>
        <w:spacing w:before="0" w:after="0"/>
        <w:ind w:firstLine="1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«07» февраля   2025 года № 11</w:t>
      </w:r>
    </w:p>
    <w:p w:rsidR="00871ABB" w:rsidRDefault="00871ABB" w:rsidP="00871A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увеличению поступлений имущественных налогов и неналоговых доходов в бюджет сельского поселения «Алеурское» в 2025 году</w:t>
      </w:r>
    </w:p>
    <w:tbl>
      <w:tblPr>
        <w:tblpPr w:leftFromText="180" w:rightFromText="180" w:bottomFromText="200" w:vertAnchor="text" w:horzAnchor="margin" w:tblpXSpec="center" w:tblpY="187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378"/>
        <w:gridCol w:w="1134"/>
        <w:gridCol w:w="2411"/>
        <w:gridCol w:w="1418"/>
        <w:gridCol w:w="3258"/>
      </w:tblGrid>
      <w:tr w:rsidR="00871ABB" w:rsidTr="00A602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оценка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</w:tbl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6379"/>
        <w:gridCol w:w="1135"/>
        <w:gridCol w:w="2411"/>
        <w:gridCol w:w="1418"/>
        <w:gridCol w:w="3259"/>
      </w:tblGrid>
      <w:tr w:rsidR="00871ABB" w:rsidTr="00A6028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71ABB" w:rsidTr="00A60289"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Мероприятия по уточнению идентификационных характеристик объектов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налогообложения и 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правообладателях</w:t>
            </w:r>
            <w:proofErr w:type="gramEnd"/>
          </w:p>
        </w:tc>
      </w:tr>
      <w:tr w:rsidR="00871ABB" w:rsidTr="00A6028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подворового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71ABB" w:rsidRDefault="00871ABB" w:rsidP="00871ABB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Едином государственном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недвижимости (далее – ЕГРН);</w:t>
            </w:r>
          </w:p>
          <w:p w:rsidR="00871ABB" w:rsidRDefault="00871ABB" w:rsidP="00871ABB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представленных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871ABB" w:rsidTr="00A6028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представленных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Забайкальскому краю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Органы местного самоуправления; 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Забайкальскому краю;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УФНС по Забайкальскому краю; </w:t>
            </w:r>
          </w:p>
        </w:tc>
      </w:tr>
      <w:tr w:rsidR="00871ABB" w:rsidTr="00A60289"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3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экономически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кадастровой стоимости объектов недвижимого имущества, земельных участков.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защиты интересов муниципального образования при рассмотрении судами исковых заявлений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самоуправления; 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ДГИЗО Забайкальского края</w:t>
            </w:r>
          </w:p>
        </w:tc>
      </w:tr>
      <w:tr w:rsidR="00871ABB" w:rsidTr="00A60289">
        <w:trPr>
          <w:trHeight w:val="2729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Сокращение суммы выпадающих доходов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бесхозяйных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на местности по кадастровым кварталам.</w:t>
            </w:r>
          </w:p>
          <w:p w:rsidR="00871ABB" w:rsidRDefault="00871ABB" w:rsidP="00A6028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871ABB" w:rsidRDefault="00871ABB" w:rsidP="00871ABB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запросов предполагаемым собственникам объектов;</w:t>
            </w:r>
            <w:proofErr w:type="gramEnd"/>
          </w:p>
          <w:p w:rsidR="00871ABB" w:rsidRDefault="00871ABB" w:rsidP="00871ABB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871ABB" w:rsidTr="00A6028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сведений, представленных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 Забайкальскому краю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дополнительно исчисленных имущественных налогов по объектам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3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ДГИЗО Забайкальского края</w:t>
            </w:r>
          </w:p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сельского хозяйства Забайкальского края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092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дополнительно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исчисленного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5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871ABB" w:rsidTr="00A60289">
        <w:trPr>
          <w:trHeight w:val="1357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3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871ABB" w:rsidTr="00A60289">
        <w:trPr>
          <w:trHeight w:val="637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65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871ABB" w:rsidTr="00A60289">
        <w:trPr>
          <w:trHeight w:val="11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уплачено/начислено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УФНС по Забайкальскому краю; ДГИЗО </w:t>
            </w:r>
          </w:p>
        </w:tc>
      </w:tr>
      <w:tr w:rsidR="00871ABB" w:rsidTr="00A60289">
        <w:trPr>
          <w:trHeight w:val="7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мер по сокращению задолженности по налоговым платежам и арендной плате:</w:t>
            </w:r>
          </w:p>
          <w:p w:rsidR="00871ABB" w:rsidRDefault="00871ABB" w:rsidP="00871ABB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заслушивание плательщиков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комиссий по мобилизации доходов в местный бюджет;</w:t>
            </w:r>
          </w:p>
          <w:p w:rsidR="00871ABB" w:rsidRDefault="00871ABB" w:rsidP="00871ABB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налогоплательщиков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188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погашенной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УФНС по Забайкальскому краю</w:t>
            </w:r>
          </w:p>
        </w:tc>
      </w:tr>
      <w:tr w:rsidR="00871ABB" w:rsidTr="00A60289">
        <w:trPr>
          <w:trHeight w:val="8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Списание недоимки, задолженности по пеням и штрафам, процентов, признанных безнадежными к взысканию в соответствии со статьей 59 Налогового кодекса РФ,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признание безнадежной задолженности по платежам в бюджет и ее списание в соответствии со статьей 47.2.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кодекса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УФНС по Забайкальскому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краю</w:t>
            </w:r>
          </w:p>
        </w:tc>
      </w:tr>
      <w:tr w:rsidR="00871ABB" w:rsidTr="00A60289">
        <w:trPr>
          <w:trHeight w:val="686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списанной задолженности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3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акций 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акций, публикаций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УФНС по Забайкальскому краю</w:t>
            </w:r>
          </w:p>
        </w:tc>
      </w:tr>
      <w:tr w:rsidR="00871ABB" w:rsidTr="00A60289">
        <w:trPr>
          <w:trHeight w:val="421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871ABB" w:rsidTr="00A60289">
        <w:trPr>
          <w:trHeight w:val="90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самоуправления;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УФНС по Забайкальскому краю</w:t>
            </w:r>
          </w:p>
        </w:tc>
      </w:tr>
      <w:tr w:rsidR="00871ABB" w:rsidTr="00A60289">
        <w:trPr>
          <w:trHeight w:val="1106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85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в решения представительных органов самоуправления,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регламентирующих отмену налоговых льгот, в случае выявления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871ABB" w:rsidTr="00A60289">
        <w:trPr>
          <w:trHeight w:val="836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дополнительных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ДГИЗО по Забайкальскому краю</w:t>
            </w:r>
          </w:p>
        </w:tc>
      </w:tr>
      <w:tr w:rsidR="00871ABB" w:rsidTr="00A60289"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5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3"/>
                  <w:lang w:eastAsia="en-US"/>
                </w:rPr>
                <w:t>подпунктов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3"/>
                  <w:lang w:eastAsia="en-US"/>
                </w:rPr>
                <w:t xml:space="preserve">2 пункта 1 статьи </w:t>
              </w:r>
              <w:r>
                <w:rPr>
                  <w:rStyle w:val="a3"/>
                  <w:lang w:eastAsia="en-US"/>
                </w:rPr>
                <w:lastRenderedPageBreak/>
                <w:t>378.2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ДГИЗО по Забайкальскому краю</w:t>
            </w:r>
          </w:p>
        </w:tc>
      </w:tr>
      <w:tr w:rsidR="00871ABB" w:rsidTr="00A60289"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5. Мероприятия по увеличению неналоговых доходов</w:t>
            </w:r>
          </w:p>
        </w:tc>
      </w:tr>
      <w:tr w:rsidR="00871ABB" w:rsidTr="00A60289">
        <w:trPr>
          <w:trHeight w:val="8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867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8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</w:tc>
      </w:tr>
      <w:tr w:rsidR="00871ABB" w:rsidTr="00A60289">
        <w:trPr>
          <w:trHeight w:val="983"/>
        </w:trPr>
        <w:tc>
          <w:tcPr>
            <w:tcW w:w="1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10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ДГИЗО по Забайкальскому краю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rPr>
          <w:trHeight w:val="6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</w:tc>
      </w:tr>
      <w:tr w:rsidR="00871ABB" w:rsidTr="00A6028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учет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ДГИЗО по Забайкальскому краю</w:t>
            </w:r>
          </w:p>
          <w:p w:rsidR="00871ABB" w:rsidRDefault="00871ABB" w:rsidP="00A6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ABB" w:rsidTr="00A6028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</w:tc>
      </w:tr>
      <w:tr w:rsidR="00871ABB" w:rsidTr="00A60289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871ABB" w:rsidRDefault="00871ABB" w:rsidP="00A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судебных приставов</w:t>
            </w:r>
          </w:p>
        </w:tc>
      </w:tr>
    </w:tbl>
    <w:p w:rsidR="00871ABB" w:rsidRDefault="00871ABB" w:rsidP="00871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BB" w:rsidRDefault="00871ABB" w:rsidP="00871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  <w:sectPr w:rsidR="00871ABB" w:rsidSect="0096528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71ABB" w:rsidRDefault="00871ABB" w:rsidP="00871ABB">
      <w:pPr>
        <w:spacing w:after="0" w:line="240" w:lineRule="auto"/>
        <w:rPr>
          <w:rFonts w:ascii="Times New Roman" w:hAnsi="Times New Roman" w:cs="Times New Roman"/>
        </w:rPr>
      </w:pPr>
    </w:p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1ABB"/>
    <w:rsid w:val="000E776F"/>
    <w:rsid w:val="0087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1ABB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871ABB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71ABB"/>
    <w:rPr>
      <w:rFonts w:ascii="Cambria" w:eastAsiaTheme="minorEastAsia" w:hAnsi="Cambria" w:cs="Cambria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unhideWhenUsed/>
    <w:rsid w:val="00871A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71ABB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8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71ABB"/>
    <w:rPr>
      <w:rFonts w:ascii="Calibri" w:eastAsiaTheme="minorEastAsia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871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5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2025-03-06T05:50:00Z</dcterms:created>
  <dcterms:modified xsi:type="dcterms:W3CDTF">2025-03-06T05:50:00Z</dcterms:modified>
</cp:coreProperties>
</file>