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91C0" w14:textId="77777777" w:rsidR="00DB1AC7" w:rsidRDefault="00DB1AC7" w:rsidP="00DB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Проект</w:t>
      </w:r>
    </w:p>
    <w:p w14:paraId="69CF57C0" w14:textId="77777777" w:rsidR="00DB1AC7" w:rsidRDefault="00DB1AC7" w:rsidP="00DB1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D737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Перечень обязательных требований </w:t>
      </w:r>
    </w:p>
    <w:p w14:paraId="52665B42" w14:textId="77777777" w:rsidR="00DB1AC7" w:rsidRPr="00ED7375" w:rsidRDefault="00DB1AC7" w:rsidP="00DB1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7CC24" w14:textId="77777777" w:rsidR="00DB1AC7" w:rsidRPr="00ED7375" w:rsidRDefault="00DB1AC7" w:rsidP="00DB1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правовых актов, содержащих обязательные требования, соблюдение которых оценивается при проведении муниципального</w:t>
      </w:r>
      <w:r w:rsidRPr="00ED737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D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земельного контроля</w:t>
      </w:r>
    </w:p>
    <w:p w14:paraId="7AEF60C2" w14:textId="77777777" w:rsidR="00DB1AC7" w:rsidRDefault="00DB1AC7" w:rsidP="00DB1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ED737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                      (наименование вида муниципального контроля)</w:t>
      </w:r>
      <w:r w:rsidRPr="00ED737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14:paraId="4C5FF0F5" w14:textId="77777777" w:rsidR="00DB1AC7" w:rsidRPr="00FA1D0C" w:rsidRDefault="00DB1AC7" w:rsidP="00DB1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D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Ответственное стру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ктурное подразделение администрации МР «Чернышевский район», уполномоченное на проведение мероприятий по </w:t>
      </w:r>
      <w:r w:rsidRPr="00ED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</w:t>
      </w:r>
      <w:r w:rsidRPr="00ED737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D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земельно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</w:t>
      </w:r>
      <w:r w:rsidRPr="00ED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ю: Отдел муниципального имущества и земельных отношений</w:t>
      </w:r>
    </w:p>
    <w:tbl>
      <w:tblPr>
        <w:tblW w:w="533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114"/>
        <w:gridCol w:w="3828"/>
        <w:gridCol w:w="3687"/>
        <w:gridCol w:w="4507"/>
      </w:tblGrid>
      <w:tr w:rsidR="0099415E" w:rsidRPr="00ED7375" w14:paraId="43E7D7C3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B1DC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30A02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B456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1743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653F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размещение/скачивания нормативно-правового акта</w:t>
            </w:r>
          </w:p>
        </w:tc>
      </w:tr>
      <w:tr w:rsidR="0099415E" w:rsidRPr="00ED7375" w14:paraId="6C41FE92" w14:textId="77777777" w:rsidTr="006655F8">
        <w:trPr>
          <w:trHeight w:val="1663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1E52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F866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«Земельный кодекс Российской Федерации» от 25 октября 2001 года № 136-ФЗ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14E7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CD66F" w14:textId="77777777" w:rsidR="00DB1AC7" w:rsidRPr="00ED7375" w:rsidRDefault="00DB1AC7" w:rsidP="00E373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1, 2 статьи 7, статья 12, пункт 2 статьи 13 пункт 1 статьи 25, пункт 1 статьи 26, статья 42</w:t>
            </w:r>
          </w:p>
          <w:p w14:paraId="2AAB251C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45E86" w14:textId="77777777" w:rsidR="00DB1AC7" w:rsidRDefault="00DB1AC7" w:rsidP="00E373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B7346" w14:textId="5D904CC2" w:rsidR="00BF2768" w:rsidRPr="00BF2768" w:rsidRDefault="00BF2768" w:rsidP="00BF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68">
              <w:rPr>
                <w:rFonts w:ascii="Times New Roman" w:eastAsia="Times New Roman" w:hAnsi="Times New Roman" w:cs="Times New Roman"/>
                <w:sz w:val="24"/>
                <w:szCs w:val="24"/>
              </w:rPr>
              <w:t>http://actual.pravo.gov.ru/content/content.html#hash=f7e8a05ab96295ade2be3c550c15fdb66646f0b16f0f65c5aad57b59577acb74&amp;ttl=1</w:t>
            </w:r>
          </w:p>
        </w:tc>
      </w:tr>
      <w:tr w:rsidR="0099415E" w:rsidRPr="00ED7375" w14:paraId="4051D1EE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02572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614D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«Гражданский кодекс Российской Федерации (часть первая)» от 30 ноября 1994 года №51-ФЗ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AD79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E761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E47B6" w14:textId="04C85EF1" w:rsidR="00DB1AC7" w:rsidRPr="00ED7375" w:rsidRDefault="00BF276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68">
              <w:rPr>
                <w:rFonts w:ascii="Times New Roman" w:eastAsia="Times New Roman" w:hAnsi="Times New Roman" w:cs="Times New Roman"/>
                <w:sz w:val="24"/>
                <w:szCs w:val="24"/>
              </w:rPr>
              <w:t>http://actual.pravo.gov.ru/content/content.html#hash=ba747b7c430fdfb9405741d818463a26af1577a680f7a9ab6318cc6f4faa1121&amp;ttl=1</w:t>
            </w:r>
          </w:p>
        </w:tc>
      </w:tr>
      <w:tr w:rsidR="0099415E" w:rsidRPr="00ED7375" w14:paraId="3AF33674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75DF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C0C2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Федеральный закон от 07 июля 2003 года №112-ФЗ «О личном подсобном хозяйстве»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96A9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B679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2, пункты 2, 3 статьи 4, статья 10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91B26" w14:textId="0A7DC041" w:rsidR="00DB1AC7" w:rsidRPr="00ED7375" w:rsidRDefault="00BF276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6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https://docs.cntd.ru/document/901867310</w:t>
            </w:r>
          </w:p>
        </w:tc>
      </w:tr>
      <w:tr w:rsidR="0099415E" w:rsidRPr="00ED7375" w14:paraId="02CF67C3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DC14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3C03D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 xml:space="preserve">Федеральный закон от 24 июля 2002 года №101-ФЗ «Об обороте земель </w:t>
              </w:r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lastRenderedPageBreak/>
                <w:t>сельскохозяйственного назначения»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296E3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5B2E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3, 17 статьи 6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DCFF3" w14:textId="29D97CDB" w:rsidR="00DB1AC7" w:rsidRPr="00ED7375" w:rsidRDefault="00E43463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6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https://docs.cntd.ru/document/901821169</w:t>
            </w:r>
          </w:p>
        </w:tc>
      </w:tr>
      <w:tr w:rsidR="0099415E" w:rsidRPr="00ED7375" w14:paraId="325D38A2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4614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6DD8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Федеральный закон от 25 октября 2001 года №137-ФЗ «О введении в действие Земельного кодекса Российской Федерации»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DC9F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A1D7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8AC78" w14:textId="4D1B0DAD" w:rsidR="00DB1AC7" w:rsidRPr="00ED7375" w:rsidRDefault="00E43463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6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https://docs.cntd.ru/document/902347486</w:t>
            </w:r>
          </w:p>
        </w:tc>
      </w:tr>
      <w:tr w:rsidR="0099415E" w:rsidRPr="00ED7375" w14:paraId="07F0B8F7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6BCE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8638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«Градостроительный кодекс Российской Федерации» от 29 декабря 2004 года №190-ФЗ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D7A7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FC2F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75ABB" w14:textId="12832DDF" w:rsidR="00DB1AC7" w:rsidRPr="00ED7375" w:rsidRDefault="00E43463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63">
              <w:rPr>
                <w:rFonts w:ascii="Times New Roman" w:eastAsia="Times New Roman" w:hAnsi="Times New Roman" w:cs="Times New Roman"/>
                <w:sz w:val="24"/>
                <w:szCs w:val="24"/>
              </w:rPr>
              <w:t>http://actual.pravo.gov.ru/content/content.html#hash=fc01bd4ee09272d641c80b86f8be9f750ca1137e1402dd267b5b991e64ad45b1&amp;ttl=1</w:t>
            </w:r>
          </w:p>
        </w:tc>
      </w:tr>
      <w:tr w:rsidR="0099415E" w:rsidRPr="00ED7375" w14:paraId="70D13B2C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871D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43E5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Федеральный закон от 21 декабря 2001 года №178-ФЗ «О приватизации государственного и муниципального имущества»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724B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99BD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28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B01E" w14:textId="6C2785AA" w:rsidR="00DB1AC7" w:rsidRPr="00ED7375" w:rsidRDefault="00E43463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6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https://docs.cntd.ru/document/901809128</w:t>
            </w:r>
          </w:p>
        </w:tc>
      </w:tr>
      <w:tr w:rsidR="0099415E" w:rsidRPr="00ED7375" w14:paraId="2282AE1E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03BE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5422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7A77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E01A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C1A1D" w14:textId="63CDD57F" w:rsidR="00DB1AC7" w:rsidRPr="00ED7375" w:rsidRDefault="00E43463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6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https://docs.cntd.ru/document/901712929</w:t>
            </w:r>
          </w:p>
        </w:tc>
      </w:tr>
      <w:tr w:rsidR="0099415E" w:rsidRPr="00ED7375" w14:paraId="2D571949" w14:textId="77777777" w:rsidTr="006655F8">
        <w:trPr>
          <w:trHeight w:val="1731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77BD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4208" w14:textId="77777777" w:rsidR="00DB1AC7" w:rsidRPr="00ED7375" w:rsidRDefault="003033C5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B1AC7" w:rsidRPr="00ED7375">
                <w:rPr>
                  <w:rFonts w:ascii="Times New Roman" w:eastAsia="Times New Roman" w:hAnsi="Times New Roman" w:cs="Times New Roman"/>
                  <w:color w:val="005D9B"/>
                  <w:sz w:val="24"/>
                  <w:szCs w:val="24"/>
                </w:rPr>
                <w:t>Федеральный закон от 15.04.1998 N 66-ФЗ «О садоводческих, огороднических и дачных некоммерческих объединениях граждан»</w:t>
              </w:r>
            </w:hyperlink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62BD6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7F0A" w14:textId="77777777" w:rsidR="00DB1AC7" w:rsidRPr="00ED7375" w:rsidRDefault="00DB1AC7" w:rsidP="00E373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1,</w:t>
            </w:r>
          </w:p>
          <w:p w14:paraId="1E329BB8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подпункты 3, 7 пункта 2 статьи 19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CA9B4" w14:textId="061929F8" w:rsidR="00DB1AC7" w:rsidRPr="00ED7375" w:rsidRDefault="00133CD9" w:rsidP="00E373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https://normativ.kontur.ru/document?moduleId=1&amp;documentId=263333</w:t>
            </w:r>
          </w:p>
        </w:tc>
      </w:tr>
      <w:tr w:rsidR="0099415E" w:rsidRPr="00ED7375" w14:paraId="406CF479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D685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6D5C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03.12.2014 N </w:t>
            </w: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30903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использующие земельные </w:t>
            </w: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участки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D8BF9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пункты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FA36A" w14:textId="1D36514D" w:rsidR="00DB1AC7" w:rsidRPr="00ED7375" w:rsidRDefault="00133CD9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https://docs.cntd.ru/document/420237834</w:t>
            </w:r>
          </w:p>
        </w:tc>
      </w:tr>
      <w:tr w:rsidR="0099415E" w:rsidRPr="00ED7375" w14:paraId="0BA35E42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B8D11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B838" w14:textId="77777777" w:rsidR="00133CD9" w:rsidRPr="00133CD9" w:rsidRDefault="00133CD9" w:rsidP="001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муниципального района Чернышевский район» от 29.03.2023 года №84 «Об утверждении  </w:t>
            </w:r>
          </w:p>
          <w:p w14:paraId="6BE029F6" w14:textId="77777777" w:rsidR="00133CD9" w:rsidRPr="00133CD9" w:rsidRDefault="00133CD9" w:rsidP="001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о муниципальном земельном контроле на территории сельских поселений муниципального района «Чернышевский район»</w:t>
            </w:r>
          </w:p>
          <w:p w14:paraId="1D8F871D" w14:textId="616DB887" w:rsidR="00DB1AC7" w:rsidRPr="00530550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3762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C67E4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пункты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85FF" w14:textId="597E3AC3" w:rsidR="00DB1AC7" w:rsidRPr="00ED7375" w:rsidRDefault="00133CD9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https://chernishev.75.ru/deyatel-nost/action/municipal-nyy-kontrol/municipal-nyy-zemel-nyy-kontrol/npa/378600-reshenie-84-ot-29-marta-2023g</w:t>
            </w:r>
          </w:p>
        </w:tc>
      </w:tr>
      <w:tr w:rsidR="0099415E" w:rsidRPr="00ED7375" w14:paraId="3DE06685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BC8E" w14:textId="08B484A6" w:rsidR="00DB1AC7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0D3EF" w14:textId="77777777" w:rsidR="00133CD9" w:rsidRPr="00133CD9" w:rsidRDefault="00133CD9" w:rsidP="001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района Чернышевский район» от 29.03.2023 года №84 «Об утверждении  </w:t>
            </w:r>
          </w:p>
          <w:p w14:paraId="2E455E5E" w14:textId="7810D12D" w:rsidR="00DB1AC7" w:rsidRPr="00530550" w:rsidRDefault="00133CD9" w:rsidP="001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о муниципальном земельном контроле на территории </w:t>
            </w: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муниципального района «Чернышевский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№165 от 30.07.2024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FA44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ACC6F" w14:textId="77777777" w:rsidR="00DB1AC7" w:rsidRPr="00ED7375" w:rsidRDefault="00DB1AC7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пункты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8DF9" w14:textId="3DE25E1E" w:rsidR="00DB1AC7" w:rsidRPr="00ED7375" w:rsidRDefault="00133CD9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D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https://chernishev.75.ru/deyatel-nost/action/municipal-nyy-kontrol/municipal-nyy-zemel-nyy-kontrol/npa/378598-vnesenie-izmeneniy-v-polozhenie-zemel-nyy-kontrol</w:t>
            </w:r>
          </w:p>
        </w:tc>
      </w:tr>
      <w:tr w:rsidR="006655F8" w:rsidRPr="00ED7375" w14:paraId="199ED256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9C6B8" w14:textId="0DB0D5B4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804CE" w14:textId="486D9377" w:rsidR="006655F8" w:rsidRPr="00530550" w:rsidRDefault="006655F8" w:rsidP="001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33C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Программа профилактики рисков причинения вреда</w:t>
            </w:r>
            <w:r w:rsidRPr="003033C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  <w:t>(ущерба) охраняемым законом ценностям в сфере муниципального</w:t>
            </w:r>
            <w:r w:rsidRPr="003033C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  <w:t>земельного контроля на территории сельских поселений</w:t>
            </w:r>
            <w:r w:rsidRPr="003033C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  <w:t>муниципального района «Чернышевский район» на 2025 год от 19.12.2024 года №575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D209D" w14:textId="2EBF074F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8EF57" w14:textId="71883BAF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F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пункты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2C14F" w14:textId="1266AE8D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F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https://chernishev.75.ru/deyatel-nost/action/municipal-nyy-kontrol/municipal-nyy-zemel-nyy-kontrol/programmy-profilaktiki/389992-programma-profilaktiki-na-2025-god</w:t>
            </w:r>
          </w:p>
        </w:tc>
      </w:tr>
      <w:tr w:rsidR="006655F8" w:rsidRPr="00ED7375" w14:paraId="1EF3921F" w14:textId="77777777" w:rsidTr="006655F8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7F086" w14:textId="77777777" w:rsidR="006655F8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D1C5A" w14:textId="437D3EE3" w:rsidR="006655F8" w:rsidRPr="006655F8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59D8" w14:textId="01C6D244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4B9AA" w14:textId="50C07149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394E3" w14:textId="7E5CFF70" w:rsidR="006655F8" w:rsidRPr="00ED7375" w:rsidRDefault="006655F8" w:rsidP="00E3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977F2" w14:textId="77777777" w:rsidR="00FA3CB7" w:rsidRDefault="00FA3CB7"/>
    <w:sectPr w:rsidR="00FA3CB7" w:rsidSect="00DB1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C7"/>
    <w:rsid w:val="00133CD9"/>
    <w:rsid w:val="003033C5"/>
    <w:rsid w:val="005069C6"/>
    <w:rsid w:val="006655F8"/>
    <w:rsid w:val="00681026"/>
    <w:rsid w:val="0099415E"/>
    <w:rsid w:val="00BF2768"/>
    <w:rsid w:val="00DB1AC7"/>
    <w:rsid w:val="00E43463"/>
    <w:rsid w:val="00F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B53"/>
  <w15:docId w15:val="{2704C5DF-A8BA-4E39-9816-7F33D6A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816/" TargetMode="External"/><Relationship Id="rId12" Type="http://schemas.openxmlformats.org/officeDocument/2006/relationships/hyperlink" Target="http://www.consultant.ru/document/cons_doc_LAW_184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1702/" TargetMode="External"/><Relationship Id="rId11" Type="http://schemas.openxmlformats.org/officeDocument/2006/relationships/hyperlink" Target="https://base.garant.ru/12112328/" TargetMode="External"/><Relationship Id="rId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%CA%EE%E4%E5%EA%F1+%D0%EE%F1%F1%E8%E9%F1%EA%EE%E9+%D4%E5%E4%E5%F0%E0%F6%E8%E8+%EE%F2+30.11.1994+%B9+51-%D4%C7" TargetMode="External"/><Relationship Id="rId10" Type="http://schemas.openxmlformats.org/officeDocument/2006/relationships/hyperlink" Target="https://base.garant.ru/12125505/" TargetMode="External"/><Relationship Id="rId4" Type="http://schemas.openxmlformats.org/officeDocument/2006/relationships/hyperlink" Target="http://pravo.gov.ru/proxy/ips/?docbody=&amp;nd=102073184&amp;intelsearch=%C7%E5%EC%E5%EB%FC%ED%FB%E9+%EA%EE%E4%E5%EA%F1+%D0%EE%F1%F1%E8%E9%F1%EA%EE%E9+%D4%E5%E4%E5%F0%E0%F6%E8%E8" TargetMode="Externa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otdel.chern@yandex.ru</cp:lastModifiedBy>
  <cp:revision>9</cp:revision>
  <dcterms:created xsi:type="dcterms:W3CDTF">2025-02-23T15:24:00Z</dcterms:created>
  <dcterms:modified xsi:type="dcterms:W3CDTF">2025-04-03T01:31:00Z</dcterms:modified>
</cp:coreProperties>
</file>