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E7" w:rsidRPr="00D721E7" w:rsidRDefault="00D721E7" w:rsidP="00D721E7">
      <w:pPr>
        <w:spacing w:after="0"/>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Перечень основных показателей социально-экономического развития муниципального района «Чернышевский район» за  2023 г.</w:t>
      </w:r>
    </w:p>
    <w:p w:rsidR="00D721E7" w:rsidRPr="00D721E7" w:rsidRDefault="00D721E7" w:rsidP="00D721E7">
      <w:pPr>
        <w:spacing w:after="0"/>
        <w:jc w:val="center"/>
        <w:rPr>
          <w:rFonts w:ascii="Times New Roman" w:eastAsia="Times New Roman" w:hAnsi="Times New Roman" w:cs="Times New Roman"/>
          <w:b/>
          <w:sz w:val="20"/>
          <w:szCs w:val="20"/>
          <w:lang w:eastAsia="ru-RU"/>
        </w:rPr>
      </w:pPr>
    </w:p>
    <w:p w:rsidR="00D721E7" w:rsidRPr="00D721E7" w:rsidRDefault="00D721E7" w:rsidP="00D721E7">
      <w:pPr>
        <w:spacing w:after="0"/>
        <w:jc w:val="right"/>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Таблица 1</w:t>
      </w:r>
    </w:p>
    <w:tbl>
      <w:tblPr>
        <w:tblW w:w="10095" w:type="dxa"/>
        <w:tblInd w:w="93" w:type="dxa"/>
        <w:tblLayout w:type="fixed"/>
        <w:tblLook w:val="04A0" w:firstRow="1" w:lastRow="0" w:firstColumn="1" w:lastColumn="0" w:noHBand="0" w:noVBand="1"/>
      </w:tblPr>
      <w:tblGrid>
        <w:gridCol w:w="493"/>
        <w:gridCol w:w="90"/>
        <w:gridCol w:w="368"/>
        <w:gridCol w:w="2369"/>
        <w:gridCol w:w="1470"/>
        <w:gridCol w:w="1129"/>
        <w:gridCol w:w="10"/>
        <w:gridCol w:w="1120"/>
        <w:gridCol w:w="1120"/>
        <w:gridCol w:w="1926"/>
      </w:tblGrid>
      <w:tr w:rsidR="00D721E7" w:rsidRPr="00D721E7" w:rsidTr="00D721E7">
        <w:trPr>
          <w:gridAfter w:val="7"/>
          <w:wAfter w:w="9150" w:type="dxa"/>
          <w:trHeight w:val="300"/>
        </w:trPr>
        <w:tc>
          <w:tcPr>
            <w:tcW w:w="950" w:type="dxa"/>
            <w:gridSpan w:val="3"/>
            <w:noWrap/>
            <w:vAlign w:val="bottom"/>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r>
      <w:tr w:rsidR="00D721E7" w:rsidRPr="00D721E7" w:rsidTr="00D721E7">
        <w:trPr>
          <w:trHeight w:val="300"/>
        </w:trPr>
        <w:tc>
          <w:tcPr>
            <w:tcW w:w="492" w:type="dxa"/>
            <w:vMerge w:val="restart"/>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w:t>
            </w:r>
          </w:p>
        </w:tc>
        <w:tc>
          <w:tcPr>
            <w:tcW w:w="2828" w:type="dxa"/>
            <w:gridSpan w:val="3"/>
            <w:vMerge w:val="restart"/>
            <w:tcBorders>
              <w:top w:val="single" w:sz="4" w:space="0" w:color="auto"/>
              <w:left w:val="single" w:sz="4" w:space="0" w:color="auto"/>
              <w:bottom w:val="single" w:sz="4" w:space="0" w:color="000000"/>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Наименование показателя</w:t>
            </w:r>
          </w:p>
        </w:tc>
        <w:tc>
          <w:tcPr>
            <w:tcW w:w="1471" w:type="dxa"/>
            <w:vMerge w:val="restart"/>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Единица измерения</w:t>
            </w:r>
          </w:p>
        </w:tc>
        <w:tc>
          <w:tcPr>
            <w:tcW w:w="1130" w:type="dxa"/>
            <w:tcBorders>
              <w:top w:val="single" w:sz="4" w:space="0" w:color="auto"/>
              <w:left w:val="nil"/>
              <w:bottom w:val="single" w:sz="4" w:space="0" w:color="auto"/>
              <w:right w:val="single" w:sz="4" w:space="0" w:color="000000"/>
            </w:tcBorders>
            <w:vAlign w:val="center"/>
            <w:hideMark/>
          </w:tcPr>
          <w:p w:rsidR="00D721E7" w:rsidRPr="00D721E7" w:rsidRDefault="00D721E7" w:rsidP="00D721E7">
            <w:pPr>
              <w:spacing w:after="0"/>
              <w:rPr>
                <w:rFonts w:ascii="Calibri" w:eastAsia="Times New Roman" w:hAnsi="Calibri" w:cs="Times New Roman"/>
                <w:lang w:eastAsia="ru-RU"/>
              </w:rPr>
            </w:pPr>
          </w:p>
        </w:tc>
        <w:tc>
          <w:tcPr>
            <w:tcW w:w="1131" w:type="dxa"/>
            <w:gridSpan w:val="2"/>
            <w:tcBorders>
              <w:top w:val="single" w:sz="4" w:space="0" w:color="auto"/>
              <w:left w:val="nil"/>
              <w:bottom w:val="single" w:sz="4" w:space="0" w:color="auto"/>
              <w:right w:val="single" w:sz="4" w:space="0" w:color="000000"/>
            </w:tcBorders>
            <w:vAlign w:val="center"/>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p>
        </w:tc>
        <w:tc>
          <w:tcPr>
            <w:tcW w:w="1121" w:type="dxa"/>
            <w:vMerge w:val="restart"/>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Оценка 2023 года</w:t>
            </w:r>
          </w:p>
        </w:tc>
        <w:tc>
          <w:tcPr>
            <w:tcW w:w="1927" w:type="dxa"/>
            <w:vMerge w:val="restart"/>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Темп роста к соответствующему периоду прошлого года, %</w:t>
            </w:r>
          </w:p>
        </w:tc>
      </w:tr>
      <w:tr w:rsidR="00D721E7" w:rsidRPr="00D721E7" w:rsidTr="00D721E7">
        <w:trPr>
          <w:trHeight w:val="85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0050" w:type="dxa"/>
            <w:gridSpan w:val="3"/>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140" w:type="dxa"/>
            <w:gridSpan w:val="2"/>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 xml:space="preserve">План (прогноз) </w:t>
            </w:r>
            <w:proofErr w:type="gramStart"/>
            <w:r w:rsidRPr="00D721E7">
              <w:rPr>
                <w:rFonts w:ascii="Times New Roman" w:eastAsia="Times New Roman" w:hAnsi="Times New Roman" w:cs="Times New Roman"/>
                <w:b/>
                <w:bCs/>
                <w:color w:val="000000"/>
                <w:sz w:val="20"/>
                <w:szCs w:val="20"/>
                <w:lang w:eastAsia="ru-RU"/>
              </w:rPr>
              <w:t>на</w:t>
            </w:r>
            <w:proofErr w:type="gramEnd"/>
          </w:p>
        </w:tc>
        <w:tc>
          <w:tcPr>
            <w:tcW w:w="112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Факт</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927"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r>
      <w:tr w:rsidR="00D721E7" w:rsidRPr="00D721E7" w:rsidTr="00D721E7">
        <w:trPr>
          <w:trHeight w:val="8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0050" w:type="dxa"/>
            <w:gridSpan w:val="3"/>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140" w:type="dxa"/>
            <w:gridSpan w:val="2"/>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 xml:space="preserve"> 2023 год</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за 2022год</w:t>
            </w: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c>
          <w:tcPr>
            <w:tcW w:w="1927"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b/>
                <w:bCs/>
                <w:color w:val="000000"/>
                <w:sz w:val="20"/>
                <w:szCs w:val="20"/>
                <w:lang w:eastAsia="ru-RU"/>
              </w:rPr>
            </w:pP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 </w:t>
            </w:r>
          </w:p>
        </w:tc>
        <w:tc>
          <w:tcPr>
            <w:tcW w:w="9608" w:type="dxa"/>
            <w:gridSpan w:val="9"/>
            <w:tcBorders>
              <w:top w:val="nil"/>
              <w:left w:val="nil"/>
              <w:bottom w:val="single" w:sz="4" w:space="0" w:color="auto"/>
              <w:right w:val="single" w:sz="4" w:space="0" w:color="000000"/>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Демографические показатели</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постоянного населения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0205A1">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30864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29424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29175</w:t>
            </w:r>
          </w:p>
        </w:tc>
        <w:tc>
          <w:tcPr>
            <w:tcW w:w="1927" w:type="dxa"/>
            <w:tcBorders>
              <w:top w:val="nil"/>
              <w:left w:val="nil"/>
              <w:bottom w:val="nil"/>
              <w:right w:val="single" w:sz="4" w:space="0" w:color="auto"/>
            </w:tcBorders>
            <w:vAlign w:val="center"/>
            <w:hideMark/>
          </w:tcPr>
          <w:p w:rsidR="00D721E7" w:rsidRPr="00D24BAC" w:rsidRDefault="00EA36D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99,15</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Рождаемость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1000 чел. населения</w:t>
            </w: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F84A0D">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11,38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12,26</w:t>
            </w:r>
          </w:p>
        </w:tc>
        <w:tc>
          <w:tcPr>
            <w:tcW w:w="1121" w:type="dxa"/>
            <w:tcBorders>
              <w:top w:val="nil"/>
              <w:left w:val="nil"/>
              <w:bottom w:val="single" w:sz="4" w:space="0" w:color="auto"/>
              <w:right w:val="single" w:sz="4" w:space="0" w:color="auto"/>
            </w:tcBorders>
            <w:vAlign w:val="center"/>
            <w:hideMark/>
          </w:tcPr>
          <w:p w:rsidR="00D721E7" w:rsidRPr="00D24BAC" w:rsidRDefault="00EA36DD"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12,7</w:t>
            </w:r>
            <w:r w:rsidR="004D6826" w:rsidRPr="00D24BAC">
              <w:rPr>
                <w:rFonts w:ascii="Times New Roman" w:eastAsia="Times New Roman" w:hAnsi="Times New Roman" w:cs="Times New Roman"/>
                <w:color w:val="000000"/>
                <w:sz w:val="20"/>
                <w:szCs w:val="20"/>
                <w:lang w:eastAsia="ru-RU"/>
              </w:rPr>
              <w:t>9</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EA36DD" w:rsidP="004D6826">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w:t>
            </w:r>
            <w:r w:rsidR="004D6826" w:rsidRPr="00D24BAC">
              <w:rPr>
                <w:rFonts w:ascii="Times New Roman" w:eastAsia="Times New Roman" w:hAnsi="Times New Roman" w:cs="Times New Roman"/>
                <w:color w:val="000000"/>
                <w:sz w:val="20"/>
                <w:szCs w:val="20"/>
                <w:lang w:eastAsia="ru-RU"/>
              </w:rPr>
              <w:t>4,32</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Смертность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1000 чел. населения</w:t>
            </w: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F84A0D">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17,05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17,39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15,2</w:t>
            </w:r>
            <w:r w:rsidR="004D6826" w:rsidRPr="00D24BAC">
              <w:rPr>
                <w:rFonts w:ascii="Times New Roman" w:eastAsia="Times New Roman" w:hAnsi="Times New Roman" w:cs="Times New Roman"/>
                <w:color w:val="000000"/>
                <w:sz w:val="20"/>
                <w:szCs w:val="20"/>
                <w:lang w:eastAsia="ru-RU"/>
              </w:rPr>
              <w:t>2</w:t>
            </w:r>
          </w:p>
        </w:tc>
        <w:tc>
          <w:tcPr>
            <w:tcW w:w="1927" w:type="dxa"/>
            <w:tcBorders>
              <w:top w:val="nil"/>
              <w:left w:val="nil"/>
              <w:bottom w:val="single" w:sz="4" w:space="0" w:color="auto"/>
              <w:right w:val="single" w:sz="4" w:space="0" w:color="auto"/>
            </w:tcBorders>
            <w:vAlign w:val="center"/>
            <w:hideMark/>
          </w:tcPr>
          <w:p w:rsidR="00D721E7" w:rsidRPr="00D24BAC" w:rsidRDefault="00D721E7" w:rsidP="004D6826">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87,</w:t>
            </w:r>
            <w:r w:rsidR="004D6826" w:rsidRPr="00D24BAC">
              <w:rPr>
                <w:rFonts w:ascii="Times New Roman" w:eastAsia="Times New Roman" w:hAnsi="Times New Roman" w:cs="Times New Roman"/>
                <w:color w:val="000000"/>
                <w:sz w:val="20"/>
                <w:szCs w:val="20"/>
                <w:lang w:eastAsia="ru-RU"/>
              </w:rPr>
              <w:t>52</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Естественный прирост (убыль)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1000 чел. населения</w:t>
            </w: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F84A0D">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-5,67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-5,13</w:t>
            </w:r>
          </w:p>
        </w:tc>
        <w:tc>
          <w:tcPr>
            <w:tcW w:w="1121" w:type="dxa"/>
            <w:tcBorders>
              <w:top w:val="nil"/>
              <w:left w:val="nil"/>
              <w:bottom w:val="single" w:sz="4" w:space="0" w:color="auto"/>
              <w:right w:val="single" w:sz="4" w:space="0" w:color="auto"/>
            </w:tcBorders>
            <w:vAlign w:val="center"/>
            <w:hideMark/>
          </w:tcPr>
          <w:p w:rsidR="00D721E7" w:rsidRPr="00D24BAC" w:rsidRDefault="00EA36DD"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w:t>
            </w:r>
            <w:r w:rsidR="004D6826" w:rsidRPr="00D24BAC">
              <w:rPr>
                <w:rFonts w:ascii="Times New Roman" w:eastAsia="Times New Roman" w:hAnsi="Times New Roman" w:cs="Times New Roman"/>
                <w:color w:val="000000"/>
                <w:sz w:val="20"/>
                <w:szCs w:val="20"/>
                <w:lang w:eastAsia="ru-RU"/>
              </w:rPr>
              <w:t>43</w:t>
            </w:r>
          </w:p>
        </w:tc>
        <w:tc>
          <w:tcPr>
            <w:tcW w:w="1927" w:type="dxa"/>
            <w:tcBorders>
              <w:top w:val="nil"/>
              <w:left w:val="nil"/>
              <w:bottom w:val="single" w:sz="4" w:space="0" w:color="auto"/>
              <w:right w:val="single" w:sz="4" w:space="0" w:color="auto"/>
            </w:tcBorders>
            <w:vAlign w:val="center"/>
            <w:hideMark/>
          </w:tcPr>
          <w:p w:rsidR="00D721E7" w:rsidRPr="00D24BAC" w:rsidRDefault="004D6826" w:rsidP="00EA36DD">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47,36</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Миграционный прирост (убыль)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1000 чел. населения</w:t>
            </w: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F84A0D">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-0,21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-11,72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w:t>
            </w:r>
            <w:r w:rsidR="00F113C2" w:rsidRPr="00D24BAC">
              <w:rPr>
                <w:rFonts w:ascii="Times New Roman" w:eastAsia="Times New Roman" w:hAnsi="Times New Roman" w:cs="Times New Roman"/>
                <w:color w:val="000000"/>
                <w:sz w:val="20"/>
                <w:szCs w:val="20"/>
                <w:lang w:eastAsia="ru-RU"/>
              </w:rPr>
              <w:t>07</w:t>
            </w:r>
          </w:p>
        </w:tc>
        <w:tc>
          <w:tcPr>
            <w:tcW w:w="1927" w:type="dxa"/>
            <w:tcBorders>
              <w:top w:val="nil"/>
              <w:left w:val="nil"/>
              <w:bottom w:val="nil"/>
              <w:right w:val="single" w:sz="4" w:space="0" w:color="auto"/>
            </w:tcBorders>
            <w:vAlign w:val="center"/>
            <w:hideMark/>
          </w:tcPr>
          <w:p w:rsidR="00D721E7" w:rsidRPr="00D24BAC" w:rsidRDefault="00D721E7" w:rsidP="00F113C2">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r w:rsidR="00F113C2" w:rsidRPr="00D24BAC">
              <w:rPr>
                <w:rFonts w:ascii="Times New Roman" w:eastAsia="Times New Roman" w:hAnsi="Times New Roman" w:cs="Times New Roman"/>
                <w:color w:val="000000"/>
                <w:sz w:val="20"/>
                <w:szCs w:val="20"/>
                <w:lang w:eastAsia="ru-RU"/>
              </w:rPr>
              <w:t>1,79</w:t>
            </w:r>
          </w:p>
        </w:tc>
      </w:tr>
      <w:tr w:rsidR="00D721E7" w:rsidRPr="00D721E7" w:rsidTr="00D721E7">
        <w:trPr>
          <w:trHeight w:val="600"/>
        </w:trPr>
        <w:tc>
          <w:tcPr>
            <w:tcW w:w="492" w:type="dxa"/>
            <w:vMerge w:val="restart"/>
            <w:tcBorders>
              <w:top w:val="nil"/>
              <w:left w:val="single" w:sz="4" w:space="0" w:color="auto"/>
              <w:bottom w:val="single" w:sz="4" w:space="0" w:color="000000"/>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Распределение населения по основным возрастным группам:</w:t>
            </w:r>
          </w:p>
        </w:tc>
        <w:tc>
          <w:tcPr>
            <w:tcW w:w="1471" w:type="dxa"/>
            <w:vMerge w:val="restart"/>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roofErr w:type="gramStart"/>
            <w:r w:rsidRPr="00D721E7">
              <w:rPr>
                <w:rFonts w:ascii="Times New Roman" w:eastAsia="Times New Roman" w:hAnsi="Times New Roman" w:cs="Times New Roman"/>
                <w:color w:val="000000"/>
                <w:sz w:val="20"/>
                <w:szCs w:val="20"/>
                <w:lang w:eastAsia="ru-RU"/>
              </w:rPr>
              <w:t>в</w:t>
            </w:r>
            <w:proofErr w:type="gramEnd"/>
            <w:r w:rsidRPr="00D721E7">
              <w:rPr>
                <w:rFonts w:ascii="Times New Roman" w:eastAsia="Times New Roman" w:hAnsi="Times New Roman" w:cs="Times New Roman"/>
                <w:color w:val="000000"/>
                <w:sz w:val="20"/>
                <w:szCs w:val="20"/>
                <w:lang w:eastAsia="ru-RU"/>
              </w:rPr>
              <w:t xml:space="preserve"> % </w:t>
            </w:r>
            <w:proofErr w:type="gramStart"/>
            <w:r w:rsidRPr="00D721E7">
              <w:rPr>
                <w:rFonts w:ascii="Times New Roman" w:eastAsia="Times New Roman" w:hAnsi="Times New Roman" w:cs="Times New Roman"/>
                <w:color w:val="000000"/>
                <w:sz w:val="20"/>
                <w:szCs w:val="20"/>
                <w:lang w:eastAsia="ru-RU"/>
              </w:rPr>
              <w:t>к</w:t>
            </w:r>
            <w:proofErr w:type="gramEnd"/>
            <w:r w:rsidRPr="00D721E7">
              <w:rPr>
                <w:rFonts w:ascii="Times New Roman" w:eastAsia="Times New Roman" w:hAnsi="Times New Roman" w:cs="Times New Roman"/>
                <w:color w:val="000000"/>
                <w:sz w:val="20"/>
                <w:szCs w:val="20"/>
                <w:lang w:eastAsia="ru-RU"/>
              </w:rPr>
              <w:t xml:space="preserve"> общей численности населения</w:t>
            </w:r>
          </w:p>
        </w:tc>
        <w:tc>
          <w:tcPr>
            <w:tcW w:w="1140" w:type="dxa"/>
            <w:gridSpan w:val="2"/>
            <w:tcBorders>
              <w:top w:val="nil"/>
              <w:left w:val="nil"/>
              <w:bottom w:val="nil"/>
              <w:right w:val="single" w:sz="4" w:space="0" w:color="auto"/>
            </w:tcBorders>
            <w:vAlign w:val="center"/>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121" w:type="dxa"/>
            <w:tcBorders>
              <w:top w:val="nil"/>
              <w:left w:val="nil"/>
              <w:bottom w:val="nil"/>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c>
          <w:tcPr>
            <w:tcW w:w="1121" w:type="dxa"/>
            <w:tcBorders>
              <w:top w:val="nil"/>
              <w:left w:val="nil"/>
              <w:bottom w:val="nil"/>
              <w:right w:val="single" w:sz="4" w:space="0" w:color="auto"/>
            </w:tcBorders>
            <w:vAlign w:val="center"/>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927" w:type="dxa"/>
            <w:tcBorders>
              <w:top w:val="single" w:sz="4" w:space="0" w:color="auto"/>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r>
      <w:tr w:rsidR="00D721E7" w:rsidRPr="00D721E7" w:rsidTr="00D721E7">
        <w:trPr>
          <w:trHeight w:val="6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Моложе трудоспособного возраста;</w:t>
            </w:r>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nil"/>
              <w:right w:val="single" w:sz="4" w:space="0" w:color="auto"/>
            </w:tcBorders>
            <w:vAlign w:val="center"/>
          </w:tcPr>
          <w:p w:rsidR="00D721E7" w:rsidRPr="00D24BAC" w:rsidRDefault="00F84A0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25,2</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26</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23,78</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91,46</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Трудоспособного возраста;</w:t>
            </w:r>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nil"/>
              <w:right w:val="single" w:sz="4" w:space="0" w:color="auto"/>
            </w:tcBorders>
            <w:vAlign w:val="center"/>
          </w:tcPr>
          <w:p w:rsidR="00D721E7" w:rsidRPr="00D24BAC" w:rsidRDefault="00F84A0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53,4</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53,7</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58,16</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108,3</w:t>
            </w:r>
          </w:p>
        </w:tc>
      </w:tr>
      <w:tr w:rsidR="00D721E7" w:rsidRPr="00D721E7" w:rsidTr="00D721E7">
        <w:trPr>
          <w:trHeight w:val="6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Старше трудоспособного возраста.</w:t>
            </w:r>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single" w:sz="4" w:space="0" w:color="auto"/>
              <w:right w:val="single" w:sz="4" w:space="0" w:color="auto"/>
            </w:tcBorders>
            <w:vAlign w:val="center"/>
          </w:tcPr>
          <w:p w:rsidR="00D721E7" w:rsidRPr="00D24BAC" w:rsidRDefault="00F84A0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18,06</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88,96</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Младенческая смертность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1000 родившихся, 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F84A0D" w:rsidP="00F84A0D">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xml:space="preserve"> 8,0 (3 </w:t>
            </w:r>
            <w:proofErr w:type="spellStart"/>
            <w:r w:rsidRPr="00D24BAC">
              <w:rPr>
                <w:rFonts w:ascii="Times New Roman" w:eastAsia="Times New Roman" w:hAnsi="Times New Roman" w:cs="Times New Roman"/>
                <w:color w:val="000000"/>
                <w:sz w:val="20"/>
                <w:szCs w:val="20"/>
                <w:lang w:eastAsia="ru-RU"/>
              </w:rPr>
              <w:t>случ</w:t>
            </w:r>
            <w:proofErr w:type="spellEnd"/>
            <w:r w:rsidRPr="00D24BAC">
              <w:rPr>
                <w:rFonts w:ascii="Times New Roman" w:eastAsia="Times New Roman" w:hAnsi="Times New Roman" w:cs="Times New Roman"/>
                <w:color w:val="000000"/>
                <w:sz w:val="20"/>
                <w:szCs w:val="20"/>
                <w:lang w:eastAsia="ru-RU"/>
              </w:rPr>
              <w:t xml:space="preserve">)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roofErr w:type="gramStart"/>
            <w:r w:rsidRPr="00D24BAC">
              <w:rPr>
                <w:rFonts w:ascii="Times New Roman" w:eastAsia="Times New Roman" w:hAnsi="Times New Roman" w:cs="Times New Roman"/>
                <w:color w:val="000000"/>
                <w:sz w:val="20"/>
                <w:szCs w:val="20"/>
                <w:lang w:eastAsia="ru-RU"/>
              </w:rPr>
              <w:t>10,6(4</w:t>
            </w:r>
            <w:proofErr w:type="gramEnd"/>
          </w:p>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D24BAC">
              <w:rPr>
                <w:rFonts w:ascii="Times New Roman" w:eastAsia="Times New Roman" w:hAnsi="Times New Roman" w:cs="Times New Roman"/>
                <w:color w:val="000000"/>
                <w:sz w:val="20"/>
                <w:szCs w:val="20"/>
                <w:lang w:eastAsia="ru-RU"/>
              </w:rPr>
              <w:t>случ</w:t>
            </w:r>
            <w:proofErr w:type="spellEnd"/>
            <w:r w:rsidRPr="00D24BAC">
              <w:rPr>
                <w:rFonts w:ascii="Times New Roman" w:eastAsia="Times New Roman" w:hAnsi="Times New Roman" w:cs="Times New Roman"/>
                <w:color w:val="000000"/>
                <w:sz w:val="20"/>
                <w:szCs w:val="20"/>
                <w:lang w:eastAsia="ru-RU"/>
              </w:rPr>
              <w:t>)</w:t>
            </w:r>
            <w:proofErr w:type="gramEnd"/>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130,86</w:t>
            </w:r>
          </w:p>
        </w:tc>
      </w:tr>
      <w:tr w:rsidR="00D721E7" w:rsidRPr="00D721E7" w:rsidTr="00D721E7">
        <w:trPr>
          <w:trHeight w:val="15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Материнская смертность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на 100 тыс. детей, родившихся живыми, 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F84A0D" w:rsidP="00F84A0D">
            <w:pPr>
              <w:spacing w:after="0"/>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Потребительский рынок</w:t>
            </w:r>
          </w:p>
        </w:tc>
      </w:tr>
      <w:tr w:rsidR="00D721E7" w:rsidRPr="00D721E7" w:rsidTr="00D721E7">
        <w:trPr>
          <w:trHeight w:val="300"/>
        </w:trPr>
        <w:tc>
          <w:tcPr>
            <w:tcW w:w="492"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Оборот розничной торговли</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3359,66</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3100,0</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3500</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112,9</w:t>
            </w:r>
          </w:p>
        </w:tc>
      </w:tr>
      <w:tr w:rsidR="00D721E7" w:rsidRPr="00D721E7" w:rsidTr="00D721E7">
        <w:trPr>
          <w:trHeight w:val="309"/>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102,4</w:t>
            </w:r>
          </w:p>
        </w:tc>
        <w:tc>
          <w:tcPr>
            <w:tcW w:w="1121" w:type="dxa"/>
            <w:tcBorders>
              <w:top w:val="nil"/>
              <w:left w:val="nil"/>
              <w:bottom w:val="single" w:sz="4" w:space="0" w:color="auto"/>
              <w:right w:val="single" w:sz="4" w:space="0" w:color="auto"/>
            </w:tcBorders>
            <w:vAlign w:val="center"/>
            <w:hideMark/>
          </w:tcPr>
          <w:p w:rsidR="00D721E7" w:rsidRPr="00D24BAC" w:rsidRDefault="00095AD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106,6</w:t>
            </w:r>
          </w:p>
        </w:tc>
        <w:tc>
          <w:tcPr>
            <w:tcW w:w="1121" w:type="dxa"/>
            <w:tcBorders>
              <w:top w:val="nil"/>
              <w:left w:val="nil"/>
              <w:bottom w:val="single" w:sz="4" w:space="0" w:color="auto"/>
              <w:right w:val="single" w:sz="4" w:space="0" w:color="auto"/>
            </w:tcBorders>
            <w:vAlign w:val="center"/>
            <w:hideMark/>
          </w:tcPr>
          <w:p w:rsidR="00D721E7" w:rsidRPr="00D24BAC" w:rsidRDefault="00CF555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102,4</w:t>
            </w:r>
          </w:p>
        </w:tc>
        <w:tc>
          <w:tcPr>
            <w:tcW w:w="1927" w:type="dxa"/>
            <w:tcBorders>
              <w:top w:val="nil"/>
              <w:left w:val="nil"/>
              <w:bottom w:val="single" w:sz="4" w:space="0" w:color="auto"/>
              <w:right w:val="single" w:sz="4" w:space="0" w:color="auto"/>
            </w:tcBorders>
            <w:vAlign w:val="center"/>
            <w:hideMark/>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96,06</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lastRenderedPageBreak/>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Оборот общественного питания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106,6</w:t>
            </w:r>
          </w:p>
        </w:tc>
        <w:tc>
          <w:tcPr>
            <w:tcW w:w="1121"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94,0</w:t>
            </w:r>
          </w:p>
        </w:tc>
        <w:tc>
          <w:tcPr>
            <w:tcW w:w="1121"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106,6</w:t>
            </w:r>
          </w:p>
        </w:tc>
        <w:tc>
          <w:tcPr>
            <w:tcW w:w="1927"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113,40</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104,0</w:t>
            </w:r>
          </w:p>
        </w:tc>
        <w:tc>
          <w:tcPr>
            <w:tcW w:w="1121" w:type="dxa"/>
            <w:tcBorders>
              <w:top w:val="nil"/>
              <w:left w:val="nil"/>
              <w:bottom w:val="single" w:sz="4" w:space="0" w:color="auto"/>
              <w:right w:val="single" w:sz="4" w:space="0" w:color="auto"/>
            </w:tcBorders>
            <w:vAlign w:val="center"/>
            <w:hideMark/>
          </w:tcPr>
          <w:p w:rsidR="00D721E7" w:rsidRPr="00D24BAC" w:rsidRDefault="00095AD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102,8</w:t>
            </w:r>
          </w:p>
        </w:tc>
        <w:tc>
          <w:tcPr>
            <w:tcW w:w="1121" w:type="dxa"/>
            <w:tcBorders>
              <w:top w:val="nil"/>
              <w:left w:val="nil"/>
              <w:bottom w:val="single" w:sz="4" w:space="0" w:color="auto"/>
              <w:right w:val="single" w:sz="4" w:space="0" w:color="auto"/>
            </w:tcBorders>
            <w:vAlign w:val="center"/>
            <w:hideMark/>
          </w:tcPr>
          <w:p w:rsidR="00D721E7" w:rsidRPr="00D24BAC" w:rsidRDefault="00095AD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104,0</w:t>
            </w:r>
          </w:p>
        </w:tc>
        <w:tc>
          <w:tcPr>
            <w:tcW w:w="1927" w:type="dxa"/>
            <w:tcBorders>
              <w:top w:val="nil"/>
              <w:left w:val="nil"/>
              <w:bottom w:val="single" w:sz="4" w:space="0" w:color="auto"/>
              <w:right w:val="single" w:sz="4" w:space="0" w:color="auto"/>
            </w:tcBorders>
            <w:vAlign w:val="center"/>
            <w:hideMark/>
          </w:tcPr>
          <w:p w:rsidR="00D721E7" w:rsidRPr="00D24BAC" w:rsidRDefault="00095AD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101,16</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Объем платных услуг</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843,78</w:t>
            </w:r>
          </w:p>
        </w:tc>
        <w:tc>
          <w:tcPr>
            <w:tcW w:w="1121"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772,2</w:t>
            </w:r>
          </w:p>
        </w:tc>
        <w:tc>
          <w:tcPr>
            <w:tcW w:w="1121"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845</w:t>
            </w:r>
          </w:p>
        </w:tc>
        <w:tc>
          <w:tcPr>
            <w:tcW w:w="1927" w:type="dxa"/>
            <w:tcBorders>
              <w:top w:val="nil"/>
              <w:left w:val="nil"/>
              <w:bottom w:val="single" w:sz="4" w:space="0" w:color="auto"/>
              <w:right w:val="single" w:sz="4" w:space="0" w:color="auto"/>
            </w:tcBorders>
            <w:vAlign w:val="center"/>
            <w:hideMark/>
          </w:tcPr>
          <w:p w:rsidR="00D721E7" w:rsidRPr="00D24BAC" w:rsidRDefault="00A9205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109,43</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102,6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107,6</w:t>
            </w:r>
          </w:p>
        </w:tc>
        <w:tc>
          <w:tcPr>
            <w:tcW w:w="1121" w:type="dxa"/>
            <w:tcBorders>
              <w:top w:val="nil"/>
              <w:left w:val="nil"/>
              <w:bottom w:val="single" w:sz="4" w:space="0" w:color="auto"/>
              <w:right w:val="single" w:sz="4" w:space="0" w:color="auto"/>
            </w:tcBorders>
            <w:vAlign w:val="center"/>
            <w:hideMark/>
          </w:tcPr>
          <w:p w:rsidR="00D721E7" w:rsidRPr="00D24BAC" w:rsidRDefault="004D322E"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103</w:t>
            </w:r>
          </w:p>
        </w:tc>
        <w:tc>
          <w:tcPr>
            <w:tcW w:w="1927" w:type="dxa"/>
            <w:tcBorders>
              <w:top w:val="nil"/>
              <w:left w:val="nil"/>
              <w:bottom w:val="single" w:sz="4" w:space="0" w:color="auto"/>
              <w:right w:val="single" w:sz="4" w:space="0" w:color="auto"/>
            </w:tcBorders>
            <w:vAlign w:val="center"/>
            <w:hideMark/>
          </w:tcPr>
          <w:p w:rsidR="00D721E7" w:rsidRPr="00D24BAC" w:rsidRDefault="004D322E"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95,72</w:t>
            </w:r>
          </w:p>
        </w:tc>
      </w:tr>
      <w:tr w:rsidR="00D721E7" w:rsidRPr="00D721E7" w:rsidTr="00EF6C72">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объектов потребительского рынка, в том числе организации: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403</w:t>
            </w:r>
          </w:p>
        </w:tc>
        <w:tc>
          <w:tcPr>
            <w:tcW w:w="1121" w:type="dxa"/>
            <w:tcBorders>
              <w:top w:val="nil"/>
              <w:left w:val="nil"/>
              <w:bottom w:val="single" w:sz="4" w:space="0" w:color="auto"/>
              <w:right w:val="single" w:sz="4" w:space="0" w:color="auto"/>
            </w:tcBorders>
            <w:vAlign w:val="center"/>
            <w:hideMark/>
          </w:tcPr>
          <w:p w:rsidR="00D721E7" w:rsidRPr="00D24BAC" w:rsidRDefault="00EF6C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38</w:t>
            </w:r>
            <w:r w:rsidR="00D721E7" w:rsidRPr="00D24BAC">
              <w:rPr>
                <w:rFonts w:ascii="Times New Roman" w:eastAsia="Times New Roman" w:hAnsi="Times New Roman" w:cs="Times New Roman"/>
                <w:color w:val="000000"/>
                <w:sz w:val="20"/>
                <w:szCs w:val="20"/>
                <w:lang w:eastAsia="ru-RU"/>
              </w:rPr>
              <w:t>6</w:t>
            </w:r>
          </w:p>
        </w:tc>
        <w:tc>
          <w:tcPr>
            <w:tcW w:w="1121" w:type="dxa"/>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403</w:t>
            </w:r>
          </w:p>
        </w:tc>
        <w:tc>
          <w:tcPr>
            <w:tcW w:w="1927" w:type="dxa"/>
            <w:tcBorders>
              <w:top w:val="nil"/>
              <w:left w:val="nil"/>
              <w:bottom w:val="single" w:sz="4" w:space="0" w:color="auto"/>
              <w:right w:val="single" w:sz="4" w:space="0" w:color="auto"/>
            </w:tcBorders>
            <w:vAlign w:val="center"/>
            <w:hideMark/>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104,4</w:t>
            </w:r>
          </w:p>
        </w:tc>
      </w:tr>
      <w:tr w:rsidR="00D721E7" w:rsidRPr="00D721E7" w:rsidTr="00EF6C72">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розничной торговли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283</w:t>
            </w:r>
          </w:p>
        </w:tc>
        <w:tc>
          <w:tcPr>
            <w:tcW w:w="1121" w:type="dxa"/>
            <w:tcBorders>
              <w:top w:val="nil"/>
              <w:left w:val="nil"/>
              <w:bottom w:val="single" w:sz="4" w:space="0" w:color="auto"/>
              <w:right w:val="single" w:sz="4" w:space="0" w:color="auto"/>
            </w:tcBorders>
            <w:vAlign w:val="center"/>
            <w:hideMark/>
          </w:tcPr>
          <w:p w:rsidR="00D721E7" w:rsidRPr="00D24BAC" w:rsidRDefault="00EF6C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28</w:t>
            </w:r>
            <w:r w:rsidR="00D721E7" w:rsidRPr="00D24BAC">
              <w:rPr>
                <w:rFonts w:ascii="Times New Roman" w:eastAsia="Times New Roman" w:hAnsi="Times New Roman" w:cs="Times New Roman"/>
                <w:color w:val="000000"/>
                <w:sz w:val="20"/>
                <w:szCs w:val="20"/>
                <w:lang w:eastAsia="ru-RU"/>
              </w:rPr>
              <w:t>3</w:t>
            </w:r>
          </w:p>
        </w:tc>
        <w:tc>
          <w:tcPr>
            <w:tcW w:w="1121" w:type="dxa"/>
            <w:tcBorders>
              <w:top w:val="nil"/>
              <w:left w:val="nil"/>
              <w:bottom w:val="single" w:sz="4" w:space="0" w:color="auto"/>
              <w:right w:val="single" w:sz="4" w:space="0" w:color="auto"/>
            </w:tcBorders>
            <w:vAlign w:val="center"/>
          </w:tcPr>
          <w:p w:rsidR="00D721E7" w:rsidRPr="00D24BAC" w:rsidRDefault="00EF6C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283</w:t>
            </w:r>
          </w:p>
        </w:tc>
        <w:tc>
          <w:tcPr>
            <w:tcW w:w="1927" w:type="dxa"/>
            <w:tcBorders>
              <w:top w:val="nil"/>
              <w:left w:val="nil"/>
              <w:bottom w:val="single" w:sz="4" w:space="0" w:color="auto"/>
              <w:right w:val="single" w:sz="4" w:space="0" w:color="auto"/>
            </w:tcBorders>
            <w:vAlign w:val="center"/>
            <w:hideMark/>
          </w:tcPr>
          <w:p w:rsidR="00D721E7" w:rsidRPr="00D24BAC" w:rsidRDefault="00EF6C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EF6C72">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оптовой торговли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121" w:type="dxa"/>
            <w:tcBorders>
              <w:top w:val="nil"/>
              <w:left w:val="nil"/>
              <w:bottom w:val="single" w:sz="4" w:space="0" w:color="auto"/>
              <w:right w:val="single" w:sz="4" w:space="0" w:color="auto"/>
            </w:tcBorders>
            <w:vAlign w:val="center"/>
          </w:tcPr>
          <w:p w:rsidR="00D721E7" w:rsidRPr="00D24BAC" w:rsidRDefault="00EF6C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EF6C72">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общественного питания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27</w:t>
            </w:r>
          </w:p>
        </w:tc>
        <w:tc>
          <w:tcPr>
            <w:tcW w:w="1121" w:type="dxa"/>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33</w:t>
            </w:r>
          </w:p>
        </w:tc>
        <w:tc>
          <w:tcPr>
            <w:tcW w:w="1927" w:type="dxa"/>
            <w:tcBorders>
              <w:top w:val="nil"/>
              <w:left w:val="nil"/>
              <w:bottom w:val="single" w:sz="4" w:space="0" w:color="auto"/>
              <w:right w:val="single" w:sz="4" w:space="0" w:color="auto"/>
            </w:tcBorders>
            <w:vAlign w:val="center"/>
            <w:hideMark/>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122,22</w:t>
            </w:r>
          </w:p>
        </w:tc>
      </w:tr>
      <w:tr w:rsidR="00D721E7" w:rsidRPr="00D721E7" w:rsidTr="00EF6C72">
        <w:trPr>
          <w:trHeight w:val="641"/>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бытового обслуживания населения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71</w:t>
            </w:r>
          </w:p>
        </w:tc>
        <w:tc>
          <w:tcPr>
            <w:tcW w:w="1121" w:type="dxa"/>
            <w:tcBorders>
              <w:top w:val="nil"/>
              <w:left w:val="nil"/>
              <w:bottom w:val="single" w:sz="4" w:space="0" w:color="auto"/>
              <w:right w:val="single" w:sz="4" w:space="0" w:color="auto"/>
            </w:tcBorders>
            <w:vAlign w:val="center"/>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82</w:t>
            </w:r>
          </w:p>
        </w:tc>
        <w:tc>
          <w:tcPr>
            <w:tcW w:w="1927" w:type="dxa"/>
            <w:tcBorders>
              <w:top w:val="nil"/>
              <w:left w:val="nil"/>
              <w:bottom w:val="single" w:sz="4" w:space="0" w:color="auto"/>
              <w:right w:val="single" w:sz="4" w:space="0" w:color="auto"/>
            </w:tcBorders>
            <w:vAlign w:val="center"/>
            <w:hideMark/>
          </w:tcPr>
          <w:p w:rsidR="00D721E7" w:rsidRPr="00D24BAC" w:rsidRDefault="008F19A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115,49</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Развитие малого предпринимательства</w:t>
            </w:r>
          </w:p>
        </w:tc>
      </w:tr>
      <w:tr w:rsidR="00D721E7" w:rsidRPr="00D721E7" w:rsidTr="00D721E7">
        <w:trPr>
          <w:trHeight w:val="900"/>
        </w:trPr>
        <w:tc>
          <w:tcPr>
            <w:tcW w:w="492"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субъектов малого предпринимательства, в том числе ИП</w:t>
            </w:r>
          </w:p>
        </w:tc>
        <w:tc>
          <w:tcPr>
            <w:tcW w:w="1471" w:type="dxa"/>
            <w:tcBorders>
              <w:top w:val="single" w:sz="4" w:space="0" w:color="auto"/>
              <w:left w:val="nil"/>
              <w:bottom w:val="single" w:sz="4" w:space="0" w:color="auto"/>
              <w:right w:val="single" w:sz="4" w:space="0" w:color="auto"/>
            </w:tcBorders>
            <w:vAlign w:val="center"/>
            <w:hideMark/>
          </w:tcPr>
          <w:p w:rsidR="00D721E7" w:rsidRPr="00342EE1" w:rsidRDefault="00D721E7" w:rsidP="00D721E7">
            <w:pPr>
              <w:spacing w:after="0" w:line="240" w:lineRule="auto"/>
              <w:jc w:val="center"/>
              <w:rPr>
                <w:rFonts w:ascii="Times New Roman" w:eastAsia="Times New Roman" w:hAnsi="Times New Roman" w:cs="Times New Roman"/>
                <w:b/>
                <w:color w:val="000000"/>
                <w:sz w:val="20"/>
                <w:szCs w:val="20"/>
                <w:lang w:eastAsia="ru-RU"/>
              </w:rPr>
            </w:pPr>
            <w:r w:rsidRPr="00342EE1">
              <w:rPr>
                <w:rFonts w:ascii="Times New Roman" w:eastAsia="Times New Roman" w:hAnsi="Times New Roman" w:cs="Times New Roman"/>
                <w:b/>
                <w:color w:val="000000"/>
                <w:sz w:val="20"/>
                <w:szCs w:val="20"/>
                <w:lang w:eastAsia="ru-RU"/>
              </w:rPr>
              <w:t>ед.</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F84A0D" w:rsidP="00F84A0D">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395</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342EE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377</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342EE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397</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105,30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занятых на малых предприятиях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F84A0D" w:rsidP="00F84A0D">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2382</w:t>
            </w:r>
          </w:p>
        </w:tc>
        <w:tc>
          <w:tcPr>
            <w:tcW w:w="1121" w:type="dxa"/>
            <w:tcBorders>
              <w:top w:val="nil"/>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2270</w:t>
            </w:r>
          </w:p>
        </w:tc>
        <w:tc>
          <w:tcPr>
            <w:tcW w:w="1121" w:type="dxa"/>
            <w:tcBorders>
              <w:top w:val="nil"/>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2382</w:t>
            </w:r>
          </w:p>
        </w:tc>
        <w:tc>
          <w:tcPr>
            <w:tcW w:w="1927" w:type="dxa"/>
            <w:tcBorders>
              <w:top w:val="nil"/>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104,93</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Оборот малых предприятий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F84A0D" w:rsidP="00F84A0D">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1308</w:t>
            </w:r>
          </w:p>
        </w:tc>
        <w:tc>
          <w:tcPr>
            <w:tcW w:w="1121" w:type="dxa"/>
            <w:tcBorders>
              <w:top w:val="nil"/>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1127</w:t>
            </w:r>
          </w:p>
        </w:tc>
        <w:tc>
          <w:tcPr>
            <w:tcW w:w="1121" w:type="dxa"/>
            <w:tcBorders>
              <w:top w:val="nil"/>
              <w:left w:val="nil"/>
              <w:bottom w:val="single" w:sz="4" w:space="0" w:color="auto"/>
              <w:right w:val="single" w:sz="4" w:space="0" w:color="auto"/>
            </w:tcBorders>
            <w:vAlign w:val="center"/>
            <w:hideMark/>
          </w:tcPr>
          <w:p w:rsidR="00D721E7" w:rsidRPr="00D24BAC"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1252,2</w:t>
            </w:r>
          </w:p>
        </w:tc>
        <w:tc>
          <w:tcPr>
            <w:tcW w:w="1927" w:type="dxa"/>
            <w:tcBorders>
              <w:top w:val="nil"/>
              <w:left w:val="nil"/>
              <w:bottom w:val="single" w:sz="4" w:space="0" w:color="auto"/>
              <w:right w:val="single" w:sz="4" w:space="0" w:color="auto"/>
            </w:tcBorders>
            <w:vAlign w:val="center"/>
            <w:hideMark/>
          </w:tcPr>
          <w:p w:rsidR="00D721E7" w:rsidRPr="00D24BAC" w:rsidRDefault="00D721E7" w:rsidP="00043D51">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w:t>
            </w:r>
            <w:r w:rsidR="00043D51" w:rsidRPr="00D24BAC">
              <w:rPr>
                <w:rFonts w:ascii="Times New Roman" w:eastAsia="Times New Roman" w:hAnsi="Times New Roman" w:cs="Times New Roman"/>
                <w:color w:val="000000"/>
                <w:sz w:val="20"/>
                <w:szCs w:val="20"/>
                <w:lang w:eastAsia="ru-RU"/>
              </w:rPr>
              <w:t>1</w:t>
            </w:r>
            <w:r w:rsidRPr="00D24BAC">
              <w:rPr>
                <w:rFonts w:ascii="Times New Roman" w:eastAsia="Times New Roman" w:hAnsi="Times New Roman" w:cs="Times New Roman"/>
                <w:color w:val="000000"/>
                <w:sz w:val="20"/>
                <w:szCs w:val="20"/>
                <w:lang w:eastAsia="ru-RU"/>
              </w:rPr>
              <w:t>,</w:t>
            </w:r>
            <w:r w:rsidR="00043D51" w:rsidRPr="00D24BAC">
              <w:rPr>
                <w:rFonts w:ascii="Times New Roman" w:eastAsia="Times New Roman" w:hAnsi="Times New Roman" w:cs="Times New Roman"/>
                <w:color w:val="000000"/>
                <w:sz w:val="20"/>
                <w:szCs w:val="20"/>
                <w:lang w:eastAsia="ru-RU"/>
              </w:rPr>
              <w:t>11</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Инвестиции в основной капитал малых предприятий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8447BF" w:rsidRDefault="002225AE" w:rsidP="002225AE">
            <w:pPr>
              <w:spacing w:after="0" w:line="240" w:lineRule="auto"/>
              <w:jc w:val="center"/>
              <w:rPr>
                <w:rFonts w:ascii="Calibri" w:eastAsia="Times New Roman" w:hAnsi="Calibri" w:cs="Times New Roman"/>
                <w:lang w:eastAsia="ru-RU"/>
              </w:rPr>
            </w:pPr>
            <w:r w:rsidRPr="008447BF">
              <w:rPr>
                <w:rFonts w:ascii="Times New Roman" w:eastAsia="Times New Roman" w:hAnsi="Times New Roman" w:cs="Times New Roman"/>
                <w:color w:val="000000"/>
                <w:sz w:val="20"/>
                <w:szCs w:val="20"/>
                <w:lang w:eastAsia="ru-RU"/>
              </w:rPr>
              <w:t>66,0</w:t>
            </w:r>
          </w:p>
        </w:tc>
        <w:tc>
          <w:tcPr>
            <w:tcW w:w="1121" w:type="dxa"/>
            <w:tcBorders>
              <w:top w:val="nil"/>
              <w:left w:val="nil"/>
              <w:bottom w:val="single" w:sz="4" w:space="0" w:color="auto"/>
              <w:right w:val="single" w:sz="4" w:space="0" w:color="auto"/>
            </w:tcBorders>
            <w:vAlign w:val="center"/>
            <w:hideMark/>
          </w:tcPr>
          <w:p w:rsidR="00D721E7" w:rsidRPr="008447BF" w:rsidRDefault="00043D51" w:rsidP="00D721E7">
            <w:pPr>
              <w:spacing w:after="0" w:line="240" w:lineRule="auto"/>
              <w:jc w:val="center"/>
              <w:rPr>
                <w:rFonts w:ascii="Times New Roman" w:eastAsia="Times New Roman" w:hAnsi="Times New Roman" w:cs="Times New Roman"/>
                <w:color w:val="000000"/>
                <w:sz w:val="20"/>
                <w:szCs w:val="20"/>
                <w:lang w:eastAsia="ru-RU"/>
              </w:rPr>
            </w:pPr>
            <w:r w:rsidRPr="008447BF">
              <w:rPr>
                <w:rFonts w:ascii="Times New Roman" w:eastAsia="Times New Roman" w:hAnsi="Times New Roman" w:cs="Times New Roman"/>
                <w:color w:val="000000"/>
                <w:sz w:val="20"/>
                <w:szCs w:val="20"/>
                <w:lang w:eastAsia="ru-RU"/>
              </w:rPr>
              <w:t>65,8</w:t>
            </w:r>
          </w:p>
        </w:tc>
        <w:tc>
          <w:tcPr>
            <w:tcW w:w="1121" w:type="dxa"/>
            <w:tcBorders>
              <w:top w:val="nil"/>
              <w:left w:val="nil"/>
              <w:bottom w:val="single" w:sz="4" w:space="0" w:color="auto"/>
              <w:right w:val="single" w:sz="4" w:space="0" w:color="auto"/>
            </w:tcBorders>
            <w:vAlign w:val="center"/>
            <w:hideMark/>
          </w:tcPr>
          <w:p w:rsidR="00D721E7" w:rsidRPr="009D3261" w:rsidRDefault="008447BF" w:rsidP="002F56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p>
        </w:tc>
        <w:tc>
          <w:tcPr>
            <w:tcW w:w="1927" w:type="dxa"/>
            <w:tcBorders>
              <w:top w:val="nil"/>
              <w:left w:val="nil"/>
              <w:bottom w:val="single" w:sz="4" w:space="0" w:color="auto"/>
              <w:right w:val="single" w:sz="4" w:space="0" w:color="auto"/>
            </w:tcBorders>
            <w:vAlign w:val="center"/>
            <w:hideMark/>
          </w:tcPr>
          <w:p w:rsidR="00D721E7" w:rsidRPr="009D3261" w:rsidRDefault="008447BF" w:rsidP="00D721E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105,6</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Инвестиционная  и  строительная деятельность</w:t>
            </w:r>
          </w:p>
        </w:tc>
      </w:tr>
      <w:tr w:rsidR="00D721E7" w:rsidRPr="00D721E7" w:rsidTr="00D721E7">
        <w:trPr>
          <w:trHeight w:val="900"/>
        </w:trPr>
        <w:tc>
          <w:tcPr>
            <w:tcW w:w="492" w:type="dxa"/>
            <w:vMerge w:val="restart"/>
            <w:tcBorders>
              <w:top w:val="single" w:sz="4" w:space="0" w:color="auto"/>
              <w:left w:val="single" w:sz="4" w:space="0" w:color="auto"/>
              <w:bottom w:val="single" w:sz="4" w:space="0" w:color="000000"/>
              <w:right w:val="nil"/>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Площадь земельных участков, предоставленных для строительства – всего:</w:t>
            </w:r>
          </w:p>
        </w:tc>
        <w:tc>
          <w:tcPr>
            <w:tcW w:w="1471" w:type="dxa"/>
            <w:vMerge w:val="restart"/>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га</w:t>
            </w:r>
          </w:p>
        </w:tc>
        <w:tc>
          <w:tcPr>
            <w:tcW w:w="1140" w:type="dxa"/>
            <w:gridSpan w:val="2"/>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051E61" w:rsidRPr="00D24BAC">
              <w:rPr>
                <w:rFonts w:ascii="Times New Roman" w:eastAsia="Times New Roman" w:hAnsi="Times New Roman" w:cs="Times New Roman"/>
                <w:color w:val="000000"/>
                <w:sz w:val="20"/>
                <w:szCs w:val="20"/>
                <w:lang w:eastAsia="ru-RU"/>
              </w:rPr>
              <w:t>18</w:t>
            </w:r>
          </w:p>
        </w:tc>
        <w:tc>
          <w:tcPr>
            <w:tcW w:w="1121"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11,57</w:t>
            </w:r>
          </w:p>
        </w:tc>
        <w:tc>
          <w:tcPr>
            <w:tcW w:w="1121"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10,3</w:t>
            </w:r>
          </w:p>
        </w:tc>
        <w:tc>
          <w:tcPr>
            <w:tcW w:w="1927"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89,02</w:t>
            </w:r>
          </w:p>
        </w:tc>
      </w:tr>
      <w:tr w:rsidR="00D721E7" w:rsidRPr="00D721E7" w:rsidTr="00D721E7">
        <w:trPr>
          <w:trHeight w:val="300"/>
        </w:trPr>
        <w:tc>
          <w:tcPr>
            <w:tcW w:w="300" w:type="dxa"/>
            <w:vMerge/>
            <w:tcBorders>
              <w:top w:val="single" w:sz="4" w:space="0" w:color="auto"/>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том числе:</w:t>
            </w: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927" w:type="dxa"/>
            <w:tcBorders>
              <w:top w:val="nil"/>
              <w:left w:val="nil"/>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900"/>
        </w:trPr>
        <w:tc>
          <w:tcPr>
            <w:tcW w:w="300" w:type="dxa"/>
            <w:vMerge/>
            <w:tcBorders>
              <w:top w:val="single" w:sz="4" w:space="0" w:color="auto"/>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 для жилищного строительства, индивидуального жилищного строительства</w:t>
            </w: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051E61" w:rsidRPr="00D24BAC">
              <w:rPr>
                <w:rFonts w:ascii="Times New Roman" w:eastAsia="Times New Roman" w:hAnsi="Times New Roman" w:cs="Times New Roman"/>
                <w:color w:val="000000"/>
                <w:sz w:val="20"/>
                <w:szCs w:val="20"/>
                <w:lang w:eastAsia="ru-RU"/>
              </w:rPr>
              <w:t>13,6</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10,49</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10,3</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98,18</w:t>
            </w:r>
          </w:p>
        </w:tc>
      </w:tr>
      <w:tr w:rsidR="00D721E7" w:rsidRPr="00D721E7" w:rsidTr="00D721E7">
        <w:trPr>
          <w:trHeight w:val="615"/>
        </w:trPr>
        <w:tc>
          <w:tcPr>
            <w:tcW w:w="300" w:type="dxa"/>
            <w:vMerge/>
            <w:tcBorders>
              <w:top w:val="single" w:sz="4" w:space="0" w:color="auto"/>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для комплексного освоения в целях жилищного строительства</w:t>
            </w: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single" w:sz="4" w:space="0" w:color="auto"/>
              <w:right w:val="single" w:sz="4" w:space="0" w:color="auto"/>
            </w:tcBorders>
            <w:vAlign w:val="center"/>
            <w:hideMark/>
          </w:tcPr>
          <w:p w:rsidR="00D721E7" w:rsidRPr="00D24BAC" w:rsidRDefault="00051E6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1275"/>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051E61" w:rsidRPr="00D24BAC">
              <w:rPr>
                <w:rFonts w:ascii="Times New Roman" w:eastAsia="Times New Roman" w:hAnsi="Times New Roman" w:cs="Times New Roman"/>
                <w:color w:val="000000"/>
                <w:sz w:val="20"/>
                <w:szCs w:val="20"/>
                <w:lang w:eastAsia="ru-RU"/>
              </w:rPr>
              <w:t>11,6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6,4</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55,65</w:t>
            </w:r>
          </w:p>
        </w:tc>
      </w:tr>
      <w:tr w:rsidR="00D721E7" w:rsidRPr="00D721E7" w:rsidTr="00D721E7">
        <w:trPr>
          <w:trHeight w:val="1275"/>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D5364E"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lastRenderedPageBreak/>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Объем выполненных работ по виду деятельности «Строительство»</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860,4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793,7</w:t>
            </w:r>
          </w:p>
        </w:tc>
        <w:tc>
          <w:tcPr>
            <w:tcW w:w="1121" w:type="dxa"/>
            <w:tcBorders>
              <w:top w:val="nil"/>
              <w:left w:val="nil"/>
              <w:bottom w:val="single" w:sz="4" w:space="0" w:color="auto"/>
              <w:right w:val="single" w:sz="4" w:space="0" w:color="auto"/>
            </w:tcBorders>
            <w:vAlign w:val="center"/>
            <w:hideMark/>
          </w:tcPr>
          <w:p w:rsidR="00D721E7" w:rsidRPr="00D24BAC" w:rsidRDefault="00892AF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860,0</w:t>
            </w:r>
          </w:p>
        </w:tc>
        <w:tc>
          <w:tcPr>
            <w:tcW w:w="1927" w:type="dxa"/>
            <w:tcBorders>
              <w:top w:val="nil"/>
              <w:left w:val="nil"/>
              <w:bottom w:val="single" w:sz="4" w:space="0" w:color="auto"/>
              <w:right w:val="single" w:sz="4" w:space="0" w:color="auto"/>
            </w:tcBorders>
            <w:vAlign w:val="center"/>
            <w:hideMark/>
          </w:tcPr>
          <w:p w:rsidR="00D721E7" w:rsidRPr="00D24BAC" w:rsidRDefault="00892AFF"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108,35</w:t>
            </w:r>
          </w:p>
        </w:tc>
      </w:tr>
      <w:tr w:rsidR="00D721E7" w:rsidRPr="00D721E7" w:rsidTr="00A167DB">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101,5</w:t>
            </w:r>
          </w:p>
        </w:tc>
        <w:tc>
          <w:tcPr>
            <w:tcW w:w="1121" w:type="dxa"/>
            <w:tcBorders>
              <w:top w:val="nil"/>
              <w:left w:val="nil"/>
              <w:bottom w:val="single" w:sz="4" w:space="0" w:color="auto"/>
              <w:right w:val="single" w:sz="4" w:space="0" w:color="auto"/>
            </w:tcBorders>
            <w:vAlign w:val="center"/>
            <w:hideMark/>
          </w:tcPr>
          <w:p w:rsidR="00D721E7" w:rsidRPr="00D24BAC" w:rsidRDefault="00462414"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104,2</w:t>
            </w:r>
          </w:p>
        </w:tc>
        <w:tc>
          <w:tcPr>
            <w:tcW w:w="1121" w:type="dxa"/>
            <w:tcBorders>
              <w:top w:val="nil"/>
              <w:left w:val="nil"/>
              <w:bottom w:val="single" w:sz="4" w:space="0" w:color="auto"/>
              <w:right w:val="single" w:sz="4" w:space="0" w:color="auto"/>
            </w:tcBorders>
            <w:vAlign w:val="center"/>
            <w:hideMark/>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102,4</w:t>
            </w:r>
          </w:p>
        </w:tc>
        <w:tc>
          <w:tcPr>
            <w:tcW w:w="1927" w:type="dxa"/>
            <w:tcBorders>
              <w:top w:val="nil"/>
              <w:left w:val="nil"/>
              <w:bottom w:val="single" w:sz="4" w:space="0" w:color="auto"/>
              <w:right w:val="single" w:sz="4" w:space="0" w:color="auto"/>
            </w:tcBorders>
            <w:vAlign w:val="center"/>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98,27</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Численность </w:t>
            </w:r>
            <w:proofErr w:type="gramStart"/>
            <w:r w:rsidRPr="00D721E7">
              <w:rPr>
                <w:rFonts w:ascii="Times New Roman" w:eastAsia="Times New Roman" w:hAnsi="Times New Roman" w:cs="Times New Roman"/>
                <w:color w:val="000000"/>
                <w:sz w:val="20"/>
                <w:szCs w:val="20"/>
                <w:lang w:eastAsia="ru-RU"/>
              </w:rPr>
              <w:t>занятых</w:t>
            </w:r>
            <w:proofErr w:type="gramEnd"/>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98079B" w:rsidRPr="00D24BAC">
              <w:rPr>
                <w:rFonts w:ascii="Times New Roman" w:eastAsia="Times New Roman" w:hAnsi="Times New Roman" w:cs="Times New Roman"/>
                <w:color w:val="000000"/>
                <w:sz w:val="20"/>
                <w:szCs w:val="20"/>
                <w:lang w:eastAsia="ru-RU"/>
              </w:rPr>
              <w:t>532</w:t>
            </w:r>
          </w:p>
        </w:tc>
        <w:tc>
          <w:tcPr>
            <w:tcW w:w="1121" w:type="dxa"/>
            <w:tcBorders>
              <w:top w:val="nil"/>
              <w:left w:val="nil"/>
              <w:bottom w:val="single" w:sz="4" w:space="0" w:color="auto"/>
              <w:right w:val="single" w:sz="4" w:space="0" w:color="auto"/>
            </w:tcBorders>
            <w:vAlign w:val="center"/>
            <w:hideMark/>
          </w:tcPr>
          <w:p w:rsidR="00D721E7" w:rsidRPr="00D24BAC" w:rsidRDefault="00664B3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464</w:t>
            </w:r>
          </w:p>
        </w:tc>
        <w:tc>
          <w:tcPr>
            <w:tcW w:w="1121" w:type="dxa"/>
            <w:tcBorders>
              <w:top w:val="nil"/>
              <w:left w:val="nil"/>
              <w:bottom w:val="single" w:sz="4" w:space="0" w:color="auto"/>
              <w:right w:val="single" w:sz="4" w:space="0" w:color="auto"/>
            </w:tcBorders>
            <w:vAlign w:val="center"/>
            <w:hideMark/>
          </w:tcPr>
          <w:p w:rsidR="00D721E7" w:rsidRPr="00D24BAC" w:rsidRDefault="0098079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532</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664B38" w:rsidRPr="00D24BAC">
              <w:rPr>
                <w:rFonts w:ascii="Times New Roman" w:eastAsia="Times New Roman" w:hAnsi="Times New Roman" w:cs="Times New Roman"/>
                <w:color w:val="000000"/>
                <w:sz w:val="20"/>
                <w:szCs w:val="20"/>
                <w:lang w:eastAsia="ru-RU"/>
              </w:rPr>
              <w:t>114,65</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заработная плата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рублей</w:t>
            </w:r>
          </w:p>
        </w:tc>
        <w:tc>
          <w:tcPr>
            <w:tcW w:w="1140" w:type="dxa"/>
            <w:gridSpan w:val="2"/>
            <w:tcBorders>
              <w:top w:val="nil"/>
              <w:left w:val="nil"/>
              <w:bottom w:val="single" w:sz="4" w:space="0" w:color="auto"/>
              <w:right w:val="single" w:sz="4" w:space="0" w:color="auto"/>
            </w:tcBorders>
            <w:vAlign w:val="center"/>
            <w:hideMark/>
          </w:tcPr>
          <w:p w:rsidR="00D721E7" w:rsidRPr="00D24BAC" w:rsidRDefault="0098079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95,767</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664B3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83,256</w:t>
            </w:r>
          </w:p>
        </w:tc>
        <w:tc>
          <w:tcPr>
            <w:tcW w:w="1121" w:type="dxa"/>
            <w:tcBorders>
              <w:top w:val="nil"/>
              <w:left w:val="nil"/>
              <w:bottom w:val="single" w:sz="4" w:space="0" w:color="auto"/>
              <w:right w:val="single" w:sz="4" w:space="0" w:color="auto"/>
            </w:tcBorders>
            <w:vAlign w:val="center"/>
            <w:hideMark/>
          </w:tcPr>
          <w:p w:rsidR="00D721E7" w:rsidRPr="00D24BAC" w:rsidRDefault="0098079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95,767</w:t>
            </w:r>
            <w:r w:rsidR="00D721E7" w:rsidRPr="00D24BAC">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24BAC" w:rsidRDefault="00664B3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115,02</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Инвестиции в основной капитал</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5F1641" w:rsidP="005F1641">
            <w:pPr>
              <w:spacing w:after="0" w:line="240" w:lineRule="auto"/>
              <w:jc w:val="center"/>
              <w:rPr>
                <w:rFonts w:ascii="Times New Roman" w:eastAsia="Times New Roman" w:hAnsi="Times New Roman" w:cs="Times New Roman"/>
                <w:lang w:eastAsia="ru-RU"/>
              </w:rPr>
            </w:pPr>
            <w:r w:rsidRPr="00D24BAC">
              <w:rPr>
                <w:rFonts w:ascii="Times New Roman" w:eastAsia="Times New Roman" w:hAnsi="Times New Roman" w:cs="Times New Roman"/>
                <w:color w:val="000000"/>
                <w:sz w:val="20"/>
                <w:szCs w:val="20"/>
                <w:lang w:eastAsia="ru-RU"/>
              </w:rPr>
              <w:t>3861,5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2704,2</w:t>
            </w:r>
          </w:p>
        </w:tc>
        <w:tc>
          <w:tcPr>
            <w:tcW w:w="1121" w:type="dxa"/>
            <w:tcBorders>
              <w:top w:val="nil"/>
              <w:left w:val="nil"/>
              <w:bottom w:val="single" w:sz="4" w:space="0" w:color="auto"/>
              <w:right w:val="single" w:sz="4" w:space="0" w:color="auto"/>
            </w:tcBorders>
            <w:vAlign w:val="center"/>
            <w:hideMark/>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3800</w:t>
            </w:r>
          </w:p>
        </w:tc>
        <w:tc>
          <w:tcPr>
            <w:tcW w:w="1927" w:type="dxa"/>
            <w:tcBorders>
              <w:top w:val="nil"/>
              <w:left w:val="nil"/>
              <w:bottom w:val="single" w:sz="4" w:space="0" w:color="auto"/>
              <w:right w:val="single" w:sz="4" w:space="0" w:color="auto"/>
            </w:tcBorders>
            <w:vAlign w:val="center"/>
            <w:hideMark/>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140,52</w:t>
            </w:r>
          </w:p>
        </w:tc>
      </w:tr>
      <w:tr w:rsidR="00D721E7" w:rsidRPr="00664B38"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133,7</w:t>
            </w:r>
          </w:p>
        </w:tc>
        <w:tc>
          <w:tcPr>
            <w:tcW w:w="1121" w:type="dxa"/>
            <w:tcBorders>
              <w:top w:val="nil"/>
              <w:left w:val="nil"/>
              <w:bottom w:val="single" w:sz="4" w:space="0" w:color="auto"/>
              <w:right w:val="single" w:sz="4" w:space="0" w:color="auto"/>
            </w:tcBorders>
            <w:vAlign w:val="center"/>
            <w:hideMark/>
          </w:tcPr>
          <w:p w:rsidR="00D721E7" w:rsidRPr="00D24BAC" w:rsidRDefault="00BA283C"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59,1</w:t>
            </w:r>
          </w:p>
        </w:tc>
        <w:tc>
          <w:tcPr>
            <w:tcW w:w="1121" w:type="dxa"/>
            <w:tcBorders>
              <w:top w:val="nil"/>
              <w:left w:val="nil"/>
              <w:bottom w:val="single" w:sz="4" w:space="0" w:color="auto"/>
              <w:right w:val="single" w:sz="4" w:space="0" w:color="auto"/>
            </w:tcBorders>
            <w:vAlign w:val="center"/>
            <w:hideMark/>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307,2</w:t>
            </w:r>
          </w:p>
        </w:tc>
        <w:tc>
          <w:tcPr>
            <w:tcW w:w="1927" w:type="dxa"/>
            <w:tcBorders>
              <w:top w:val="nil"/>
              <w:left w:val="nil"/>
              <w:bottom w:val="single" w:sz="4" w:space="0" w:color="auto"/>
              <w:right w:val="single" w:sz="4" w:space="0" w:color="auto"/>
            </w:tcBorders>
            <w:vAlign w:val="center"/>
            <w:hideMark/>
          </w:tcPr>
          <w:p w:rsidR="00D721E7" w:rsidRPr="00D24BAC" w:rsidRDefault="00A167D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519,79</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Ввод в эксплуатацию жилых домов за счет всех источников финансирования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кв. м. общей площади</w:t>
            </w:r>
          </w:p>
        </w:tc>
        <w:tc>
          <w:tcPr>
            <w:tcW w:w="1140" w:type="dxa"/>
            <w:gridSpan w:val="2"/>
            <w:tcBorders>
              <w:top w:val="nil"/>
              <w:left w:val="nil"/>
              <w:bottom w:val="single" w:sz="4" w:space="0" w:color="auto"/>
              <w:right w:val="single" w:sz="4" w:space="0" w:color="auto"/>
            </w:tcBorders>
            <w:vAlign w:val="center"/>
          </w:tcPr>
          <w:p w:rsidR="00D721E7" w:rsidRPr="00D24BAC" w:rsidRDefault="00E439B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7000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4,661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2,487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53,35</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Сельское хозяйство</w:t>
            </w:r>
          </w:p>
        </w:tc>
      </w:tr>
      <w:tr w:rsidR="00D721E7" w:rsidRPr="00D721E7" w:rsidTr="00D721E7">
        <w:trPr>
          <w:trHeight w:val="1200"/>
        </w:trPr>
        <w:tc>
          <w:tcPr>
            <w:tcW w:w="492"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прибыльных сельскохозяйственных организаций (для муниципальных районов)</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5364E"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33</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Общее число сельскохозяйственных организаций (для муниципальных районов)</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Площадь фактически используемых сельскохозяйственных угодий (для муниципального района)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га</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114878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114878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114878</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Общая площадь сельскохозяйственных угодий (для муниципального района)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га</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247100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247100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247100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обрабатываемой пашни в общей площади пашни муниципального района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52,4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53,8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58</w:t>
            </w:r>
          </w:p>
        </w:tc>
        <w:tc>
          <w:tcPr>
            <w:tcW w:w="1927" w:type="dxa"/>
            <w:tcBorders>
              <w:top w:val="nil"/>
              <w:left w:val="nil"/>
              <w:bottom w:val="single" w:sz="4" w:space="0" w:color="auto"/>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107,8</w:t>
            </w:r>
          </w:p>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p>
        </w:tc>
      </w:tr>
      <w:tr w:rsidR="00D721E7" w:rsidRPr="00D721E7" w:rsidTr="00D721E7">
        <w:trPr>
          <w:trHeight w:val="900"/>
        </w:trPr>
        <w:tc>
          <w:tcPr>
            <w:tcW w:w="492" w:type="dxa"/>
            <w:vMerge w:val="restart"/>
            <w:tcBorders>
              <w:top w:val="nil"/>
              <w:left w:val="single" w:sz="4" w:space="0" w:color="auto"/>
              <w:bottom w:val="single" w:sz="4" w:space="0" w:color="000000"/>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Продукция сельского хозяйства во всех категориях хозяйств – всего</w:t>
            </w:r>
          </w:p>
        </w:tc>
        <w:tc>
          <w:tcPr>
            <w:tcW w:w="147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1986,56</w:t>
            </w:r>
          </w:p>
        </w:tc>
        <w:tc>
          <w:tcPr>
            <w:tcW w:w="1121"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1821,43</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2005,5</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110,01</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в том числе: </w:t>
            </w:r>
          </w:p>
        </w:tc>
        <w:tc>
          <w:tcPr>
            <w:tcW w:w="147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121"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растениеводство</w:t>
            </w:r>
          </w:p>
        </w:tc>
        <w:tc>
          <w:tcPr>
            <w:tcW w:w="1471" w:type="dxa"/>
            <w:vMerge w:val="restart"/>
            <w:tcBorders>
              <w:top w:val="nil"/>
              <w:left w:val="single" w:sz="4" w:space="0" w:color="auto"/>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68,00</w:t>
            </w:r>
          </w:p>
        </w:tc>
        <w:tc>
          <w:tcPr>
            <w:tcW w:w="1121" w:type="dxa"/>
            <w:tcBorders>
              <w:top w:val="nil"/>
              <w:left w:val="single" w:sz="4" w:space="0" w:color="auto"/>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70,00</w:t>
            </w:r>
          </w:p>
        </w:tc>
        <w:tc>
          <w:tcPr>
            <w:tcW w:w="1121" w:type="dxa"/>
            <w:tcBorders>
              <w:top w:val="nil"/>
              <w:left w:val="nil"/>
              <w:bottom w:val="nil"/>
              <w:right w:val="single" w:sz="4" w:space="0" w:color="auto"/>
            </w:tcBorders>
            <w:noWrap/>
            <w:vAlign w:val="center"/>
            <w:hideMark/>
          </w:tcPr>
          <w:p w:rsidR="001D0C6F" w:rsidRPr="00D24BAC" w:rsidRDefault="001D0C6F" w:rsidP="00D721E7">
            <w:pPr>
              <w:spacing w:after="0" w:line="240" w:lineRule="auto"/>
              <w:jc w:val="center"/>
              <w:rPr>
                <w:rFonts w:ascii="Times New Roman" w:eastAsia="Times New Roman" w:hAnsi="Times New Roman" w:cs="Times New Roman"/>
                <w:sz w:val="20"/>
                <w:szCs w:val="20"/>
                <w:lang w:eastAsia="ru-RU"/>
              </w:rPr>
            </w:pPr>
          </w:p>
          <w:p w:rsidR="001D0C6F" w:rsidRPr="00D24BAC" w:rsidRDefault="001D0C6F" w:rsidP="00D721E7">
            <w:pPr>
              <w:spacing w:after="0" w:line="240" w:lineRule="auto"/>
              <w:jc w:val="center"/>
              <w:rPr>
                <w:rFonts w:ascii="Times New Roman" w:eastAsia="Times New Roman" w:hAnsi="Times New Roman" w:cs="Times New Roman"/>
                <w:sz w:val="20"/>
                <w:szCs w:val="20"/>
                <w:lang w:eastAsia="ru-RU"/>
              </w:rPr>
            </w:pPr>
          </w:p>
          <w:p w:rsidR="001D0C6F" w:rsidRPr="00D24BAC" w:rsidRDefault="007E1199"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70,00</w:t>
            </w:r>
          </w:p>
          <w:p w:rsidR="001D0C6F" w:rsidRPr="00D24BAC" w:rsidRDefault="001D0C6F" w:rsidP="00D721E7">
            <w:pPr>
              <w:spacing w:after="0" w:line="240" w:lineRule="auto"/>
              <w:jc w:val="center"/>
              <w:rPr>
                <w:rFonts w:ascii="Times New Roman" w:eastAsia="Times New Roman" w:hAnsi="Times New Roman" w:cs="Times New Roman"/>
                <w:sz w:val="20"/>
                <w:szCs w:val="20"/>
                <w:lang w:eastAsia="ru-RU"/>
              </w:rPr>
            </w:pPr>
          </w:p>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животноводство</w:t>
            </w:r>
          </w:p>
        </w:tc>
        <w:tc>
          <w:tcPr>
            <w:tcW w:w="1471" w:type="dxa"/>
            <w:vMerge/>
            <w:tcBorders>
              <w:top w:val="nil"/>
              <w:left w:val="single" w:sz="4" w:space="0" w:color="auto"/>
              <w:bottom w:val="nil"/>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vAlign w:val="center"/>
            <w:hideMark/>
          </w:tcPr>
          <w:p w:rsidR="00D721E7" w:rsidRPr="00D24BAC" w:rsidRDefault="00D721E7" w:rsidP="005F1641">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w:t>
            </w:r>
            <w:r w:rsidR="005F1641" w:rsidRPr="00D24BAC">
              <w:rPr>
                <w:rFonts w:ascii="Times New Roman" w:eastAsia="Times New Roman" w:hAnsi="Times New Roman" w:cs="Times New Roman"/>
                <w:color w:val="000000"/>
                <w:sz w:val="20"/>
                <w:szCs w:val="20"/>
                <w:lang w:eastAsia="ru-RU"/>
              </w:rPr>
              <w:t>2</w:t>
            </w:r>
            <w:r w:rsidRPr="00D24BAC">
              <w:rPr>
                <w:rFonts w:ascii="Times New Roman" w:eastAsia="Times New Roman" w:hAnsi="Times New Roman" w:cs="Times New Roman"/>
                <w:color w:val="000000"/>
                <w:sz w:val="20"/>
                <w:szCs w:val="20"/>
                <w:lang w:eastAsia="ru-RU"/>
              </w:rPr>
              <w:t>,00</w:t>
            </w:r>
          </w:p>
        </w:tc>
        <w:tc>
          <w:tcPr>
            <w:tcW w:w="1121" w:type="dxa"/>
            <w:tcBorders>
              <w:top w:val="nil"/>
              <w:left w:val="single" w:sz="4" w:space="0" w:color="auto"/>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30,00</w:t>
            </w:r>
          </w:p>
        </w:tc>
        <w:tc>
          <w:tcPr>
            <w:tcW w:w="1121" w:type="dxa"/>
            <w:tcBorders>
              <w:top w:val="nil"/>
              <w:left w:val="nil"/>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30</w:t>
            </w:r>
            <w:r w:rsidR="00D90D5B" w:rsidRPr="00D24BAC">
              <w:rPr>
                <w:rFonts w:ascii="Times New Roman" w:eastAsia="Times New Roman" w:hAnsi="Times New Roman" w:cs="Times New Roman"/>
                <w:sz w:val="20"/>
                <w:szCs w:val="20"/>
                <w:lang w:eastAsia="ru-RU"/>
              </w:rPr>
              <w:t>,00</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из общего объема:</w:t>
            </w:r>
          </w:p>
        </w:tc>
        <w:tc>
          <w:tcPr>
            <w:tcW w:w="1471" w:type="dxa"/>
            <w:vMerge w:val="restart"/>
            <w:tcBorders>
              <w:top w:val="nil"/>
              <w:left w:val="single" w:sz="4" w:space="0" w:color="auto"/>
              <w:bottom w:val="single" w:sz="4" w:space="0" w:color="000000"/>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single" w:sz="4" w:space="0" w:color="auto"/>
              <w:bottom w:val="nil"/>
              <w:right w:val="single" w:sz="4" w:space="0" w:color="auto"/>
            </w:tcBorders>
            <w:noWrap/>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nil"/>
              <w:right w:val="single" w:sz="4" w:space="0" w:color="auto"/>
            </w:tcBorders>
            <w:noWrap/>
            <w:vAlign w:val="bottom"/>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продукция </w:t>
            </w:r>
            <w:proofErr w:type="spellStart"/>
            <w:r w:rsidRPr="00D721E7">
              <w:rPr>
                <w:rFonts w:ascii="Times New Roman" w:eastAsia="Times New Roman" w:hAnsi="Times New Roman" w:cs="Times New Roman"/>
                <w:color w:val="000000"/>
                <w:sz w:val="20"/>
                <w:szCs w:val="20"/>
                <w:lang w:eastAsia="ru-RU"/>
              </w:rPr>
              <w:t>сельхозорганизаций</w:t>
            </w:r>
            <w:proofErr w:type="spellEnd"/>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vAlign w:val="center"/>
            <w:hideMark/>
          </w:tcPr>
          <w:p w:rsidR="00D721E7" w:rsidRPr="00D24BAC" w:rsidRDefault="005F685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773,7</w:t>
            </w:r>
          </w:p>
        </w:tc>
        <w:tc>
          <w:tcPr>
            <w:tcW w:w="1121" w:type="dxa"/>
            <w:tcBorders>
              <w:top w:val="nil"/>
              <w:left w:val="single" w:sz="4" w:space="0" w:color="auto"/>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949,65</w:t>
            </w:r>
          </w:p>
        </w:tc>
        <w:tc>
          <w:tcPr>
            <w:tcW w:w="1121" w:type="dxa"/>
            <w:tcBorders>
              <w:top w:val="nil"/>
              <w:left w:val="nil"/>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781,10</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82,25</w:t>
            </w:r>
          </w:p>
        </w:tc>
      </w:tr>
      <w:tr w:rsidR="00D721E7" w:rsidRPr="00D721E7" w:rsidTr="00D721E7">
        <w:trPr>
          <w:trHeight w:val="3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продукция хозяйств населения</w:t>
            </w:r>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vAlign w:val="center"/>
            <w:hideMark/>
          </w:tcPr>
          <w:p w:rsidR="00D721E7" w:rsidRPr="00D24BAC" w:rsidRDefault="005F685B"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1145,32</w:t>
            </w:r>
          </w:p>
        </w:tc>
        <w:tc>
          <w:tcPr>
            <w:tcW w:w="1121" w:type="dxa"/>
            <w:tcBorders>
              <w:top w:val="nil"/>
              <w:left w:val="single" w:sz="4" w:space="0" w:color="auto"/>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838,98</w:t>
            </w:r>
          </w:p>
        </w:tc>
        <w:tc>
          <w:tcPr>
            <w:tcW w:w="1121" w:type="dxa"/>
            <w:tcBorders>
              <w:top w:val="nil"/>
              <w:left w:val="nil"/>
              <w:bottom w:val="nil"/>
              <w:right w:val="single" w:sz="4" w:space="0" w:color="auto"/>
            </w:tcBorders>
            <w:noWrap/>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1126,10</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134,22</w:t>
            </w:r>
          </w:p>
        </w:tc>
      </w:tr>
      <w:tr w:rsidR="00D721E7" w:rsidRPr="00D721E7" w:rsidTr="00D721E7">
        <w:trPr>
          <w:trHeight w:val="645"/>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продукция крестьянских (фермерских) хозяйств</w:t>
            </w:r>
          </w:p>
        </w:tc>
        <w:tc>
          <w:tcPr>
            <w:tcW w:w="1471"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vAlign w:val="center"/>
            <w:hideMark/>
          </w:tcPr>
          <w:p w:rsidR="00D721E7" w:rsidRPr="00D24BAC" w:rsidRDefault="005F685B"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67,54</w:t>
            </w:r>
          </w:p>
        </w:tc>
        <w:tc>
          <w:tcPr>
            <w:tcW w:w="1121"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32,80</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98,30</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299,69</w:t>
            </w:r>
          </w:p>
        </w:tc>
      </w:tr>
      <w:tr w:rsidR="00D721E7" w:rsidRPr="00D721E7" w:rsidTr="00D721E7">
        <w:trPr>
          <w:trHeight w:val="1200"/>
        </w:trPr>
        <w:tc>
          <w:tcPr>
            <w:tcW w:w="492" w:type="dxa"/>
            <w:vMerge w:val="restart"/>
            <w:tcBorders>
              <w:top w:val="nil"/>
              <w:left w:val="single" w:sz="4" w:space="0" w:color="auto"/>
              <w:bottom w:val="single" w:sz="4" w:space="0" w:color="000000"/>
              <w:right w:val="nil"/>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Индекс производства продукции сельского хозяйства (хозяйства всех категорий) в сопоставимых ценах</w:t>
            </w:r>
          </w:p>
        </w:tc>
        <w:tc>
          <w:tcPr>
            <w:tcW w:w="147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single" w:sz="4" w:space="0" w:color="auto"/>
              <w:left w:val="nil"/>
              <w:bottom w:val="nil"/>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100,0</w:t>
            </w:r>
          </w:p>
        </w:tc>
        <w:tc>
          <w:tcPr>
            <w:tcW w:w="1121" w:type="dxa"/>
            <w:tcBorders>
              <w:top w:val="single" w:sz="4" w:space="0" w:color="auto"/>
              <w:left w:val="nil"/>
              <w:bottom w:val="nil"/>
              <w:right w:val="nil"/>
            </w:tcBorders>
            <w:vAlign w:val="center"/>
            <w:hideMark/>
          </w:tcPr>
          <w:p w:rsidR="00D721E7" w:rsidRPr="00D24BAC" w:rsidRDefault="00271CB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115</w:t>
            </w:r>
          </w:p>
        </w:tc>
        <w:tc>
          <w:tcPr>
            <w:tcW w:w="1121" w:type="dxa"/>
            <w:tcBorders>
              <w:top w:val="single" w:sz="4" w:space="0" w:color="auto"/>
              <w:left w:val="single" w:sz="4" w:space="0" w:color="auto"/>
              <w:bottom w:val="nil"/>
              <w:right w:val="nil"/>
            </w:tcBorders>
            <w:vAlign w:val="center"/>
            <w:hideMark/>
          </w:tcPr>
          <w:p w:rsidR="00D721E7" w:rsidRPr="00D24BAC" w:rsidRDefault="00271CBD"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90,3</w:t>
            </w:r>
          </w:p>
        </w:tc>
        <w:tc>
          <w:tcPr>
            <w:tcW w:w="1927" w:type="dxa"/>
            <w:tcBorders>
              <w:top w:val="single" w:sz="4" w:space="0" w:color="auto"/>
              <w:left w:val="single" w:sz="4" w:space="0" w:color="auto"/>
              <w:bottom w:val="nil"/>
              <w:right w:val="single" w:sz="4" w:space="0" w:color="auto"/>
            </w:tcBorders>
            <w:vAlign w:val="center"/>
            <w:hideMark/>
          </w:tcPr>
          <w:p w:rsidR="00D721E7" w:rsidRPr="00D24BAC" w:rsidRDefault="00271CB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78,52</w:t>
            </w:r>
          </w:p>
        </w:tc>
      </w:tr>
      <w:tr w:rsidR="00D721E7" w:rsidRPr="00D721E7" w:rsidTr="00D721E7">
        <w:trPr>
          <w:trHeight w:val="300"/>
        </w:trPr>
        <w:tc>
          <w:tcPr>
            <w:tcW w:w="300" w:type="dxa"/>
            <w:vMerge/>
            <w:tcBorders>
              <w:top w:val="nil"/>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том числе:</w:t>
            </w:r>
          </w:p>
        </w:tc>
        <w:tc>
          <w:tcPr>
            <w:tcW w:w="147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tcBorders>
              <w:top w:val="nil"/>
              <w:left w:val="nil"/>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121" w:type="dxa"/>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121" w:type="dxa"/>
            <w:tcBorders>
              <w:top w:val="nil"/>
              <w:left w:val="single" w:sz="4" w:space="0" w:color="auto"/>
              <w:bottom w:val="nil"/>
              <w:right w:val="nil"/>
            </w:tcBorders>
            <w:vAlign w:val="center"/>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single" w:sz="4" w:space="0" w:color="auto"/>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300"/>
        </w:trPr>
        <w:tc>
          <w:tcPr>
            <w:tcW w:w="300" w:type="dxa"/>
            <w:vMerge/>
            <w:tcBorders>
              <w:top w:val="nil"/>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растениеводство</w:t>
            </w:r>
          </w:p>
        </w:tc>
        <w:tc>
          <w:tcPr>
            <w:tcW w:w="1471" w:type="dxa"/>
            <w:tcBorders>
              <w:top w:val="nil"/>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tcBorders>
              <w:top w:val="nil"/>
              <w:left w:val="nil"/>
              <w:bottom w:val="nil"/>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99,5</w:t>
            </w:r>
          </w:p>
        </w:tc>
        <w:tc>
          <w:tcPr>
            <w:tcW w:w="1121" w:type="dxa"/>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91,2</w:t>
            </w:r>
          </w:p>
        </w:tc>
        <w:tc>
          <w:tcPr>
            <w:tcW w:w="1121" w:type="dxa"/>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116,0</w:t>
            </w:r>
          </w:p>
        </w:tc>
        <w:tc>
          <w:tcPr>
            <w:tcW w:w="1927"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127,19</w:t>
            </w:r>
          </w:p>
        </w:tc>
      </w:tr>
      <w:tr w:rsidR="00D721E7" w:rsidRPr="00D721E7" w:rsidTr="00D721E7">
        <w:trPr>
          <w:trHeight w:val="300"/>
        </w:trPr>
        <w:tc>
          <w:tcPr>
            <w:tcW w:w="300" w:type="dxa"/>
            <w:vMerge/>
            <w:tcBorders>
              <w:top w:val="nil"/>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животноводство</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vAlign w:val="center"/>
            <w:hideMark/>
          </w:tcPr>
          <w:p w:rsidR="00D721E7" w:rsidRPr="00D24BAC" w:rsidRDefault="005F1641"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100,9</w:t>
            </w:r>
          </w:p>
        </w:tc>
        <w:tc>
          <w:tcPr>
            <w:tcW w:w="1121" w:type="dxa"/>
            <w:tcBorders>
              <w:top w:val="nil"/>
              <w:left w:val="nil"/>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89,1</w:t>
            </w:r>
          </w:p>
        </w:tc>
        <w:tc>
          <w:tcPr>
            <w:tcW w:w="1121" w:type="dxa"/>
            <w:tcBorders>
              <w:top w:val="nil"/>
              <w:left w:val="single" w:sz="4" w:space="0" w:color="auto"/>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114,0</w:t>
            </w:r>
          </w:p>
        </w:tc>
        <w:tc>
          <w:tcPr>
            <w:tcW w:w="1927" w:type="dxa"/>
            <w:tcBorders>
              <w:top w:val="nil"/>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127,95</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Численность </w:t>
            </w:r>
            <w:proofErr w:type="gramStart"/>
            <w:r w:rsidRPr="00D721E7">
              <w:rPr>
                <w:rFonts w:ascii="Times New Roman" w:eastAsia="Times New Roman" w:hAnsi="Times New Roman" w:cs="Times New Roman"/>
                <w:color w:val="000000"/>
                <w:sz w:val="20"/>
                <w:szCs w:val="20"/>
                <w:lang w:eastAsia="ru-RU"/>
              </w:rPr>
              <w:t>занятых</w:t>
            </w:r>
            <w:proofErr w:type="gramEnd"/>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275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227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81,94</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9</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заработная плата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рублей</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35,8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77,5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138,39</w:t>
            </w:r>
          </w:p>
        </w:tc>
      </w:tr>
      <w:tr w:rsidR="00D721E7" w:rsidRPr="00D721E7" w:rsidTr="00D721E7">
        <w:trPr>
          <w:trHeight w:val="300"/>
        </w:trPr>
        <w:tc>
          <w:tcPr>
            <w:tcW w:w="10100" w:type="dxa"/>
            <w:gridSpan w:val="10"/>
            <w:tcBorders>
              <w:top w:val="nil"/>
              <w:left w:val="single" w:sz="4" w:space="0" w:color="auto"/>
              <w:bottom w:val="single" w:sz="4" w:space="0" w:color="auto"/>
              <w:right w:val="single" w:sz="4"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Промышленность</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Объем отгруженных товаров, выполненных работ, оказанных услуг собственными силами, в том числе:</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7273,2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6455,7</w:t>
            </w:r>
          </w:p>
        </w:tc>
        <w:tc>
          <w:tcPr>
            <w:tcW w:w="1121" w:type="dxa"/>
            <w:tcBorders>
              <w:top w:val="nil"/>
              <w:left w:val="nil"/>
              <w:bottom w:val="single" w:sz="4" w:space="0" w:color="auto"/>
              <w:right w:val="single" w:sz="4" w:space="0" w:color="auto"/>
            </w:tcBorders>
            <w:vAlign w:val="center"/>
            <w:hideMark/>
          </w:tcPr>
          <w:p w:rsidR="00D721E7" w:rsidRPr="00D24BAC" w:rsidRDefault="0021352A"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8701,4</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117,11</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Добыча полезных ископаемых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5033,1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225,8</w:t>
            </w:r>
          </w:p>
        </w:tc>
        <w:tc>
          <w:tcPr>
            <w:tcW w:w="1121" w:type="dxa"/>
            <w:tcBorders>
              <w:top w:val="nil"/>
              <w:left w:val="nil"/>
              <w:bottom w:val="single" w:sz="4" w:space="0" w:color="auto"/>
              <w:right w:val="single" w:sz="4" w:space="0" w:color="auto"/>
            </w:tcBorders>
            <w:vAlign w:val="center"/>
            <w:hideMark/>
          </w:tcPr>
          <w:p w:rsidR="00D721E7" w:rsidRPr="00D24BAC" w:rsidRDefault="0021352A"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6316,7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229,18</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Обрабатывающие производства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2009,2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2252,2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2039,3</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90,54</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Производство и распределение электроэнергии, газа и воды</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157,1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123,46</w:t>
            </w:r>
          </w:p>
        </w:tc>
        <w:tc>
          <w:tcPr>
            <w:tcW w:w="1121" w:type="dxa"/>
            <w:tcBorders>
              <w:top w:val="nil"/>
              <w:left w:val="nil"/>
              <w:bottom w:val="single" w:sz="4" w:space="0" w:color="auto"/>
              <w:right w:val="single" w:sz="4" w:space="0" w:color="auto"/>
            </w:tcBorders>
            <w:vAlign w:val="center"/>
            <w:hideMark/>
          </w:tcPr>
          <w:p w:rsidR="00D721E7" w:rsidRPr="00D24BAC" w:rsidRDefault="0021352A"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230,5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174,55</w:t>
            </w:r>
          </w:p>
        </w:tc>
      </w:tr>
      <w:tr w:rsidR="00D721E7" w:rsidRPr="00D721E7" w:rsidTr="00D721E7">
        <w:trPr>
          <w:trHeight w:val="15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73,8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70</w:t>
            </w:r>
          </w:p>
        </w:tc>
        <w:tc>
          <w:tcPr>
            <w:tcW w:w="1121" w:type="dxa"/>
            <w:tcBorders>
              <w:top w:val="nil"/>
              <w:left w:val="nil"/>
              <w:bottom w:val="single" w:sz="4" w:space="0" w:color="auto"/>
              <w:right w:val="single" w:sz="4" w:space="0" w:color="auto"/>
            </w:tcBorders>
            <w:vAlign w:val="center"/>
            <w:hideMark/>
          </w:tcPr>
          <w:p w:rsidR="00D721E7" w:rsidRPr="00D24BAC" w:rsidRDefault="0021352A"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114,9</w:t>
            </w:r>
          </w:p>
        </w:tc>
        <w:tc>
          <w:tcPr>
            <w:tcW w:w="1927" w:type="dxa"/>
            <w:tcBorders>
              <w:top w:val="nil"/>
              <w:left w:val="nil"/>
              <w:bottom w:val="single" w:sz="4" w:space="0" w:color="auto"/>
              <w:right w:val="single" w:sz="4" w:space="0" w:color="auto"/>
            </w:tcBorders>
            <w:vAlign w:val="center"/>
            <w:hideMark/>
          </w:tcPr>
          <w:p w:rsidR="00D721E7" w:rsidRPr="00D24BAC" w:rsidRDefault="00533246"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178,14</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Индекс промышленного производства  в сопоставимых ценах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tcPr>
          <w:p w:rsidR="00D721E7" w:rsidRPr="00D24BAC" w:rsidRDefault="00A82B88"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225,8</w:t>
            </w:r>
          </w:p>
        </w:tc>
        <w:tc>
          <w:tcPr>
            <w:tcW w:w="1121" w:type="dxa"/>
            <w:tcBorders>
              <w:top w:val="nil"/>
              <w:left w:val="nil"/>
              <w:bottom w:val="single" w:sz="4" w:space="0" w:color="auto"/>
              <w:right w:val="single" w:sz="4" w:space="0" w:color="auto"/>
            </w:tcBorders>
            <w:vAlign w:val="center"/>
          </w:tcPr>
          <w:p w:rsidR="00892AFF" w:rsidRPr="00D24BAC" w:rsidRDefault="0021352A"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182,7</w:t>
            </w:r>
          </w:p>
        </w:tc>
        <w:tc>
          <w:tcPr>
            <w:tcW w:w="1927" w:type="dxa"/>
            <w:tcBorders>
              <w:top w:val="nil"/>
              <w:left w:val="nil"/>
              <w:bottom w:val="single" w:sz="4" w:space="0" w:color="auto"/>
              <w:right w:val="single" w:sz="4" w:space="0" w:color="auto"/>
            </w:tcBorders>
            <w:vAlign w:val="center"/>
          </w:tcPr>
          <w:p w:rsidR="00D721E7" w:rsidRPr="00D24BAC" w:rsidRDefault="00271CBD"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80,91</w:t>
            </w:r>
          </w:p>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Численность </w:t>
            </w:r>
            <w:proofErr w:type="gramStart"/>
            <w:r w:rsidRPr="00D721E7">
              <w:rPr>
                <w:rFonts w:ascii="Times New Roman" w:eastAsia="Times New Roman" w:hAnsi="Times New Roman" w:cs="Times New Roman"/>
                <w:color w:val="000000"/>
                <w:sz w:val="20"/>
                <w:szCs w:val="20"/>
                <w:lang w:eastAsia="ru-RU"/>
              </w:rPr>
              <w:t>занятых</w:t>
            </w:r>
            <w:proofErr w:type="gramEnd"/>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892872" w:rsidRPr="00D24BAC">
              <w:rPr>
                <w:rFonts w:ascii="Times New Roman" w:eastAsia="Times New Roman" w:hAnsi="Times New Roman" w:cs="Times New Roman"/>
                <w:color w:val="000000"/>
                <w:sz w:val="20"/>
                <w:szCs w:val="20"/>
                <w:lang w:eastAsia="ru-RU"/>
              </w:rPr>
              <w:t>3271</w:t>
            </w:r>
          </w:p>
        </w:tc>
        <w:tc>
          <w:tcPr>
            <w:tcW w:w="1121" w:type="dxa"/>
            <w:tcBorders>
              <w:top w:val="nil"/>
              <w:left w:val="nil"/>
              <w:bottom w:val="single" w:sz="4" w:space="0" w:color="auto"/>
              <w:right w:val="single" w:sz="4" w:space="0" w:color="auto"/>
            </w:tcBorders>
            <w:vAlign w:val="center"/>
            <w:hideMark/>
          </w:tcPr>
          <w:p w:rsidR="00D721E7" w:rsidRPr="00D24BAC" w:rsidRDefault="00A15E9E"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3227</w:t>
            </w:r>
          </w:p>
        </w:tc>
        <w:tc>
          <w:tcPr>
            <w:tcW w:w="1121" w:type="dxa"/>
            <w:tcBorders>
              <w:top w:val="nil"/>
              <w:left w:val="nil"/>
              <w:bottom w:val="single" w:sz="4" w:space="0" w:color="auto"/>
              <w:right w:val="single" w:sz="4" w:space="0" w:color="auto"/>
            </w:tcBorders>
            <w:vAlign w:val="center"/>
          </w:tcPr>
          <w:p w:rsidR="00D721E7" w:rsidRPr="00D24BAC" w:rsidRDefault="008928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3271</w:t>
            </w:r>
          </w:p>
        </w:tc>
        <w:tc>
          <w:tcPr>
            <w:tcW w:w="1927" w:type="dxa"/>
            <w:tcBorders>
              <w:top w:val="nil"/>
              <w:left w:val="nil"/>
              <w:bottom w:val="single" w:sz="4" w:space="0" w:color="auto"/>
              <w:right w:val="single" w:sz="4" w:space="0" w:color="auto"/>
            </w:tcBorders>
            <w:vAlign w:val="center"/>
            <w:hideMark/>
          </w:tcPr>
          <w:p w:rsidR="00D721E7" w:rsidRPr="00D24BAC" w:rsidRDefault="00A15E9E"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101,36</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заработная плата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892872" w:rsidRPr="00D24BAC">
              <w:rPr>
                <w:rFonts w:ascii="Times New Roman" w:eastAsia="Times New Roman" w:hAnsi="Times New Roman" w:cs="Times New Roman"/>
                <w:color w:val="000000"/>
                <w:sz w:val="20"/>
                <w:szCs w:val="20"/>
                <w:lang w:eastAsia="ru-RU"/>
              </w:rPr>
              <w:t>90,719</w:t>
            </w:r>
          </w:p>
        </w:tc>
        <w:tc>
          <w:tcPr>
            <w:tcW w:w="1121" w:type="dxa"/>
            <w:tcBorders>
              <w:top w:val="nil"/>
              <w:left w:val="nil"/>
              <w:bottom w:val="single" w:sz="4" w:space="0" w:color="auto"/>
              <w:right w:val="single" w:sz="4" w:space="0" w:color="auto"/>
            </w:tcBorders>
            <w:vAlign w:val="center"/>
            <w:hideMark/>
          </w:tcPr>
          <w:p w:rsidR="00D721E7" w:rsidRPr="00D24BAC" w:rsidRDefault="00A15E9E"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D24BAC">
              <w:rPr>
                <w:rFonts w:ascii="Times New Roman" w:eastAsia="Times New Roman" w:hAnsi="Times New Roman" w:cs="Times New Roman"/>
                <w:color w:val="000000"/>
                <w:sz w:val="20"/>
                <w:szCs w:val="20"/>
                <w:lang w:eastAsia="ru-RU"/>
              </w:rPr>
              <w:t>83,640</w:t>
            </w:r>
          </w:p>
        </w:tc>
        <w:tc>
          <w:tcPr>
            <w:tcW w:w="1121" w:type="dxa"/>
            <w:tcBorders>
              <w:top w:val="nil"/>
              <w:left w:val="nil"/>
              <w:bottom w:val="single" w:sz="4" w:space="0" w:color="auto"/>
              <w:right w:val="single" w:sz="4" w:space="0" w:color="auto"/>
            </w:tcBorders>
            <w:vAlign w:val="center"/>
          </w:tcPr>
          <w:p w:rsidR="00D721E7" w:rsidRPr="00D24BAC" w:rsidRDefault="0089287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90,719</w:t>
            </w:r>
          </w:p>
        </w:tc>
        <w:tc>
          <w:tcPr>
            <w:tcW w:w="1927" w:type="dxa"/>
            <w:tcBorders>
              <w:top w:val="nil"/>
              <w:left w:val="nil"/>
              <w:bottom w:val="single" w:sz="4" w:space="0" w:color="auto"/>
              <w:right w:val="single" w:sz="4" w:space="0" w:color="auto"/>
            </w:tcBorders>
            <w:vAlign w:val="center"/>
            <w:hideMark/>
          </w:tcPr>
          <w:p w:rsidR="00A15E9E" w:rsidRPr="00D24BAC" w:rsidRDefault="00A15E9E" w:rsidP="00A15E9E">
            <w:pPr>
              <w:spacing w:after="0" w:line="240" w:lineRule="auto"/>
              <w:jc w:val="center"/>
              <w:rPr>
                <w:rFonts w:ascii="Times New Roman" w:eastAsia="Times New Roman" w:hAnsi="Times New Roman" w:cs="Times New Roman"/>
                <w:color w:val="000000"/>
                <w:sz w:val="20"/>
                <w:szCs w:val="20"/>
                <w:lang w:eastAsia="ru-RU"/>
              </w:rPr>
            </w:pPr>
          </w:p>
          <w:p w:rsidR="00A15E9E" w:rsidRPr="00D24BAC" w:rsidRDefault="00A15E9E" w:rsidP="00A15E9E">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108,46</w:t>
            </w:r>
          </w:p>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Рынок труда и заработная плата</w:t>
            </w:r>
          </w:p>
        </w:tc>
      </w:tr>
      <w:tr w:rsidR="00D721E7" w:rsidRPr="00D721E7" w:rsidTr="00D721E7">
        <w:trPr>
          <w:trHeight w:val="1500"/>
        </w:trPr>
        <w:tc>
          <w:tcPr>
            <w:tcW w:w="492"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не занятых трудовой деятельностью  граждан,  ищущих работу и зарегистрированных в службе занятости</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788</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766</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548</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71,54</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официально зарегистрированных безработных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634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462</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72,87</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заявленных вакансий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1984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1876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2037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108,58</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lastRenderedPageBreak/>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Уровень зарегистрированной безработицы к трудоспособному населению</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0,79</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75,96</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крупных и средних предприятий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AF58BA" w:rsidP="00AF58BA">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76035</w:t>
            </w:r>
          </w:p>
        </w:tc>
        <w:tc>
          <w:tcPr>
            <w:tcW w:w="1121" w:type="dxa"/>
            <w:tcBorders>
              <w:top w:val="nil"/>
              <w:left w:val="nil"/>
              <w:bottom w:val="single" w:sz="4" w:space="0" w:color="auto"/>
              <w:right w:val="single" w:sz="4" w:space="0" w:color="auto"/>
            </w:tcBorders>
            <w:vAlign w:val="center"/>
            <w:hideMark/>
          </w:tcPr>
          <w:p w:rsidR="00D721E7" w:rsidRPr="00D24BAC" w:rsidRDefault="00E71E84" w:rsidP="00E71E84">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68320,6</w:t>
            </w:r>
          </w:p>
        </w:tc>
        <w:tc>
          <w:tcPr>
            <w:tcW w:w="1121" w:type="dxa"/>
            <w:tcBorders>
              <w:top w:val="nil"/>
              <w:left w:val="nil"/>
              <w:bottom w:val="single" w:sz="4" w:space="0" w:color="auto"/>
              <w:right w:val="single" w:sz="4" w:space="0" w:color="auto"/>
            </w:tcBorders>
            <w:vAlign w:val="center"/>
            <w:hideMark/>
          </w:tcPr>
          <w:p w:rsidR="00D721E7" w:rsidRPr="00D24BAC" w:rsidRDefault="00AF58BA" w:rsidP="00AF58BA">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76070,4</w:t>
            </w:r>
          </w:p>
        </w:tc>
        <w:tc>
          <w:tcPr>
            <w:tcW w:w="1927" w:type="dxa"/>
            <w:tcBorders>
              <w:top w:val="nil"/>
              <w:left w:val="nil"/>
              <w:bottom w:val="single" w:sz="4" w:space="0" w:color="auto"/>
              <w:right w:val="single" w:sz="4" w:space="0" w:color="auto"/>
            </w:tcBorders>
            <w:vAlign w:val="center"/>
            <w:hideMark/>
          </w:tcPr>
          <w:p w:rsidR="00D721E7" w:rsidRPr="00D24BAC" w:rsidRDefault="00E71E84" w:rsidP="00E71E84">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111,34</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6F67D0">
              <w:rPr>
                <w:rFonts w:ascii="Times New Roman" w:eastAsia="Times New Roman" w:hAnsi="Times New Roman" w:cs="Times New Roman"/>
                <w:b/>
                <w:bCs/>
                <w:color w:val="000000"/>
                <w:sz w:val="20"/>
                <w:szCs w:val="20"/>
                <w:lang w:eastAsia="ru-RU"/>
              </w:rPr>
              <w:t>Здравоохранение</w:t>
            </w:r>
          </w:p>
        </w:tc>
      </w:tr>
      <w:tr w:rsidR="00D721E7" w:rsidRPr="00D721E7" w:rsidTr="00D721E7">
        <w:trPr>
          <w:trHeight w:val="900"/>
        </w:trPr>
        <w:tc>
          <w:tcPr>
            <w:tcW w:w="492"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Общее число амбулаторных учреждений муниципального района (городского округа)</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9108B0" w:rsidRPr="00D24BAC">
              <w:rPr>
                <w:rFonts w:ascii="Times New Roman" w:eastAsia="Times New Roman" w:hAnsi="Times New Roman" w:cs="Times New Roman"/>
                <w:color w:val="000000"/>
                <w:sz w:val="20"/>
                <w:szCs w:val="20"/>
                <w:lang w:eastAsia="ru-RU"/>
              </w:rPr>
              <w:t>1</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4" w:space="0" w:color="auto"/>
              <w:right w:val="single" w:sz="4" w:space="0" w:color="auto"/>
            </w:tcBorders>
            <w:vAlign w:val="center"/>
          </w:tcPr>
          <w:p w:rsidR="00D721E7" w:rsidRPr="00D24BAC" w:rsidRDefault="00E462B0"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коек в муниципальных учреждениях здравоохранения на 10 тыс. человек населения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A15E9E" w:rsidP="00A15E9E">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73,35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51,22</w:t>
            </w:r>
          </w:p>
        </w:tc>
        <w:tc>
          <w:tcPr>
            <w:tcW w:w="1121" w:type="dxa"/>
            <w:tcBorders>
              <w:top w:val="nil"/>
              <w:left w:val="nil"/>
              <w:bottom w:val="single" w:sz="4" w:space="0" w:color="auto"/>
              <w:right w:val="single" w:sz="4" w:space="0" w:color="auto"/>
            </w:tcBorders>
            <w:vAlign w:val="center"/>
          </w:tcPr>
          <w:p w:rsidR="00D721E7" w:rsidRPr="00D24BAC" w:rsidRDefault="00E462B0"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73,35</w:t>
            </w:r>
          </w:p>
        </w:tc>
        <w:tc>
          <w:tcPr>
            <w:tcW w:w="1927" w:type="dxa"/>
            <w:tcBorders>
              <w:top w:val="nil"/>
              <w:left w:val="nil"/>
              <w:bottom w:val="single" w:sz="4" w:space="0" w:color="auto"/>
              <w:right w:val="single" w:sz="4" w:space="0" w:color="auto"/>
            </w:tcBorders>
            <w:vAlign w:val="center"/>
            <w:hideMark/>
          </w:tcPr>
          <w:p w:rsidR="00D721E7" w:rsidRPr="00D24BAC" w:rsidRDefault="00E462B0"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143,21</w:t>
            </w:r>
          </w:p>
        </w:tc>
      </w:tr>
      <w:tr w:rsidR="00D721E7" w:rsidRPr="00D721E7" w:rsidTr="00D721E7">
        <w:trPr>
          <w:trHeight w:val="15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муниципальных учреждений здравоохранения, здания которых находятся в аварийном состоянии или требуют капитального ремонта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Обеспеченность населения врачами на 10 тыс. человек</w:t>
            </w:r>
          </w:p>
        </w:tc>
        <w:tc>
          <w:tcPr>
            <w:tcW w:w="1471" w:type="dxa"/>
            <w:tcBorders>
              <w:top w:val="nil"/>
              <w:left w:val="nil"/>
              <w:bottom w:val="single" w:sz="4" w:space="0" w:color="auto"/>
              <w:right w:val="nil"/>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single" w:sz="4" w:space="0" w:color="auto"/>
              <w:bottom w:val="single" w:sz="4" w:space="0" w:color="auto"/>
              <w:right w:val="single" w:sz="4" w:space="0" w:color="auto"/>
            </w:tcBorders>
            <w:vAlign w:val="center"/>
            <w:hideMark/>
          </w:tcPr>
          <w:p w:rsidR="00D721E7" w:rsidRPr="00D24BAC" w:rsidRDefault="00A15E9E"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11,58</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11,58</w:t>
            </w:r>
          </w:p>
        </w:tc>
        <w:tc>
          <w:tcPr>
            <w:tcW w:w="1927" w:type="dxa"/>
            <w:tcBorders>
              <w:top w:val="nil"/>
              <w:left w:val="nil"/>
              <w:bottom w:val="single" w:sz="4" w:space="0" w:color="auto"/>
              <w:right w:val="single" w:sz="4" w:space="0" w:color="auto"/>
            </w:tcBorders>
            <w:vAlign w:val="center"/>
            <w:hideMark/>
          </w:tcPr>
          <w:p w:rsidR="00D721E7" w:rsidRPr="00D24BAC" w:rsidRDefault="00A15E9E" w:rsidP="00A15E9E">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110,28</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Обеспеченность населения средним медицинским персоналом на 10 тыс. человек</w:t>
            </w:r>
          </w:p>
        </w:tc>
        <w:tc>
          <w:tcPr>
            <w:tcW w:w="1471" w:type="dxa"/>
            <w:tcBorders>
              <w:top w:val="nil"/>
              <w:left w:val="nil"/>
              <w:bottom w:val="single" w:sz="4" w:space="0" w:color="auto"/>
              <w:right w:val="nil"/>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single" w:sz="4" w:space="0" w:color="auto"/>
              <w:bottom w:val="single" w:sz="4" w:space="0" w:color="auto"/>
              <w:right w:val="single" w:sz="4" w:space="0" w:color="auto"/>
            </w:tcBorders>
            <w:vAlign w:val="center"/>
            <w:hideMark/>
          </w:tcPr>
          <w:p w:rsidR="00D721E7" w:rsidRPr="00D24BAC" w:rsidRDefault="00D721E7" w:rsidP="00A15E9E">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A15E9E" w:rsidRPr="00D24BAC">
              <w:rPr>
                <w:rFonts w:ascii="Times New Roman" w:eastAsia="Times New Roman" w:hAnsi="Times New Roman" w:cs="Times New Roman"/>
                <w:sz w:val="20"/>
                <w:szCs w:val="20"/>
                <w:lang w:eastAsia="ru-RU"/>
              </w:rPr>
              <w:t>55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55</w:t>
            </w:r>
          </w:p>
        </w:tc>
        <w:tc>
          <w:tcPr>
            <w:tcW w:w="1927" w:type="dxa"/>
            <w:tcBorders>
              <w:top w:val="nil"/>
              <w:left w:val="nil"/>
              <w:bottom w:val="single" w:sz="4" w:space="0" w:color="auto"/>
              <w:right w:val="single" w:sz="4" w:space="0" w:color="auto"/>
            </w:tcBorders>
            <w:vAlign w:val="center"/>
            <w:hideMark/>
          </w:tcPr>
          <w:p w:rsidR="00D721E7" w:rsidRPr="00D24BAC" w:rsidRDefault="002F562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114,82</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здравоохранение</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Уровень смертности населения в трудоспособном возрасте в т.ч.</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F562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7.1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от болезней системы кровообращения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146,87</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7.2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от новообразований</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13</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86,66</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7.3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от несчастных случаев, отравлений и травм, в т.ч.:</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42</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84,00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7.4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от случайных отравлений алкоголем и его суррогатами</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w:t>
            </w:r>
          </w:p>
        </w:tc>
        <w:tc>
          <w:tcPr>
            <w:tcW w:w="1927" w:type="dxa"/>
            <w:tcBorders>
              <w:top w:val="nil"/>
              <w:left w:val="nil"/>
              <w:bottom w:val="single" w:sz="4" w:space="0" w:color="auto"/>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7.5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результате дорожно-транспортных происшествий</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F562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83,33</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муниципальных учреждений здравоохранения</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46,3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46,3</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114,60</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lastRenderedPageBreak/>
              <w:t>Образование</w:t>
            </w:r>
          </w:p>
        </w:tc>
      </w:tr>
      <w:tr w:rsidR="00D721E7" w:rsidRPr="00D721E7" w:rsidTr="00D721E7">
        <w:trPr>
          <w:trHeight w:val="600"/>
        </w:trPr>
        <w:tc>
          <w:tcPr>
            <w:tcW w:w="492" w:type="dxa"/>
            <w:tcBorders>
              <w:top w:val="single" w:sz="4" w:space="0" w:color="auto"/>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Количество образовательных учреждений</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color w:val="000000"/>
                <w:sz w:val="20"/>
                <w:szCs w:val="20"/>
                <w:lang w:eastAsia="ru-RU"/>
              </w:rPr>
            </w:pPr>
            <w:r w:rsidRPr="00D721E7">
              <w:rPr>
                <w:rFonts w:ascii="Times New Roman" w:eastAsia="Times New Roman" w:hAnsi="Times New Roman" w:cs="Times New Roman"/>
                <w:b/>
                <w:color w:val="000000"/>
                <w:sz w:val="20"/>
                <w:szCs w:val="20"/>
                <w:lang w:eastAsia="ru-RU"/>
              </w:rPr>
              <w:t>ед.</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37</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37</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92,5</w:t>
            </w:r>
          </w:p>
        </w:tc>
      </w:tr>
      <w:tr w:rsidR="00D721E7" w:rsidRPr="00D721E7" w:rsidTr="00D721E7">
        <w:trPr>
          <w:trHeight w:val="129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образовательных учреждений, здания которых находятся в аварийном состоянии или требуют капитального ремонта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1035"/>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Численность лиц, обучающихся, посещающих общеобразовательные учреждения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color w:val="000000"/>
                <w:sz w:val="20"/>
                <w:szCs w:val="20"/>
                <w:lang w:eastAsia="ru-RU"/>
              </w:rPr>
            </w:pPr>
            <w:r w:rsidRPr="00D721E7">
              <w:rPr>
                <w:rFonts w:ascii="Times New Roman" w:eastAsia="Times New Roman" w:hAnsi="Times New Roman" w:cs="Times New Roman"/>
                <w:b/>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4392</w:t>
            </w:r>
          </w:p>
        </w:tc>
        <w:tc>
          <w:tcPr>
            <w:tcW w:w="1121"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4493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4392</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val="en-US" w:eastAsia="ru-RU"/>
              </w:rPr>
              <w:t>97.</w:t>
            </w:r>
            <w:r w:rsidRPr="00D24BAC">
              <w:rPr>
                <w:rFonts w:ascii="Times New Roman" w:eastAsia="Times New Roman" w:hAnsi="Times New Roman" w:cs="Times New Roman"/>
                <w:color w:val="000000"/>
                <w:sz w:val="20"/>
                <w:szCs w:val="20"/>
                <w:lang w:eastAsia="ru-RU"/>
              </w:rPr>
              <w:t>75</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педагогов образовательных учреждений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462</w:t>
            </w:r>
          </w:p>
        </w:tc>
        <w:tc>
          <w:tcPr>
            <w:tcW w:w="1121" w:type="dxa"/>
            <w:tcBorders>
              <w:top w:val="single" w:sz="4" w:space="0" w:color="auto"/>
              <w:left w:val="nil"/>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478</w:t>
            </w:r>
          </w:p>
        </w:tc>
        <w:tc>
          <w:tcPr>
            <w:tcW w:w="1121"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462</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96,65</w:t>
            </w:r>
          </w:p>
        </w:tc>
      </w:tr>
      <w:tr w:rsidR="00D721E7" w:rsidRPr="00D721E7" w:rsidTr="00D721E7">
        <w:trPr>
          <w:trHeight w:val="900"/>
        </w:trPr>
        <w:tc>
          <w:tcPr>
            <w:tcW w:w="492" w:type="dxa"/>
            <w:vMerge w:val="restart"/>
            <w:tcBorders>
              <w:top w:val="nil"/>
              <w:left w:val="single" w:sz="4" w:space="0" w:color="auto"/>
              <w:bottom w:val="single" w:sz="4" w:space="0" w:color="auto"/>
              <w:right w:val="single" w:sz="4" w:space="0" w:color="000000"/>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single" w:sz="4" w:space="0" w:color="auto"/>
              <w:left w:val="nil"/>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Среднемесячная заработная плата работников муниципальных образовательных учреждений, </w:t>
            </w:r>
          </w:p>
        </w:tc>
        <w:tc>
          <w:tcPr>
            <w:tcW w:w="1471" w:type="dxa"/>
            <w:vMerge w:val="restart"/>
            <w:tcBorders>
              <w:top w:val="nil"/>
              <w:left w:val="nil"/>
              <w:bottom w:val="single" w:sz="4" w:space="0" w:color="auto"/>
              <w:right w:val="single" w:sz="4" w:space="0" w:color="000000"/>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F5622" w:rsidRPr="00D24BAC">
              <w:rPr>
                <w:rFonts w:ascii="Times New Roman" w:eastAsia="Times New Roman" w:hAnsi="Times New Roman" w:cs="Times New Roman"/>
                <w:color w:val="000000"/>
                <w:sz w:val="20"/>
                <w:szCs w:val="20"/>
                <w:lang w:eastAsia="ru-RU"/>
              </w:rPr>
              <w:t>39,17</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34,7</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39,17</w:t>
            </w:r>
          </w:p>
        </w:tc>
        <w:tc>
          <w:tcPr>
            <w:tcW w:w="1927"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112,88</w:t>
            </w:r>
          </w:p>
        </w:tc>
      </w:tr>
      <w:tr w:rsidR="00D721E7" w:rsidRPr="00D721E7" w:rsidTr="00D721E7">
        <w:trPr>
          <w:trHeight w:val="300"/>
        </w:trPr>
        <w:tc>
          <w:tcPr>
            <w:tcW w:w="300" w:type="dxa"/>
            <w:vMerge/>
            <w:tcBorders>
              <w:top w:val="nil"/>
              <w:left w:val="single" w:sz="4" w:space="0" w:color="auto"/>
              <w:bottom w:val="single" w:sz="4" w:space="0" w:color="auto"/>
              <w:right w:val="single" w:sz="4" w:space="0" w:color="000000"/>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том числе учителей</w:t>
            </w:r>
          </w:p>
        </w:tc>
        <w:tc>
          <w:tcPr>
            <w:tcW w:w="1471" w:type="dxa"/>
            <w:vMerge/>
            <w:tcBorders>
              <w:top w:val="nil"/>
              <w:left w:val="nil"/>
              <w:bottom w:val="single" w:sz="4" w:space="0" w:color="auto"/>
              <w:right w:val="single" w:sz="4" w:space="0" w:color="000000"/>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40,3</w:t>
            </w:r>
          </w:p>
        </w:tc>
        <w:tc>
          <w:tcPr>
            <w:tcW w:w="1121" w:type="dxa"/>
            <w:tcBorders>
              <w:top w:val="nil"/>
              <w:left w:val="nil"/>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48,30</w:t>
            </w:r>
          </w:p>
        </w:tc>
        <w:tc>
          <w:tcPr>
            <w:tcW w:w="1927" w:type="dxa"/>
            <w:tcBorders>
              <w:top w:val="nil"/>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119,85</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образование</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783CC2" w:rsidP="00783CC2">
            <w:pPr>
              <w:spacing w:after="0" w:line="240" w:lineRule="auto"/>
              <w:jc w:val="center"/>
              <w:rPr>
                <w:rFonts w:ascii="Calibri" w:eastAsia="Times New Roman" w:hAnsi="Calibri" w:cs="Times New Roman"/>
                <w:sz w:val="20"/>
                <w:szCs w:val="20"/>
                <w:lang w:eastAsia="ru-RU"/>
              </w:rPr>
            </w:pPr>
            <w:r w:rsidRPr="00D24BAC">
              <w:rPr>
                <w:rFonts w:ascii="Times New Roman" w:eastAsia="Times New Roman" w:hAnsi="Times New Roman" w:cs="Times New Roman"/>
                <w:color w:val="000000"/>
                <w:sz w:val="20"/>
                <w:szCs w:val="20"/>
                <w:lang w:eastAsia="ru-RU"/>
              </w:rPr>
              <w:t>943</w:t>
            </w:r>
            <w:r w:rsidRPr="00D24BAC">
              <w:rPr>
                <w:rFonts w:ascii="Calibri" w:eastAsia="Times New Roman" w:hAnsi="Calibri" w:cs="Times New Roman"/>
                <w:sz w:val="20"/>
                <w:szCs w:val="20"/>
                <w:lang w:eastAsia="ru-RU"/>
              </w:rPr>
              <w:t>,7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943,7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984,4</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104,3</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Охват детей дошкольным образованием</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734B90"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734B90">
              <w:rPr>
                <w:rFonts w:ascii="Times New Roman" w:eastAsia="Times New Roman" w:hAnsi="Times New Roman" w:cs="Times New Roman"/>
                <w:color w:val="000000"/>
                <w:sz w:val="20"/>
                <w:szCs w:val="20"/>
                <w:lang w:eastAsia="ru-RU"/>
              </w:rPr>
              <w:t>43</w:t>
            </w:r>
          </w:p>
        </w:tc>
        <w:tc>
          <w:tcPr>
            <w:tcW w:w="1121" w:type="dxa"/>
            <w:tcBorders>
              <w:top w:val="nil"/>
              <w:left w:val="nil"/>
              <w:bottom w:val="single" w:sz="4" w:space="0" w:color="auto"/>
              <w:right w:val="single" w:sz="4" w:space="0" w:color="auto"/>
            </w:tcBorders>
            <w:vAlign w:val="center"/>
            <w:hideMark/>
          </w:tcPr>
          <w:p w:rsidR="00D721E7" w:rsidRPr="00734B90"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734B90">
              <w:rPr>
                <w:rFonts w:ascii="Times New Roman" w:eastAsia="Times New Roman" w:hAnsi="Times New Roman" w:cs="Times New Roman"/>
                <w:color w:val="000000"/>
                <w:sz w:val="20"/>
                <w:szCs w:val="20"/>
                <w:lang w:eastAsia="ru-RU"/>
              </w:rPr>
              <w:t>44</w:t>
            </w:r>
          </w:p>
        </w:tc>
        <w:tc>
          <w:tcPr>
            <w:tcW w:w="1121" w:type="dxa"/>
            <w:tcBorders>
              <w:top w:val="nil"/>
              <w:left w:val="nil"/>
              <w:bottom w:val="single" w:sz="4" w:space="0" w:color="auto"/>
              <w:right w:val="single" w:sz="4" w:space="0" w:color="auto"/>
            </w:tcBorders>
            <w:vAlign w:val="center"/>
            <w:hideMark/>
          </w:tcPr>
          <w:p w:rsidR="00D721E7" w:rsidRPr="00734B90"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734B90">
              <w:rPr>
                <w:rFonts w:ascii="Times New Roman" w:eastAsia="Times New Roman" w:hAnsi="Times New Roman" w:cs="Times New Roman"/>
                <w:color w:val="000000"/>
                <w:sz w:val="20"/>
                <w:szCs w:val="20"/>
                <w:lang w:eastAsia="ru-RU"/>
              </w:rPr>
              <w:t>43</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97,72</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Физическая культура и спорт</w:t>
            </w:r>
          </w:p>
        </w:tc>
      </w:tr>
      <w:tr w:rsidR="00D721E7" w:rsidRPr="00D721E7" w:rsidTr="00D721E7">
        <w:trPr>
          <w:trHeight w:val="1800"/>
        </w:trPr>
        <w:tc>
          <w:tcPr>
            <w:tcW w:w="492" w:type="dxa"/>
            <w:vMerge w:val="restart"/>
            <w:tcBorders>
              <w:top w:val="single" w:sz="4" w:space="0" w:color="auto"/>
              <w:left w:val="single" w:sz="4" w:space="0" w:color="auto"/>
              <w:bottom w:val="single" w:sz="4" w:space="0" w:color="auto"/>
              <w:right w:val="nil"/>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471" w:type="dxa"/>
            <w:vMerge w:val="restart"/>
            <w:tcBorders>
              <w:top w:val="single" w:sz="4" w:space="0" w:color="auto"/>
              <w:left w:val="nil"/>
              <w:bottom w:val="single" w:sz="4" w:space="0" w:color="auto"/>
              <w:right w:val="nil"/>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single" w:sz="4" w:space="0" w:color="auto"/>
              <w:left w:val="single" w:sz="4" w:space="0" w:color="auto"/>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single" w:sz="4" w:space="0" w:color="auto"/>
              <w:left w:val="nil"/>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single" w:sz="4" w:space="0" w:color="auto"/>
              <w:left w:val="nil"/>
              <w:bottom w:val="nil"/>
              <w:right w:val="nil"/>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927" w:type="dxa"/>
            <w:tcBorders>
              <w:top w:val="single" w:sz="4" w:space="0" w:color="auto"/>
              <w:left w:val="single" w:sz="4" w:space="0" w:color="auto"/>
              <w:bottom w:val="nil"/>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r>
      <w:tr w:rsidR="00D721E7" w:rsidRPr="00D721E7" w:rsidTr="00D721E7">
        <w:trPr>
          <w:trHeight w:val="300"/>
        </w:trPr>
        <w:tc>
          <w:tcPr>
            <w:tcW w:w="300" w:type="dxa"/>
            <w:vMerge/>
            <w:tcBorders>
              <w:top w:val="single" w:sz="4" w:space="0" w:color="auto"/>
              <w:left w:val="single" w:sz="4" w:space="0" w:color="auto"/>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-спортивными залами</w:t>
            </w:r>
          </w:p>
        </w:tc>
        <w:tc>
          <w:tcPr>
            <w:tcW w:w="1471" w:type="dxa"/>
            <w:vMerge/>
            <w:tcBorders>
              <w:top w:val="single" w:sz="4" w:space="0" w:color="auto"/>
              <w:left w:val="nil"/>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w:t>
            </w:r>
          </w:p>
        </w:tc>
        <w:tc>
          <w:tcPr>
            <w:tcW w:w="1121" w:type="dxa"/>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w:t>
            </w:r>
          </w:p>
        </w:tc>
        <w:tc>
          <w:tcPr>
            <w:tcW w:w="1121" w:type="dxa"/>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w:t>
            </w:r>
          </w:p>
        </w:tc>
        <w:tc>
          <w:tcPr>
            <w:tcW w:w="1927"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300" w:type="dxa"/>
            <w:vMerge/>
            <w:tcBorders>
              <w:top w:val="single" w:sz="4" w:space="0" w:color="auto"/>
              <w:left w:val="single" w:sz="4" w:space="0" w:color="auto"/>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nil"/>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-плоскостными спортивными сооружениями</w:t>
            </w:r>
          </w:p>
        </w:tc>
        <w:tc>
          <w:tcPr>
            <w:tcW w:w="1471" w:type="dxa"/>
            <w:vMerge/>
            <w:tcBorders>
              <w:top w:val="single" w:sz="4" w:space="0" w:color="auto"/>
              <w:left w:val="nil"/>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121" w:type="dxa"/>
            <w:tcBorders>
              <w:top w:val="nil"/>
              <w:left w:val="single" w:sz="4" w:space="0" w:color="auto"/>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121" w:type="dxa"/>
            <w:tcBorders>
              <w:top w:val="nil"/>
              <w:left w:val="single" w:sz="4" w:space="0" w:color="auto"/>
              <w:bottom w:val="nil"/>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w:t>
            </w:r>
          </w:p>
        </w:tc>
        <w:tc>
          <w:tcPr>
            <w:tcW w:w="1927" w:type="dxa"/>
            <w:tcBorders>
              <w:top w:val="nil"/>
              <w:left w:val="single" w:sz="4" w:space="0" w:color="auto"/>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300"/>
        </w:trPr>
        <w:tc>
          <w:tcPr>
            <w:tcW w:w="300" w:type="dxa"/>
            <w:vMerge/>
            <w:tcBorders>
              <w:top w:val="single" w:sz="4" w:space="0" w:color="auto"/>
              <w:left w:val="single" w:sz="4" w:space="0" w:color="auto"/>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-плавательными бассейнами </w:t>
            </w:r>
          </w:p>
        </w:tc>
        <w:tc>
          <w:tcPr>
            <w:tcW w:w="1471" w:type="dxa"/>
            <w:vMerge/>
            <w:tcBorders>
              <w:top w:val="single" w:sz="4" w:space="0" w:color="auto"/>
              <w:left w:val="nil"/>
              <w:bottom w:val="single" w:sz="4" w:space="0" w:color="auto"/>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40" w:type="dxa"/>
            <w:gridSpan w:val="2"/>
            <w:tcBorders>
              <w:top w:val="nil"/>
              <w:left w:val="single" w:sz="4" w:space="0" w:color="auto"/>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w:t>
            </w:r>
          </w:p>
        </w:tc>
        <w:tc>
          <w:tcPr>
            <w:tcW w:w="1121" w:type="dxa"/>
            <w:tcBorders>
              <w:top w:val="nil"/>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w:t>
            </w:r>
          </w:p>
        </w:tc>
        <w:tc>
          <w:tcPr>
            <w:tcW w:w="1121" w:type="dxa"/>
            <w:tcBorders>
              <w:top w:val="nil"/>
              <w:left w:val="nil"/>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w:t>
            </w:r>
          </w:p>
        </w:tc>
        <w:tc>
          <w:tcPr>
            <w:tcW w:w="1927" w:type="dxa"/>
            <w:tcBorders>
              <w:top w:val="nil"/>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спортивных сооружений и спортивных школ (ДЮСШ, СДЮШОР, ШВСМ)</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r w:rsidRPr="00D24BAC">
              <w:rPr>
                <w:rFonts w:ascii="Times New Roman" w:eastAsia="Times New Roman" w:hAnsi="Times New Roman" w:cs="Times New Roman"/>
                <w:color w:val="000000"/>
                <w:sz w:val="20"/>
                <w:szCs w:val="20"/>
                <w:lang w:val="en-US" w:eastAsia="ru-RU"/>
              </w:rPr>
              <w:t>90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91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101,11</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Охват населения занятиями физической культурой и спортом</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783CC2"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35</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39,8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35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87,93</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физическую культуру и спорт</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783CC2" w:rsidRPr="00D24BAC">
              <w:rPr>
                <w:rFonts w:ascii="Times New Roman" w:eastAsia="Times New Roman" w:hAnsi="Times New Roman" w:cs="Times New Roman"/>
                <w:color w:val="000000"/>
                <w:sz w:val="20"/>
                <w:szCs w:val="20"/>
                <w:lang w:eastAsia="ru-RU"/>
              </w:rPr>
              <w:t>14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404,0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14</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3,46</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24BAC" w:rsidRDefault="00D721E7" w:rsidP="00D24BAC">
            <w:pPr>
              <w:spacing w:after="0" w:line="240" w:lineRule="auto"/>
              <w:ind w:left="123" w:hanging="123"/>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Число летних оздоровительных лагерей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color w:val="000000"/>
                <w:sz w:val="20"/>
                <w:szCs w:val="20"/>
                <w:lang w:eastAsia="ru-RU"/>
              </w:rPr>
            </w:pPr>
            <w:r w:rsidRPr="00D721E7">
              <w:rPr>
                <w:rFonts w:ascii="Times New Roman" w:eastAsia="Times New Roman" w:hAnsi="Times New Roman" w:cs="Times New Roman"/>
                <w:b/>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E71E84">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95,23</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детей, отдохнувших в них за лето</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1350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1349</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98,73</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24BAC"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D24BAC">
              <w:rPr>
                <w:rFonts w:ascii="Times New Roman" w:eastAsia="Times New Roman" w:hAnsi="Times New Roman" w:cs="Times New Roman"/>
                <w:bCs/>
                <w:color w:val="000000"/>
                <w:sz w:val="20"/>
                <w:szCs w:val="20"/>
                <w:lang w:eastAsia="ru-RU"/>
              </w:rPr>
              <w:lastRenderedPageBreak/>
              <w:t>Культура</w:t>
            </w:r>
          </w:p>
        </w:tc>
      </w:tr>
      <w:tr w:rsidR="00D721E7" w:rsidRPr="00D721E7" w:rsidTr="00D721E7">
        <w:trPr>
          <w:trHeight w:val="600"/>
        </w:trPr>
        <w:tc>
          <w:tcPr>
            <w:tcW w:w="492" w:type="dxa"/>
            <w:tcBorders>
              <w:top w:val="single" w:sz="4" w:space="0" w:color="auto"/>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общедоступных (публичных) библиотек</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single" w:sz="4" w:space="0" w:color="auto"/>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пользователей общедоступных (публичных) библиотек</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12400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13520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12307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91,03</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изданий  в общедоступных (публичных) библиотеках – книжный фонд</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шт.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133650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133650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133650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учреждений культурно-досугового типа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21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r w:rsidRPr="00D24BAC">
              <w:rPr>
                <w:rFonts w:ascii="Times New Roman" w:eastAsia="Times New Roman" w:hAnsi="Times New Roman" w:cs="Times New Roman"/>
                <w:color w:val="000000"/>
                <w:sz w:val="20"/>
                <w:szCs w:val="20"/>
                <w:lang w:eastAsia="ru-RU"/>
              </w:rPr>
              <w:t>2</w:t>
            </w:r>
            <w:r w:rsidRPr="00D24BAC">
              <w:rPr>
                <w:rFonts w:ascii="Times New Roman" w:eastAsia="Times New Roman" w:hAnsi="Times New Roman" w:cs="Times New Roman"/>
                <w:color w:val="000000"/>
                <w:sz w:val="20"/>
                <w:szCs w:val="20"/>
                <w:lang w:val="en-US" w:eastAsia="ru-RU"/>
              </w:rPr>
              <w:t>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val="en-US" w:eastAsia="ru-RU"/>
              </w:rPr>
              <w:t>10</w:t>
            </w: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ме</w:t>
            </w:r>
            <w:proofErr w:type="gramStart"/>
            <w:r w:rsidRPr="00D721E7">
              <w:rPr>
                <w:rFonts w:ascii="Times New Roman" w:eastAsia="Times New Roman" w:hAnsi="Times New Roman" w:cs="Times New Roman"/>
                <w:color w:val="000000"/>
                <w:sz w:val="20"/>
                <w:szCs w:val="20"/>
                <w:lang w:eastAsia="ru-RU"/>
              </w:rPr>
              <w:t>ст в зр</w:t>
            </w:r>
            <w:proofErr w:type="gramEnd"/>
            <w:r w:rsidRPr="00D721E7">
              <w:rPr>
                <w:rFonts w:ascii="Times New Roman" w:eastAsia="Times New Roman" w:hAnsi="Times New Roman" w:cs="Times New Roman"/>
                <w:color w:val="000000"/>
                <w:sz w:val="20"/>
                <w:szCs w:val="20"/>
                <w:lang w:eastAsia="ru-RU"/>
              </w:rPr>
              <w:t>ительных залах на 1000 населения</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2000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2080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2000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96,15</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музеев</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посещений музеев за год</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2517E3">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2310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2398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2307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r w:rsidRPr="00D24BAC">
              <w:rPr>
                <w:rFonts w:ascii="Times New Roman" w:eastAsia="Times New Roman" w:hAnsi="Times New Roman" w:cs="Times New Roman"/>
                <w:color w:val="000000"/>
                <w:sz w:val="20"/>
                <w:szCs w:val="20"/>
                <w:lang w:val="en-US" w:eastAsia="ru-RU"/>
              </w:rPr>
              <w:t>92.69</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заработная плата работников муниципальных учреждений культуры</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36,0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34,1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36,0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105,57</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Социальная защита населения</w:t>
            </w:r>
          </w:p>
        </w:tc>
      </w:tr>
      <w:tr w:rsidR="00D721E7" w:rsidRPr="00D721E7" w:rsidTr="00D721E7">
        <w:trPr>
          <w:trHeight w:val="900"/>
        </w:trPr>
        <w:tc>
          <w:tcPr>
            <w:tcW w:w="492" w:type="dxa"/>
            <w:tcBorders>
              <w:top w:val="single" w:sz="4" w:space="0" w:color="auto"/>
              <w:left w:val="single" w:sz="4" w:space="0" w:color="auto"/>
              <w:bottom w:val="single" w:sz="4" w:space="0" w:color="auto"/>
              <w:right w:val="single" w:sz="4" w:space="0" w:color="auto"/>
            </w:tcBorders>
            <w:vAlign w:val="center"/>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населения, нуждающегося в социальной поддержке</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7880</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7880</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7484</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94,97</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мест в учреждениях социальной защиты, в том числе:</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приютах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0 </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0 </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детских домах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0,0</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домах ребенка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0 </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стационарных учреждениях социального обслуживания (дома-интернаты)</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в реабилитационных центрах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мест</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Численность населения, обратившаяся за предоставлением социальной помощи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7500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7823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7480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95,61</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граждан, получивших социальную поддержку</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7500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7823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7480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95,61</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детей-сирот, обеспеченных жильем в течение года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lastRenderedPageBreak/>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детей-сирот, обеспеченных жильем в течение года от общего количества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Жилищно-коммунальное хозяйство</w:t>
            </w:r>
          </w:p>
        </w:tc>
      </w:tr>
      <w:tr w:rsidR="00D721E7" w:rsidRPr="00D721E7" w:rsidTr="00D721E7">
        <w:trPr>
          <w:trHeight w:val="600"/>
        </w:trPr>
        <w:tc>
          <w:tcPr>
            <w:tcW w:w="492" w:type="dxa"/>
            <w:tcBorders>
              <w:top w:val="single" w:sz="4" w:space="0" w:color="auto"/>
              <w:left w:val="single" w:sz="4" w:space="0" w:color="auto"/>
              <w:bottom w:val="single" w:sz="4" w:space="0" w:color="auto"/>
              <w:right w:val="single" w:sz="4" w:space="0" w:color="auto"/>
            </w:tcBorders>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p>
        </w:tc>
        <w:tc>
          <w:tcPr>
            <w:tcW w:w="2828" w:type="dxa"/>
            <w:gridSpan w:val="3"/>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Жилищный фонд - всего (на конец года)</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кв. м.</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9108B0" w:rsidRPr="00D24BAC">
              <w:rPr>
                <w:rFonts w:ascii="Times New Roman" w:eastAsia="Times New Roman" w:hAnsi="Times New Roman" w:cs="Times New Roman"/>
                <w:color w:val="000000"/>
                <w:sz w:val="20"/>
                <w:szCs w:val="20"/>
                <w:lang w:eastAsia="ru-RU"/>
              </w:rPr>
              <w:t>732354</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726100</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726100</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населения, проживающего в домах, признанных в установленном порядке аварийными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rPr>
                <w:rFonts w:ascii="Calibri" w:eastAsia="Times New Roman" w:hAnsi="Calibri" w:cs="Times New Roman"/>
                <w:lang w:eastAsia="ru-RU"/>
              </w:rPr>
            </w:pPr>
          </w:p>
        </w:tc>
        <w:tc>
          <w:tcPr>
            <w:tcW w:w="1121" w:type="dxa"/>
            <w:tcBorders>
              <w:top w:val="nil"/>
              <w:left w:val="nil"/>
              <w:bottom w:val="single" w:sz="4" w:space="0" w:color="auto"/>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nil"/>
              <w:right w:val="single" w:sz="4" w:space="0" w:color="auto"/>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587"/>
        </w:trPr>
        <w:tc>
          <w:tcPr>
            <w:tcW w:w="492" w:type="dxa"/>
            <w:vMerge w:val="restart"/>
            <w:tcBorders>
              <w:top w:val="nil"/>
              <w:left w:val="single" w:sz="4" w:space="0" w:color="auto"/>
              <w:bottom w:val="single" w:sz="4" w:space="0" w:color="000000"/>
              <w:right w:val="nil"/>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828" w:type="dxa"/>
            <w:gridSpan w:val="3"/>
            <w:vMerge w:val="restart"/>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Средняя обеспеченность населения жильем,</w:t>
            </w:r>
          </w:p>
        </w:tc>
        <w:tc>
          <w:tcPr>
            <w:tcW w:w="1471" w:type="dxa"/>
            <w:vMerge w:val="restart"/>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кв. м.</w:t>
            </w:r>
          </w:p>
        </w:tc>
        <w:tc>
          <w:tcPr>
            <w:tcW w:w="1140" w:type="dxa"/>
            <w:gridSpan w:val="2"/>
            <w:vMerge w:val="restart"/>
            <w:tcBorders>
              <w:top w:val="nil"/>
              <w:left w:val="single" w:sz="4" w:space="0" w:color="auto"/>
              <w:bottom w:val="single" w:sz="4" w:space="0" w:color="auto"/>
              <w:right w:val="single" w:sz="4" w:space="0" w:color="auto"/>
            </w:tcBorders>
            <w:vAlign w:val="center"/>
            <w:hideMark/>
          </w:tcPr>
          <w:p w:rsidR="00D721E7" w:rsidRPr="00D24BAC" w:rsidRDefault="009108B0"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24,68</w:t>
            </w:r>
            <w:r w:rsidR="00D721E7" w:rsidRPr="00D24BAC">
              <w:rPr>
                <w:rFonts w:ascii="Times New Roman" w:eastAsia="Times New Roman" w:hAnsi="Times New Roman" w:cs="Times New Roman"/>
                <w:color w:val="000000"/>
                <w:sz w:val="20"/>
                <w:szCs w:val="20"/>
                <w:lang w:eastAsia="ru-RU"/>
              </w:rPr>
              <w:t> </w:t>
            </w:r>
          </w:p>
        </w:tc>
        <w:tc>
          <w:tcPr>
            <w:tcW w:w="1121" w:type="dxa"/>
            <w:vMerge w:val="restart"/>
            <w:tcBorders>
              <w:top w:val="nil"/>
              <w:left w:val="nil"/>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24.68</w:t>
            </w:r>
          </w:p>
        </w:tc>
        <w:tc>
          <w:tcPr>
            <w:tcW w:w="1121" w:type="dxa"/>
            <w:tcBorders>
              <w:top w:val="nil"/>
              <w:left w:val="single" w:sz="4" w:space="0" w:color="auto"/>
              <w:bottom w:val="single" w:sz="4" w:space="0" w:color="auto"/>
              <w:right w:val="nil"/>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24,88</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100,82</w:t>
            </w:r>
          </w:p>
        </w:tc>
      </w:tr>
      <w:tr w:rsidR="00D721E7" w:rsidRPr="00D721E7" w:rsidTr="00D721E7">
        <w:trPr>
          <w:trHeight w:val="12"/>
        </w:trPr>
        <w:tc>
          <w:tcPr>
            <w:tcW w:w="300" w:type="dxa"/>
            <w:vMerge/>
            <w:tcBorders>
              <w:top w:val="nil"/>
              <w:left w:val="single" w:sz="4" w:space="0" w:color="auto"/>
              <w:bottom w:val="single" w:sz="4" w:space="0" w:color="000000"/>
              <w:right w:val="nil"/>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0050" w:type="dxa"/>
            <w:gridSpan w:val="3"/>
            <w:vMerge/>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471" w:type="dxa"/>
            <w:vMerge/>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271" w:type="dxa"/>
            <w:gridSpan w:val="2"/>
            <w:vMerge/>
            <w:tcBorders>
              <w:top w:val="nil"/>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vMerge/>
            <w:tcBorders>
              <w:top w:val="nil"/>
              <w:left w:val="nil"/>
              <w:bottom w:val="single" w:sz="4" w:space="0" w:color="auto"/>
              <w:right w:val="nil"/>
            </w:tcBorders>
            <w:vAlign w:val="center"/>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single" w:sz="4" w:space="0" w:color="auto"/>
              <w:left w:val="single" w:sz="4" w:space="0" w:color="auto"/>
              <w:bottom w:val="single" w:sz="4" w:space="0" w:color="auto"/>
              <w:right w:val="nil"/>
            </w:tcBorders>
            <w:vAlign w:val="center"/>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Количество семей, состоящих в очереди на улучшение жилищных условий по договорам соц. найма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семей</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131</w:t>
            </w:r>
          </w:p>
        </w:tc>
        <w:tc>
          <w:tcPr>
            <w:tcW w:w="1927" w:type="dxa"/>
            <w:tcBorders>
              <w:top w:val="nil"/>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Уровень собираемости платежей за предоставленные жилищно-коммунальные услуги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99,9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99,9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97,61</w:t>
            </w:r>
          </w:p>
        </w:tc>
        <w:tc>
          <w:tcPr>
            <w:tcW w:w="1927"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97,7</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убыточных организаций жилищно-коммунального хозяйства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66,6 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66,6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40</w:t>
            </w:r>
          </w:p>
        </w:tc>
        <w:tc>
          <w:tcPr>
            <w:tcW w:w="1927" w:type="dxa"/>
            <w:tcBorders>
              <w:top w:val="single" w:sz="4" w:space="0" w:color="auto"/>
              <w:left w:val="nil"/>
              <w:bottom w:val="nil"/>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60,06</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7</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Численность </w:t>
            </w:r>
            <w:proofErr w:type="gramStart"/>
            <w:r w:rsidRPr="00D721E7">
              <w:rPr>
                <w:rFonts w:ascii="Times New Roman" w:eastAsia="Times New Roman" w:hAnsi="Times New Roman" w:cs="Times New Roman"/>
                <w:color w:val="000000"/>
                <w:sz w:val="20"/>
                <w:szCs w:val="20"/>
                <w:lang w:eastAsia="ru-RU"/>
              </w:rPr>
              <w:t>занятых</w:t>
            </w:r>
            <w:proofErr w:type="gramEnd"/>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чел.</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416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416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297</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71,39</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Среднемесячная заработная плата</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29,4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29,4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39,8</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135,37</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9</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Число семей, получающих субсидии на оплату жилищно-коммунальных услуг (число выплат)</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ед.</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2517E3">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381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378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381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100,79</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10</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Общая сумма начисленных субсидий на оплату жилищно-коммунальных услуг</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2517E3">
            <w:pPr>
              <w:spacing w:after="0" w:line="240" w:lineRule="auto"/>
              <w:jc w:val="center"/>
              <w:rPr>
                <w:rFonts w:ascii="Calibri" w:eastAsia="Times New Roman" w:hAnsi="Calibri" w:cs="Times New Roman"/>
                <w:lang w:eastAsia="ru-RU"/>
              </w:rPr>
            </w:pPr>
            <w:r w:rsidRPr="00D24BAC">
              <w:rPr>
                <w:rFonts w:ascii="Times New Roman" w:eastAsia="Times New Roman" w:hAnsi="Times New Roman" w:cs="Times New Roman"/>
                <w:color w:val="000000"/>
                <w:sz w:val="20"/>
                <w:szCs w:val="20"/>
                <w:lang w:eastAsia="ru-RU"/>
              </w:rPr>
              <w:t>11890,15</w:t>
            </w:r>
          </w:p>
        </w:tc>
        <w:tc>
          <w:tcPr>
            <w:tcW w:w="1121" w:type="dxa"/>
            <w:tcBorders>
              <w:top w:val="nil"/>
              <w:left w:val="nil"/>
              <w:bottom w:val="single" w:sz="4" w:space="0" w:color="auto"/>
              <w:right w:val="single" w:sz="4" w:space="0" w:color="auto"/>
            </w:tcBorders>
            <w:vAlign w:val="center"/>
            <w:hideMark/>
          </w:tcPr>
          <w:p w:rsidR="00D721E7" w:rsidRPr="00D24BAC" w:rsidRDefault="00D721E7" w:rsidP="002517E3">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10846,99</w:t>
            </w:r>
          </w:p>
        </w:tc>
        <w:tc>
          <w:tcPr>
            <w:tcW w:w="1121" w:type="dxa"/>
            <w:tcBorders>
              <w:top w:val="nil"/>
              <w:left w:val="nil"/>
              <w:bottom w:val="single" w:sz="4" w:space="0" w:color="auto"/>
              <w:right w:val="single" w:sz="4" w:space="0" w:color="auto"/>
            </w:tcBorders>
            <w:vAlign w:val="center"/>
            <w:hideMark/>
          </w:tcPr>
          <w:p w:rsidR="00D721E7" w:rsidRPr="00D24BAC" w:rsidRDefault="00D721E7" w:rsidP="002517E3">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11828,15</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109,04</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населенных пунктов, обеспеченных питьевой водой надлежащего качества</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11.1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городских поселений</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r w:rsidR="002517E3" w:rsidRPr="00D24BAC">
              <w:rPr>
                <w:rFonts w:ascii="Times New Roman" w:eastAsia="Times New Roman" w:hAnsi="Times New Roman" w:cs="Times New Roman"/>
                <w:color w:val="000000"/>
                <w:sz w:val="20"/>
                <w:szCs w:val="20"/>
                <w:lang w:eastAsia="ru-RU"/>
              </w:rPr>
              <w:t>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600"/>
        </w:trPr>
        <w:tc>
          <w:tcPr>
            <w:tcW w:w="492"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  11.2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сельских населенных пунктов</w:t>
            </w:r>
          </w:p>
        </w:tc>
        <w:tc>
          <w:tcPr>
            <w:tcW w:w="1471" w:type="dxa"/>
            <w:tcBorders>
              <w:top w:val="nil"/>
              <w:left w:val="nil"/>
              <w:bottom w:val="single" w:sz="4" w:space="0" w:color="auto"/>
              <w:right w:val="single" w:sz="4" w:space="0" w:color="auto"/>
            </w:tcBorders>
            <w:vAlign w:val="bottom"/>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r w:rsidR="00D721E7"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Финансы</w:t>
            </w:r>
          </w:p>
        </w:tc>
      </w:tr>
      <w:tr w:rsidR="00D721E7" w:rsidRPr="00D721E7" w:rsidTr="00D721E7">
        <w:trPr>
          <w:trHeight w:val="2700"/>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lastRenderedPageBreak/>
              <w:t>1</w:t>
            </w:r>
          </w:p>
        </w:tc>
        <w:tc>
          <w:tcPr>
            <w:tcW w:w="2738" w:type="dxa"/>
            <w:gridSpan w:val="2"/>
            <w:tcBorders>
              <w:top w:val="single" w:sz="4" w:space="0" w:color="auto"/>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71" w:type="dxa"/>
            <w:tcBorders>
              <w:top w:val="single" w:sz="4" w:space="0" w:color="auto"/>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r w:rsidRPr="00D24BAC">
              <w:rPr>
                <w:rFonts w:ascii="Times New Roman" w:eastAsia="Times New Roman" w:hAnsi="Times New Roman" w:cs="Times New Roman"/>
                <w:color w:val="000000"/>
                <w:sz w:val="20"/>
                <w:szCs w:val="20"/>
                <w:lang w:val="en-US" w:eastAsia="ru-RU"/>
              </w:rPr>
              <w:t>18</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val="en-US" w:eastAsia="ru-RU"/>
              </w:rPr>
            </w:pPr>
            <w:r w:rsidRPr="00D24BAC">
              <w:rPr>
                <w:rFonts w:ascii="Times New Roman" w:eastAsia="Times New Roman" w:hAnsi="Times New Roman" w:cs="Times New Roman"/>
                <w:color w:val="000000"/>
                <w:sz w:val="20"/>
                <w:szCs w:val="20"/>
                <w:lang w:val="en-US" w:eastAsia="ru-RU"/>
              </w:rPr>
              <w:t>22</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val="en-US" w:eastAsia="ru-RU"/>
              </w:rPr>
              <w:t>22,3</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123,9</w:t>
            </w:r>
          </w:p>
        </w:tc>
      </w:tr>
      <w:tr w:rsidR="00D721E7" w:rsidRPr="00D721E7" w:rsidTr="00D721E7">
        <w:trPr>
          <w:trHeight w:val="15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0,0</w:t>
            </w:r>
          </w:p>
        </w:tc>
      </w:tr>
      <w:tr w:rsidR="00D721E7" w:rsidRPr="00D721E7" w:rsidTr="00D721E7">
        <w:trPr>
          <w:trHeight w:val="12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Сальдированный финансовый результат деятельности организаций (прибыль, убыток), в том числе:</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3.1.</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крупных и средних организаций</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6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3.2.</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организаций муниципальной формы собственности</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4</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Доходы, всего</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A35E6C"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1052709,9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1815366,3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1793283,1</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98,78</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5</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Собственные доходы</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A35E6C"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747550,3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442248,2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527816,8</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119,35</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xml:space="preserve">Расходы, всего в том числе:  </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A35E6C"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1055082,3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1832085,8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1796302,9</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98,04</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6.1.</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на национальную безопасность</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4993,2</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31243,6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20966,3</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67,10</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6.2.</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на национальную экономику</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43577,6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191878,4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92288,7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50,74</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6.3.</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на ЖКХ</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32010,3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47227,1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51329,7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108,68</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6.4.</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на социальную политику</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39947,5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39579,9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38289,7</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96,74</w:t>
            </w:r>
          </w:p>
        </w:tc>
      </w:tr>
      <w:tr w:rsidR="00D721E7" w:rsidRPr="00D721E7" w:rsidTr="00D721E7">
        <w:trPr>
          <w:trHeight w:val="300"/>
        </w:trPr>
        <w:tc>
          <w:tcPr>
            <w:tcW w:w="582" w:type="dxa"/>
            <w:gridSpan w:val="2"/>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6.5.</w:t>
            </w:r>
          </w:p>
        </w:tc>
        <w:tc>
          <w:tcPr>
            <w:tcW w:w="2738" w:type="dxa"/>
            <w:gridSpan w:val="2"/>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на благоустройство</w:t>
            </w:r>
          </w:p>
        </w:tc>
        <w:tc>
          <w:tcPr>
            <w:tcW w:w="147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тыс. руб.</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40215,6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58786,5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82258,0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139,93</w:t>
            </w:r>
          </w:p>
        </w:tc>
      </w:tr>
      <w:tr w:rsidR="00D721E7" w:rsidRPr="00D721E7" w:rsidTr="00D721E7">
        <w:trPr>
          <w:trHeight w:val="300"/>
        </w:trPr>
        <w:tc>
          <w:tcPr>
            <w:tcW w:w="10100" w:type="dxa"/>
            <w:gridSpan w:val="10"/>
            <w:tcBorders>
              <w:top w:val="nil"/>
              <w:left w:val="single" w:sz="8" w:space="0" w:color="auto"/>
              <w:bottom w:val="nil"/>
              <w:right w:val="single" w:sz="8" w:space="0" w:color="000000"/>
            </w:tcBorders>
            <w:hideMark/>
          </w:tcPr>
          <w:p w:rsidR="00E462B0" w:rsidRDefault="00E462B0" w:rsidP="00D721E7">
            <w:pPr>
              <w:spacing w:after="0" w:line="240" w:lineRule="auto"/>
              <w:jc w:val="center"/>
              <w:rPr>
                <w:rFonts w:ascii="Times New Roman" w:eastAsia="Times New Roman" w:hAnsi="Times New Roman" w:cs="Times New Roman"/>
                <w:b/>
                <w:bCs/>
                <w:color w:val="000000"/>
                <w:sz w:val="20"/>
                <w:szCs w:val="20"/>
                <w:lang w:eastAsia="ru-RU"/>
              </w:rPr>
            </w:pPr>
          </w:p>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Транспорт</w:t>
            </w:r>
          </w:p>
        </w:tc>
      </w:tr>
      <w:tr w:rsidR="00D721E7" w:rsidRPr="00D721E7" w:rsidTr="00D721E7">
        <w:trPr>
          <w:trHeight w:val="600"/>
        </w:trPr>
        <w:tc>
          <w:tcPr>
            <w:tcW w:w="492" w:type="dxa"/>
            <w:tcBorders>
              <w:top w:val="single" w:sz="4" w:space="0" w:color="auto"/>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w:t>
            </w:r>
          </w:p>
        </w:tc>
        <w:tc>
          <w:tcPr>
            <w:tcW w:w="2828" w:type="dxa"/>
            <w:gridSpan w:val="3"/>
            <w:tcBorders>
              <w:top w:val="single" w:sz="4" w:space="0" w:color="auto"/>
              <w:left w:val="nil"/>
              <w:bottom w:val="single" w:sz="4" w:space="0" w:color="auto"/>
              <w:right w:val="single" w:sz="4" w:space="0" w:color="auto"/>
            </w:tcBorders>
            <w:hideMark/>
          </w:tcPr>
          <w:p w:rsidR="00D721E7" w:rsidRPr="00D24BAC"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Количество отремонтированных дорог, в том числе:</w:t>
            </w:r>
          </w:p>
        </w:tc>
        <w:tc>
          <w:tcPr>
            <w:tcW w:w="1471" w:type="dxa"/>
            <w:tcBorders>
              <w:top w:val="single" w:sz="4" w:space="0" w:color="auto"/>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кв. м.</w:t>
            </w:r>
          </w:p>
        </w:tc>
        <w:tc>
          <w:tcPr>
            <w:tcW w:w="1140" w:type="dxa"/>
            <w:gridSpan w:val="2"/>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108</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1258,382</w:t>
            </w:r>
          </w:p>
        </w:tc>
        <w:tc>
          <w:tcPr>
            <w:tcW w:w="1121"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81,824</w:t>
            </w:r>
          </w:p>
        </w:tc>
        <w:tc>
          <w:tcPr>
            <w:tcW w:w="1927" w:type="dxa"/>
            <w:tcBorders>
              <w:top w:val="single" w:sz="4" w:space="0" w:color="auto"/>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6,51</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1.2.</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поселкового значения</w:t>
            </w:r>
          </w:p>
        </w:tc>
        <w:tc>
          <w:tcPr>
            <w:tcW w:w="1471" w:type="dxa"/>
            <w:tcBorders>
              <w:top w:val="nil"/>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кв. м.</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32,943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1021,038</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 xml:space="preserve"> 32,943</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3,22</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Доля отремонтированных дорог от общей протяженности, в том числе:</w:t>
            </w:r>
          </w:p>
        </w:tc>
        <w:tc>
          <w:tcPr>
            <w:tcW w:w="1471" w:type="dxa"/>
            <w:tcBorders>
              <w:top w:val="nil"/>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15</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37,4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14</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37,43</w:t>
            </w:r>
          </w:p>
        </w:tc>
      </w:tr>
      <w:tr w:rsidR="00D721E7" w:rsidRPr="00D721E7" w:rsidTr="00D721E7">
        <w:trPr>
          <w:trHeight w:val="300"/>
        </w:trPr>
        <w:tc>
          <w:tcPr>
            <w:tcW w:w="492" w:type="dxa"/>
            <w:tcBorders>
              <w:top w:val="nil"/>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2.1.</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поселкового значения</w:t>
            </w:r>
          </w:p>
        </w:tc>
        <w:tc>
          <w:tcPr>
            <w:tcW w:w="1471" w:type="dxa"/>
            <w:tcBorders>
              <w:top w:val="nil"/>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5,6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49,67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5,6</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11,27</w:t>
            </w:r>
          </w:p>
        </w:tc>
      </w:tr>
      <w:tr w:rsidR="00D721E7" w:rsidRPr="00D721E7" w:rsidTr="00D721E7">
        <w:trPr>
          <w:trHeight w:val="1200"/>
        </w:trPr>
        <w:tc>
          <w:tcPr>
            <w:tcW w:w="492" w:type="dxa"/>
            <w:tcBorders>
              <w:top w:val="nil"/>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3</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Доля населения не имеющая регулярного автобусного и железнодорожного сообщения с административным центром</w:t>
            </w:r>
          </w:p>
        </w:tc>
        <w:tc>
          <w:tcPr>
            <w:tcW w:w="1471" w:type="dxa"/>
            <w:tcBorders>
              <w:top w:val="nil"/>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w:t>
            </w:r>
          </w:p>
        </w:tc>
        <w:tc>
          <w:tcPr>
            <w:tcW w:w="1140" w:type="dxa"/>
            <w:gridSpan w:val="2"/>
            <w:tcBorders>
              <w:top w:val="nil"/>
              <w:left w:val="nil"/>
              <w:bottom w:val="single" w:sz="4" w:space="0" w:color="auto"/>
              <w:right w:val="single" w:sz="4" w:space="0" w:color="auto"/>
            </w:tcBorders>
            <w:vAlign w:val="center"/>
          </w:tcPr>
          <w:p w:rsidR="00D721E7" w:rsidRPr="00D24BAC" w:rsidRDefault="002517E3"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0,4</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100</w:t>
            </w:r>
          </w:p>
        </w:tc>
      </w:tr>
      <w:tr w:rsidR="00D721E7" w:rsidRPr="00D721E7" w:rsidTr="00D721E7">
        <w:trPr>
          <w:trHeight w:val="900"/>
        </w:trPr>
        <w:tc>
          <w:tcPr>
            <w:tcW w:w="492" w:type="dxa"/>
            <w:tcBorders>
              <w:top w:val="nil"/>
              <w:left w:val="single" w:sz="4" w:space="0" w:color="auto"/>
              <w:bottom w:val="single" w:sz="4" w:space="0" w:color="auto"/>
              <w:right w:val="single" w:sz="4" w:space="0" w:color="auto"/>
            </w:tcBorders>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lastRenderedPageBreak/>
              <w:t>4</w:t>
            </w:r>
          </w:p>
        </w:tc>
        <w:tc>
          <w:tcPr>
            <w:tcW w:w="2828" w:type="dxa"/>
            <w:gridSpan w:val="3"/>
            <w:tcBorders>
              <w:top w:val="nil"/>
              <w:left w:val="nil"/>
              <w:bottom w:val="single" w:sz="4" w:space="0" w:color="auto"/>
              <w:right w:val="single" w:sz="4" w:space="0" w:color="auto"/>
            </w:tcBorders>
            <w:hideMark/>
          </w:tcPr>
          <w:p w:rsidR="00D721E7" w:rsidRPr="00D24BAC" w:rsidRDefault="00D721E7" w:rsidP="00D721E7">
            <w:pPr>
              <w:spacing w:after="0" w:line="240" w:lineRule="auto"/>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транспорт - всего</w:t>
            </w:r>
          </w:p>
        </w:tc>
        <w:tc>
          <w:tcPr>
            <w:tcW w:w="1471" w:type="dxa"/>
            <w:tcBorders>
              <w:top w:val="nil"/>
              <w:left w:val="nil"/>
              <w:bottom w:val="single" w:sz="4" w:space="0" w:color="auto"/>
              <w:right w:val="single" w:sz="4" w:space="0" w:color="auto"/>
            </w:tcBorders>
            <w:vAlign w:val="bottom"/>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млн. руб.</w:t>
            </w:r>
          </w:p>
        </w:tc>
        <w:tc>
          <w:tcPr>
            <w:tcW w:w="1140" w:type="dxa"/>
            <w:gridSpan w:val="2"/>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b/>
                <w:color w:val="000000"/>
                <w:sz w:val="20"/>
                <w:szCs w:val="20"/>
                <w:lang w:eastAsia="ru-RU"/>
              </w:rPr>
            </w:pPr>
            <w:r w:rsidRPr="00D721E7">
              <w:rPr>
                <w:rFonts w:ascii="Times New Roman" w:eastAsia="Times New Roman" w:hAnsi="Times New Roman" w:cs="Times New Roman"/>
                <w:b/>
                <w:color w:val="000000"/>
                <w:sz w:val="20"/>
                <w:szCs w:val="20"/>
                <w:lang w:eastAsia="ru-RU"/>
              </w:rPr>
              <w:t> </w:t>
            </w:r>
          </w:p>
        </w:tc>
        <w:tc>
          <w:tcPr>
            <w:tcW w:w="1121" w:type="dxa"/>
            <w:tcBorders>
              <w:top w:val="nil"/>
              <w:left w:val="nil"/>
              <w:bottom w:val="single" w:sz="4" w:space="0" w:color="auto"/>
              <w:right w:val="single" w:sz="4" w:space="0" w:color="auto"/>
            </w:tcBorders>
            <w:vAlign w:val="center"/>
          </w:tcPr>
          <w:p w:rsidR="00D721E7" w:rsidRPr="00D721E7" w:rsidRDefault="00D721E7" w:rsidP="00D721E7">
            <w:pPr>
              <w:spacing w:after="0" w:line="240" w:lineRule="auto"/>
              <w:jc w:val="center"/>
              <w:rPr>
                <w:rFonts w:ascii="Times New Roman" w:eastAsia="Times New Roman" w:hAnsi="Times New Roman" w:cs="Times New Roman"/>
                <w:b/>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0,0</w:t>
            </w:r>
          </w:p>
        </w:tc>
        <w:tc>
          <w:tcPr>
            <w:tcW w:w="1927"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0,0</w:t>
            </w:r>
          </w:p>
        </w:tc>
      </w:tr>
      <w:tr w:rsidR="00D721E7" w:rsidRPr="00D721E7" w:rsidTr="00D721E7">
        <w:trPr>
          <w:trHeight w:val="300"/>
        </w:trPr>
        <w:tc>
          <w:tcPr>
            <w:tcW w:w="10100" w:type="dxa"/>
            <w:gridSpan w:val="10"/>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Энергосбережение и повышение энергетической эффективности</w:t>
            </w:r>
          </w:p>
        </w:tc>
      </w:tr>
      <w:tr w:rsidR="00D721E7" w:rsidRPr="00D721E7" w:rsidTr="00D721E7">
        <w:trPr>
          <w:trHeight w:val="900"/>
        </w:trPr>
        <w:tc>
          <w:tcPr>
            <w:tcW w:w="492" w:type="dxa"/>
            <w:vMerge w:val="restart"/>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jc w:val="right"/>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1</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Удельная величина потребления энергетических ресурсов в многоквартирных домах:</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vMerge w:val="restart"/>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FF0000"/>
                <w:sz w:val="20"/>
                <w:szCs w:val="20"/>
                <w:lang w:eastAsia="ru-RU"/>
              </w:rPr>
            </w:pPr>
            <w:r w:rsidRPr="00D721E7">
              <w:rPr>
                <w:rFonts w:ascii="Times New Roman" w:eastAsia="Times New Roman" w:hAnsi="Times New Roman" w:cs="Times New Roman"/>
                <w:color w:val="FF0000"/>
                <w:sz w:val="20"/>
                <w:szCs w:val="20"/>
                <w:lang w:eastAsia="ru-RU"/>
              </w:rPr>
              <w:t> </w:t>
            </w: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электрическая энергия</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кВт/</w:t>
            </w:r>
            <w:proofErr w:type="gramStart"/>
            <w:r w:rsidRPr="00D721E7">
              <w:rPr>
                <w:rFonts w:ascii="Times New Roman" w:eastAsia="Times New Roman" w:hAnsi="Times New Roman" w:cs="Times New Roman"/>
                <w:color w:val="000000"/>
                <w:sz w:val="20"/>
                <w:szCs w:val="20"/>
                <w:lang w:eastAsia="ru-RU"/>
              </w:rPr>
              <w:t>ч</w:t>
            </w:r>
            <w:proofErr w:type="gramEnd"/>
            <w:r w:rsidRPr="00D721E7">
              <w:rPr>
                <w:rFonts w:ascii="Times New Roman" w:eastAsia="Times New Roman" w:hAnsi="Times New Roman" w:cs="Times New Roman"/>
                <w:color w:val="000000"/>
                <w:sz w:val="20"/>
                <w:szCs w:val="20"/>
                <w:lang w:eastAsia="ru-RU"/>
              </w:rPr>
              <w:t xml:space="preserve">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119</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тепловая энергия</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Гкал на 1 кв.м. площади</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0,29</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0,29</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горячая вода</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40,3</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холодная вода</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43,6</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43,6</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природный газ</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1200"/>
        </w:trPr>
        <w:tc>
          <w:tcPr>
            <w:tcW w:w="492" w:type="dxa"/>
            <w:vMerge w:val="restart"/>
            <w:tcBorders>
              <w:top w:val="nil"/>
              <w:left w:val="single" w:sz="4" w:space="0" w:color="auto"/>
              <w:bottom w:val="single" w:sz="4" w:space="0" w:color="000000"/>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2</w:t>
            </w: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Удельная величина потребления энергетических ресурсов муниципальными бюджетными учреждениями</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40" w:type="dxa"/>
            <w:gridSpan w:val="2"/>
            <w:vMerge w:val="restart"/>
            <w:tcBorders>
              <w:top w:val="nil"/>
              <w:left w:val="single" w:sz="4" w:space="0" w:color="auto"/>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 </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jc w:val="center"/>
              <w:rPr>
                <w:rFonts w:ascii="Times New Roman" w:eastAsia="Times New Roman" w:hAnsi="Times New Roman" w:cs="Times New Roman"/>
                <w:color w:val="FF0000"/>
                <w:sz w:val="20"/>
                <w:szCs w:val="20"/>
                <w:lang w:eastAsia="ru-RU"/>
              </w:rPr>
            </w:pPr>
            <w:r w:rsidRPr="00D721E7">
              <w:rPr>
                <w:rFonts w:ascii="Times New Roman" w:eastAsia="Times New Roman" w:hAnsi="Times New Roman" w:cs="Times New Roman"/>
                <w:color w:val="FF0000"/>
                <w:sz w:val="20"/>
                <w:szCs w:val="20"/>
                <w:lang w:eastAsia="ru-RU"/>
              </w:rPr>
              <w:t> </w:t>
            </w: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электрическая энергия</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кВт/</w:t>
            </w:r>
            <w:proofErr w:type="gramStart"/>
            <w:r w:rsidRPr="00D721E7">
              <w:rPr>
                <w:rFonts w:ascii="Times New Roman" w:eastAsia="Times New Roman" w:hAnsi="Times New Roman" w:cs="Times New Roman"/>
                <w:color w:val="000000"/>
                <w:sz w:val="20"/>
                <w:szCs w:val="20"/>
                <w:lang w:eastAsia="ru-RU"/>
              </w:rPr>
              <w:t>ч</w:t>
            </w:r>
            <w:proofErr w:type="gramEnd"/>
            <w:r w:rsidRPr="00D721E7">
              <w:rPr>
                <w:rFonts w:ascii="Times New Roman" w:eastAsia="Times New Roman" w:hAnsi="Times New Roman" w:cs="Times New Roman"/>
                <w:color w:val="000000"/>
                <w:sz w:val="20"/>
                <w:szCs w:val="20"/>
                <w:lang w:eastAsia="ru-RU"/>
              </w:rPr>
              <w:t xml:space="preserve">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270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270</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тепловая энергия</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Гкал на 1 кв.м. площади</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0,53</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0,53</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горячая вода</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1,31</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1,31</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холодная вода</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4,7</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r w:rsidR="00D721E7" w:rsidRPr="00D721E7" w:rsidTr="00D721E7">
        <w:trPr>
          <w:trHeight w:val="900"/>
        </w:trPr>
        <w:tc>
          <w:tcPr>
            <w:tcW w:w="300" w:type="dxa"/>
            <w:vMerge/>
            <w:tcBorders>
              <w:top w:val="nil"/>
              <w:left w:val="single" w:sz="4" w:space="0" w:color="auto"/>
              <w:bottom w:val="single" w:sz="4" w:space="0" w:color="000000"/>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2828" w:type="dxa"/>
            <w:gridSpan w:val="3"/>
            <w:tcBorders>
              <w:top w:val="nil"/>
              <w:left w:val="nil"/>
              <w:bottom w:val="single" w:sz="4" w:space="0" w:color="auto"/>
              <w:right w:val="single" w:sz="4" w:space="0" w:color="auto"/>
            </w:tcBorders>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 природный газ</w:t>
            </w:r>
          </w:p>
        </w:tc>
        <w:tc>
          <w:tcPr>
            <w:tcW w:w="1471" w:type="dxa"/>
            <w:tcBorders>
              <w:top w:val="nil"/>
              <w:left w:val="nil"/>
              <w:bottom w:val="single" w:sz="4" w:space="0" w:color="auto"/>
              <w:right w:val="single" w:sz="4" w:space="0" w:color="auto"/>
            </w:tcBorders>
            <w:hideMark/>
          </w:tcPr>
          <w:p w:rsidR="00D721E7" w:rsidRPr="00D721E7"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куб. м. на 1 проживающего</w:t>
            </w:r>
          </w:p>
        </w:tc>
        <w:tc>
          <w:tcPr>
            <w:tcW w:w="2271" w:type="dxa"/>
            <w:gridSpan w:val="2"/>
            <w:vMerge/>
            <w:tcBorders>
              <w:top w:val="nil"/>
              <w:left w:val="nil"/>
              <w:bottom w:val="single" w:sz="4" w:space="0" w:color="auto"/>
              <w:right w:val="single" w:sz="4" w:space="0" w:color="auto"/>
            </w:tcBorders>
            <w:vAlign w:val="center"/>
            <w:hideMark/>
          </w:tcPr>
          <w:p w:rsidR="00D721E7" w:rsidRPr="00D721E7" w:rsidRDefault="00D721E7" w:rsidP="00D721E7">
            <w:pPr>
              <w:spacing w:after="0" w:line="240" w:lineRule="auto"/>
              <w:rPr>
                <w:rFonts w:ascii="Times New Roman" w:eastAsia="Times New Roman" w:hAnsi="Times New Roman" w:cs="Times New Roman"/>
                <w:color w:val="000000"/>
                <w:sz w:val="20"/>
                <w:szCs w:val="20"/>
                <w:lang w:eastAsia="ru-RU"/>
              </w:rPr>
            </w:pP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vAlign w:val="center"/>
            <w:hideMark/>
          </w:tcPr>
          <w:p w:rsidR="00D721E7" w:rsidRPr="00D24BAC" w:rsidRDefault="00D721E7" w:rsidP="00D721E7">
            <w:pPr>
              <w:spacing w:after="0" w:line="240" w:lineRule="auto"/>
              <w:jc w:val="center"/>
              <w:rPr>
                <w:rFonts w:ascii="Times New Roman" w:eastAsia="Times New Roman" w:hAnsi="Times New Roman" w:cs="Times New Roman"/>
                <w:color w:val="000000"/>
                <w:sz w:val="20"/>
                <w:szCs w:val="20"/>
                <w:lang w:eastAsia="ru-RU"/>
              </w:rPr>
            </w:pPr>
            <w:r w:rsidRPr="00D24BAC">
              <w:rPr>
                <w:rFonts w:ascii="Times New Roman" w:eastAsia="Times New Roman" w:hAnsi="Times New Roman" w:cs="Times New Roman"/>
                <w:color w:val="000000"/>
                <w:sz w:val="20"/>
                <w:szCs w:val="20"/>
                <w:lang w:eastAsia="ru-RU"/>
              </w:rPr>
              <w:t>0</w:t>
            </w:r>
          </w:p>
        </w:tc>
        <w:tc>
          <w:tcPr>
            <w:tcW w:w="1927" w:type="dxa"/>
            <w:tcBorders>
              <w:top w:val="nil"/>
              <w:left w:val="nil"/>
              <w:bottom w:val="single" w:sz="4" w:space="0" w:color="auto"/>
              <w:right w:val="single" w:sz="4" w:space="0" w:color="auto"/>
            </w:tcBorders>
            <w:vAlign w:val="center"/>
            <w:hideMark/>
          </w:tcPr>
          <w:p w:rsidR="00D721E7" w:rsidRPr="00D721E7" w:rsidRDefault="00D721E7" w:rsidP="00D721E7">
            <w:pPr>
              <w:spacing w:after="0"/>
              <w:rPr>
                <w:rFonts w:ascii="Calibri" w:eastAsia="Times New Roman" w:hAnsi="Calibri" w:cs="Times New Roman"/>
                <w:lang w:eastAsia="ru-RU"/>
              </w:rPr>
            </w:pPr>
          </w:p>
        </w:tc>
      </w:tr>
    </w:tbl>
    <w:p w:rsidR="00D721E7" w:rsidRPr="00D721E7" w:rsidRDefault="00D721E7" w:rsidP="00D721E7">
      <w:pPr>
        <w:spacing w:after="0" w:line="240" w:lineRule="auto"/>
        <w:ind w:firstLine="709"/>
        <w:contextualSpacing/>
        <w:rPr>
          <w:rFonts w:ascii="Times New Roman" w:eastAsia="Times New Roman" w:hAnsi="Times New Roman" w:cs="Times New Roman"/>
          <w:b/>
          <w:sz w:val="20"/>
          <w:szCs w:val="20"/>
          <w:lang w:eastAsia="ru-RU"/>
        </w:rPr>
      </w:pPr>
    </w:p>
    <w:p w:rsidR="00F113C2"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p>
    <w:p w:rsidR="00F113C2" w:rsidRDefault="00F113C2" w:rsidP="00F113C2">
      <w:pPr>
        <w:widowControl w:val="0"/>
        <w:shd w:val="clear" w:color="auto" w:fill="FFFFFF"/>
        <w:autoSpaceDE w:val="0"/>
        <w:autoSpaceDN w:val="0"/>
        <w:adjustRightInd w:val="0"/>
        <w:spacing w:after="0" w:line="240" w:lineRule="auto"/>
        <w:ind w:left="568"/>
        <w:contextualSpacing/>
        <w:jc w:val="center"/>
        <w:rPr>
          <w:rFonts w:ascii="Times New Roman" w:eastAsia="Times New Roman" w:hAnsi="Times New Roman" w:cs="Times New Roman"/>
          <w:b/>
          <w:sz w:val="20"/>
          <w:szCs w:val="20"/>
          <w:lang w:eastAsia="ru-RU"/>
        </w:rPr>
      </w:pPr>
    </w:p>
    <w:p w:rsidR="00F113C2"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p>
    <w:p w:rsidR="00F113C2"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p>
    <w:p w:rsidR="00F113C2"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p>
    <w:p w:rsidR="00D721E7" w:rsidRDefault="00F113C2" w:rsidP="00F113C2">
      <w:pPr>
        <w:widowControl w:val="0"/>
        <w:shd w:val="clear" w:color="auto" w:fill="FFFFFF"/>
        <w:autoSpaceDE w:val="0"/>
        <w:autoSpaceDN w:val="0"/>
        <w:adjustRightInd w:val="0"/>
        <w:spacing w:after="0" w:line="240" w:lineRule="auto"/>
        <w:ind w:left="568"/>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1. </w:t>
      </w:r>
      <w:r w:rsidR="00D721E7" w:rsidRPr="00D721E7">
        <w:rPr>
          <w:rFonts w:ascii="Times New Roman" w:eastAsia="Times New Roman" w:hAnsi="Times New Roman" w:cs="Times New Roman"/>
          <w:b/>
          <w:sz w:val="20"/>
          <w:szCs w:val="20"/>
          <w:lang w:eastAsia="ru-RU"/>
        </w:rPr>
        <w:t>ДЕМОГРАФИЯ</w:t>
      </w:r>
    </w:p>
    <w:p w:rsidR="00F113C2" w:rsidRPr="00D721E7" w:rsidRDefault="00F113C2" w:rsidP="00F113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734B90">
        <w:rPr>
          <w:rFonts w:ascii="Times New Roman" w:eastAsia="Calibri" w:hAnsi="Times New Roman" w:cs="Times New Roman"/>
          <w:sz w:val="20"/>
          <w:szCs w:val="20"/>
        </w:rPr>
        <w:t xml:space="preserve">Среднегодовая численность населения района за 2023 год составила </w:t>
      </w:r>
      <w:r w:rsidR="00F113C2" w:rsidRPr="00734B90">
        <w:rPr>
          <w:rFonts w:ascii="Times New Roman" w:eastAsia="Calibri" w:hAnsi="Times New Roman" w:cs="Times New Roman"/>
          <w:sz w:val="20"/>
          <w:szCs w:val="20"/>
        </w:rPr>
        <w:t>29300</w:t>
      </w:r>
      <w:r w:rsidRPr="00734B90">
        <w:rPr>
          <w:rFonts w:ascii="Times New Roman" w:eastAsia="Calibri" w:hAnsi="Times New Roman" w:cs="Times New Roman"/>
          <w:sz w:val="20"/>
          <w:szCs w:val="20"/>
        </w:rPr>
        <w:t xml:space="preserve"> ч</w:t>
      </w:r>
      <w:r w:rsidRPr="00734B90">
        <w:rPr>
          <w:rFonts w:ascii="Times New Roman" w:eastAsia="Calibri" w:hAnsi="Times New Roman" w:cs="Times New Roman"/>
          <w:color w:val="000000"/>
          <w:sz w:val="20"/>
          <w:szCs w:val="20"/>
        </w:rPr>
        <w:t>ел. (2021 г.-31251</w:t>
      </w:r>
      <w:r w:rsidRPr="00D24BAC">
        <w:rPr>
          <w:rFonts w:ascii="Times New Roman" w:eastAsia="Calibri" w:hAnsi="Times New Roman" w:cs="Times New Roman"/>
          <w:color w:val="000000"/>
          <w:sz w:val="20"/>
          <w:szCs w:val="20"/>
        </w:rPr>
        <w:t xml:space="preserve"> чел., 2022г- </w:t>
      </w:r>
      <w:r w:rsidRPr="00734B90">
        <w:rPr>
          <w:rFonts w:ascii="Times New Roman" w:eastAsia="Calibri" w:hAnsi="Times New Roman" w:cs="Times New Roman"/>
          <w:color w:val="000000"/>
          <w:sz w:val="20"/>
          <w:szCs w:val="20"/>
        </w:rPr>
        <w:t>29424</w:t>
      </w:r>
      <w:r w:rsidRPr="00D24BAC">
        <w:rPr>
          <w:rFonts w:ascii="Times New Roman" w:eastAsia="Calibri" w:hAnsi="Times New Roman" w:cs="Times New Roman"/>
          <w:color w:val="000000"/>
          <w:sz w:val="20"/>
          <w:szCs w:val="20"/>
        </w:rPr>
        <w:t xml:space="preserve"> чел.</w:t>
      </w:r>
      <w:r w:rsidRPr="00D24BAC">
        <w:rPr>
          <w:rFonts w:ascii="Times New Roman" w:eastAsia="Calibri" w:hAnsi="Times New Roman" w:cs="Times New Roman"/>
          <w:sz w:val="20"/>
          <w:szCs w:val="20"/>
        </w:rPr>
        <w:t>).</w:t>
      </w:r>
      <w:r w:rsidR="00F113C2"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 xml:space="preserve">По сравнению с АППГ численность  снизилась на 0,85%, что в количественном отношении составило – </w:t>
      </w:r>
      <w:r w:rsidR="00F113C2" w:rsidRPr="00D24BAC">
        <w:rPr>
          <w:rFonts w:ascii="Times New Roman" w:eastAsia="Calibri" w:hAnsi="Times New Roman" w:cs="Times New Roman"/>
          <w:sz w:val="20"/>
          <w:szCs w:val="20"/>
        </w:rPr>
        <w:t>124</w:t>
      </w:r>
      <w:r w:rsidRPr="00D24BAC">
        <w:rPr>
          <w:rFonts w:ascii="Times New Roman" w:eastAsia="Calibri" w:hAnsi="Times New Roman" w:cs="Times New Roman"/>
          <w:sz w:val="20"/>
          <w:szCs w:val="20"/>
        </w:rPr>
        <w:t xml:space="preserve"> чел.</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441F9B">
        <w:rPr>
          <w:rFonts w:ascii="Times New Roman" w:eastAsia="Calibri" w:hAnsi="Times New Roman" w:cs="Times New Roman"/>
          <w:sz w:val="20"/>
          <w:szCs w:val="20"/>
        </w:rPr>
        <w:t>За 202</w:t>
      </w:r>
      <w:r w:rsidR="0000118E" w:rsidRPr="00441F9B">
        <w:rPr>
          <w:rFonts w:ascii="Times New Roman" w:eastAsia="Calibri" w:hAnsi="Times New Roman" w:cs="Times New Roman"/>
          <w:sz w:val="20"/>
          <w:szCs w:val="20"/>
        </w:rPr>
        <w:t>3 год рождаемость составила 12,79</w:t>
      </w:r>
      <w:r w:rsidRPr="00441F9B">
        <w:rPr>
          <w:rFonts w:ascii="Times New Roman" w:eastAsia="Calibri" w:hAnsi="Times New Roman" w:cs="Times New Roman"/>
          <w:sz w:val="20"/>
          <w:szCs w:val="20"/>
        </w:rPr>
        <w:t>% на 1000 чел. населения, зарегистрировано родившихся 375 чел.</w:t>
      </w:r>
      <w:r w:rsidR="00F113C2" w:rsidRPr="00441F9B">
        <w:rPr>
          <w:rFonts w:ascii="Times New Roman" w:eastAsia="Calibri" w:hAnsi="Times New Roman" w:cs="Times New Roman"/>
          <w:sz w:val="20"/>
          <w:szCs w:val="20"/>
        </w:rPr>
        <w:t xml:space="preserve"> Р</w:t>
      </w:r>
      <w:r w:rsidRPr="00441F9B">
        <w:rPr>
          <w:rFonts w:ascii="Times New Roman" w:eastAsia="Calibri" w:hAnsi="Times New Roman" w:cs="Times New Roman"/>
          <w:sz w:val="20"/>
          <w:szCs w:val="20"/>
        </w:rPr>
        <w:t xml:space="preserve">ождаемость на 1000 чел.  увеличилась  на </w:t>
      </w:r>
      <w:r w:rsidR="00F113C2" w:rsidRPr="00441F9B">
        <w:rPr>
          <w:rFonts w:ascii="Times New Roman" w:eastAsia="Calibri" w:hAnsi="Times New Roman" w:cs="Times New Roman"/>
          <w:sz w:val="20"/>
          <w:szCs w:val="20"/>
        </w:rPr>
        <w:t>4,32</w:t>
      </w:r>
      <w:r w:rsidRPr="00441F9B">
        <w:rPr>
          <w:rFonts w:ascii="Times New Roman" w:eastAsia="Calibri" w:hAnsi="Times New Roman" w:cs="Times New Roman"/>
          <w:sz w:val="20"/>
          <w:szCs w:val="20"/>
        </w:rPr>
        <w:t xml:space="preserve"> % к уровню 2022 года.</w:t>
      </w:r>
      <w:r w:rsidR="0000118E" w:rsidRPr="00441F9B">
        <w:rPr>
          <w:rFonts w:ascii="Times New Roman" w:eastAsia="Calibri" w:hAnsi="Times New Roman" w:cs="Times New Roman"/>
          <w:sz w:val="20"/>
          <w:szCs w:val="20"/>
        </w:rPr>
        <w:t xml:space="preserve"> </w:t>
      </w:r>
      <w:r w:rsidRPr="00441F9B">
        <w:rPr>
          <w:rFonts w:ascii="Times New Roman" w:eastAsia="Calibri" w:hAnsi="Times New Roman" w:cs="Times New Roman"/>
          <w:sz w:val="20"/>
          <w:szCs w:val="20"/>
        </w:rPr>
        <w:t>Число умерших на 1000 человек за 2023 год снизилось на 2,1</w:t>
      </w:r>
      <w:r w:rsidR="0000118E" w:rsidRPr="00441F9B">
        <w:rPr>
          <w:rFonts w:ascii="Times New Roman" w:eastAsia="Calibri" w:hAnsi="Times New Roman" w:cs="Times New Roman"/>
          <w:sz w:val="20"/>
          <w:szCs w:val="20"/>
        </w:rPr>
        <w:t xml:space="preserve">7 </w:t>
      </w:r>
      <w:r w:rsidRPr="00441F9B">
        <w:rPr>
          <w:rFonts w:ascii="Times New Roman" w:eastAsia="Calibri" w:hAnsi="Times New Roman" w:cs="Times New Roman"/>
          <w:sz w:val="20"/>
          <w:szCs w:val="20"/>
        </w:rPr>
        <w:t>% к уровню к 2022 года и составило 446 человек.</w:t>
      </w:r>
      <w:r w:rsidR="0000118E" w:rsidRPr="00441F9B">
        <w:rPr>
          <w:rFonts w:ascii="Times New Roman" w:eastAsia="Calibri" w:hAnsi="Times New Roman" w:cs="Times New Roman"/>
          <w:sz w:val="20"/>
          <w:szCs w:val="20"/>
        </w:rPr>
        <w:t xml:space="preserve"> </w:t>
      </w:r>
      <w:r w:rsidRPr="00441F9B">
        <w:rPr>
          <w:rFonts w:ascii="Times New Roman" w:eastAsia="Calibri" w:hAnsi="Times New Roman" w:cs="Times New Roman"/>
          <w:sz w:val="20"/>
          <w:szCs w:val="20"/>
        </w:rPr>
        <w:t>Естественная убыль населения на 1000 чел. населения составила -2,4 ‰.  Смертность превысила рождаемость на 71 человек</w:t>
      </w:r>
      <w:r w:rsidRPr="00B278ED">
        <w:rPr>
          <w:rFonts w:ascii="Times New Roman" w:eastAsia="Calibri" w:hAnsi="Times New Roman" w:cs="Times New Roman"/>
          <w:sz w:val="20"/>
          <w:szCs w:val="20"/>
          <w:highlight w:val="yellow"/>
        </w:rPr>
        <w:t>.</w:t>
      </w:r>
      <w:r w:rsidRPr="00D24BAC">
        <w:rPr>
          <w:rFonts w:ascii="Times New Roman" w:eastAsia="Calibri" w:hAnsi="Times New Roman" w:cs="Times New Roman"/>
          <w:sz w:val="20"/>
          <w:szCs w:val="20"/>
        </w:rPr>
        <w:t xml:space="preserve"> В структуре смертности преобладают мужчины. Уровень смертности в трудоспособном  возрасте-147 чел. </w:t>
      </w:r>
      <w:r w:rsidRPr="00D24BAC">
        <w:rPr>
          <w:rFonts w:ascii="Times New Roman" w:eastAsia="Calibri" w:hAnsi="Times New Roman" w:cs="Times New Roman"/>
          <w:color w:val="000000"/>
          <w:sz w:val="20"/>
          <w:szCs w:val="20"/>
        </w:rPr>
        <w:t>Причины смертности в трудоспособном возрасте: 1 мест</w:t>
      </w:r>
      <w:proofErr w:type="gramStart"/>
      <w:r w:rsidRPr="00D24BAC">
        <w:rPr>
          <w:rFonts w:ascii="Times New Roman" w:eastAsia="Calibri" w:hAnsi="Times New Roman" w:cs="Times New Roman"/>
          <w:color w:val="000000"/>
          <w:sz w:val="20"/>
          <w:szCs w:val="20"/>
        </w:rPr>
        <w:t>о-</w:t>
      </w:r>
      <w:proofErr w:type="gramEnd"/>
      <w:r w:rsidRPr="00D24BAC">
        <w:rPr>
          <w:rFonts w:ascii="Times New Roman" w:eastAsia="Calibri" w:hAnsi="Times New Roman" w:cs="Times New Roman"/>
          <w:color w:val="000000"/>
          <w:sz w:val="20"/>
          <w:szCs w:val="20"/>
        </w:rPr>
        <w:t xml:space="preserve"> от болезни системы кровообращения (47случаев), 2 место – </w:t>
      </w:r>
      <w:r w:rsidR="00342EE1" w:rsidRPr="00D24BAC">
        <w:rPr>
          <w:rFonts w:ascii="Times New Roman" w:eastAsia="Calibri" w:hAnsi="Times New Roman" w:cs="Times New Roman"/>
          <w:color w:val="000000"/>
          <w:sz w:val="20"/>
          <w:szCs w:val="20"/>
        </w:rPr>
        <w:t>от несчастных случаев (42 случая</w:t>
      </w:r>
      <w:r w:rsidRPr="00D24BAC">
        <w:rPr>
          <w:rFonts w:ascii="Times New Roman" w:eastAsia="Calibri" w:hAnsi="Times New Roman" w:cs="Times New Roman"/>
          <w:color w:val="000000"/>
          <w:sz w:val="20"/>
          <w:szCs w:val="20"/>
        </w:rPr>
        <w:t>)</w:t>
      </w:r>
      <w:r w:rsidR="00342EE1" w:rsidRPr="00D24BAC">
        <w:rPr>
          <w:rFonts w:ascii="Times New Roman" w:eastAsia="Calibri" w:hAnsi="Times New Roman" w:cs="Times New Roman"/>
          <w:color w:val="000000"/>
          <w:sz w:val="20"/>
          <w:szCs w:val="20"/>
        </w:rPr>
        <w:t>,</w:t>
      </w:r>
      <w:r w:rsidRPr="00D24BAC">
        <w:rPr>
          <w:rFonts w:ascii="Times New Roman" w:eastAsia="Calibri" w:hAnsi="Times New Roman" w:cs="Times New Roman"/>
          <w:color w:val="000000"/>
          <w:sz w:val="20"/>
          <w:szCs w:val="20"/>
        </w:rPr>
        <w:t xml:space="preserve"> в т.ч в результате ДТП (5 случаев), 3 место – от новообразований  (13 случаев).</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Младенческая смертность на 1 тысячу родившихся  составила 10,6 ‰ (4 младенца) (2021-1 младенец,  2022 г -3 младенца).</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Положительным моментом является отсутствие материнской смертности на протяжении последних 5-</w:t>
      </w:r>
      <w:r w:rsidR="00342EE1" w:rsidRPr="00D24BAC">
        <w:rPr>
          <w:rFonts w:ascii="Times New Roman" w:eastAsia="Calibri" w:hAnsi="Times New Roman" w:cs="Times New Roman"/>
          <w:sz w:val="20"/>
          <w:szCs w:val="20"/>
        </w:rPr>
        <w:t>и</w:t>
      </w:r>
      <w:r w:rsidRPr="00D24BAC">
        <w:rPr>
          <w:rFonts w:ascii="Times New Roman" w:eastAsia="Calibri" w:hAnsi="Times New Roman" w:cs="Times New Roman"/>
          <w:sz w:val="20"/>
          <w:szCs w:val="20"/>
        </w:rPr>
        <w:t xml:space="preserve">  лет </w:t>
      </w:r>
      <w:r w:rsidR="00342EE1" w:rsidRPr="00D24BAC">
        <w:rPr>
          <w:rFonts w:ascii="Times New Roman" w:eastAsia="Calibri" w:hAnsi="Times New Roman" w:cs="Times New Roman"/>
          <w:sz w:val="20"/>
          <w:szCs w:val="20"/>
        </w:rPr>
        <w:t>(2018-2023 г)</w:t>
      </w:r>
      <w:r w:rsidRPr="00D24BAC">
        <w:rPr>
          <w:rFonts w:ascii="Times New Roman" w:eastAsia="Calibri" w:hAnsi="Times New Roman" w:cs="Times New Roman"/>
          <w:sz w:val="20"/>
          <w:szCs w:val="20"/>
        </w:rPr>
        <w:t>.</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Миграционное движение населения представлено следующим образом:</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-число прибывших 630 чел.(2021-700 чел., 2022г-894 чел.)</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-число выбывших – 808 чел.(2021г-985 чел., 2022г-1242 чел.)</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Миграционная убыль составила178 чел. или -6,1 ‰ на 1000 чел. населения.</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Демографическая ситуация в отчетном периоде остается сложной, сохраняется миграционная убыль населения.</w:t>
      </w:r>
    </w:p>
    <w:p w:rsidR="00D721E7" w:rsidRPr="00D721E7" w:rsidRDefault="00D721E7" w:rsidP="00D721E7">
      <w:pPr>
        <w:shd w:val="clear" w:color="auto" w:fill="FFFFFF"/>
        <w:ind w:left="568"/>
        <w:jc w:val="center"/>
        <w:rPr>
          <w:rFonts w:ascii="Times New Roman" w:eastAsia="Times New Roman" w:hAnsi="Times New Roman" w:cs="Times New Roman"/>
          <w:b/>
          <w:sz w:val="20"/>
          <w:szCs w:val="20"/>
          <w:lang w:eastAsia="ru-RU"/>
        </w:rPr>
      </w:pPr>
    </w:p>
    <w:p w:rsidR="00D721E7" w:rsidRPr="00D721E7" w:rsidRDefault="009770A5" w:rsidP="00D721E7">
      <w:pPr>
        <w:shd w:val="clear" w:color="auto" w:fill="FFFFFF"/>
        <w:ind w:left="56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D721E7" w:rsidRPr="00D721E7">
        <w:rPr>
          <w:rFonts w:ascii="Times New Roman" w:eastAsia="Times New Roman" w:hAnsi="Times New Roman" w:cs="Times New Roman"/>
          <w:b/>
          <w:sz w:val="20"/>
          <w:szCs w:val="20"/>
          <w:lang w:eastAsia="ru-RU"/>
        </w:rPr>
        <w:t>ПОТРЕБИТЕЛЬСКИЙ РЫНОК</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 xml:space="preserve">Количество объектов потребительского рынка на территории района составило </w:t>
      </w:r>
      <w:r w:rsidR="00FB5C39" w:rsidRPr="00D24BAC">
        <w:rPr>
          <w:rFonts w:ascii="Times New Roman" w:eastAsia="Calibri" w:hAnsi="Times New Roman" w:cs="Times New Roman"/>
          <w:color w:val="000000"/>
          <w:sz w:val="20"/>
          <w:szCs w:val="20"/>
        </w:rPr>
        <w:t>403</w:t>
      </w:r>
      <w:r w:rsidRPr="00D24BAC">
        <w:rPr>
          <w:rFonts w:ascii="Times New Roman" w:eastAsia="Calibri" w:hAnsi="Times New Roman" w:cs="Times New Roman"/>
          <w:color w:val="000000"/>
          <w:sz w:val="20"/>
          <w:szCs w:val="20"/>
        </w:rPr>
        <w:t xml:space="preserve">, что соответствует </w:t>
      </w:r>
      <w:r w:rsidR="00CF2363" w:rsidRPr="00D24BAC">
        <w:rPr>
          <w:rFonts w:ascii="Times New Roman" w:eastAsia="Calibri" w:hAnsi="Times New Roman" w:cs="Times New Roman"/>
          <w:color w:val="000000"/>
          <w:sz w:val="20"/>
          <w:szCs w:val="20"/>
        </w:rPr>
        <w:t>104,13</w:t>
      </w:r>
      <w:r w:rsidRPr="00D24BAC">
        <w:rPr>
          <w:rFonts w:ascii="Times New Roman" w:eastAsia="Calibri" w:hAnsi="Times New Roman" w:cs="Times New Roman"/>
          <w:color w:val="000000"/>
          <w:sz w:val="20"/>
          <w:szCs w:val="20"/>
        </w:rPr>
        <w:t>% к  АППГ (202</w:t>
      </w:r>
      <w:r w:rsidR="00CF2363" w:rsidRPr="00D24BAC">
        <w:rPr>
          <w:rFonts w:ascii="Times New Roman" w:eastAsia="Calibri" w:hAnsi="Times New Roman" w:cs="Times New Roman"/>
          <w:color w:val="000000"/>
          <w:sz w:val="20"/>
          <w:szCs w:val="20"/>
        </w:rPr>
        <w:t>2 г.-387</w:t>
      </w:r>
      <w:r w:rsidRPr="00D24BAC">
        <w:rPr>
          <w:rFonts w:ascii="Times New Roman" w:eastAsia="Calibri" w:hAnsi="Times New Roman" w:cs="Times New Roman"/>
          <w:color w:val="000000"/>
          <w:sz w:val="20"/>
          <w:szCs w:val="20"/>
        </w:rPr>
        <w:t xml:space="preserve"> объекта), в том числе:</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 xml:space="preserve">- организации </w:t>
      </w:r>
      <w:r w:rsidR="00FB5C39" w:rsidRPr="00D24BAC">
        <w:rPr>
          <w:rFonts w:ascii="Times New Roman" w:eastAsia="Calibri" w:hAnsi="Times New Roman" w:cs="Times New Roman"/>
          <w:color w:val="000000"/>
          <w:sz w:val="20"/>
          <w:szCs w:val="20"/>
        </w:rPr>
        <w:t>розничной торговли -283 объекта</w:t>
      </w:r>
      <w:r w:rsidRPr="00D24BAC">
        <w:rPr>
          <w:rFonts w:ascii="Times New Roman" w:eastAsia="Calibri" w:hAnsi="Times New Roman" w:cs="Times New Roman"/>
          <w:color w:val="000000"/>
          <w:sz w:val="20"/>
          <w:szCs w:val="20"/>
        </w:rPr>
        <w:t xml:space="preserve"> (2021-293, 202</w:t>
      </w:r>
      <w:r w:rsidR="00FB5C39" w:rsidRPr="00D24BAC">
        <w:rPr>
          <w:rFonts w:ascii="Times New Roman" w:eastAsia="Calibri" w:hAnsi="Times New Roman" w:cs="Times New Roman"/>
          <w:color w:val="000000"/>
          <w:sz w:val="20"/>
          <w:szCs w:val="20"/>
        </w:rPr>
        <w:t>2</w:t>
      </w:r>
      <w:r w:rsidRPr="00D24BAC">
        <w:rPr>
          <w:rFonts w:ascii="Times New Roman" w:eastAsia="Calibri" w:hAnsi="Times New Roman" w:cs="Times New Roman"/>
          <w:color w:val="000000"/>
          <w:sz w:val="20"/>
          <w:szCs w:val="20"/>
        </w:rPr>
        <w:t>-</w:t>
      </w:r>
      <w:r w:rsidR="00FB5C39" w:rsidRPr="00D24BAC">
        <w:rPr>
          <w:rFonts w:ascii="Times New Roman" w:eastAsia="Calibri" w:hAnsi="Times New Roman" w:cs="Times New Roman"/>
          <w:color w:val="000000"/>
          <w:sz w:val="20"/>
          <w:szCs w:val="20"/>
        </w:rPr>
        <w:t>284</w:t>
      </w:r>
      <w:r w:rsidRPr="00D24BAC">
        <w:rPr>
          <w:rFonts w:ascii="Times New Roman" w:eastAsia="Calibri" w:hAnsi="Times New Roman" w:cs="Times New Roman"/>
          <w:color w:val="000000"/>
          <w:sz w:val="20"/>
          <w:szCs w:val="20"/>
        </w:rPr>
        <w:t>);</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 организации оптовой торговли -5 объектов (202</w:t>
      </w:r>
      <w:r w:rsidR="00FB5C39" w:rsidRPr="00D24BAC">
        <w:rPr>
          <w:rFonts w:ascii="Times New Roman" w:eastAsia="Calibri" w:hAnsi="Times New Roman" w:cs="Times New Roman"/>
          <w:color w:val="000000"/>
          <w:sz w:val="20"/>
          <w:szCs w:val="20"/>
        </w:rPr>
        <w:t>1</w:t>
      </w:r>
      <w:r w:rsidRPr="00D24BAC">
        <w:rPr>
          <w:rFonts w:ascii="Times New Roman" w:eastAsia="Calibri" w:hAnsi="Times New Roman" w:cs="Times New Roman"/>
          <w:color w:val="000000"/>
          <w:sz w:val="20"/>
          <w:szCs w:val="20"/>
        </w:rPr>
        <w:t>-5,</w:t>
      </w:r>
      <w:r w:rsidR="00FB5C39" w:rsidRPr="00D24BAC">
        <w:rPr>
          <w:rFonts w:ascii="Times New Roman" w:eastAsia="Calibri" w:hAnsi="Times New Roman" w:cs="Times New Roman"/>
          <w:color w:val="000000"/>
          <w:sz w:val="20"/>
          <w:szCs w:val="20"/>
        </w:rPr>
        <w:t xml:space="preserve"> </w:t>
      </w:r>
      <w:r w:rsidRPr="00D24BAC">
        <w:rPr>
          <w:rFonts w:ascii="Times New Roman" w:eastAsia="Calibri" w:hAnsi="Times New Roman" w:cs="Times New Roman"/>
          <w:color w:val="000000"/>
          <w:sz w:val="20"/>
          <w:szCs w:val="20"/>
        </w:rPr>
        <w:t>20</w:t>
      </w:r>
      <w:r w:rsidR="00FB5C39" w:rsidRPr="00D24BAC">
        <w:rPr>
          <w:rFonts w:ascii="Times New Roman" w:eastAsia="Calibri" w:hAnsi="Times New Roman" w:cs="Times New Roman"/>
          <w:color w:val="000000"/>
          <w:sz w:val="20"/>
          <w:szCs w:val="20"/>
        </w:rPr>
        <w:t>22</w:t>
      </w:r>
      <w:r w:rsidRPr="00D24BAC">
        <w:rPr>
          <w:rFonts w:ascii="Times New Roman" w:eastAsia="Calibri" w:hAnsi="Times New Roman" w:cs="Times New Roman"/>
          <w:color w:val="000000"/>
          <w:sz w:val="20"/>
          <w:szCs w:val="20"/>
        </w:rPr>
        <w:t>г-5);</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 орга</w:t>
      </w:r>
      <w:r w:rsidR="00FB5C39" w:rsidRPr="00D24BAC">
        <w:rPr>
          <w:rFonts w:ascii="Times New Roman" w:eastAsia="Calibri" w:hAnsi="Times New Roman" w:cs="Times New Roman"/>
          <w:color w:val="000000"/>
          <w:sz w:val="20"/>
          <w:szCs w:val="20"/>
        </w:rPr>
        <w:t>низации общественного питания 33 объекта (2021-27, 2022г-27</w:t>
      </w:r>
      <w:r w:rsidRPr="00D24BAC">
        <w:rPr>
          <w:rFonts w:ascii="Times New Roman" w:eastAsia="Calibri" w:hAnsi="Times New Roman" w:cs="Times New Roman"/>
          <w:color w:val="000000"/>
          <w:sz w:val="20"/>
          <w:szCs w:val="20"/>
        </w:rPr>
        <w:t>);</w:t>
      </w:r>
    </w:p>
    <w:p w:rsidR="00D721E7" w:rsidRPr="00D24BAC"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D24BAC">
        <w:rPr>
          <w:rFonts w:ascii="Times New Roman" w:eastAsia="Calibri" w:hAnsi="Times New Roman" w:cs="Times New Roman"/>
          <w:color w:val="000000"/>
          <w:sz w:val="20"/>
          <w:szCs w:val="20"/>
        </w:rPr>
        <w:t>-организации бытового обслуживания -</w:t>
      </w:r>
      <w:r w:rsidR="00FB5C39" w:rsidRPr="00D24BAC">
        <w:rPr>
          <w:rFonts w:ascii="Times New Roman" w:eastAsia="Calibri" w:hAnsi="Times New Roman" w:cs="Times New Roman"/>
          <w:color w:val="000000"/>
          <w:sz w:val="20"/>
          <w:szCs w:val="20"/>
        </w:rPr>
        <w:t xml:space="preserve">82 </w:t>
      </w:r>
      <w:r w:rsidRPr="00D24BAC">
        <w:rPr>
          <w:rFonts w:ascii="Times New Roman" w:eastAsia="Calibri" w:hAnsi="Times New Roman" w:cs="Times New Roman"/>
          <w:color w:val="000000"/>
          <w:sz w:val="20"/>
          <w:szCs w:val="20"/>
        </w:rPr>
        <w:t>объект</w:t>
      </w:r>
      <w:r w:rsidR="00FB5C39" w:rsidRPr="00D24BAC">
        <w:rPr>
          <w:rFonts w:ascii="Times New Roman" w:eastAsia="Calibri" w:hAnsi="Times New Roman" w:cs="Times New Roman"/>
          <w:color w:val="000000"/>
          <w:sz w:val="20"/>
          <w:szCs w:val="20"/>
        </w:rPr>
        <w:t>а</w:t>
      </w:r>
      <w:r w:rsidRPr="00D24BAC">
        <w:rPr>
          <w:rFonts w:ascii="Times New Roman" w:eastAsia="Calibri" w:hAnsi="Times New Roman" w:cs="Times New Roman"/>
          <w:color w:val="000000"/>
          <w:sz w:val="20"/>
          <w:szCs w:val="20"/>
        </w:rPr>
        <w:t xml:space="preserve"> (2021-71, 202</w:t>
      </w:r>
      <w:r w:rsidR="00FB5C39" w:rsidRPr="00D24BAC">
        <w:rPr>
          <w:rFonts w:ascii="Times New Roman" w:eastAsia="Calibri" w:hAnsi="Times New Roman" w:cs="Times New Roman"/>
          <w:color w:val="000000"/>
          <w:sz w:val="20"/>
          <w:szCs w:val="20"/>
        </w:rPr>
        <w:t>2</w:t>
      </w:r>
      <w:r w:rsidRPr="00D24BAC">
        <w:rPr>
          <w:rFonts w:ascii="Times New Roman" w:eastAsia="Calibri" w:hAnsi="Times New Roman" w:cs="Times New Roman"/>
          <w:color w:val="000000"/>
          <w:sz w:val="20"/>
          <w:szCs w:val="20"/>
        </w:rPr>
        <w:t>г-</w:t>
      </w:r>
      <w:r w:rsidR="00FB5C39" w:rsidRPr="00D24BAC">
        <w:rPr>
          <w:rFonts w:ascii="Times New Roman" w:eastAsia="Calibri" w:hAnsi="Times New Roman" w:cs="Times New Roman"/>
          <w:color w:val="000000"/>
          <w:sz w:val="20"/>
          <w:szCs w:val="20"/>
        </w:rPr>
        <w:t>71</w:t>
      </w:r>
      <w:r w:rsidRPr="00D24BAC">
        <w:rPr>
          <w:rFonts w:ascii="Times New Roman" w:eastAsia="Calibri" w:hAnsi="Times New Roman" w:cs="Times New Roman"/>
          <w:color w:val="000000"/>
          <w:sz w:val="20"/>
          <w:szCs w:val="20"/>
        </w:rPr>
        <w:t>).</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В отчетном периоде развитие потребительского рынка характеризуется следующими показателями:</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 оборот розничной торговли по оценке составил 3</w:t>
      </w:r>
      <w:r w:rsidR="006B7F54" w:rsidRPr="00D24BAC">
        <w:rPr>
          <w:rFonts w:ascii="Times New Roman" w:eastAsia="Calibri" w:hAnsi="Times New Roman" w:cs="Times New Roman"/>
          <w:sz w:val="20"/>
          <w:szCs w:val="20"/>
        </w:rPr>
        <w:t>5</w:t>
      </w:r>
      <w:r w:rsidRPr="00D24BAC">
        <w:rPr>
          <w:rFonts w:ascii="Times New Roman" w:eastAsia="Calibri" w:hAnsi="Times New Roman" w:cs="Times New Roman"/>
          <w:sz w:val="20"/>
          <w:szCs w:val="20"/>
        </w:rPr>
        <w:t>00,00 млн. руб. (2021г-2750 млн. руб., 202</w:t>
      </w:r>
      <w:r w:rsidR="006B7F54"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г. –</w:t>
      </w:r>
      <w:r w:rsidR="006B7F54" w:rsidRPr="00D24BAC">
        <w:rPr>
          <w:rFonts w:ascii="Times New Roman" w:eastAsia="Calibri" w:hAnsi="Times New Roman" w:cs="Times New Roman"/>
          <w:sz w:val="20"/>
          <w:szCs w:val="20"/>
        </w:rPr>
        <w:t>3100</w:t>
      </w:r>
      <w:r w:rsidRPr="00D24BAC">
        <w:rPr>
          <w:rFonts w:ascii="Times New Roman" w:eastAsia="Calibri" w:hAnsi="Times New Roman" w:cs="Times New Roman"/>
          <w:sz w:val="20"/>
          <w:szCs w:val="20"/>
        </w:rPr>
        <w:t xml:space="preserve"> млн. руб.), что составило 112,</w:t>
      </w:r>
      <w:r w:rsidR="006B7F54" w:rsidRPr="00D24BAC">
        <w:rPr>
          <w:rFonts w:ascii="Times New Roman" w:eastAsia="Calibri" w:hAnsi="Times New Roman" w:cs="Times New Roman"/>
          <w:sz w:val="20"/>
          <w:szCs w:val="20"/>
        </w:rPr>
        <w:t>9</w:t>
      </w:r>
      <w:r w:rsidRPr="00D24BAC">
        <w:rPr>
          <w:rFonts w:ascii="Times New Roman" w:eastAsia="Calibri" w:hAnsi="Times New Roman" w:cs="Times New Roman"/>
          <w:sz w:val="20"/>
          <w:szCs w:val="20"/>
        </w:rPr>
        <w:t>% к АППГ. Оборот розничной торговли на душу населения составил 1</w:t>
      </w:r>
      <w:r w:rsidR="00FB2663" w:rsidRPr="00D24BAC">
        <w:rPr>
          <w:rFonts w:ascii="Times New Roman" w:eastAsia="Calibri" w:hAnsi="Times New Roman" w:cs="Times New Roman"/>
          <w:sz w:val="20"/>
          <w:szCs w:val="20"/>
        </w:rPr>
        <w:t>1943</w:t>
      </w:r>
      <w:r w:rsidRPr="00D24BAC">
        <w:rPr>
          <w:rFonts w:ascii="Times New Roman" w:eastAsia="Calibri" w:hAnsi="Times New Roman" w:cs="Times New Roman"/>
          <w:sz w:val="20"/>
          <w:szCs w:val="20"/>
        </w:rPr>
        <w:t xml:space="preserve"> руб. (2021г-87997,18 руб., 202</w:t>
      </w:r>
      <w:r w:rsidR="00FB2663"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г-</w:t>
      </w:r>
      <w:r w:rsidR="00FB2663" w:rsidRPr="00D24BAC">
        <w:rPr>
          <w:rFonts w:ascii="Times New Roman" w:eastAsia="Calibri" w:hAnsi="Times New Roman" w:cs="Times New Roman"/>
          <w:sz w:val="20"/>
          <w:szCs w:val="20"/>
        </w:rPr>
        <w:t>104468</w:t>
      </w:r>
      <w:r w:rsidRPr="00D24BAC">
        <w:rPr>
          <w:rFonts w:ascii="Times New Roman" w:eastAsia="Calibri" w:hAnsi="Times New Roman" w:cs="Times New Roman"/>
          <w:sz w:val="20"/>
          <w:szCs w:val="20"/>
        </w:rPr>
        <w:t xml:space="preserve"> руб.), увеличение покупательской способности составило </w:t>
      </w:r>
      <w:r w:rsidR="00FB2663" w:rsidRPr="00D24BAC">
        <w:rPr>
          <w:rFonts w:ascii="Times New Roman" w:eastAsia="Calibri" w:hAnsi="Times New Roman" w:cs="Times New Roman"/>
          <w:sz w:val="20"/>
          <w:szCs w:val="20"/>
        </w:rPr>
        <w:t>14,34</w:t>
      </w:r>
      <w:r w:rsidRPr="00D24BAC">
        <w:rPr>
          <w:rFonts w:ascii="Times New Roman" w:eastAsia="Calibri" w:hAnsi="Times New Roman" w:cs="Times New Roman"/>
          <w:sz w:val="20"/>
          <w:szCs w:val="20"/>
        </w:rPr>
        <w:t>%.</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 xml:space="preserve">- оборот общественного питания по оценке составил </w:t>
      </w:r>
      <w:r w:rsidR="00FB2663" w:rsidRPr="00D24BAC">
        <w:rPr>
          <w:rFonts w:ascii="Times New Roman" w:eastAsia="Calibri" w:hAnsi="Times New Roman" w:cs="Times New Roman"/>
          <w:sz w:val="20"/>
          <w:szCs w:val="20"/>
        </w:rPr>
        <w:t>106,6</w:t>
      </w:r>
      <w:r w:rsidRPr="00D24BAC">
        <w:rPr>
          <w:rFonts w:ascii="Times New Roman" w:eastAsia="Calibri" w:hAnsi="Times New Roman" w:cs="Times New Roman"/>
          <w:sz w:val="20"/>
          <w:szCs w:val="20"/>
        </w:rPr>
        <w:t xml:space="preserve"> млн. руб. (2021г-80 млн. руб., 202</w:t>
      </w:r>
      <w:r w:rsidR="00FB2663"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w:t>
      </w:r>
      <w:r w:rsidR="00FB2663" w:rsidRPr="00D24BAC">
        <w:rPr>
          <w:rFonts w:ascii="Times New Roman" w:eastAsia="Calibri" w:hAnsi="Times New Roman" w:cs="Times New Roman"/>
          <w:sz w:val="20"/>
          <w:szCs w:val="20"/>
        </w:rPr>
        <w:t>94</w:t>
      </w:r>
      <w:r w:rsidRPr="00D24BAC">
        <w:rPr>
          <w:rFonts w:ascii="Times New Roman" w:eastAsia="Calibri" w:hAnsi="Times New Roman" w:cs="Times New Roman"/>
          <w:sz w:val="20"/>
          <w:szCs w:val="20"/>
        </w:rPr>
        <w:t>,0 млн. руб.) или 11</w:t>
      </w:r>
      <w:r w:rsidR="00FB2663" w:rsidRPr="00D24BAC">
        <w:rPr>
          <w:rFonts w:ascii="Times New Roman" w:eastAsia="Calibri" w:hAnsi="Times New Roman" w:cs="Times New Roman"/>
          <w:sz w:val="20"/>
          <w:szCs w:val="20"/>
        </w:rPr>
        <w:t>3,4</w:t>
      </w:r>
      <w:r w:rsidRPr="00D24BAC">
        <w:rPr>
          <w:rFonts w:ascii="Times New Roman" w:eastAsia="Calibri" w:hAnsi="Times New Roman" w:cs="Times New Roman"/>
          <w:sz w:val="20"/>
          <w:szCs w:val="20"/>
        </w:rPr>
        <w:t xml:space="preserve">% к АППГ. </w:t>
      </w:r>
      <w:r w:rsidR="00FB2663"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 xml:space="preserve">Оборот общественного питания на душу населения составил </w:t>
      </w:r>
      <w:r w:rsidR="00E71E84" w:rsidRPr="00D24BAC">
        <w:rPr>
          <w:rFonts w:ascii="Times New Roman" w:eastAsia="Calibri" w:hAnsi="Times New Roman" w:cs="Times New Roman"/>
          <w:sz w:val="20"/>
          <w:szCs w:val="20"/>
        </w:rPr>
        <w:t xml:space="preserve">3638,22 </w:t>
      </w:r>
      <w:r w:rsidRPr="00D24BAC">
        <w:rPr>
          <w:rFonts w:ascii="Times New Roman" w:eastAsia="Calibri" w:hAnsi="Times New Roman" w:cs="Times New Roman"/>
          <w:sz w:val="20"/>
          <w:szCs w:val="20"/>
        </w:rPr>
        <w:t xml:space="preserve">руб. или </w:t>
      </w:r>
      <w:r w:rsidR="00E71E84" w:rsidRPr="00D24BAC">
        <w:rPr>
          <w:rFonts w:ascii="Times New Roman" w:eastAsia="Calibri" w:hAnsi="Times New Roman" w:cs="Times New Roman"/>
          <w:sz w:val="20"/>
          <w:szCs w:val="20"/>
        </w:rPr>
        <w:t xml:space="preserve"> 114,85</w:t>
      </w:r>
      <w:r w:rsidRPr="00D24BAC">
        <w:rPr>
          <w:rFonts w:ascii="Times New Roman" w:eastAsia="Calibri" w:hAnsi="Times New Roman" w:cs="Times New Roman"/>
          <w:sz w:val="20"/>
          <w:szCs w:val="20"/>
        </w:rPr>
        <w:t xml:space="preserve"> % к АППГ(2021г-2559,92 руб., 202</w:t>
      </w:r>
      <w:r w:rsidR="00E71E84" w:rsidRPr="00D24BAC">
        <w:rPr>
          <w:rFonts w:ascii="Times New Roman" w:eastAsia="Calibri" w:hAnsi="Times New Roman" w:cs="Times New Roman"/>
          <w:sz w:val="20"/>
          <w:szCs w:val="20"/>
        </w:rPr>
        <w:t>2г-3167,76</w:t>
      </w:r>
      <w:r w:rsidRPr="00D24BAC">
        <w:rPr>
          <w:rFonts w:ascii="Times New Roman" w:eastAsia="Calibri" w:hAnsi="Times New Roman" w:cs="Times New Roman"/>
          <w:sz w:val="20"/>
          <w:szCs w:val="20"/>
        </w:rPr>
        <w:t xml:space="preserve"> руб.);</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 xml:space="preserve">- платных услуг населению района было оказано на сумму </w:t>
      </w:r>
      <w:r w:rsidR="00E71E84" w:rsidRPr="00D24BAC">
        <w:rPr>
          <w:rFonts w:ascii="Times New Roman" w:eastAsia="Calibri" w:hAnsi="Times New Roman" w:cs="Times New Roman"/>
          <w:sz w:val="20"/>
          <w:szCs w:val="20"/>
        </w:rPr>
        <w:t>845,1</w:t>
      </w:r>
      <w:r w:rsidRPr="00D24BAC">
        <w:rPr>
          <w:rFonts w:ascii="Times New Roman" w:eastAsia="Calibri" w:hAnsi="Times New Roman" w:cs="Times New Roman"/>
          <w:sz w:val="20"/>
          <w:szCs w:val="20"/>
        </w:rPr>
        <w:t xml:space="preserve"> млн. руб. (2021г-742,7 млн. руб., 202</w:t>
      </w:r>
      <w:r w:rsidR="00E71E84"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 xml:space="preserve">г. – </w:t>
      </w:r>
      <w:r w:rsidR="00E71E84" w:rsidRPr="00D24BAC">
        <w:rPr>
          <w:rFonts w:ascii="Times New Roman" w:eastAsia="Calibri" w:hAnsi="Times New Roman" w:cs="Times New Roman"/>
          <w:sz w:val="20"/>
          <w:szCs w:val="20"/>
        </w:rPr>
        <w:t xml:space="preserve">772,2 </w:t>
      </w:r>
      <w:r w:rsidRPr="00D24BAC">
        <w:rPr>
          <w:rFonts w:ascii="Times New Roman" w:eastAsia="Calibri" w:hAnsi="Times New Roman" w:cs="Times New Roman"/>
          <w:sz w:val="20"/>
          <w:szCs w:val="20"/>
        </w:rPr>
        <w:t>млн.</w:t>
      </w:r>
      <w:r w:rsidR="00E71E84"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руб.)  или 10</w:t>
      </w:r>
      <w:r w:rsidR="00E71E84" w:rsidRPr="00D24BAC">
        <w:rPr>
          <w:rFonts w:ascii="Times New Roman" w:eastAsia="Calibri" w:hAnsi="Times New Roman" w:cs="Times New Roman"/>
          <w:sz w:val="20"/>
          <w:szCs w:val="20"/>
        </w:rPr>
        <w:t>9</w:t>
      </w:r>
      <w:r w:rsidRPr="00D24BAC">
        <w:rPr>
          <w:rFonts w:ascii="Times New Roman" w:eastAsia="Calibri" w:hAnsi="Times New Roman" w:cs="Times New Roman"/>
          <w:sz w:val="20"/>
          <w:szCs w:val="20"/>
        </w:rPr>
        <w:t>,</w:t>
      </w:r>
      <w:r w:rsidR="00E71E84" w:rsidRPr="00D24BAC">
        <w:rPr>
          <w:rFonts w:ascii="Times New Roman" w:eastAsia="Calibri" w:hAnsi="Times New Roman" w:cs="Times New Roman"/>
          <w:sz w:val="20"/>
          <w:szCs w:val="20"/>
        </w:rPr>
        <w:t xml:space="preserve">44 </w:t>
      </w:r>
      <w:r w:rsidRPr="00D24BAC">
        <w:rPr>
          <w:rFonts w:ascii="Times New Roman" w:eastAsia="Calibri" w:hAnsi="Times New Roman" w:cs="Times New Roman"/>
          <w:sz w:val="20"/>
          <w:szCs w:val="20"/>
        </w:rPr>
        <w:t>% к АППГ.</w:t>
      </w:r>
      <w:r w:rsidR="00F35709"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color w:val="000000"/>
          <w:sz w:val="20"/>
          <w:szCs w:val="20"/>
        </w:rPr>
        <w:t xml:space="preserve">Оказанием платных услуг на территории района занимается 75 предприятий. </w:t>
      </w:r>
      <w:r w:rsidRPr="00D24BAC">
        <w:rPr>
          <w:rFonts w:ascii="Times New Roman" w:eastAsia="Calibri" w:hAnsi="Times New Roman" w:cs="Times New Roman"/>
          <w:sz w:val="20"/>
          <w:szCs w:val="20"/>
        </w:rPr>
        <w:t xml:space="preserve">Объем платных услуг на душу населения составил </w:t>
      </w:r>
      <w:r w:rsidR="00F96FA5" w:rsidRPr="00D24BAC">
        <w:rPr>
          <w:rFonts w:ascii="Times New Roman" w:eastAsia="Calibri" w:hAnsi="Times New Roman" w:cs="Times New Roman"/>
          <w:sz w:val="20"/>
          <w:szCs w:val="20"/>
        </w:rPr>
        <w:t xml:space="preserve">28843,02 </w:t>
      </w:r>
      <w:r w:rsidRPr="00D24BAC">
        <w:rPr>
          <w:rFonts w:ascii="Times New Roman" w:eastAsia="Calibri" w:hAnsi="Times New Roman" w:cs="Times New Roman"/>
          <w:sz w:val="20"/>
          <w:szCs w:val="20"/>
        </w:rPr>
        <w:t>руб.</w:t>
      </w:r>
      <w:r w:rsidR="00F96FA5"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или 1</w:t>
      </w:r>
      <w:r w:rsidR="00F96FA5" w:rsidRPr="00D24BAC">
        <w:rPr>
          <w:rFonts w:ascii="Times New Roman" w:eastAsia="Calibri" w:hAnsi="Times New Roman" w:cs="Times New Roman"/>
          <w:sz w:val="20"/>
          <w:szCs w:val="20"/>
        </w:rPr>
        <w:t xml:space="preserve">10,83 </w:t>
      </w:r>
      <w:r w:rsidRPr="00D24BAC">
        <w:rPr>
          <w:rFonts w:ascii="Times New Roman" w:eastAsia="Calibri" w:hAnsi="Times New Roman" w:cs="Times New Roman"/>
          <w:sz w:val="20"/>
          <w:szCs w:val="20"/>
        </w:rPr>
        <w:t>% к АП</w:t>
      </w:r>
      <w:r w:rsidR="00F96FA5" w:rsidRPr="00D24BAC">
        <w:rPr>
          <w:rFonts w:ascii="Times New Roman" w:eastAsia="Calibri" w:hAnsi="Times New Roman" w:cs="Times New Roman"/>
          <w:sz w:val="20"/>
          <w:szCs w:val="20"/>
        </w:rPr>
        <w:t>ПГ, (2021</w:t>
      </w:r>
      <w:r w:rsidRPr="00D24BAC">
        <w:rPr>
          <w:rFonts w:ascii="Times New Roman" w:eastAsia="Calibri" w:hAnsi="Times New Roman" w:cs="Times New Roman"/>
          <w:sz w:val="20"/>
          <w:szCs w:val="20"/>
        </w:rPr>
        <w:t>г-23765,64руб., 202г. – 2</w:t>
      </w:r>
      <w:r w:rsidR="00F96FA5" w:rsidRPr="00D24BAC">
        <w:rPr>
          <w:rFonts w:ascii="Times New Roman" w:eastAsia="Calibri" w:hAnsi="Times New Roman" w:cs="Times New Roman"/>
          <w:sz w:val="20"/>
          <w:szCs w:val="20"/>
        </w:rPr>
        <w:t>6022,78</w:t>
      </w:r>
      <w:r w:rsidRPr="00D24BAC">
        <w:rPr>
          <w:rFonts w:ascii="Times New Roman" w:eastAsia="Calibri" w:hAnsi="Times New Roman" w:cs="Times New Roman"/>
          <w:sz w:val="20"/>
          <w:szCs w:val="20"/>
        </w:rPr>
        <w:t xml:space="preserve">руб.). В структуре платных услуг доминируют  коммунальные, жилищные услуги, услуги связи; </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D24BAC">
        <w:rPr>
          <w:rFonts w:ascii="Times New Roman" w:eastAsia="Calibri" w:hAnsi="Times New Roman" w:cs="Times New Roman"/>
          <w:sz w:val="20"/>
          <w:szCs w:val="20"/>
        </w:rPr>
        <w:t xml:space="preserve">- объем отгруженных товаров собственного производства  - </w:t>
      </w:r>
      <w:r w:rsidR="00F96FA5" w:rsidRPr="00D24BAC">
        <w:rPr>
          <w:rFonts w:ascii="Times New Roman" w:eastAsia="Calibri" w:hAnsi="Times New Roman" w:cs="Times New Roman"/>
          <w:sz w:val="20"/>
          <w:szCs w:val="20"/>
        </w:rPr>
        <w:t xml:space="preserve">95,6 </w:t>
      </w:r>
      <w:r w:rsidRPr="00D24BAC">
        <w:rPr>
          <w:rFonts w:ascii="Times New Roman" w:eastAsia="Calibri" w:hAnsi="Times New Roman" w:cs="Times New Roman"/>
          <w:sz w:val="20"/>
          <w:szCs w:val="20"/>
        </w:rPr>
        <w:t xml:space="preserve">млн. руб., что на </w:t>
      </w:r>
      <w:r w:rsidR="009435BC" w:rsidRPr="00D24BAC">
        <w:rPr>
          <w:rFonts w:ascii="Times New Roman" w:eastAsia="Calibri" w:hAnsi="Times New Roman" w:cs="Times New Roman"/>
          <w:sz w:val="20"/>
          <w:szCs w:val="20"/>
        </w:rPr>
        <w:t>6,21</w:t>
      </w:r>
      <w:r w:rsidRPr="00D24BAC">
        <w:rPr>
          <w:rFonts w:ascii="Times New Roman" w:eastAsia="Calibri" w:hAnsi="Times New Roman" w:cs="Times New Roman"/>
          <w:sz w:val="20"/>
          <w:szCs w:val="20"/>
        </w:rPr>
        <w:t>%</w:t>
      </w:r>
      <w:r w:rsidR="00F96FA5" w:rsidRPr="00D24BAC">
        <w:rPr>
          <w:rFonts w:ascii="Times New Roman" w:eastAsia="Calibri" w:hAnsi="Times New Roman" w:cs="Times New Roman"/>
          <w:sz w:val="20"/>
          <w:szCs w:val="20"/>
        </w:rPr>
        <w:t xml:space="preserve"> меньше</w:t>
      </w:r>
      <w:r w:rsidRPr="00D24BAC">
        <w:rPr>
          <w:rFonts w:ascii="Times New Roman" w:eastAsia="Calibri" w:hAnsi="Times New Roman" w:cs="Times New Roman"/>
          <w:sz w:val="20"/>
          <w:szCs w:val="20"/>
        </w:rPr>
        <w:t xml:space="preserve">  АППГ.(2021г-69,91млн</w:t>
      </w:r>
      <w:proofErr w:type="gramStart"/>
      <w:r w:rsidRPr="00D24BAC">
        <w:rPr>
          <w:rFonts w:ascii="Times New Roman" w:eastAsia="Calibri" w:hAnsi="Times New Roman" w:cs="Times New Roman"/>
          <w:sz w:val="20"/>
          <w:szCs w:val="20"/>
        </w:rPr>
        <w:t>.р</w:t>
      </w:r>
      <w:proofErr w:type="gramEnd"/>
      <w:r w:rsidRPr="00D24BAC">
        <w:rPr>
          <w:rFonts w:ascii="Times New Roman" w:eastAsia="Calibri" w:hAnsi="Times New Roman" w:cs="Times New Roman"/>
          <w:sz w:val="20"/>
          <w:szCs w:val="20"/>
        </w:rPr>
        <w:t>уб., 202</w:t>
      </w:r>
      <w:r w:rsidR="00F96FA5"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г-</w:t>
      </w:r>
      <w:r w:rsidR="00F96FA5" w:rsidRPr="00D24BAC">
        <w:rPr>
          <w:rFonts w:ascii="Times New Roman" w:eastAsia="Calibri" w:hAnsi="Times New Roman" w:cs="Times New Roman"/>
          <w:sz w:val="20"/>
          <w:szCs w:val="20"/>
        </w:rPr>
        <w:t>103,01</w:t>
      </w:r>
      <w:r w:rsidRPr="00D24BAC">
        <w:rPr>
          <w:rFonts w:ascii="Times New Roman" w:eastAsia="Calibri" w:hAnsi="Times New Roman" w:cs="Times New Roman"/>
          <w:sz w:val="20"/>
          <w:szCs w:val="20"/>
        </w:rPr>
        <w:t xml:space="preserve"> млн.). </w:t>
      </w:r>
    </w:p>
    <w:p w:rsidR="00D721E7" w:rsidRPr="00D24BAC" w:rsidRDefault="00734B90" w:rsidP="00D721E7">
      <w:pPr>
        <w:spacing w:after="0" w:line="240" w:lineRule="auto"/>
        <w:ind w:firstLine="709"/>
        <w:contextualSpacing/>
        <w:jc w:val="both"/>
        <w:rPr>
          <w:rFonts w:ascii="Times New Roman" w:eastAsia="Calibri" w:hAnsi="Times New Roman" w:cs="Times New Roman"/>
          <w:sz w:val="20"/>
          <w:szCs w:val="20"/>
        </w:rPr>
      </w:pPr>
      <w:r w:rsidRPr="00734B90">
        <w:rPr>
          <w:rFonts w:ascii="Times New Roman" w:eastAsia="Calibri" w:hAnsi="Times New Roman" w:cs="Times New Roman"/>
          <w:sz w:val="20"/>
          <w:szCs w:val="20"/>
        </w:rPr>
        <w:t>За 2023</w:t>
      </w:r>
      <w:r w:rsidR="00D721E7" w:rsidRPr="00734B90">
        <w:rPr>
          <w:rFonts w:ascii="Times New Roman" w:eastAsia="Calibri" w:hAnsi="Times New Roman" w:cs="Times New Roman"/>
          <w:sz w:val="20"/>
          <w:szCs w:val="20"/>
        </w:rPr>
        <w:t>год</w:t>
      </w:r>
      <w:r w:rsidR="00D721E7" w:rsidRPr="00D24BAC">
        <w:rPr>
          <w:rFonts w:ascii="Times New Roman" w:eastAsia="Calibri" w:hAnsi="Times New Roman" w:cs="Times New Roman"/>
          <w:sz w:val="20"/>
          <w:szCs w:val="20"/>
        </w:rPr>
        <w:t xml:space="preserve">  на территории Чернышевского района проведено   1</w:t>
      </w:r>
      <w:r w:rsidR="00F96FA5" w:rsidRPr="00D24BAC">
        <w:rPr>
          <w:rFonts w:ascii="Times New Roman" w:eastAsia="Calibri" w:hAnsi="Times New Roman" w:cs="Times New Roman"/>
          <w:sz w:val="20"/>
          <w:szCs w:val="20"/>
        </w:rPr>
        <w:t>29</w:t>
      </w:r>
      <w:r w:rsidR="00D721E7" w:rsidRPr="00D24BAC">
        <w:rPr>
          <w:rFonts w:ascii="Times New Roman" w:eastAsia="Calibri" w:hAnsi="Times New Roman" w:cs="Times New Roman"/>
          <w:sz w:val="20"/>
          <w:szCs w:val="20"/>
        </w:rPr>
        <w:t xml:space="preserve"> сельскохозяйственных ярмарок (2021г-88 ед., 202</w:t>
      </w:r>
      <w:r w:rsidR="00F96FA5" w:rsidRPr="00D24BAC">
        <w:rPr>
          <w:rFonts w:ascii="Times New Roman" w:eastAsia="Calibri" w:hAnsi="Times New Roman" w:cs="Times New Roman"/>
          <w:sz w:val="20"/>
          <w:szCs w:val="20"/>
        </w:rPr>
        <w:t>2</w:t>
      </w:r>
      <w:r w:rsidR="00D721E7" w:rsidRPr="00D24BAC">
        <w:rPr>
          <w:rFonts w:ascii="Times New Roman" w:eastAsia="Calibri" w:hAnsi="Times New Roman" w:cs="Times New Roman"/>
          <w:sz w:val="20"/>
          <w:szCs w:val="20"/>
        </w:rPr>
        <w:t xml:space="preserve">г. – </w:t>
      </w:r>
      <w:r w:rsidR="00F96FA5" w:rsidRPr="00D24BAC">
        <w:rPr>
          <w:rFonts w:ascii="Times New Roman" w:eastAsia="Calibri" w:hAnsi="Times New Roman" w:cs="Times New Roman"/>
          <w:sz w:val="20"/>
          <w:szCs w:val="20"/>
        </w:rPr>
        <w:t>108</w:t>
      </w:r>
      <w:r w:rsidR="00D721E7" w:rsidRPr="00D24BAC">
        <w:rPr>
          <w:rFonts w:ascii="Times New Roman" w:eastAsia="Calibri" w:hAnsi="Times New Roman" w:cs="Times New Roman"/>
          <w:sz w:val="20"/>
          <w:szCs w:val="20"/>
        </w:rPr>
        <w:t xml:space="preserve">), что на </w:t>
      </w:r>
      <w:r w:rsidR="009435BC" w:rsidRPr="00D24BAC">
        <w:rPr>
          <w:rFonts w:ascii="Times New Roman" w:eastAsia="Calibri" w:hAnsi="Times New Roman" w:cs="Times New Roman"/>
          <w:sz w:val="20"/>
          <w:szCs w:val="20"/>
        </w:rPr>
        <w:t>19 %   больше</w:t>
      </w:r>
      <w:r w:rsidR="00D721E7" w:rsidRPr="00D24BAC">
        <w:rPr>
          <w:rFonts w:ascii="Times New Roman" w:eastAsia="Calibri" w:hAnsi="Times New Roman" w:cs="Times New Roman"/>
          <w:sz w:val="20"/>
          <w:szCs w:val="20"/>
        </w:rPr>
        <w:t xml:space="preserve"> АППГ.</w:t>
      </w:r>
    </w:p>
    <w:p w:rsidR="00D721E7" w:rsidRPr="00D24BAC" w:rsidRDefault="00D721E7" w:rsidP="00D721E7">
      <w:pPr>
        <w:spacing w:after="0" w:line="240" w:lineRule="auto"/>
        <w:ind w:firstLine="709"/>
        <w:contextualSpacing/>
        <w:jc w:val="both"/>
        <w:rPr>
          <w:rFonts w:ascii="Times New Roman" w:eastAsia="Times New Roman" w:hAnsi="Times New Roman" w:cs="Times New Roman"/>
          <w:sz w:val="20"/>
          <w:szCs w:val="20"/>
          <w:lang w:eastAsia="ru-RU"/>
        </w:rPr>
      </w:pPr>
      <w:r w:rsidRPr="00D24BAC">
        <w:rPr>
          <w:rFonts w:ascii="Times New Roman" w:eastAsia="Times New Roman" w:hAnsi="Times New Roman" w:cs="Times New Roman"/>
          <w:sz w:val="20"/>
          <w:szCs w:val="20"/>
          <w:lang w:eastAsia="ru-RU"/>
        </w:rPr>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оперативный мониторинг и контроль по состоянию соответствующих рынков сельскохозяйственной продукции, сырья и продовольствия 4 раза в месяц.  Мониторингу подлежат 4 торговых объектов. </w:t>
      </w:r>
    </w:p>
    <w:p w:rsidR="00D721E7" w:rsidRPr="00D24BAC" w:rsidRDefault="00D721E7" w:rsidP="00D721E7">
      <w:pPr>
        <w:spacing w:after="0" w:line="240" w:lineRule="auto"/>
        <w:ind w:firstLine="709"/>
        <w:contextualSpacing/>
        <w:jc w:val="both"/>
        <w:rPr>
          <w:rFonts w:ascii="Times New Roman" w:eastAsia="Calibri" w:hAnsi="Times New Roman" w:cs="Times New Roman"/>
          <w:sz w:val="20"/>
          <w:szCs w:val="20"/>
        </w:rPr>
      </w:pPr>
      <w:r w:rsidRPr="00734B90">
        <w:rPr>
          <w:rFonts w:ascii="Times New Roman" w:eastAsia="Calibri" w:hAnsi="Times New Roman" w:cs="Times New Roman"/>
          <w:sz w:val="20"/>
          <w:szCs w:val="20"/>
        </w:rPr>
        <w:t>За  202</w:t>
      </w:r>
      <w:r w:rsidR="00734B90" w:rsidRPr="00734B90">
        <w:rPr>
          <w:rFonts w:ascii="Times New Roman" w:eastAsia="Calibri" w:hAnsi="Times New Roman" w:cs="Times New Roman"/>
          <w:sz w:val="20"/>
          <w:szCs w:val="20"/>
        </w:rPr>
        <w:t>3</w:t>
      </w:r>
      <w:r w:rsidRPr="00734B90">
        <w:rPr>
          <w:rFonts w:ascii="Times New Roman" w:eastAsia="Calibri" w:hAnsi="Times New Roman" w:cs="Times New Roman"/>
          <w:sz w:val="20"/>
          <w:szCs w:val="20"/>
        </w:rPr>
        <w:t xml:space="preserve"> год</w:t>
      </w:r>
      <w:r w:rsidRPr="00D24BAC">
        <w:rPr>
          <w:rFonts w:ascii="Times New Roman" w:eastAsia="Calibri" w:hAnsi="Times New Roman" w:cs="Times New Roman"/>
          <w:sz w:val="20"/>
          <w:szCs w:val="20"/>
        </w:rPr>
        <w:t xml:space="preserve"> в администрацию МР «Черны</w:t>
      </w:r>
      <w:r w:rsidR="009435BC" w:rsidRPr="00D24BAC">
        <w:rPr>
          <w:rFonts w:ascii="Times New Roman" w:eastAsia="Calibri" w:hAnsi="Times New Roman" w:cs="Times New Roman"/>
          <w:sz w:val="20"/>
          <w:szCs w:val="20"/>
        </w:rPr>
        <w:t xml:space="preserve">шевский район» было направлено  </w:t>
      </w:r>
      <w:r w:rsidR="00956F56" w:rsidRPr="00D24BAC">
        <w:rPr>
          <w:rFonts w:ascii="Times New Roman" w:eastAsia="Calibri" w:hAnsi="Times New Roman" w:cs="Times New Roman"/>
          <w:sz w:val="20"/>
          <w:szCs w:val="20"/>
        </w:rPr>
        <w:t>6</w:t>
      </w:r>
      <w:r w:rsidR="009435BC"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обращений по нарушению прав</w:t>
      </w:r>
      <w:r w:rsidR="009435BC" w:rsidRPr="00D24BAC">
        <w:rPr>
          <w:rFonts w:ascii="Times New Roman" w:eastAsia="Calibri" w:hAnsi="Times New Roman" w:cs="Times New Roman"/>
          <w:sz w:val="20"/>
          <w:szCs w:val="20"/>
        </w:rPr>
        <w:t xml:space="preserve"> </w:t>
      </w:r>
      <w:r w:rsidRPr="00D24BAC">
        <w:rPr>
          <w:rFonts w:ascii="Times New Roman" w:eastAsia="Calibri" w:hAnsi="Times New Roman" w:cs="Times New Roman"/>
          <w:sz w:val="20"/>
          <w:szCs w:val="20"/>
        </w:rPr>
        <w:t>потребителей (2021г-9, 202</w:t>
      </w:r>
      <w:r w:rsidR="009435BC" w:rsidRPr="00D24BAC">
        <w:rPr>
          <w:rFonts w:ascii="Times New Roman" w:eastAsia="Calibri" w:hAnsi="Times New Roman" w:cs="Times New Roman"/>
          <w:sz w:val="20"/>
          <w:szCs w:val="20"/>
        </w:rPr>
        <w:t>2</w:t>
      </w:r>
      <w:r w:rsidRPr="00D24BAC">
        <w:rPr>
          <w:rFonts w:ascii="Times New Roman" w:eastAsia="Calibri" w:hAnsi="Times New Roman" w:cs="Times New Roman"/>
          <w:sz w:val="20"/>
          <w:szCs w:val="20"/>
        </w:rPr>
        <w:t>г-</w:t>
      </w:r>
      <w:r w:rsidR="009435BC" w:rsidRPr="00D24BAC">
        <w:rPr>
          <w:rFonts w:ascii="Times New Roman" w:eastAsia="Calibri" w:hAnsi="Times New Roman" w:cs="Times New Roman"/>
          <w:sz w:val="20"/>
          <w:szCs w:val="20"/>
        </w:rPr>
        <w:t>4</w:t>
      </w:r>
      <w:r w:rsidR="00D24BAC">
        <w:rPr>
          <w:rFonts w:ascii="Times New Roman" w:eastAsia="Calibri" w:hAnsi="Times New Roman" w:cs="Times New Roman"/>
          <w:sz w:val="20"/>
          <w:szCs w:val="20"/>
        </w:rPr>
        <w:t xml:space="preserve">). В основном, </w:t>
      </w:r>
      <w:r w:rsidRPr="00D24BAC">
        <w:rPr>
          <w:rFonts w:ascii="Times New Roman" w:eastAsia="Calibri" w:hAnsi="Times New Roman" w:cs="Times New Roman"/>
          <w:sz w:val="20"/>
          <w:szCs w:val="20"/>
        </w:rPr>
        <w:t>это жалобы потребителей на нарушение их прав согласно с. 18 Закона РФ «О защите прав потребителей» преимущественно при приобретении</w:t>
      </w:r>
      <w:r w:rsidRPr="009435BC">
        <w:rPr>
          <w:rFonts w:ascii="Times New Roman" w:eastAsia="Calibri" w:hAnsi="Times New Roman" w:cs="Times New Roman"/>
          <w:b/>
          <w:sz w:val="20"/>
          <w:szCs w:val="20"/>
        </w:rPr>
        <w:t xml:space="preserve"> </w:t>
      </w:r>
      <w:r w:rsidRPr="00D24BAC">
        <w:rPr>
          <w:rFonts w:ascii="Times New Roman" w:eastAsia="Calibri" w:hAnsi="Times New Roman" w:cs="Times New Roman"/>
          <w:sz w:val="20"/>
          <w:szCs w:val="20"/>
        </w:rPr>
        <w:t xml:space="preserve">некачественной </w:t>
      </w:r>
      <w:proofErr w:type="gramStart"/>
      <w:r w:rsidRPr="00D24BAC">
        <w:rPr>
          <w:rFonts w:ascii="Times New Roman" w:eastAsia="Calibri" w:hAnsi="Times New Roman" w:cs="Times New Roman"/>
          <w:sz w:val="20"/>
          <w:szCs w:val="20"/>
        </w:rPr>
        <w:t>сложно-бытовой</w:t>
      </w:r>
      <w:proofErr w:type="gramEnd"/>
      <w:r w:rsidRPr="00D24BAC">
        <w:rPr>
          <w:rFonts w:ascii="Times New Roman" w:eastAsia="Calibri" w:hAnsi="Times New Roman" w:cs="Times New Roman"/>
          <w:sz w:val="20"/>
          <w:szCs w:val="20"/>
        </w:rPr>
        <w:t xml:space="preserve"> техники. Всем обратившимся за помощью были оказаны консультации в составлении претензионных писем в адрес продавцов.</w:t>
      </w:r>
    </w:p>
    <w:p w:rsidR="00D721E7" w:rsidRDefault="009770A5" w:rsidP="009770A5">
      <w:pPr>
        <w:widowControl w:val="0"/>
        <w:shd w:val="clear" w:color="auto" w:fill="FFFFFF"/>
        <w:autoSpaceDE w:val="0"/>
        <w:autoSpaceDN w:val="0"/>
        <w:adjustRightInd w:val="0"/>
        <w:spacing w:after="0" w:line="240" w:lineRule="auto"/>
        <w:ind w:left="851"/>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w:t>
      </w:r>
      <w:r w:rsidR="00D721E7" w:rsidRPr="00D721E7">
        <w:rPr>
          <w:rFonts w:ascii="Times New Roman" w:eastAsia="Times New Roman" w:hAnsi="Times New Roman" w:cs="Times New Roman"/>
          <w:b/>
          <w:sz w:val="20"/>
          <w:szCs w:val="20"/>
          <w:lang w:eastAsia="ru-RU"/>
        </w:rPr>
        <w:t>РАЗВИТИЕ МАЛОГО ПРЕДПРИНИМАТЕЛЬСТВА</w:t>
      </w:r>
    </w:p>
    <w:p w:rsidR="00D24BAC" w:rsidRDefault="00D24BAC" w:rsidP="009770A5">
      <w:pPr>
        <w:widowControl w:val="0"/>
        <w:shd w:val="clear" w:color="auto" w:fill="FFFFFF"/>
        <w:autoSpaceDE w:val="0"/>
        <w:autoSpaceDN w:val="0"/>
        <w:adjustRightInd w:val="0"/>
        <w:spacing w:after="0" w:line="240" w:lineRule="auto"/>
        <w:ind w:left="851"/>
        <w:contextualSpacing/>
        <w:jc w:val="center"/>
        <w:rPr>
          <w:rFonts w:ascii="Times New Roman" w:eastAsia="Times New Roman" w:hAnsi="Times New Roman" w:cs="Times New Roman"/>
          <w:b/>
          <w:sz w:val="20"/>
          <w:szCs w:val="20"/>
          <w:lang w:eastAsia="ru-RU"/>
        </w:rPr>
      </w:pPr>
    </w:p>
    <w:p w:rsidR="00063A75" w:rsidRPr="00D24BAC" w:rsidRDefault="00063A75" w:rsidP="009770A5">
      <w:pPr>
        <w:pStyle w:val="14"/>
        <w:jc w:val="both"/>
        <w:rPr>
          <w:rFonts w:ascii="Times New Roman" w:hAnsi="Times New Roman" w:cs="Times New Roman"/>
          <w:sz w:val="20"/>
          <w:szCs w:val="20"/>
        </w:rPr>
      </w:pPr>
      <w:r w:rsidRPr="00063A75">
        <w:rPr>
          <w:rFonts w:ascii="Times New Roman" w:hAnsi="Times New Roman" w:cs="Times New Roman"/>
          <w:sz w:val="20"/>
          <w:szCs w:val="20"/>
        </w:rPr>
        <w:t xml:space="preserve">  </w:t>
      </w:r>
      <w:r>
        <w:rPr>
          <w:rFonts w:ascii="Times New Roman" w:hAnsi="Times New Roman" w:cs="Times New Roman"/>
          <w:sz w:val="20"/>
          <w:szCs w:val="20"/>
        </w:rPr>
        <w:tab/>
      </w:r>
      <w:r w:rsidRPr="00D24BAC">
        <w:rPr>
          <w:rFonts w:ascii="Times New Roman" w:hAnsi="Times New Roman" w:cs="Times New Roman"/>
          <w:sz w:val="20"/>
          <w:szCs w:val="20"/>
        </w:rPr>
        <w:t xml:space="preserve">   По данным государственной Федеральной налоговой службы по Забайкальскому краю количество субъектов малого и среднего предпринимательства </w:t>
      </w:r>
      <w:proofErr w:type="gramStart"/>
      <w:r w:rsidRPr="00D24BAC">
        <w:rPr>
          <w:rFonts w:ascii="Times New Roman" w:hAnsi="Times New Roman" w:cs="Times New Roman"/>
          <w:sz w:val="20"/>
          <w:szCs w:val="20"/>
        </w:rPr>
        <w:t>на конец</w:t>
      </w:r>
      <w:proofErr w:type="gramEnd"/>
      <w:r w:rsidRPr="00D24BAC">
        <w:rPr>
          <w:rFonts w:ascii="Times New Roman" w:hAnsi="Times New Roman" w:cs="Times New Roman"/>
          <w:sz w:val="20"/>
          <w:szCs w:val="20"/>
        </w:rPr>
        <w:t xml:space="preserve"> 2023 года составило 397 единицы,  по сравнению с аналогичным периодом 2022 года произошло увеличение количества индивидуальных предпринимателей на 5 %.</w:t>
      </w:r>
      <w:r w:rsidR="00DD39D5">
        <w:rPr>
          <w:rFonts w:ascii="Times New Roman" w:hAnsi="Times New Roman" w:cs="Times New Roman"/>
          <w:sz w:val="20"/>
          <w:szCs w:val="20"/>
        </w:rPr>
        <w:t xml:space="preserve"> </w:t>
      </w:r>
    </w:p>
    <w:p w:rsidR="00063A75" w:rsidRPr="00D24BAC" w:rsidRDefault="00063A75" w:rsidP="009770A5">
      <w:pPr>
        <w:pStyle w:val="14"/>
        <w:ind w:firstLine="708"/>
        <w:jc w:val="both"/>
        <w:rPr>
          <w:rFonts w:ascii="Times New Roman" w:hAnsi="Times New Roman" w:cs="Times New Roman"/>
          <w:sz w:val="20"/>
          <w:szCs w:val="20"/>
        </w:rPr>
      </w:pPr>
      <w:r w:rsidRPr="00D24BAC">
        <w:rPr>
          <w:rFonts w:ascii="Times New Roman" w:hAnsi="Times New Roman" w:cs="Times New Roman"/>
          <w:sz w:val="20"/>
          <w:szCs w:val="20"/>
        </w:rPr>
        <w:t>Структура по видам деятельности количество субъектов малого и среднего предпринимательства состоит</w:t>
      </w:r>
      <w:proofErr w:type="gramStart"/>
      <w:r w:rsidRPr="00D24BAC">
        <w:rPr>
          <w:rFonts w:ascii="Times New Roman" w:hAnsi="Times New Roman" w:cs="Times New Roman"/>
          <w:sz w:val="20"/>
          <w:szCs w:val="20"/>
        </w:rPr>
        <w:t xml:space="preserve"> :</w:t>
      </w:r>
      <w:proofErr w:type="gramEnd"/>
      <w:r w:rsidRPr="00D24BAC">
        <w:rPr>
          <w:rFonts w:ascii="Times New Roman" w:hAnsi="Times New Roman" w:cs="Times New Roman"/>
          <w:sz w:val="20"/>
          <w:szCs w:val="20"/>
        </w:rPr>
        <w:t xml:space="preserve"> сельское хозяйство - 14 ед. (3,53 %); добыча полезных ископаемых -2 ед. (0,50 %); обрабатывающие производства - 15 ед. (3,78 %); обеспечение электрической энергией, паром - 4 ед.(1,01 %); водоснабжение, водоотведение - 2 ед. (0,50%); строительство - 8 ед. (2,01 %); торговля  - 288 (72,54 %); транспортировка и хранение - 21 ед. (5,29 %); деятельность гостиниц - 6 ед. (1,51 %); деятельность по операциям с недвижимостью - 4 ед. (1,01 %); научная деятельность, профессиональная- 5 ед.(1,26 %); административная деятельность – 4 ед. (1,01%); деятельность в области здравоохранения- 1 ед. (0,26 %); деятельность в области культуры и спорта- 2 ед. (0,50 %); предоставление прочих видов услуг- 21 ед. (5,29).</w:t>
      </w:r>
    </w:p>
    <w:p w:rsidR="00DD39D5" w:rsidRPr="00D24BAC" w:rsidRDefault="00063A75" w:rsidP="00DD39D5">
      <w:pPr>
        <w:pStyle w:val="14"/>
        <w:jc w:val="both"/>
        <w:rPr>
          <w:rFonts w:ascii="Times New Roman" w:hAnsi="Times New Roman" w:cs="Times New Roman"/>
          <w:sz w:val="20"/>
          <w:szCs w:val="20"/>
        </w:rPr>
      </w:pPr>
      <w:r w:rsidRPr="00D24BAC">
        <w:rPr>
          <w:rFonts w:ascii="Times New Roman" w:hAnsi="Times New Roman" w:cs="Times New Roman"/>
          <w:sz w:val="20"/>
          <w:szCs w:val="20"/>
        </w:rPr>
        <w:t xml:space="preserve">За 2023 год на территории Чернышевского района в качестве индивидуальных предпринимателей зарегистрировалось 106 человек. </w:t>
      </w:r>
    </w:p>
    <w:p w:rsidR="00063A75" w:rsidRPr="00E02FC5" w:rsidRDefault="00063A75" w:rsidP="009770A5">
      <w:pPr>
        <w:pStyle w:val="14"/>
        <w:ind w:firstLine="708"/>
        <w:jc w:val="both"/>
        <w:rPr>
          <w:rFonts w:ascii="Times New Roman" w:hAnsi="Times New Roman" w:cs="Times New Roman"/>
          <w:sz w:val="20"/>
          <w:szCs w:val="20"/>
        </w:rPr>
      </w:pPr>
      <w:proofErr w:type="gramStart"/>
      <w:r w:rsidRPr="00E02FC5">
        <w:rPr>
          <w:rFonts w:ascii="Times New Roman" w:hAnsi="Times New Roman" w:cs="Times New Roman"/>
          <w:sz w:val="20"/>
          <w:szCs w:val="20"/>
        </w:rPr>
        <w:t xml:space="preserve">По состоянию на 01 января 2024 года 715 налогоплательщиков зарегистрированы на территории муниципального района «Чернышевский район» в качестве налогоплательщиков налога на профессиональный доход </w:t>
      </w:r>
      <w:r w:rsidR="009770A5" w:rsidRPr="00E02FC5">
        <w:rPr>
          <w:rFonts w:ascii="Times New Roman" w:hAnsi="Times New Roman" w:cs="Times New Roman"/>
          <w:sz w:val="20"/>
          <w:szCs w:val="20"/>
        </w:rPr>
        <w:t xml:space="preserve"> </w:t>
      </w:r>
      <w:r w:rsidRPr="00E02FC5">
        <w:rPr>
          <w:rFonts w:ascii="Times New Roman" w:hAnsi="Times New Roman" w:cs="Times New Roman"/>
          <w:sz w:val="20"/>
          <w:szCs w:val="20"/>
        </w:rPr>
        <w:t>(</w:t>
      </w:r>
      <w:proofErr w:type="spellStart"/>
      <w:r w:rsidRPr="00E02FC5">
        <w:rPr>
          <w:rFonts w:ascii="Times New Roman" w:hAnsi="Times New Roman" w:cs="Times New Roman"/>
          <w:sz w:val="20"/>
          <w:szCs w:val="20"/>
        </w:rPr>
        <w:t>самозанятые</w:t>
      </w:r>
      <w:proofErr w:type="spellEnd"/>
      <w:r w:rsidRPr="00E02FC5">
        <w:rPr>
          <w:rFonts w:ascii="Times New Roman" w:hAnsi="Times New Roman" w:cs="Times New Roman"/>
          <w:sz w:val="20"/>
          <w:szCs w:val="20"/>
        </w:rPr>
        <w:t>).</w:t>
      </w:r>
      <w:r w:rsidR="00DD39D5">
        <w:rPr>
          <w:rFonts w:ascii="Times New Roman" w:hAnsi="Times New Roman" w:cs="Times New Roman"/>
          <w:sz w:val="20"/>
          <w:szCs w:val="20"/>
        </w:rPr>
        <w:t xml:space="preserve"> </w:t>
      </w:r>
      <w:proofErr w:type="gramEnd"/>
    </w:p>
    <w:p w:rsidR="00063A75" w:rsidRDefault="00063A75" w:rsidP="009770A5">
      <w:pPr>
        <w:pStyle w:val="14"/>
        <w:ind w:firstLine="708"/>
        <w:jc w:val="both"/>
        <w:rPr>
          <w:rFonts w:ascii="Times New Roman" w:hAnsi="Times New Roman" w:cs="Times New Roman"/>
          <w:sz w:val="20"/>
          <w:szCs w:val="20"/>
        </w:rPr>
      </w:pPr>
      <w:proofErr w:type="gramStart"/>
      <w:r w:rsidRPr="00E02FC5">
        <w:rPr>
          <w:rFonts w:ascii="Times New Roman" w:hAnsi="Times New Roman" w:cs="Times New Roman"/>
          <w:sz w:val="20"/>
          <w:szCs w:val="20"/>
        </w:rPr>
        <w:t>На конец 2023 года средняя численность занятых на предприятиях субъектов МСП без внешних совместителей составила 2382 человек, что выше уровня аналогичного периода 2022 года на 5%. Размер средней заработной платы работников списочного состава малых предприятий за 2023 год увеличился, по сравнению с аналогичным периодом 2022 года на 9 % за счет увеличения МРОТ.</w:t>
      </w:r>
      <w:proofErr w:type="gramEnd"/>
    </w:p>
    <w:p w:rsidR="00063A75" w:rsidRPr="00E02FC5" w:rsidRDefault="00063A75" w:rsidP="009770A5">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 xml:space="preserve">За 2023 год отгружено товаров собственного производства, выполнено работ и услуг собственными силами по основным видам экономической деятельности на сумму 95,6 млн. рублей (хлеб – 65,4, кондитерские изделия – 11,8, мясные полуфабрикаты – 2,7, салаты – 9,1, пластиковая продукция – 6,4), что на 7% меньше по сравнению с аналогичным периодом прошлого года. </w:t>
      </w:r>
    </w:p>
    <w:p w:rsidR="00A57280" w:rsidRDefault="00063A75" w:rsidP="009770A5">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В Центр поддержки предпринимательства в 2023 году обратилось за информационно-консультационными услугами 39 субъектов МСП</w:t>
      </w:r>
      <w:r w:rsidR="00DD39D5">
        <w:rPr>
          <w:rFonts w:ascii="Times New Roman" w:hAnsi="Times New Roman" w:cs="Times New Roman"/>
          <w:sz w:val="20"/>
          <w:szCs w:val="20"/>
        </w:rPr>
        <w:t xml:space="preserve"> </w:t>
      </w:r>
      <w:r w:rsidRPr="00E02FC5">
        <w:rPr>
          <w:rFonts w:ascii="Times New Roman" w:hAnsi="Times New Roman" w:cs="Times New Roman"/>
          <w:sz w:val="20"/>
          <w:szCs w:val="20"/>
        </w:rPr>
        <w:t xml:space="preserve">которым были оказаны консультации по вопросам поддержки СМСП, аспекты регистрации </w:t>
      </w:r>
      <w:r w:rsidR="00E02FC5">
        <w:rPr>
          <w:rFonts w:ascii="Times New Roman" w:hAnsi="Times New Roman" w:cs="Times New Roman"/>
          <w:sz w:val="20"/>
          <w:szCs w:val="20"/>
        </w:rPr>
        <w:t xml:space="preserve"> налогоплательщиков </w:t>
      </w:r>
      <w:r w:rsidRPr="00E02FC5">
        <w:rPr>
          <w:rFonts w:ascii="Times New Roman" w:hAnsi="Times New Roman" w:cs="Times New Roman"/>
          <w:sz w:val="20"/>
          <w:szCs w:val="20"/>
        </w:rPr>
        <w:t xml:space="preserve">в качестве </w:t>
      </w:r>
      <w:proofErr w:type="spellStart"/>
      <w:r w:rsidRPr="00E02FC5">
        <w:rPr>
          <w:rFonts w:ascii="Times New Roman" w:hAnsi="Times New Roman" w:cs="Times New Roman"/>
          <w:sz w:val="20"/>
          <w:szCs w:val="20"/>
        </w:rPr>
        <w:t>самозанятого</w:t>
      </w:r>
      <w:proofErr w:type="spellEnd"/>
      <w:proofErr w:type="gramStart"/>
      <w:r w:rsidR="00E02FC5">
        <w:rPr>
          <w:rFonts w:ascii="Times New Roman" w:hAnsi="Times New Roman" w:cs="Times New Roman"/>
          <w:sz w:val="20"/>
          <w:szCs w:val="20"/>
        </w:rPr>
        <w:t xml:space="preserve"> </w:t>
      </w:r>
      <w:r w:rsidRPr="00E02FC5">
        <w:rPr>
          <w:rFonts w:ascii="Times New Roman" w:hAnsi="Times New Roman" w:cs="Times New Roman"/>
          <w:sz w:val="20"/>
          <w:szCs w:val="20"/>
        </w:rPr>
        <w:t>,</w:t>
      </w:r>
      <w:proofErr w:type="gramEnd"/>
      <w:r w:rsidRPr="00E02FC5">
        <w:rPr>
          <w:rFonts w:ascii="Times New Roman" w:hAnsi="Times New Roman" w:cs="Times New Roman"/>
          <w:sz w:val="20"/>
          <w:szCs w:val="20"/>
        </w:rPr>
        <w:t xml:space="preserve"> открытие дополнительных </w:t>
      </w:r>
      <w:proofErr w:type="spellStart"/>
      <w:r w:rsidRPr="00E02FC5">
        <w:rPr>
          <w:rFonts w:ascii="Times New Roman" w:hAnsi="Times New Roman" w:cs="Times New Roman"/>
          <w:sz w:val="20"/>
          <w:szCs w:val="20"/>
        </w:rPr>
        <w:t>ОКВЭДов</w:t>
      </w:r>
      <w:proofErr w:type="spellEnd"/>
      <w:r w:rsidRPr="00E02FC5">
        <w:rPr>
          <w:rFonts w:ascii="Times New Roman" w:hAnsi="Times New Roman" w:cs="Times New Roman"/>
          <w:sz w:val="20"/>
          <w:szCs w:val="20"/>
        </w:rPr>
        <w:t>, регистрация бренда, открытие магазина, кофейни, открытие ОАО, получение</w:t>
      </w:r>
      <w:r w:rsidRPr="00F35709">
        <w:rPr>
          <w:rFonts w:ascii="Times New Roman" w:hAnsi="Times New Roman" w:cs="Times New Roman"/>
          <w:b/>
          <w:sz w:val="20"/>
          <w:szCs w:val="20"/>
        </w:rPr>
        <w:t xml:space="preserve"> </w:t>
      </w:r>
      <w:r w:rsidRPr="00E02FC5">
        <w:rPr>
          <w:rFonts w:ascii="Times New Roman" w:hAnsi="Times New Roman" w:cs="Times New Roman"/>
          <w:sz w:val="20"/>
          <w:szCs w:val="20"/>
        </w:rPr>
        <w:t xml:space="preserve">ЭЦП. </w:t>
      </w:r>
    </w:p>
    <w:p w:rsidR="00063A75" w:rsidRPr="00E02FC5" w:rsidRDefault="00063A75" w:rsidP="009770A5">
      <w:pPr>
        <w:pStyle w:val="14"/>
        <w:ind w:firstLine="708"/>
        <w:jc w:val="both"/>
        <w:rPr>
          <w:rFonts w:ascii="Times New Roman" w:hAnsi="Times New Roman" w:cs="Times New Roman"/>
          <w:sz w:val="20"/>
          <w:szCs w:val="20"/>
        </w:rPr>
      </w:pPr>
      <w:proofErr w:type="gramStart"/>
      <w:r w:rsidRPr="00E02FC5">
        <w:rPr>
          <w:rFonts w:ascii="Times New Roman" w:hAnsi="Times New Roman" w:cs="Times New Roman"/>
          <w:sz w:val="20"/>
          <w:szCs w:val="20"/>
        </w:rPr>
        <w:t xml:space="preserve">Оказана помощь в написании бизнес планов для потенциальных предпринимателей и </w:t>
      </w:r>
      <w:proofErr w:type="spellStart"/>
      <w:r w:rsidRPr="00E02FC5">
        <w:rPr>
          <w:rFonts w:ascii="Times New Roman" w:hAnsi="Times New Roman" w:cs="Times New Roman"/>
          <w:sz w:val="20"/>
          <w:szCs w:val="20"/>
        </w:rPr>
        <w:t>самозанятых</w:t>
      </w:r>
      <w:proofErr w:type="spellEnd"/>
      <w:r w:rsidRPr="00E02FC5">
        <w:rPr>
          <w:rFonts w:ascii="Times New Roman" w:hAnsi="Times New Roman" w:cs="Times New Roman"/>
          <w:sz w:val="20"/>
          <w:szCs w:val="20"/>
        </w:rPr>
        <w:t>, желающих воспользовавшись социальной помощью на основании социального контракта – 21 человек</w:t>
      </w:r>
      <w:r w:rsidR="00E02FC5">
        <w:rPr>
          <w:rFonts w:ascii="Times New Roman" w:hAnsi="Times New Roman" w:cs="Times New Roman"/>
          <w:sz w:val="20"/>
          <w:szCs w:val="20"/>
        </w:rPr>
        <w:t xml:space="preserve"> </w:t>
      </w:r>
      <w:r w:rsidRPr="00E02FC5">
        <w:rPr>
          <w:rFonts w:ascii="Times New Roman" w:hAnsi="Times New Roman" w:cs="Times New Roman"/>
          <w:sz w:val="20"/>
          <w:szCs w:val="20"/>
        </w:rPr>
        <w:t xml:space="preserve"> (сфера красоты, студия современной хореографии, услуги по пошиву и ремонту одежды, открытие мини цеха по изготовлению мясных полуфабрикатов, открытие кофейни, расширение спектра услуг фотосалона,</w:t>
      </w:r>
      <w:r w:rsidR="00E02FC5">
        <w:rPr>
          <w:rFonts w:ascii="Times New Roman" w:hAnsi="Times New Roman" w:cs="Times New Roman"/>
          <w:sz w:val="20"/>
          <w:szCs w:val="20"/>
        </w:rPr>
        <w:t xml:space="preserve"> </w:t>
      </w:r>
      <w:r w:rsidRPr="00E02FC5">
        <w:rPr>
          <w:rFonts w:ascii="Times New Roman" w:hAnsi="Times New Roman" w:cs="Times New Roman"/>
          <w:sz w:val="20"/>
          <w:szCs w:val="20"/>
        </w:rPr>
        <w:t>изготовление и реализация газобетона, организация частного репетиторства, сельскохозяйственное направление).</w:t>
      </w:r>
      <w:proofErr w:type="gramEnd"/>
      <w:r w:rsidRPr="00E02FC5">
        <w:rPr>
          <w:rFonts w:ascii="Times New Roman" w:hAnsi="Times New Roman" w:cs="Times New Roman"/>
          <w:sz w:val="20"/>
          <w:szCs w:val="20"/>
        </w:rPr>
        <w:t xml:space="preserve"> Так же в группе «Предприниматели района» в мессенджере </w:t>
      </w:r>
      <w:proofErr w:type="spellStart"/>
      <w:r w:rsidRPr="00E02FC5">
        <w:rPr>
          <w:rFonts w:ascii="Times New Roman" w:hAnsi="Times New Roman" w:cs="Times New Roman"/>
          <w:sz w:val="20"/>
          <w:szCs w:val="20"/>
        </w:rPr>
        <w:t>WhatsApp</w:t>
      </w:r>
      <w:proofErr w:type="spellEnd"/>
      <w:r w:rsidRPr="00E02FC5">
        <w:rPr>
          <w:rFonts w:ascii="Times New Roman" w:hAnsi="Times New Roman" w:cs="Times New Roman"/>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11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063A75" w:rsidRDefault="00063A75" w:rsidP="009770A5">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 xml:space="preserve">За 2023 год ООО «Гарантийным фондом Забайкальского края» было заключено 3 договора поручительства с предпринимателями, зарегистрированным в Чернышевском районе на общую сумму 20499,20 тыс. руб., сумма кредитования при этом составила 37000,00 </w:t>
      </w:r>
      <w:proofErr w:type="spellStart"/>
      <w:r w:rsidRPr="00E02FC5">
        <w:rPr>
          <w:rFonts w:ascii="Times New Roman" w:hAnsi="Times New Roman" w:cs="Times New Roman"/>
          <w:sz w:val="20"/>
          <w:szCs w:val="20"/>
        </w:rPr>
        <w:t>тыс</w:t>
      </w:r>
      <w:proofErr w:type="gramStart"/>
      <w:r w:rsidRPr="00E02FC5">
        <w:rPr>
          <w:rFonts w:ascii="Times New Roman" w:hAnsi="Times New Roman" w:cs="Times New Roman"/>
          <w:sz w:val="20"/>
          <w:szCs w:val="20"/>
        </w:rPr>
        <w:t>.р</w:t>
      </w:r>
      <w:proofErr w:type="gramEnd"/>
      <w:r w:rsidRPr="00E02FC5">
        <w:rPr>
          <w:rFonts w:ascii="Times New Roman" w:hAnsi="Times New Roman" w:cs="Times New Roman"/>
          <w:sz w:val="20"/>
          <w:szCs w:val="20"/>
        </w:rPr>
        <w:t>уб</w:t>
      </w:r>
      <w:proofErr w:type="spellEnd"/>
      <w:r w:rsidRPr="00E02FC5">
        <w:rPr>
          <w:rFonts w:ascii="Times New Roman" w:hAnsi="Times New Roman" w:cs="Times New Roman"/>
          <w:sz w:val="20"/>
          <w:szCs w:val="20"/>
        </w:rPr>
        <w:t xml:space="preserve">. Фондом поддержки малого предпринимательства Забайкальского края в 2023 году была оказана государственная финансовая поддержка в виде льготных </w:t>
      </w:r>
      <w:proofErr w:type="spellStart"/>
      <w:r w:rsidRPr="00E02FC5">
        <w:rPr>
          <w:rFonts w:ascii="Times New Roman" w:hAnsi="Times New Roman" w:cs="Times New Roman"/>
          <w:sz w:val="20"/>
          <w:szCs w:val="20"/>
        </w:rPr>
        <w:t>микрозаймов</w:t>
      </w:r>
      <w:proofErr w:type="spellEnd"/>
      <w:r w:rsidRPr="00E02FC5">
        <w:rPr>
          <w:rFonts w:ascii="Times New Roman" w:hAnsi="Times New Roman" w:cs="Times New Roman"/>
          <w:sz w:val="20"/>
          <w:szCs w:val="20"/>
        </w:rPr>
        <w:t xml:space="preserve"> в отношении 6 субъектов малого и среднего предпринимательства, </w:t>
      </w:r>
      <w:proofErr w:type="spellStart"/>
      <w:r w:rsidRPr="00E02FC5">
        <w:rPr>
          <w:rFonts w:ascii="Times New Roman" w:hAnsi="Times New Roman" w:cs="Times New Roman"/>
          <w:sz w:val="20"/>
          <w:szCs w:val="20"/>
        </w:rPr>
        <w:t>самозанятых</w:t>
      </w:r>
      <w:proofErr w:type="spellEnd"/>
      <w:r w:rsidRPr="00E02FC5">
        <w:rPr>
          <w:rFonts w:ascii="Times New Roman" w:hAnsi="Times New Roman" w:cs="Times New Roman"/>
          <w:sz w:val="20"/>
          <w:szCs w:val="20"/>
        </w:rPr>
        <w:t xml:space="preserve"> граждан, осуществляющих деятельность на территории Чернышевского района на сумму 6,5 млн. рублей на цели развития предпринимательской деятельности. В  </w:t>
      </w:r>
      <w:proofErr w:type="spellStart"/>
      <w:r w:rsidRPr="00E02FC5">
        <w:rPr>
          <w:rFonts w:ascii="Times New Roman" w:hAnsi="Times New Roman" w:cs="Times New Roman"/>
          <w:sz w:val="20"/>
          <w:szCs w:val="20"/>
        </w:rPr>
        <w:t>Микрокредитную</w:t>
      </w:r>
      <w:proofErr w:type="spellEnd"/>
      <w:r w:rsidRPr="00E02FC5">
        <w:rPr>
          <w:rFonts w:ascii="Times New Roman" w:hAnsi="Times New Roman" w:cs="Times New Roman"/>
          <w:sz w:val="20"/>
          <w:szCs w:val="20"/>
        </w:rPr>
        <w:t xml:space="preserve"> компанию Забайкальский </w:t>
      </w:r>
      <w:proofErr w:type="spellStart"/>
      <w:r w:rsidRPr="00E02FC5">
        <w:rPr>
          <w:rFonts w:ascii="Times New Roman" w:hAnsi="Times New Roman" w:cs="Times New Roman"/>
          <w:sz w:val="20"/>
          <w:szCs w:val="20"/>
        </w:rPr>
        <w:t>микрофинансовый</w:t>
      </w:r>
      <w:proofErr w:type="spellEnd"/>
      <w:r w:rsidRPr="00E02FC5">
        <w:rPr>
          <w:rFonts w:ascii="Times New Roman" w:hAnsi="Times New Roman" w:cs="Times New Roman"/>
          <w:sz w:val="20"/>
          <w:szCs w:val="20"/>
        </w:rPr>
        <w:t xml:space="preserve"> центр за финансовой поддержкой в 2023 году обращений от СМСП Чернышевского района не поступало. </w:t>
      </w:r>
    </w:p>
    <w:p w:rsidR="00063A75" w:rsidRPr="00F35709" w:rsidRDefault="00063A75" w:rsidP="009770A5">
      <w:pPr>
        <w:pStyle w:val="14"/>
        <w:ind w:firstLine="708"/>
        <w:jc w:val="both"/>
        <w:rPr>
          <w:rFonts w:ascii="Times New Roman" w:hAnsi="Times New Roman" w:cs="Times New Roman"/>
          <w:b/>
          <w:sz w:val="20"/>
          <w:szCs w:val="20"/>
        </w:rPr>
      </w:pPr>
      <w:r w:rsidRPr="00E02FC5">
        <w:rPr>
          <w:rFonts w:ascii="Times New Roman" w:hAnsi="Times New Roman" w:cs="Times New Roman"/>
          <w:sz w:val="20"/>
          <w:szCs w:val="20"/>
        </w:rPr>
        <w:t>За 2023 года проведено 2 заседание Совета по развитию предпринимательской деятельности при администрации МР «Чернышевский район». Основной целью проведения первого заседания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r w:rsidRPr="00F35709">
        <w:rPr>
          <w:rFonts w:ascii="Times New Roman" w:hAnsi="Times New Roman" w:cs="Times New Roman"/>
          <w:b/>
          <w:sz w:val="20"/>
          <w:szCs w:val="20"/>
        </w:rPr>
        <w:t>.</w:t>
      </w:r>
    </w:p>
    <w:p w:rsidR="00063A75" w:rsidRPr="00E02FC5" w:rsidRDefault="00734B90" w:rsidP="00063A75">
      <w:pPr>
        <w:pStyle w:val="14"/>
        <w:ind w:firstLine="708"/>
        <w:jc w:val="both"/>
        <w:rPr>
          <w:rFonts w:ascii="Times New Roman" w:hAnsi="Times New Roman" w:cs="Times New Roman"/>
          <w:sz w:val="20"/>
          <w:szCs w:val="20"/>
        </w:rPr>
      </w:pPr>
      <w:r w:rsidRPr="00734B90">
        <w:rPr>
          <w:rFonts w:ascii="Times New Roman" w:hAnsi="Times New Roman" w:cs="Times New Roman"/>
          <w:sz w:val="20"/>
          <w:szCs w:val="20"/>
        </w:rPr>
        <w:t>6</w:t>
      </w:r>
      <w:r w:rsidR="00063A75" w:rsidRPr="00734B90">
        <w:rPr>
          <w:rFonts w:ascii="Times New Roman" w:hAnsi="Times New Roman" w:cs="Times New Roman"/>
          <w:sz w:val="20"/>
          <w:szCs w:val="20"/>
        </w:rPr>
        <w:t xml:space="preserve"> марта</w:t>
      </w:r>
      <w:r w:rsidR="00063A75" w:rsidRPr="00E02FC5">
        <w:rPr>
          <w:rFonts w:ascii="Times New Roman" w:hAnsi="Times New Roman" w:cs="Times New Roman"/>
          <w:sz w:val="20"/>
          <w:szCs w:val="20"/>
        </w:rPr>
        <w:t xml:space="preserve"> 2023 года в пгт. Черныше</w:t>
      </w:r>
      <w:proofErr w:type="gramStart"/>
      <w:r w:rsidR="00063A75" w:rsidRPr="00E02FC5">
        <w:rPr>
          <w:rFonts w:ascii="Times New Roman" w:hAnsi="Times New Roman" w:cs="Times New Roman"/>
          <w:sz w:val="20"/>
          <w:szCs w:val="20"/>
        </w:rPr>
        <w:t>вск в зд</w:t>
      </w:r>
      <w:proofErr w:type="gramEnd"/>
      <w:r w:rsidR="00063A75" w:rsidRPr="00E02FC5">
        <w:rPr>
          <w:rFonts w:ascii="Times New Roman" w:hAnsi="Times New Roman" w:cs="Times New Roman"/>
          <w:sz w:val="20"/>
          <w:szCs w:val="20"/>
        </w:rPr>
        <w:t xml:space="preserve">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w:t>
      </w:r>
      <w:r w:rsidR="00063A75" w:rsidRPr="00E02FC5">
        <w:rPr>
          <w:rFonts w:ascii="Times New Roman" w:hAnsi="Times New Roman" w:cs="Times New Roman"/>
          <w:sz w:val="20"/>
          <w:szCs w:val="20"/>
        </w:rPr>
        <w:lastRenderedPageBreak/>
        <w:t xml:space="preserve">края – Министр экономического развития Забайкальского края А.В. </w:t>
      </w:r>
      <w:proofErr w:type="spellStart"/>
      <w:r w:rsidR="00063A75" w:rsidRPr="00E02FC5">
        <w:rPr>
          <w:rFonts w:ascii="Times New Roman" w:hAnsi="Times New Roman" w:cs="Times New Roman"/>
          <w:sz w:val="20"/>
          <w:szCs w:val="20"/>
        </w:rPr>
        <w:t>Бардалеев</w:t>
      </w:r>
      <w:proofErr w:type="spellEnd"/>
      <w:r w:rsidR="00063A75" w:rsidRPr="00E02FC5">
        <w:rPr>
          <w:rFonts w:ascii="Times New Roman" w:hAnsi="Times New Roman" w:cs="Times New Roman"/>
          <w:sz w:val="20"/>
          <w:szCs w:val="20"/>
        </w:rPr>
        <w:t xml:space="preserve">, исполнительный директор МКК Фонда поддержки малого предпринимательства Забайкальского края А.А. </w:t>
      </w:r>
      <w:proofErr w:type="spellStart"/>
      <w:r w:rsidR="00063A75" w:rsidRPr="00E02FC5">
        <w:rPr>
          <w:rFonts w:ascii="Times New Roman" w:hAnsi="Times New Roman" w:cs="Times New Roman"/>
          <w:sz w:val="20"/>
          <w:szCs w:val="20"/>
        </w:rPr>
        <w:t>Дондоков</w:t>
      </w:r>
      <w:proofErr w:type="spellEnd"/>
      <w:r w:rsidR="00063A75" w:rsidRPr="00E02FC5">
        <w:rPr>
          <w:rFonts w:ascii="Times New Roman" w:hAnsi="Times New Roman" w:cs="Times New Roman"/>
          <w:sz w:val="20"/>
          <w:szCs w:val="20"/>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00063A75" w:rsidRPr="00E02FC5">
        <w:rPr>
          <w:rFonts w:ascii="Times New Roman" w:hAnsi="Times New Roman" w:cs="Times New Roman"/>
          <w:sz w:val="20"/>
          <w:szCs w:val="20"/>
        </w:rPr>
        <w:t>Шилкинского</w:t>
      </w:r>
      <w:proofErr w:type="spellEnd"/>
      <w:r w:rsidR="00063A75" w:rsidRPr="00E02FC5">
        <w:rPr>
          <w:rFonts w:ascii="Times New Roman" w:hAnsi="Times New Roman" w:cs="Times New Roman"/>
          <w:sz w:val="20"/>
          <w:szCs w:val="20"/>
        </w:rPr>
        <w:t xml:space="preserve">, </w:t>
      </w:r>
      <w:proofErr w:type="gramStart"/>
      <w:r w:rsidR="00063A75" w:rsidRPr="00E02FC5">
        <w:rPr>
          <w:rFonts w:ascii="Times New Roman" w:hAnsi="Times New Roman" w:cs="Times New Roman"/>
          <w:sz w:val="20"/>
          <w:szCs w:val="20"/>
        </w:rPr>
        <w:t>Нерчинского</w:t>
      </w:r>
      <w:proofErr w:type="gramEnd"/>
      <w:r w:rsidR="00063A75" w:rsidRPr="00E02FC5">
        <w:rPr>
          <w:rFonts w:ascii="Times New Roman" w:hAnsi="Times New Roman" w:cs="Times New Roman"/>
          <w:sz w:val="20"/>
          <w:szCs w:val="20"/>
        </w:rPr>
        <w:t xml:space="preserve"> и </w:t>
      </w:r>
      <w:proofErr w:type="spellStart"/>
      <w:r w:rsidR="00063A75" w:rsidRPr="00E02FC5">
        <w:rPr>
          <w:rFonts w:ascii="Times New Roman" w:hAnsi="Times New Roman" w:cs="Times New Roman"/>
          <w:sz w:val="20"/>
          <w:szCs w:val="20"/>
        </w:rPr>
        <w:t>Балейского</w:t>
      </w:r>
      <w:proofErr w:type="spellEnd"/>
      <w:r w:rsidR="00063A75" w:rsidRPr="00E02FC5">
        <w:rPr>
          <w:rFonts w:ascii="Times New Roman" w:hAnsi="Times New Roman" w:cs="Times New Roman"/>
          <w:sz w:val="20"/>
          <w:szCs w:val="20"/>
        </w:rPr>
        <w:t xml:space="preserve"> районов.</w:t>
      </w:r>
    </w:p>
    <w:p w:rsidR="00063A75" w:rsidRPr="00E02FC5" w:rsidRDefault="00063A75" w:rsidP="00063A75">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 xml:space="preserve">На форуме работала ярмарка товаров «Произведено в Чернышевском районе», </w:t>
      </w:r>
      <w:proofErr w:type="gramStart"/>
      <w:r w:rsidRPr="00E02FC5">
        <w:rPr>
          <w:rFonts w:ascii="Times New Roman" w:hAnsi="Times New Roman" w:cs="Times New Roman"/>
          <w:sz w:val="20"/>
          <w:szCs w:val="20"/>
        </w:rPr>
        <w:t>в</w:t>
      </w:r>
      <w:proofErr w:type="gramEnd"/>
      <w:r w:rsidRPr="00E02FC5">
        <w:rPr>
          <w:rFonts w:ascii="Times New Roman" w:hAnsi="Times New Roman" w:cs="Times New Roman"/>
          <w:sz w:val="20"/>
          <w:szCs w:val="20"/>
        </w:rPr>
        <w:t xml:space="preserve"> </w:t>
      </w:r>
      <w:proofErr w:type="gramStart"/>
      <w:r w:rsidRPr="00E02FC5">
        <w:rPr>
          <w:rFonts w:ascii="Times New Roman" w:hAnsi="Times New Roman" w:cs="Times New Roman"/>
          <w:sz w:val="20"/>
          <w:szCs w:val="20"/>
        </w:rPr>
        <w:t>которой</w:t>
      </w:r>
      <w:proofErr w:type="gramEnd"/>
      <w:r w:rsidRPr="00E02FC5">
        <w:rPr>
          <w:rFonts w:ascii="Times New Roman" w:hAnsi="Times New Roman" w:cs="Times New Roman"/>
          <w:sz w:val="20"/>
          <w:szCs w:val="20"/>
        </w:rPr>
        <w:t xml:space="preserve"> приняли участие 15 человек.</w:t>
      </w:r>
    </w:p>
    <w:p w:rsidR="00063A75" w:rsidRPr="00E02FC5" w:rsidRDefault="00063A75" w:rsidP="00E71E84">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При проведении второго заседании совета были рассмотрены поступившие от органов исполнительной власти ответы на вопросы предпринимателей, озвученные на межрайонном форуме.</w:t>
      </w:r>
    </w:p>
    <w:p w:rsidR="00063A75" w:rsidRPr="00E02FC5" w:rsidRDefault="00063A75" w:rsidP="00E71E84">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 xml:space="preserve">Проведено рабочее совещание с участием представителей администрации городского поселения «Чернышевское» и предпринимателей в ходе </w:t>
      </w:r>
      <w:proofErr w:type="gramStart"/>
      <w:r w:rsidRPr="00E02FC5">
        <w:rPr>
          <w:rFonts w:ascii="Times New Roman" w:hAnsi="Times New Roman" w:cs="Times New Roman"/>
          <w:sz w:val="20"/>
          <w:szCs w:val="20"/>
        </w:rPr>
        <w:t>проведения</w:t>
      </w:r>
      <w:proofErr w:type="gramEnd"/>
      <w:r w:rsidRPr="00E02FC5">
        <w:rPr>
          <w:rFonts w:ascii="Times New Roman" w:hAnsi="Times New Roman" w:cs="Times New Roman"/>
          <w:sz w:val="20"/>
          <w:szCs w:val="20"/>
        </w:rPr>
        <w:t xml:space="preserve"> которого обсудили организацию проведения ярмарок.</w:t>
      </w:r>
    </w:p>
    <w:p w:rsidR="00063A75" w:rsidRPr="00E02FC5" w:rsidRDefault="00063A75" w:rsidP="00063A75">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8 субъектов малого предпринимательства за 2023 год заключили контракты на поставку товаров и услуг для муниципальных нужд, что составляет 89% от общей суммы заключенных контрактов.</w:t>
      </w:r>
    </w:p>
    <w:p w:rsidR="00063A75" w:rsidRDefault="00063A75" w:rsidP="00E71E84">
      <w:pPr>
        <w:pStyle w:val="14"/>
        <w:ind w:firstLine="708"/>
        <w:jc w:val="both"/>
        <w:rPr>
          <w:rFonts w:ascii="Times New Roman" w:hAnsi="Times New Roman" w:cs="Times New Roman"/>
          <w:sz w:val="20"/>
          <w:szCs w:val="20"/>
        </w:rPr>
      </w:pPr>
      <w:r w:rsidRPr="00E02FC5">
        <w:rPr>
          <w:rFonts w:ascii="Times New Roman" w:hAnsi="Times New Roman" w:cs="Times New Roman"/>
          <w:sz w:val="20"/>
          <w:szCs w:val="20"/>
        </w:rPr>
        <w:t xml:space="preserve">По реализации ведомственной целевой программы «Содействие занятности населения Забайкальского края на 2023 год» за 2023 год </w:t>
      </w:r>
      <w:r w:rsidR="00E71E84" w:rsidRPr="00E02FC5">
        <w:rPr>
          <w:rFonts w:ascii="Times New Roman" w:hAnsi="Times New Roman" w:cs="Times New Roman"/>
          <w:sz w:val="20"/>
          <w:szCs w:val="20"/>
        </w:rPr>
        <w:t>было создано 3 СМП (</w:t>
      </w:r>
      <w:proofErr w:type="spellStart"/>
      <w:r w:rsidR="00E71E84" w:rsidRPr="00E02FC5">
        <w:rPr>
          <w:rFonts w:ascii="Times New Roman" w:hAnsi="Times New Roman" w:cs="Times New Roman"/>
          <w:sz w:val="20"/>
          <w:szCs w:val="20"/>
        </w:rPr>
        <w:t>самоз</w:t>
      </w:r>
      <w:r w:rsidRPr="00E02FC5">
        <w:rPr>
          <w:rFonts w:ascii="Times New Roman" w:hAnsi="Times New Roman" w:cs="Times New Roman"/>
          <w:sz w:val="20"/>
          <w:szCs w:val="20"/>
        </w:rPr>
        <w:t>анятые</w:t>
      </w:r>
      <w:proofErr w:type="spellEnd"/>
      <w:r w:rsidRPr="00E02FC5">
        <w:rPr>
          <w:rFonts w:ascii="Times New Roman" w:hAnsi="Times New Roman" w:cs="Times New Roman"/>
          <w:sz w:val="20"/>
          <w:szCs w:val="20"/>
        </w:rPr>
        <w:t>) (</w:t>
      </w:r>
      <w:proofErr w:type="spellStart"/>
      <w:r w:rsidRPr="00E02FC5">
        <w:rPr>
          <w:rFonts w:ascii="Times New Roman" w:hAnsi="Times New Roman" w:cs="Times New Roman"/>
          <w:sz w:val="20"/>
          <w:szCs w:val="20"/>
        </w:rPr>
        <w:t>Власьевская</w:t>
      </w:r>
      <w:proofErr w:type="spellEnd"/>
      <w:r w:rsidRPr="00E02FC5">
        <w:rPr>
          <w:rFonts w:ascii="Times New Roman" w:hAnsi="Times New Roman" w:cs="Times New Roman"/>
          <w:sz w:val="20"/>
          <w:szCs w:val="20"/>
        </w:rPr>
        <w:t xml:space="preserve"> Ю.О.  – организация деятельности частного репетиторства по русскому языку, Айкина О.Ю. – открытие массажного салона, </w:t>
      </w:r>
      <w:proofErr w:type="spellStart"/>
      <w:r w:rsidRPr="00E02FC5">
        <w:rPr>
          <w:rFonts w:ascii="Times New Roman" w:hAnsi="Times New Roman" w:cs="Times New Roman"/>
          <w:sz w:val="20"/>
          <w:szCs w:val="20"/>
        </w:rPr>
        <w:t>Вятчина</w:t>
      </w:r>
      <w:proofErr w:type="spellEnd"/>
      <w:r w:rsidRPr="00E02FC5">
        <w:rPr>
          <w:rFonts w:ascii="Times New Roman" w:hAnsi="Times New Roman" w:cs="Times New Roman"/>
          <w:sz w:val="20"/>
          <w:szCs w:val="20"/>
        </w:rPr>
        <w:t xml:space="preserve"> В.А. – открытие кабинета маникюра и педикюра).</w:t>
      </w:r>
    </w:p>
    <w:p w:rsidR="00A57280" w:rsidRDefault="00A57280" w:rsidP="00E71E84">
      <w:pPr>
        <w:pStyle w:val="14"/>
        <w:ind w:firstLine="708"/>
        <w:jc w:val="both"/>
        <w:rPr>
          <w:rFonts w:ascii="Times New Roman" w:hAnsi="Times New Roman" w:cs="Times New Roman"/>
          <w:sz w:val="20"/>
          <w:szCs w:val="20"/>
        </w:rPr>
      </w:pPr>
    </w:p>
    <w:p w:rsidR="00063A75" w:rsidRDefault="00826A44" w:rsidP="00826A44">
      <w:pPr>
        <w:pStyle w:val="14"/>
        <w:ind w:firstLine="708"/>
        <w:jc w:val="both"/>
        <w:rPr>
          <w:rFonts w:ascii="Times New Roman" w:hAnsi="Times New Roman" w:cs="Times New Roman"/>
          <w:sz w:val="20"/>
          <w:szCs w:val="20"/>
        </w:rPr>
      </w:pPr>
      <w:r w:rsidRPr="00734B90">
        <w:rPr>
          <w:rFonts w:ascii="Times New Roman" w:hAnsi="Times New Roman" w:cs="Times New Roman"/>
          <w:sz w:val="20"/>
          <w:szCs w:val="20"/>
        </w:rPr>
        <w:t>Инвестиции в основной ка</w:t>
      </w:r>
      <w:r w:rsidR="00734B90" w:rsidRPr="00734B90">
        <w:rPr>
          <w:rFonts w:ascii="Times New Roman" w:hAnsi="Times New Roman" w:cs="Times New Roman"/>
          <w:sz w:val="20"/>
          <w:szCs w:val="20"/>
        </w:rPr>
        <w:t>питал малых  предприятий за 2023</w:t>
      </w:r>
      <w:r w:rsidRPr="00734B90">
        <w:rPr>
          <w:rFonts w:ascii="Times New Roman" w:hAnsi="Times New Roman" w:cs="Times New Roman"/>
          <w:sz w:val="20"/>
          <w:szCs w:val="20"/>
        </w:rPr>
        <w:t xml:space="preserve"> год составили 65,8 млн. </w:t>
      </w:r>
      <w:proofErr w:type="spellStart"/>
      <w:r w:rsidRPr="00734B90">
        <w:rPr>
          <w:rFonts w:ascii="Times New Roman" w:hAnsi="Times New Roman" w:cs="Times New Roman"/>
          <w:sz w:val="20"/>
          <w:szCs w:val="20"/>
        </w:rPr>
        <w:t>руб</w:t>
      </w:r>
      <w:proofErr w:type="spellEnd"/>
    </w:p>
    <w:p w:rsidR="00D721E7" w:rsidRPr="00342EE1" w:rsidRDefault="009770A5" w:rsidP="00D721E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D721E7" w:rsidRPr="00342EE1">
        <w:rPr>
          <w:rFonts w:ascii="Times New Roman" w:eastAsia="Times New Roman" w:hAnsi="Times New Roman" w:cs="Times New Roman"/>
          <w:b/>
          <w:sz w:val="20"/>
          <w:szCs w:val="20"/>
          <w:lang w:eastAsia="ru-RU"/>
        </w:rPr>
        <w:t xml:space="preserve">Основные показатели деятельности малого и среднего предпринимательства </w:t>
      </w:r>
    </w:p>
    <w:p w:rsidR="00D721E7" w:rsidRPr="00342EE1" w:rsidRDefault="00D721E7" w:rsidP="00D721E7">
      <w:pPr>
        <w:spacing w:after="0" w:line="240" w:lineRule="auto"/>
        <w:jc w:val="center"/>
        <w:rPr>
          <w:rFonts w:ascii="Times New Roman" w:eastAsia="Times New Roman" w:hAnsi="Times New Roman" w:cs="Times New Roman"/>
          <w:b/>
          <w:sz w:val="20"/>
          <w:szCs w:val="20"/>
          <w:lang w:eastAsia="ru-RU"/>
        </w:rPr>
      </w:pPr>
      <w:r w:rsidRPr="00342EE1">
        <w:rPr>
          <w:rFonts w:ascii="Times New Roman" w:eastAsia="Times New Roman" w:hAnsi="Times New Roman" w:cs="Times New Roman"/>
          <w:b/>
          <w:sz w:val="20"/>
          <w:szCs w:val="20"/>
          <w:lang w:eastAsia="ru-RU"/>
        </w:rPr>
        <w:t>в МР «Чернышевский район» за 2022 год</w:t>
      </w:r>
    </w:p>
    <w:tbl>
      <w:tblPr>
        <w:tblStyle w:val="1b"/>
        <w:tblW w:w="12270" w:type="dxa"/>
        <w:tblLayout w:type="fixed"/>
        <w:tblLook w:val="04A0" w:firstRow="1" w:lastRow="0" w:firstColumn="1" w:lastColumn="0" w:noHBand="0" w:noVBand="1"/>
      </w:tblPr>
      <w:tblGrid>
        <w:gridCol w:w="676"/>
        <w:gridCol w:w="1990"/>
        <w:gridCol w:w="1836"/>
        <w:gridCol w:w="1558"/>
        <w:gridCol w:w="1558"/>
        <w:gridCol w:w="78"/>
        <w:gridCol w:w="2047"/>
        <w:gridCol w:w="1002"/>
        <w:gridCol w:w="1525"/>
      </w:tblGrid>
      <w:tr w:rsidR="00D721E7" w:rsidRPr="00342EE1" w:rsidTr="00D721E7">
        <w:trPr>
          <w:gridAfter w:val="2"/>
          <w:wAfter w:w="2528" w:type="dxa"/>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 п\</w:t>
            </w:r>
            <w:proofErr w:type="gramStart"/>
            <w:r w:rsidRPr="00E02FC5">
              <w:rPr>
                <w:rFonts w:ascii="Times New Roman" w:eastAsia="Times New Roman" w:hAnsi="Times New Roman"/>
                <w:sz w:val="20"/>
                <w:szCs w:val="20"/>
                <w:lang w:eastAsia="ru-RU"/>
              </w:rPr>
              <w:t>п</w:t>
            </w:r>
            <w:proofErr w:type="gramEnd"/>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Наименование показателя</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Ед. изм.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342EE1">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202</w:t>
            </w:r>
            <w:r w:rsidR="00342EE1" w:rsidRPr="00E02FC5">
              <w:rPr>
                <w:rFonts w:ascii="Times New Roman" w:eastAsia="Times New Roman" w:hAnsi="Times New Roman"/>
                <w:sz w:val="20"/>
                <w:szCs w:val="20"/>
                <w:lang w:eastAsia="ru-RU"/>
              </w:rPr>
              <w:t>2</w:t>
            </w:r>
            <w:r w:rsidRPr="00E02FC5">
              <w:rPr>
                <w:rFonts w:ascii="Times New Roman" w:eastAsia="Times New Roman" w:hAnsi="Times New Roman"/>
                <w:sz w:val="20"/>
                <w:szCs w:val="20"/>
                <w:lang w:eastAsia="ru-RU"/>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342EE1">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202</w:t>
            </w:r>
            <w:r w:rsidR="00342EE1" w:rsidRPr="00E02FC5">
              <w:rPr>
                <w:rFonts w:ascii="Times New Roman" w:eastAsia="Times New Roman" w:hAnsi="Times New Roman"/>
                <w:sz w:val="20"/>
                <w:szCs w:val="20"/>
                <w:lang w:eastAsia="ru-RU"/>
              </w:rPr>
              <w:t>3</w:t>
            </w:r>
            <w:r w:rsidRPr="00E02FC5">
              <w:rPr>
                <w:rFonts w:ascii="Times New Roman" w:eastAsia="Times New Roman" w:hAnsi="Times New Roman"/>
                <w:sz w:val="20"/>
                <w:szCs w:val="20"/>
                <w:lang w:eastAsia="ru-RU"/>
              </w:rPr>
              <w:t xml:space="preserve"> год</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342EE1">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202</w:t>
            </w:r>
            <w:r w:rsidR="00342EE1" w:rsidRPr="00E02FC5">
              <w:rPr>
                <w:rFonts w:ascii="Times New Roman" w:eastAsia="Times New Roman" w:hAnsi="Times New Roman"/>
                <w:sz w:val="20"/>
                <w:szCs w:val="20"/>
                <w:lang w:eastAsia="ru-RU"/>
              </w:rPr>
              <w:t>3</w:t>
            </w:r>
            <w:r w:rsidRPr="00E02FC5">
              <w:rPr>
                <w:rFonts w:ascii="Times New Roman" w:eastAsia="Times New Roman" w:hAnsi="Times New Roman"/>
                <w:sz w:val="20"/>
                <w:szCs w:val="20"/>
                <w:lang w:eastAsia="ru-RU"/>
              </w:rPr>
              <w:t xml:space="preserve"> в % к 202</w:t>
            </w:r>
            <w:r w:rsidR="00342EE1" w:rsidRPr="00E02FC5">
              <w:rPr>
                <w:rFonts w:ascii="Times New Roman" w:eastAsia="Times New Roman" w:hAnsi="Times New Roman"/>
                <w:sz w:val="20"/>
                <w:szCs w:val="20"/>
                <w:lang w:eastAsia="ru-RU"/>
              </w:rPr>
              <w:t>2</w:t>
            </w:r>
          </w:p>
        </w:tc>
      </w:tr>
      <w:tr w:rsidR="00D721E7" w:rsidRPr="00342EE1" w:rsidTr="00D721E7">
        <w:trPr>
          <w:gridAfter w:val="2"/>
          <w:wAfter w:w="2528" w:type="dxa"/>
          <w:trHeight w:val="930"/>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Количество субъектов малого и среднего предпринимательства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377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397</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414216">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105</w:t>
            </w:r>
            <w:r w:rsidR="00414216" w:rsidRPr="00E02FC5">
              <w:rPr>
                <w:rFonts w:ascii="Times New Roman" w:eastAsia="Times New Roman" w:hAnsi="Times New Roman"/>
                <w:sz w:val="20"/>
                <w:szCs w:val="20"/>
                <w:lang w:eastAsia="ru-RU"/>
              </w:rPr>
              <w:t>,3</w:t>
            </w:r>
          </w:p>
        </w:tc>
      </w:tr>
      <w:tr w:rsidR="00D721E7" w:rsidRPr="00D721E7" w:rsidTr="00D721E7">
        <w:trPr>
          <w:gridAfter w:val="2"/>
          <w:wAfter w:w="2528" w:type="dxa"/>
          <w:trHeight w:val="1047"/>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в том числе:</w:t>
            </w:r>
          </w:p>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количество средних предприятий</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ед.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100</w:t>
            </w:r>
          </w:p>
        </w:tc>
      </w:tr>
      <w:tr w:rsidR="00D721E7" w:rsidRPr="00D721E7" w:rsidTr="00414216">
        <w:trPr>
          <w:gridAfter w:val="2"/>
          <w:wAfter w:w="2528" w:type="dxa"/>
          <w:trHeight w:val="500"/>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количество малых предприятий</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ед.</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17</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14</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82,35</w:t>
            </w:r>
          </w:p>
        </w:tc>
      </w:tr>
      <w:tr w:rsidR="00D721E7" w:rsidRPr="00D721E7" w:rsidTr="00D721E7">
        <w:trPr>
          <w:gridAfter w:val="2"/>
          <w:wAfter w:w="2528" w:type="dxa"/>
          <w:trHeight w:val="1013"/>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количество индивидуальных предпринимателей</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414216">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w:t>
            </w:r>
            <w:r w:rsidR="00414216" w:rsidRPr="00E02FC5">
              <w:rPr>
                <w:rFonts w:ascii="Times New Roman" w:eastAsia="Times New Roman" w:hAnsi="Times New Roman"/>
                <w:sz w:val="20"/>
                <w:szCs w:val="20"/>
                <w:lang w:eastAsia="ru-RU"/>
              </w:rPr>
              <w:t>82</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106,4</w:t>
            </w:r>
          </w:p>
        </w:tc>
      </w:tr>
      <w:tr w:rsidR="00D721E7" w:rsidRPr="00D721E7" w:rsidTr="00D721E7">
        <w:trPr>
          <w:gridAfter w:val="2"/>
          <w:wAfter w:w="2528" w:type="dxa"/>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2</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 xml:space="preserve">Среднесписочная численность работников субъектов малого и среднего предпринимательства </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2270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2382</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342EE1"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104,93</w:t>
            </w:r>
          </w:p>
        </w:tc>
      </w:tr>
      <w:tr w:rsidR="00D721E7" w:rsidRPr="00D721E7" w:rsidTr="00D721E7">
        <w:trPr>
          <w:gridAfter w:val="2"/>
          <w:wAfter w:w="2528" w:type="dxa"/>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 xml:space="preserve">в том числе </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r>
      <w:tr w:rsidR="00D721E7" w:rsidRPr="00D721E7" w:rsidTr="00D721E7">
        <w:trPr>
          <w:gridAfter w:val="2"/>
          <w:wAfter w:w="2528" w:type="dxa"/>
          <w:trHeight w:val="516"/>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на средних предприятиях</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183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183</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100</w:t>
            </w:r>
          </w:p>
        </w:tc>
      </w:tr>
      <w:tr w:rsidR="00D721E7" w:rsidRPr="00D721E7" w:rsidTr="00D721E7">
        <w:trPr>
          <w:gridAfter w:val="2"/>
          <w:wAfter w:w="2528" w:type="dxa"/>
          <w:trHeight w:val="200"/>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на малых предприятиях</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283</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84,47</w:t>
            </w:r>
          </w:p>
        </w:tc>
      </w:tr>
      <w:tr w:rsidR="00D721E7" w:rsidRPr="00D721E7" w:rsidTr="00D721E7">
        <w:trPr>
          <w:gridAfter w:val="2"/>
          <w:wAfter w:w="2528" w:type="dxa"/>
          <w:trHeight w:val="165"/>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 xml:space="preserve">доля в общем объеме среднесписочной численности малых и средних </w:t>
            </w:r>
            <w:r w:rsidRPr="00E02FC5">
              <w:rPr>
                <w:rFonts w:ascii="Times New Roman" w:eastAsia="Times New Roman" w:hAnsi="Times New Roman"/>
                <w:sz w:val="20"/>
                <w:szCs w:val="20"/>
                <w:lang w:eastAsia="ru-RU"/>
              </w:rPr>
              <w:lastRenderedPageBreak/>
              <w:t>предприятий  к среднесписочной численности работников всех предприятий</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23</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414216">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w:t>
            </w:r>
            <w:r w:rsidR="00414216" w:rsidRPr="00E02FC5">
              <w:rPr>
                <w:rFonts w:ascii="Times New Roman" w:eastAsia="Times New Roman" w:hAnsi="Times New Roman"/>
                <w:sz w:val="20"/>
                <w:szCs w:val="20"/>
                <w:lang w:eastAsia="ru-RU"/>
              </w:rPr>
              <w:t>0</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86,95</w:t>
            </w:r>
          </w:p>
        </w:tc>
      </w:tr>
      <w:tr w:rsidR="00D721E7" w:rsidRPr="00D721E7" w:rsidTr="00D721E7">
        <w:trPr>
          <w:gridAfter w:val="2"/>
          <w:wAfter w:w="2528" w:type="dxa"/>
          <w:trHeight w:val="195"/>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lastRenderedPageBreak/>
              <w:t>4</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Среднемесячная заработная плата</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руб.</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20835</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22738,8</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109</w:t>
            </w:r>
            <w:r w:rsidR="00414216" w:rsidRPr="00E02FC5">
              <w:rPr>
                <w:rFonts w:ascii="Times New Roman" w:eastAsia="Times New Roman" w:hAnsi="Times New Roman"/>
                <w:sz w:val="20"/>
                <w:szCs w:val="20"/>
                <w:lang w:eastAsia="ru-RU"/>
              </w:rPr>
              <w:t>,13</w:t>
            </w:r>
          </w:p>
        </w:tc>
      </w:tr>
      <w:tr w:rsidR="00D721E7" w:rsidRPr="00D721E7" w:rsidTr="00D721E7">
        <w:trPr>
          <w:gridAfter w:val="2"/>
          <w:wAfter w:w="2528" w:type="dxa"/>
          <w:trHeight w:val="195"/>
        </w:trPr>
        <w:tc>
          <w:tcPr>
            <w:tcW w:w="67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5</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Оборот организаций</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млн. руб.</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1127</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1252,2</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111,10</w:t>
            </w:r>
          </w:p>
        </w:tc>
      </w:tr>
      <w:tr w:rsidR="00D721E7" w:rsidRPr="00D721E7" w:rsidTr="00D721E7">
        <w:trPr>
          <w:gridAfter w:val="2"/>
          <w:wAfter w:w="2528" w:type="dxa"/>
          <w:trHeight w:val="210"/>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в том числе</w:t>
            </w:r>
          </w:p>
        </w:tc>
        <w:tc>
          <w:tcPr>
            <w:tcW w:w="1837" w:type="dxa"/>
            <w:tcBorders>
              <w:top w:val="single" w:sz="4" w:space="0" w:color="auto"/>
              <w:left w:val="single" w:sz="4" w:space="0" w:color="000000" w:themeColor="text1"/>
              <w:bottom w:val="single" w:sz="4" w:space="0" w:color="auto"/>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D721E7" w:rsidP="00D721E7">
            <w:pPr>
              <w:jc w:val="center"/>
              <w:rPr>
                <w:rFonts w:ascii="Times New Roman" w:eastAsia="Times New Roman" w:hAnsi="Times New Roman"/>
                <w:sz w:val="20"/>
                <w:szCs w:val="20"/>
                <w:lang w:eastAsia="ru-RU"/>
              </w:rPr>
            </w:pPr>
          </w:p>
        </w:tc>
      </w:tr>
      <w:tr w:rsidR="00D721E7" w:rsidRPr="00D721E7" w:rsidTr="00D721E7">
        <w:trPr>
          <w:gridAfter w:val="2"/>
          <w:wAfter w:w="2528" w:type="dxa"/>
          <w:trHeight w:val="180"/>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розничный товарооборот</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млн. руб.</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930</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1050</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112,90</w:t>
            </w:r>
          </w:p>
        </w:tc>
      </w:tr>
      <w:tr w:rsidR="00D721E7" w:rsidRPr="00D721E7" w:rsidTr="00414216">
        <w:trPr>
          <w:gridAfter w:val="2"/>
          <w:wAfter w:w="2528" w:type="dxa"/>
          <w:trHeight w:val="99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услуги общественного питания</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млн.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106,6</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113,40</w:t>
            </w:r>
          </w:p>
        </w:tc>
      </w:tr>
      <w:tr w:rsidR="00D721E7" w:rsidRPr="00D721E7" w:rsidTr="00414216">
        <w:trPr>
          <w:gridAfter w:val="2"/>
          <w:wAfter w:w="2528" w:type="dxa"/>
          <w:trHeight w:val="759"/>
        </w:trPr>
        <w:tc>
          <w:tcPr>
            <w:tcW w:w="45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объем товаров собственного производства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млн.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95,6</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E02FC5" w:rsidRDefault="00414216"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93</w:t>
            </w:r>
          </w:p>
          <w:p w:rsidR="00414216" w:rsidRPr="00E02FC5" w:rsidRDefault="00414216" w:rsidP="00D721E7">
            <w:pPr>
              <w:jc w:val="center"/>
              <w:rPr>
                <w:rFonts w:ascii="Times New Roman" w:eastAsia="Times New Roman" w:hAnsi="Times New Roman"/>
                <w:sz w:val="20"/>
                <w:szCs w:val="20"/>
                <w:lang w:eastAsia="ru-RU"/>
              </w:rPr>
            </w:pPr>
          </w:p>
        </w:tc>
      </w:tr>
      <w:tr w:rsidR="00D721E7" w:rsidRPr="00D721E7" w:rsidTr="00414216">
        <w:trPr>
          <w:gridAfter w:val="2"/>
          <w:wAfter w:w="2528" w:type="dxa"/>
          <w:trHeight w:val="1530"/>
        </w:trPr>
        <w:tc>
          <w:tcPr>
            <w:tcW w:w="67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6</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Поступление налоговых платежей в бюджет МР «Чернышевский район»</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тыс. руб.</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11076,9</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15279,4</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137,93</w:t>
            </w:r>
          </w:p>
        </w:tc>
      </w:tr>
      <w:tr w:rsidR="00D721E7" w:rsidRPr="00D721E7" w:rsidTr="00D721E7">
        <w:trPr>
          <w:gridAfter w:val="2"/>
          <w:wAfter w:w="2528" w:type="dxa"/>
          <w:trHeight w:val="195"/>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плательщики ЕНВД</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тыс. руб.</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74,6</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-361,9</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w:t>
            </w:r>
          </w:p>
        </w:tc>
      </w:tr>
      <w:tr w:rsidR="00D721E7" w:rsidRPr="00D721E7" w:rsidTr="009B251F">
        <w:trPr>
          <w:gridAfter w:val="2"/>
          <w:wAfter w:w="2528" w:type="dxa"/>
          <w:trHeight w:val="195"/>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доходы по налогу, взимаемого в связи с применением патентной системы налогообложения</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тыс. руб.</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6749,9</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14829,1</w:t>
            </w:r>
          </w:p>
          <w:p w:rsidR="009B251F" w:rsidRPr="00E02FC5" w:rsidRDefault="009B251F" w:rsidP="00D721E7">
            <w:pPr>
              <w:jc w:val="center"/>
              <w:rPr>
                <w:rFonts w:ascii="Times New Roman" w:eastAsia="Times New Roman" w:hAnsi="Times New Roman"/>
                <w:sz w:val="20"/>
                <w:szCs w:val="20"/>
                <w:lang w:eastAsia="ru-RU"/>
              </w:rPr>
            </w:pP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219,69</w:t>
            </w:r>
          </w:p>
        </w:tc>
      </w:tr>
      <w:tr w:rsidR="00D721E7" w:rsidRPr="00D721E7" w:rsidTr="009B251F">
        <w:trPr>
          <w:gridAfter w:val="2"/>
          <w:wAfter w:w="2528" w:type="dxa"/>
          <w:trHeight w:val="255"/>
        </w:trPr>
        <w:tc>
          <w:tcPr>
            <w:tcW w:w="67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7</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Количество субъектов малого предпринимательства получивших поддержку  в том числе:</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чел.</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43</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39</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90,69</w:t>
            </w:r>
          </w:p>
        </w:tc>
      </w:tr>
      <w:tr w:rsidR="00D721E7" w:rsidRPr="00D721E7" w:rsidTr="009B251F">
        <w:trPr>
          <w:gridAfter w:val="2"/>
          <w:wAfter w:w="2528" w:type="dxa"/>
          <w:trHeight w:val="240"/>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финансовую</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чел.</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0</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0</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0</w:t>
            </w:r>
          </w:p>
        </w:tc>
      </w:tr>
      <w:tr w:rsidR="00D721E7" w:rsidRPr="00D721E7" w:rsidTr="009B251F">
        <w:trPr>
          <w:gridAfter w:val="2"/>
          <w:wAfter w:w="2528" w:type="dxa"/>
          <w:trHeight w:val="210"/>
        </w:trPr>
        <w:tc>
          <w:tcPr>
            <w:tcW w:w="45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консультативно- информационною</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чел.</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43</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39</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90,69</w:t>
            </w:r>
          </w:p>
        </w:tc>
      </w:tr>
      <w:tr w:rsidR="00D721E7" w:rsidRPr="00D721E7" w:rsidTr="00D721E7">
        <w:trPr>
          <w:gridAfter w:val="2"/>
          <w:wAfter w:w="2528" w:type="dxa"/>
          <w:trHeight w:val="1620"/>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9</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Количество субъектов малого предпринимательства, арендующих муниципальное имущество</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ед.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9B251F" w:rsidRDefault="00D721E7" w:rsidP="00D721E7">
            <w:pPr>
              <w:jc w:val="center"/>
              <w:rPr>
                <w:rFonts w:ascii="Times New Roman" w:eastAsia="Times New Roman" w:hAnsi="Times New Roman"/>
                <w:b/>
                <w:sz w:val="20"/>
                <w:szCs w:val="20"/>
                <w:lang w:eastAsia="ru-RU"/>
              </w:rPr>
            </w:pPr>
            <w:r w:rsidRPr="009B251F">
              <w:rPr>
                <w:rFonts w:ascii="Times New Roman" w:eastAsia="Times New Roman" w:hAnsi="Times New Roman"/>
                <w:b/>
                <w:sz w:val="20"/>
                <w:szCs w:val="20"/>
                <w:lang w:eastAsia="ru-RU"/>
              </w:rPr>
              <w:t>7</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9B251F" w:rsidRDefault="00D721E7" w:rsidP="00D721E7">
            <w:pPr>
              <w:jc w:val="center"/>
              <w:rPr>
                <w:rFonts w:ascii="Times New Roman" w:eastAsia="Times New Roman" w:hAnsi="Times New Roman"/>
                <w:b/>
                <w:sz w:val="20"/>
                <w:szCs w:val="20"/>
                <w:lang w:eastAsia="ru-RU"/>
              </w:rPr>
            </w:pPr>
            <w:r w:rsidRPr="009B251F">
              <w:rPr>
                <w:rFonts w:ascii="Times New Roman" w:eastAsia="Times New Roman" w:hAnsi="Times New Roman"/>
                <w:b/>
                <w:sz w:val="20"/>
                <w:szCs w:val="20"/>
                <w:lang w:eastAsia="ru-RU"/>
              </w:rPr>
              <w:t>7</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100</w:t>
            </w:r>
          </w:p>
        </w:tc>
      </w:tr>
      <w:tr w:rsidR="00D721E7" w:rsidRPr="00D721E7" w:rsidTr="00D721E7">
        <w:trPr>
          <w:gridAfter w:val="2"/>
          <w:wAfter w:w="2528" w:type="dxa"/>
          <w:trHeight w:val="300"/>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10</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Количество субъектов малого предпринимательства, заключивших контракты на поставку товаров и услуг для муниципальных нужд</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ед.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20</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100</w:t>
            </w:r>
          </w:p>
        </w:tc>
      </w:tr>
      <w:tr w:rsidR="00D721E7" w:rsidRPr="00D721E7" w:rsidTr="00D721E7">
        <w:trPr>
          <w:gridAfter w:val="2"/>
          <w:wAfter w:w="2528" w:type="dxa"/>
          <w:trHeight w:val="300"/>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11</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Количество субъектов малого предпринимательст</w:t>
            </w:r>
            <w:r w:rsidRPr="00D721E7">
              <w:rPr>
                <w:rFonts w:ascii="Times New Roman" w:eastAsia="Times New Roman" w:hAnsi="Times New Roman"/>
                <w:sz w:val="20"/>
                <w:szCs w:val="20"/>
                <w:lang w:eastAsia="ru-RU"/>
              </w:rPr>
              <w:lastRenderedPageBreak/>
              <w:t>ва, заключивших контакты на поставку товаров и услуг для муниципальных нужд</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lastRenderedPageBreak/>
              <w:t>ед.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D721E7"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9</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8</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88,88</w:t>
            </w:r>
          </w:p>
        </w:tc>
      </w:tr>
      <w:tr w:rsidR="00D721E7" w:rsidRPr="00D721E7" w:rsidTr="00D721E7">
        <w:trPr>
          <w:gridAfter w:val="2"/>
          <w:wAfter w:w="2528" w:type="dxa"/>
          <w:trHeight w:val="300"/>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lastRenderedPageBreak/>
              <w:t>12</w:t>
            </w:r>
          </w:p>
        </w:tc>
        <w:tc>
          <w:tcPr>
            <w:tcW w:w="1991"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Количество ярмарок, проведенных на территории района</w:t>
            </w:r>
          </w:p>
        </w:tc>
        <w:tc>
          <w:tcPr>
            <w:tcW w:w="1837"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D721E7" w:rsidRDefault="00D721E7" w:rsidP="00D721E7">
            <w:pPr>
              <w:jc w:val="center"/>
              <w:rPr>
                <w:rFonts w:ascii="Times New Roman" w:eastAsia="Times New Roman" w:hAnsi="Times New Roman"/>
                <w:sz w:val="20"/>
                <w:szCs w:val="20"/>
                <w:lang w:eastAsia="ru-RU"/>
              </w:rPr>
            </w:pPr>
            <w:r w:rsidRPr="00D721E7">
              <w:rPr>
                <w:rFonts w:ascii="Times New Roman" w:eastAsia="Times New Roman" w:hAnsi="Times New Roman"/>
                <w:sz w:val="20"/>
                <w:szCs w:val="20"/>
                <w:lang w:eastAsia="ru-RU"/>
              </w:rPr>
              <w:t>ед.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108</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9B251F">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129</w:t>
            </w:r>
          </w:p>
        </w:tc>
        <w:tc>
          <w:tcPr>
            <w:tcW w:w="21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721E7" w:rsidRPr="00E02FC5" w:rsidRDefault="009B251F" w:rsidP="00D721E7">
            <w:pPr>
              <w:jc w:val="center"/>
              <w:rPr>
                <w:rFonts w:ascii="Times New Roman" w:eastAsia="Times New Roman" w:hAnsi="Times New Roman"/>
                <w:sz w:val="20"/>
                <w:szCs w:val="20"/>
                <w:lang w:eastAsia="ru-RU"/>
              </w:rPr>
            </w:pPr>
            <w:r w:rsidRPr="00E02FC5">
              <w:rPr>
                <w:rFonts w:ascii="Times New Roman" w:eastAsia="Times New Roman" w:hAnsi="Times New Roman"/>
                <w:sz w:val="20"/>
                <w:szCs w:val="20"/>
                <w:lang w:eastAsia="ru-RU"/>
              </w:rPr>
              <w:t>119,24</w:t>
            </w:r>
          </w:p>
        </w:tc>
      </w:tr>
      <w:tr w:rsidR="00D721E7" w:rsidRPr="00D721E7" w:rsidTr="00D721E7">
        <w:trPr>
          <w:gridBefore w:val="3"/>
          <w:wBefore w:w="4503" w:type="dxa"/>
          <w:trHeight w:val="210"/>
        </w:trPr>
        <w:tc>
          <w:tcPr>
            <w:tcW w:w="3196" w:type="dxa"/>
            <w:gridSpan w:val="3"/>
            <w:vMerge w:val="restart"/>
            <w:tcBorders>
              <w:top w:val="single" w:sz="4" w:space="0" w:color="auto"/>
              <w:left w:val="nil"/>
              <w:bottom w:val="nil"/>
              <w:right w:val="nil"/>
            </w:tcBorders>
          </w:tcPr>
          <w:p w:rsidR="00D721E7" w:rsidRPr="00D721E7" w:rsidRDefault="00D721E7" w:rsidP="00D721E7">
            <w:pPr>
              <w:jc w:val="center"/>
              <w:rPr>
                <w:rFonts w:ascii="Times New Roman" w:eastAsia="Times New Roman" w:hAnsi="Times New Roman"/>
                <w:sz w:val="20"/>
                <w:szCs w:val="20"/>
                <w:lang w:eastAsia="ru-RU"/>
              </w:rPr>
            </w:pPr>
          </w:p>
        </w:tc>
        <w:tc>
          <w:tcPr>
            <w:tcW w:w="3050" w:type="dxa"/>
            <w:gridSpan w:val="2"/>
            <w:vMerge w:val="restart"/>
            <w:tcBorders>
              <w:top w:val="nil"/>
              <w:left w:val="nil"/>
              <w:bottom w:val="nil"/>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c>
          <w:tcPr>
            <w:tcW w:w="1526" w:type="dxa"/>
            <w:tcBorders>
              <w:top w:val="single" w:sz="4" w:space="0" w:color="auto"/>
              <w:left w:val="single" w:sz="4" w:space="0" w:color="000000" w:themeColor="text1"/>
              <w:bottom w:val="single" w:sz="4" w:space="0" w:color="auto"/>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r>
      <w:tr w:rsidR="00D721E7" w:rsidRPr="00D721E7" w:rsidTr="00D721E7">
        <w:trPr>
          <w:gridBefore w:val="3"/>
          <w:wBefore w:w="4503" w:type="dxa"/>
          <w:trHeight w:val="225"/>
        </w:trPr>
        <w:tc>
          <w:tcPr>
            <w:tcW w:w="6881" w:type="dxa"/>
            <w:gridSpan w:val="3"/>
            <w:vMerge/>
            <w:tcBorders>
              <w:top w:val="single" w:sz="4" w:space="0" w:color="auto"/>
              <w:left w:val="nil"/>
              <w:bottom w:val="nil"/>
              <w:right w:val="nil"/>
            </w:tcBorders>
            <w:vAlign w:val="center"/>
            <w:hideMark/>
          </w:tcPr>
          <w:p w:rsidR="00D721E7" w:rsidRPr="00D721E7" w:rsidRDefault="00D721E7" w:rsidP="00D721E7">
            <w:pPr>
              <w:rPr>
                <w:rFonts w:ascii="Times New Roman" w:hAnsi="Times New Roman"/>
                <w:sz w:val="20"/>
                <w:szCs w:val="20"/>
              </w:rPr>
            </w:pPr>
          </w:p>
        </w:tc>
        <w:tc>
          <w:tcPr>
            <w:tcW w:w="5585" w:type="dxa"/>
            <w:gridSpan w:val="2"/>
            <w:vMerge/>
            <w:tcBorders>
              <w:top w:val="nil"/>
              <w:left w:val="nil"/>
              <w:bottom w:val="nil"/>
              <w:right w:val="single" w:sz="4" w:space="0" w:color="000000" w:themeColor="text1"/>
            </w:tcBorders>
            <w:vAlign w:val="center"/>
            <w:hideMark/>
          </w:tcPr>
          <w:p w:rsidR="00D721E7" w:rsidRPr="00D721E7" w:rsidRDefault="00D721E7" w:rsidP="00D721E7">
            <w:pPr>
              <w:rPr>
                <w:rFonts w:ascii="Times New Roman" w:hAnsi="Times New Roman"/>
                <w:sz w:val="20"/>
                <w:szCs w:val="20"/>
              </w:rPr>
            </w:pPr>
          </w:p>
        </w:tc>
        <w:tc>
          <w:tcPr>
            <w:tcW w:w="1526" w:type="dxa"/>
            <w:tcBorders>
              <w:top w:val="single" w:sz="4" w:space="0" w:color="auto"/>
              <w:left w:val="single" w:sz="4" w:space="0" w:color="000000" w:themeColor="text1"/>
              <w:bottom w:val="single" w:sz="4" w:space="0" w:color="auto"/>
              <w:right w:val="single" w:sz="4" w:space="0" w:color="000000" w:themeColor="text1"/>
            </w:tcBorders>
          </w:tcPr>
          <w:p w:rsidR="00D721E7" w:rsidRPr="00D721E7" w:rsidRDefault="00D721E7" w:rsidP="00D721E7">
            <w:pPr>
              <w:jc w:val="center"/>
              <w:rPr>
                <w:rFonts w:ascii="Times New Roman" w:eastAsia="Times New Roman" w:hAnsi="Times New Roman"/>
                <w:sz w:val="20"/>
                <w:szCs w:val="20"/>
                <w:lang w:eastAsia="ru-RU"/>
              </w:rPr>
            </w:pPr>
          </w:p>
        </w:tc>
      </w:tr>
    </w:tbl>
    <w:p w:rsidR="00D721E7" w:rsidRDefault="00D721E7" w:rsidP="009770A5">
      <w:pPr>
        <w:pStyle w:val="af3"/>
        <w:widowControl w:val="0"/>
        <w:numPr>
          <w:ilvl w:val="0"/>
          <w:numId w:val="24"/>
        </w:num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9770A5">
        <w:rPr>
          <w:rFonts w:ascii="Times New Roman" w:hAnsi="Times New Roman" w:cs="Times New Roman"/>
          <w:b/>
          <w:sz w:val="20"/>
          <w:szCs w:val="20"/>
          <w:lang w:eastAsia="ru-RU"/>
        </w:rPr>
        <w:t>ИНВЕСТИЦИИ И СТРОИТЕЛЬНАЯ ДЕЯТЕЛЬНОСТЬ</w:t>
      </w:r>
    </w:p>
    <w:p w:rsidR="00E02FC5" w:rsidRPr="009770A5" w:rsidRDefault="00E02FC5" w:rsidP="00E02FC5">
      <w:pPr>
        <w:pStyle w:val="af3"/>
        <w:widowControl w:val="0"/>
        <w:shd w:val="clear" w:color="auto" w:fill="FFFFFF"/>
        <w:autoSpaceDE w:val="0"/>
        <w:autoSpaceDN w:val="0"/>
        <w:adjustRightInd w:val="0"/>
        <w:spacing w:after="0" w:line="240" w:lineRule="auto"/>
        <w:ind w:left="1211"/>
        <w:rPr>
          <w:rFonts w:ascii="Times New Roman" w:hAnsi="Times New Roman" w:cs="Times New Roman"/>
          <w:b/>
          <w:sz w:val="20"/>
          <w:szCs w:val="20"/>
          <w:lang w:eastAsia="ru-RU"/>
        </w:rPr>
      </w:pPr>
    </w:p>
    <w:p w:rsidR="00D721E7" w:rsidRPr="00E02FC5" w:rsidRDefault="00D721E7" w:rsidP="00D721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 xml:space="preserve">Объем инвестиций в основной капитал за 2023 года составил </w:t>
      </w:r>
      <w:r w:rsidR="00CC72C4" w:rsidRPr="00E02FC5">
        <w:rPr>
          <w:rFonts w:ascii="Times New Roman" w:eastAsia="Times New Roman" w:hAnsi="Times New Roman" w:cs="Times New Roman"/>
          <w:sz w:val="20"/>
          <w:szCs w:val="20"/>
          <w:lang w:eastAsia="ru-RU"/>
        </w:rPr>
        <w:t>3800</w:t>
      </w:r>
      <w:r w:rsidRPr="00E02FC5">
        <w:rPr>
          <w:rFonts w:ascii="Times New Roman" w:eastAsia="Times New Roman" w:hAnsi="Times New Roman" w:cs="Times New Roman"/>
          <w:sz w:val="20"/>
          <w:szCs w:val="20"/>
          <w:lang w:eastAsia="ru-RU"/>
        </w:rPr>
        <w:t>млн</w:t>
      </w:r>
      <w:proofErr w:type="gramStart"/>
      <w:r w:rsidRPr="00E02FC5">
        <w:rPr>
          <w:rFonts w:ascii="Times New Roman" w:eastAsia="Times New Roman" w:hAnsi="Times New Roman" w:cs="Times New Roman"/>
          <w:sz w:val="20"/>
          <w:szCs w:val="20"/>
          <w:lang w:eastAsia="ru-RU"/>
        </w:rPr>
        <w:t>.р</w:t>
      </w:r>
      <w:proofErr w:type="gramEnd"/>
      <w:r w:rsidRPr="00E02FC5">
        <w:rPr>
          <w:rFonts w:ascii="Times New Roman" w:eastAsia="Times New Roman" w:hAnsi="Times New Roman" w:cs="Times New Roman"/>
          <w:sz w:val="20"/>
          <w:szCs w:val="20"/>
          <w:lang w:eastAsia="ru-RU"/>
        </w:rPr>
        <w:t xml:space="preserve">уб, или </w:t>
      </w:r>
      <w:r w:rsidR="00CC72C4" w:rsidRPr="00E02FC5">
        <w:rPr>
          <w:rFonts w:ascii="Times New Roman" w:eastAsia="Times New Roman" w:hAnsi="Times New Roman" w:cs="Times New Roman"/>
          <w:sz w:val="20"/>
          <w:szCs w:val="20"/>
          <w:lang w:eastAsia="ru-RU"/>
        </w:rPr>
        <w:t xml:space="preserve">  </w:t>
      </w:r>
      <w:r w:rsidR="00BA283C" w:rsidRPr="00E02FC5">
        <w:rPr>
          <w:rFonts w:ascii="Times New Roman" w:eastAsia="Times New Roman" w:hAnsi="Times New Roman" w:cs="Times New Roman"/>
          <w:sz w:val="20"/>
          <w:szCs w:val="20"/>
          <w:lang w:eastAsia="ru-RU"/>
        </w:rPr>
        <w:t>98,5</w:t>
      </w:r>
      <w:r w:rsidRPr="00E02FC5">
        <w:rPr>
          <w:rFonts w:ascii="Times New Roman" w:eastAsia="Times New Roman" w:hAnsi="Times New Roman" w:cs="Times New Roman"/>
          <w:sz w:val="20"/>
          <w:szCs w:val="20"/>
          <w:lang w:eastAsia="ru-RU"/>
        </w:rPr>
        <w:t xml:space="preserve">% к АППГ ( в 2022 г-2704,2 </w:t>
      </w:r>
      <w:proofErr w:type="spellStart"/>
      <w:r w:rsidRPr="00E02FC5">
        <w:rPr>
          <w:rFonts w:ascii="Times New Roman" w:eastAsia="Times New Roman" w:hAnsi="Times New Roman" w:cs="Times New Roman"/>
          <w:sz w:val="20"/>
          <w:szCs w:val="20"/>
          <w:lang w:eastAsia="ru-RU"/>
        </w:rPr>
        <w:t>млн.руб</w:t>
      </w:r>
      <w:proofErr w:type="spellEnd"/>
      <w:r w:rsidRPr="00E02FC5">
        <w:rPr>
          <w:rFonts w:ascii="Times New Roman" w:eastAsia="Times New Roman" w:hAnsi="Times New Roman" w:cs="Times New Roman"/>
          <w:sz w:val="20"/>
          <w:szCs w:val="20"/>
          <w:lang w:eastAsia="ru-RU"/>
        </w:rPr>
        <w:t xml:space="preserve">). </w:t>
      </w:r>
    </w:p>
    <w:p w:rsidR="00D721E7" w:rsidRPr="00E02FC5" w:rsidRDefault="00D721E7" w:rsidP="00D721E7">
      <w:pPr>
        <w:spacing w:after="0" w:line="240" w:lineRule="auto"/>
        <w:ind w:firstLine="709"/>
        <w:contextualSpacing/>
        <w:jc w:val="both"/>
        <w:rPr>
          <w:rFonts w:ascii="Times New Roman" w:eastAsia="Calibri" w:hAnsi="Times New Roman" w:cs="Times New Roman"/>
          <w:sz w:val="20"/>
          <w:szCs w:val="20"/>
        </w:rPr>
      </w:pPr>
      <w:r w:rsidRPr="00E02FC5">
        <w:rPr>
          <w:rFonts w:ascii="Times New Roman" w:eastAsia="Calibri" w:hAnsi="Times New Roman" w:cs="Times New Roman"/>
          <w:sz w:val="20"/>
          <w:szCs w:val="20"/>
        </w:rPr>
        <w:t>Инвестиционные проекты, реализуемые на территории  Чернышевского района:</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 xml:space="preserve">ООО "Руда промышленная" - реализация проекта по добыче рассыпного золота месторождения на участке недр долина р. Белый </w:t>
      </w:r>
      <w:proofErr w:type="spellStart"/>
      <w:r w:rsidRPr="00E02FC5">
        <w:rPr>
          <w:rFonts w:ascii="Times New Roman" w:eastAsia="Times New Roman" w:hAnsi="Times New Roman" w:cs="Times New Roman"/>
          <w:sz w:val="20"/>
          <w:szCs w:val="20"/>
          <w:lang w:eastAsia="ru-RU"/>
        </w:rPr>
        <w:t>Урюм</w:t>
      </w:r>
      <w:proofErr w:type="spellEnd"/>
      <w:r w:rsidRPr="00E02FC5">
        <w:rPr>
          <w:rFonts w:ascii="Times New Roman" w:eastAsia="Times New Roman" w:hAnsi="Times New Roman" w:cs="Times New Roman"/>
          <w:sz w:val="20"/>
          <w:szCs w:val="20"/>
          <w:lang w:eastAsia="ru-RU"/>
        </w:rPr>
        <w:t xml:space="preserve">.  в 2023 г добыто 6 кг золота. Размер инвестиций в проект составил 1754 млн. руб. Создано 46 рабочих мест. </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 xml:space="preserve">АО "Прииск </w:t>
      </w:r>
      <w:proofErr w:type="spellStart"/>
      <w:r w:rsidRPr="00E02FC5">
        <w:rPr>
          <w:rFonts w:ascii="Times New Roman" w:eastAsia="Times New Roman" w:hAnsi="Times New Roman" w:cs="Times New Roman"/>
          <w:sz w:val="20"/>
          <w:szCs w:val="20"/>
          <w:lang w:eastAsia="ru-RU"/>
        </w:rPr>
        <w:t>Соловьевский</w:t>
      </w:r>
      <w:proofErr w:type="spellEnd"/>
      <w:r w:rsidRPr="00E02FC5">
        <w:rPr>
          <w:rFonts w:ascii="Times New Roman" w:eastAsia="Times New Roman" w:hAnsi="Times New Roman" w:cs="Times New Roman"/>
          <w:sz w:val="20"/>
          <w:szCs w:val="20"/>
          <w:lang w:eastAsia="ru-RU"/>
        </w:rPr>
        <w:t xml:space="preserve">" </w:t>
      </w:r>
      <w:proofErr w:type="gramStart"/>
      <w:r w:rsidRPr="00E02FC5">
        <w:rPr>
          <w:rFonts w:ascii="Times New Roman" w:eastAsia="Times New Roman" w:hAnsi="Times New Roman" w:cs="Times New Roman"/>
          <w:sz w:val="20"/>
          <w:szCs w:val="20"/>
          <w:lang w:eastAsia="ru-RU"/>
        </w:rPr>
        <w:t>–р</w:t>
      </w:r>
      <w:proofErr w:type="gramEnd"/>
      <w:r w:rsidRPr="00E02FC5">
        <w:rPr>
          <w:rFonts w:ascii="Times New Roman" w:eastAsia="Times New Roman" w:hAnsi="Times New Roman" w:cs="Times New Roman"/>
          <w:sz w:val="20"/>
          <w:szCs w:val="20"/>
          <w:lang w:eastAsia="ru-RU"/>
        </w:rPr>
        <w:t>еализация проекта по добыче рудного золота и переработка золотосодержащей руды.  Добыто за 2023 г 1120 кг золота. Внесено инвестиций в проект в размере 5147,5 млн. руб. Создано 485 рабочих мест.</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АО "ЗУЭК" продолжило деятельность по добыче каменного угля в 2023 году. Добыто  в 2023 г 93 тыс. тонн угля. Размер инвестиций в основной капитал составили 574,00 млн. руб. Создано 36 дополнительных рабочих мест</w:t>
      </w:r>
      <w:proofErr w:type="gramStart"/>
      <w:r w:rsidRPr="00E02FC5">
        <w:rPr>
          <w:rFonts w:ascii="Times New Roman" w:eastAsia="Times New Roman" w:hAnsi="Times New Roman" w:cs="Times New Roman"/>
          <w:sz w:val="20"/>
          <w:szCs w:val="20"/>
          <w:lang w:eastAsia="ru-RU"/>
        </w:rPr>
        <w:t xml:space="preserve"> .</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bCs/>
          <w:sz w:val="20"/>
          <w:szCs w:val="20"/>
          <w:lang w:eastAsia="ru-RU"/>
        </w:rPr>
      </w:pPr>
      <w:r w:rsidRPr="00E02FC5">
        <w:rPr>
          <w:rFonts w:ascii="Times New Roman" w:eastAsia="Times New Roman" w:hAnsi="Times New Roman" w:cs="Times New Roman"/>
          <w:bCs/>
          <w:sz w:val="20"/>
          <w:szCs w:val="20"/>
          <w:lang w:eastAsia="ru-RU"/>
        </w:rPr>
        <w:tab/>
        <w:t>ИП ГКФХ Ананьева Елена Фёдоровна -  реализация проекта по развитию фермерского хозяйства по выращиванию картофеля - строительство овощехранилища, увеличение посевных площадей, увеличение объема производства продукции.  Получатель  гранта «Развитие семейных то</w:t>
      </w:r>
      <w:r w:rsidR="00E462B0" w:rsidRPr="00E02FC5">
        <w:rPr>
          <w:rFonts w:ascii="Times New Roman" w:eastAsia="Times New Roman" w:hAnsi="Times New Roman" w:cs="Times New Roman"/>
          <w:bCs/>
          <w:sz w:val="20"/>
          <w:szCs w:val="20"/>
          <w:lang w:eastAsia="ru-RU"/>
        </w:rPr>
        <w:t>варных ферм» в  2023 г. Объем фи</w:t>
      </w:r>
      <w:r w:rsidRPr="00E02FC5">
        <w:rPr>
          <w:rFonts w:ascii="Times New Roman" w:eastAsia="Times New Roman" w:hAnsi="Times New Roman" w:cs="Times New Roman"/>
          <w:bCs/>
          <w:sz w:val="20"/>
          <w:szCs w:val="20"/>
          <w:lang w:eastAsia="ru-RU"/>
        </w:rPr>
        <w:t xml:space="preserve">нансирования-9,9 млн. руб., (в том числе собственные средства 3,0 млн. руб., средства гранта-6,9 млн. </w:t>
      </w:r>
      <w:proofErr w:type="spellStart"/>
      <w:r w:rsidRPr="00E02FC5">
        <w:rPr>
          <w:rFonts w:ascii="Times New Roman" w:eastAsia="Times New Roman" w:hAnsi="Times New Roman" w:cs="Times New Roman"/>
          <w:bCs/>
          <w:sz w:val="20"/>
          <w:szCs w:val="20"/>
          <w:lang w:eastAsia="ru-RU"/>
        </w:rPr>
        <w:t>руб</w:t>
      </w:r>
      <w:proofErr w:type="spellEnd"/>
      <w:r w:rsidRPr="00E02FC5">
        <w:rPr>
          <w:rFonts w:ascii="Times New Roman" w:eastAsia="Times New Roman" w:hAnsi="Times New Roman" w:cs="Times New Roman"/>
          <w:bCs/>
          <w:sz w:val="20"/>
          <w:szCs w:val="20"/>
          <w:lang w:eastAsia="ru-RU"/>
        </w:rPr>
        <w:t>). Создано 1 рабочее место.</w:t>
      </w:r>
    </w:p>
    <w:p w:rsidR="00D721E7" w:rsidRPr="00E02FC5" w:rsidRDefault="00D721E7" w:rsidP="00D721E7">
      <w:pPr>
        <w:tabs>
          <w:tab w:val="left" w:pos="0"/>
        </w:tabs>
        <w:spacing w:after="0" w:line="240" w:lineRule="auto"/>
        <w:jc w:val="both"/>
        <w:rPr>
          <w:rFonts w:ascii="Times New Roman" w:eastAsia="Times New Roman" w:hAnsi="Times New Roman" w:cs="Times New Roman"/>
          <w:bCs/>
          <w:sz w:val="20"/>
          <w:szCs w:val="20"/>
          <w:lang w:eastAsia="ru-RU"/>
        </w:rPr>
      </w:pPr>
      <w:r w:rsidRPr="00E02FC5">
        <w:rPr>
          <w:rFonts w:ascii="Times New Roman" w:eastAsia="Times New Roman" w:hAnsi="Times New Roman" w:cs="Times New Roman"/>
          <w:bCs/>
          <w:sz w:val="20"/>
          <w:szCs w:val="20"/>
          <w:lang w:eastAsia="ru-RU"/>
        </w:rPr>
        <w:tab/>
        <w:t xml:space="preserve">ИП КФХ </w:t>
      </w:r>
      <w:proofErr w:type="spellStart"/>
      <w:r w:rsidRPr="00E02FC5">
        <w:rPr>
          <w:rFonts w:ascii="Times New Roman" w:eastAsia="Times New Roman" w:hAnsi="Times New Roman" w:cs="Times New Roman"/>
          <w:bCs/>
          <w:sz w:val="20"/>
          <w:szCs w:val="20"/>
          <w:lang w:eastAsia="ru-RU"/>
        </w:rPr>
        <w:t>Магомедгаджиев</w:t>
      </w:r>
      <w:proofErr w:type="spellEnd"/>
      <w:r w:rsidR="00BA283C" w:rsidRPr="00E02FC5">
        <w:rPr>
          <w:rFonts w:ascii="Times New Roman" w:eastAsia="Times New Roman" w:hAnsi="Times New Roman" w:cs="Times New Roman"/>
          <w:bCs/>
          <w:sz w:val="20"/>
          <w:szCs w:val="20"/>
          <w:lang w:eastAsia="ru-RU"/>
        </w:rPr>
        <w:t xml:space="preserve"> </w:t>
      </w:r>
      <w:proofErr w:type="spellStart"/>
      <w:r w:rsidRPr="00E02FC5">
        <w:rPr>
          <w:rFonts w:ascii="Times New Roman" w:eastAsia="Times New Roman" w:hAnsi="Times New Roman" w:cs="Times New Roman"/>
          <w:bCs/>
          <w:sz w:val="20"/>
          <w:szCs w:val="20"/>
          <w:lang w:eastAsia="ru-RU"/>
        </w:rPr>
        <w:t>Зикирге</w:t>
      </w:r>
      <w:proofErr w:type="spellEnd"/>
      <w:r w:rsidR="00BA283C" w:rsidRPr="00E02FC5">
        <w:rPr>
          <w:rFonts w:ascii="Times New Roman" w:eastAsia="Times New Roman" w:hAnsi="Times New Roman" w:cs="Times New Roman"/>
          <w:bCs/>
          <w:sz w:val="20"/>
          <w:szCs w:val="20"/>
          <w:lang w:eastAsia="ru-RU"/>
        </w:rPr>
        <w:t xml:space="preserve"> </w:t>
      </w:r>
      <w:proofErr w:type="spellStart"/>
      <w:r w:rsidRPr="00E02FC5">
        <w:rPr>
          <w:rFonts w:ascii="Times New Roman" w:eastAsia="Times New Roman" w:hAnsi="Times New Roman" w:cs="Times New Roman"/>
          <w:bCs/>
          <w:sz w:val="20"/>
          <w:szCs w:val="20"/>
          <w:lang w:eastAsia="ru-RU"/>
        </w:rPr>
        <w:t>Танзилханови</w:t>
      </w:r>
      <w:proofErr w:type="gramStart"/>
      <w:r w:rsidRPr="00E02FC5">
        <w:rPr>
          <w:rFonts w:ascii="Times New Roman" w:eastAsia="Times New Roman" w:hAnsi="Times New Roman" w:cs="Times New Roman"/>
          <w:bCs/>
          <w:sz w:val="20"/>
          <w:szCs w:val="20"/>
          <w:lang w:eastAsia="ru-RU"/>
        </w:rPr>
        <w:t>ч</w:t>
      </w:r>
      <w:proofErr w:type="spellEnd"/>
      <w:r w:rsidRPr="00E02FC5">
        <w:rPr>
          <w:rFonts w:ascii="Times New Roman" w:eastAsia="Times New Roman" w:hAnsi="Times New Roman" w:cs="Times New Roman"/>
          <w:bCs/>
          <w:sz w:val="20"/>
          <w:szCs w:val="20"/>
          <w:lang w:eastAsia="ru-RU"/>
        </w:rPr>
        <w:t>-</w:t>
      </w:r>
      <w:proofErr w:type="gramEnd"/>
      <w:r w:rsidRPr="00E02FC5">
        <w:rPr>
          <w:rFonts w:ascii="Times New Roman" w:eastAsia="Times New Roman" w:hAnsi="Times New Roman" w:cs="Times New Roman"/>
          <w:bCs/>
          <w:sz w:val="20"/>
          <w:szCs w:val="20"/>
          <w:lang w:eastAsia="ru-RU"/>
        </w:rPr>
        <w:t xml:space="preserve">  реализация проекта по развитию фермерского хозяйства по выращиванию сельскохозяйственных животных, по повышению качества заготавливаемых кормов. Получатель  гранта «Развитие семейных то</w:t>
      </w:r>
      <w:r w:rsidR="00BA283C" w:rsidRPr="00E02FC5">
        <w:rPr>
          <w:rFonts w:ascii="Times New Roman" w:eastAsia="Times New Roman" w:hAnsi="Times New Roman" w:cs="Times New Roman"/>
          <w:bCs/>
          <w:sz w:val="20"/>
          <w:szCs w:val="20"/>
          <w:lang w:eastAsia="ru-RU"/>
        </w:rPr>
        <w:t>варных ферм» в  2023 г. Объем фи</w:t>
      </w:r>
      <w:r w:rsidRPr="00E02FC5">
        <w:rPr>
          <w:rFonts w:ascii="Times New Roman" w:eastAsia="Times New Roman" w:hAnsi="Times New Roman" w:cs="Times New Roman"/>
          <w:bCs/>
          <w:sz w:val="20"/>
          <w:szCs w:val="20"/>
          <w:lang w:eastAsia="ru-RU"/>
        </w:rPr>
        <w:t xml:space="preserve">нансирования-5,1 млн. руб., (в том числе собственные средства 1,5 млн. руб., средства гранта-3,6 млн. </w:t>
      </w:r>
      <w:proofErr w:type="spellStart"/>
      <w:r w:rsidRPr="00E02FC5">
        <w:rPr>
          <w:rFonts w:ascii="Times New Roman" w:eastAsia="Times New Roman" w:hAnsi="Times New Roman" w:cs="Times New Roman"/>
          <w:bCs/>
          <w:sz w:val="20"/>
          <w:szCs w:val="20"/>
          <w:lang w:eastAsia="ru-RU"/>
        </w:rPr>
        <w:t>руб</w:t>
      </w:r>
      <w:proofErr w:type="spellEnd"/>
      <w:proofErr w:type="gramStart"/>
      <w:r w:rsidR="00BA283C" w:rsidRPr="00E02FC5">
        <w:rPr>
          <w:rFonts w:ascii="Times New Roman" w:eastAsia="Times New Roman" w:hAnsi="Times New Roman" w:cs="Times New Roman"/>
          <w:bCs/>
          <w:sz w:val="20"/>
          <w:szCs w:val="20"/>
          <w:lang w:eastAsia="ru-RU"/>
        </w:rPr>
        <w:t xml:space="preserve"> </w:t>
      </w:r>
      <w:r w:rsidRPr="00E02FC5">
        <w:rPr>
          <w:rFonts w:ascii="Times New Roman" w:eastAsia="Times New Roman" w:hAnsi="Times New Roman" w:cs="Times New Roman"/>
          <w:bCs/>
          <w:sz w:val="20"/>
          <w:szCs w:val="20"/>
          <w:lang w:eastAsia="ru-RU"/>
        </w:rPr>
        <w:t>.</w:t>
      </w:r>
      <w:proofErr w:type="gramEnd"/>
      <w:r w:rsidRPr="00E02FC5">
        <w:rPr>
          <w:rFonts w:ascii="Times New Roman" w:eastAsia="Times New Roman" w:hAnsi="Times New Roman" w:cs="Times New Roman"/>
          <w:bCs/>
          <w:sz w:val="20"/>
          <w:szCs w:val="20"/>
          <w:lang w:eastAsia="ru-RU"/>
        </w:rPr>
        <w:t xml:space="preserve"> Создано 1 рабочее место.</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bCs/>
          <w:sz w:val="20"/>
          <w:szCs w:val="20"/>
          <w:lang w:eastAsia="ru-RU"/>
        </w:rPr>
        <w:tab/>
        <w:t>ИП КФХ Кузнецов Вадим Ильи</w:t>
      </w:r>
      <w:proofErr w:type="gramStart"/>
      <w:r w:rsidRPr="00E02FC5">
        <w:rPr>
          <w:rFonts w:ascii="Times New Roman" w:eastAsia="Times New Roman" w:hAnsi="Times New Roman" w:cs="Times New Roman"/>
          <w:bCs/>
          <w:sz w:val="20"/>
          <w:szCs w:val="20"/>
          <w:lang w:eastAsia="ru-RU"/>
        </w:rPr>
        <w:t>ч-</w:t>
      </w:r>
      <w:proofErr w:type="gramEnd"/>
      <w:r w:rsidRPr="00E02FC5">
        <w:rPr>
          <w:rFonts w:ascii="Times New Roman" w:eastAsia="Times New Roman" w:hAnsi="Times New Roman" w:cs="Times New Roman"/>
          <w:bCs/>
          <w:sz w:val="20"/>
          <w:szCs w:val="20"/>
          <w:lang w:eastAsia="ru-RU"/>
        </w:rPr>
        <w:t xml:space="preserve"> реализация проекта по развитию фермерского хозяйства по выращиванию сельскохозяйственных животных. Получатель  гранта «Развитие семейных товарных ферм» в  2023 г. Объем фмнансирования-5,4 млн. руб., (в том числе собственные средства 1,6 млн. руб., средства гранта-3,8 млн. </w:t>
      </w:r>
      <w:proofErr w:type="spellStart"/>
      <w:r w:rsidRPr="00E02FC5">
        <w:rPr>
          <w:rFonts w:ascii="Times New Roman" w:eastAsia="Times New Roman" w:hAnsi="Times New Roman" w:cs="Times New Roman"/>
          <w:bCs/>
          <w:sz w:val="20"/>
          <w:szCs w:val="20"/>
          <w:lang w:eastAsia="ru-RU"/>
        </w:rPr>
        <w:t>руб</w:t>
      </w:r>
      <w:proofErr w:type="spellEnd"/>
      <w:r w:rsidRPr="00E02FC5">
        <w:rPr>
          <w:rFonts w:ascii="Times New Roman" w:eastAsia="Times New Roman" w:hAnsi="Times New Roman" w:cs="Times New Roman"/>
          <w:bCs/>
          <w:sz w:val="20"/>
          <w:szCs w:val="20"/>
          <w:lang w:eastAsia="ru-RU"/>
        </w:rPr>
        <w:t>). Создано 1 рабочее место.</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В целях создания благоприятных условий для привлечения инвестиций в экономику района</w:t>
      </w:r>
      <w:r w:rsidR="00BA283C" w:rsidRPr="00E02FC5">
        <w:rPr>
          <w:rFonts w:ascii="Times New Roman" w:eastAsia="Times New Roman" w:hAnsi="Times New Roman" w:cs="Times New Roman"/>
          <w:sz w:val="20"/>
          <w:szCs w:val="20"/>
          <w:lang w:eastAsia="ru-RU"/>
        </w:rPr>
        <w:t>,</w:t>
      </w:r>
      <w:r w:rsidRPr="00E02FC5">
        <w:rPr>
          <w:rFonts w:ascii="Times New Roman" w:eastAsia="Times New Roman" w:hAnsi="Times New Roman" w:cs="Times New Roman"/>
          <w:sz w:val="20"/>
          <w:szCs w:val="20"/>
          <w:lang w:eastAsia="ru-RU"/>
        </w:rPr>
        <w:t xml:space="preserve"> администрацией муниципального района «Чернышевский район» продолжаются реализовываться  мероприятия по внедрению </w:t>
      </w:r>
      <w:proofErr w:type="gramStart"/>
      <w:r w:rsidRPr="00E02FC5">
        <w:rPr>
          <w:rFonts w:ascii="Times New Roman" w:eastAsia="Times New Roman" w:hAnsi="Times New Roman" w:cs="Times New Roman"/>
          <w:sz w:val="20"/>
          <w:szCs w:val="20"/>
          <w:lang w:eastAsia="ru-RU"/>
        </w:rPr>
        <w:t>Стандарта деятельности органов местного самоуправления муниципальных районов</w:t>
      </w:r>
      <w:proofErr w:type="gramEnd"/>
      <w:r w:rsidRPr="00E02FC5">
        <w:rPr>
          <w:rFonts w:ascii="Times New Roman" w:eastAsia="Times New Roman" w:hAnsi="Times New Roman" w:cs="Times New Roman"/>
          <w:sz w:val="20"/>
          <w:szCs w:val="20"/>
          <w:lang w:eastAsia="ru-RU"/>
        </w:rPr>
        <w:t xml:space="preserve"> и городских округов Забайкальского края по обеспечению благоприятного инвестиционного климата. Район входит в 10 - ку </w:t>
      </w:r>
      <w:proofErr w:type="gramStart"/>
      <w:r w:rsidRPr="00E02FC5">
        <w:rPr>
          <w:rFonts w:ascii="Times New Roman" w:eastAsia="Times New Roman" w:hAnsi="Times New Roman" w:cs="Times New Roman"/>
          <w:sz w:val="20"/>
          <w:szCs w:val="20"/>
          <w:lang w:eastAsia="ru-RU"/>
        </w:rPr>
        <w:t>лучших</w:t>
      </w:r>
      <w:proofErr w:type="gramEnd"/>
      <w:r w:rsidRPr="00E02FC5">
        <w:rPr>
          <w:rFonts w:ascii="Times New Roman" w:eastAsia="Times New Roman" w:hAnsi="Times New Roman" w:cs="Times New Roman"/>
          <w:sz w:val="20"/>
          <w:szCs w:val="20"/>
          <w:lang w:eastAsia="ru-RU"/>
        </w:rPr>
        <w:t xml:space="preserve"> по итогам 2023 года </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Площадь земельных участков, предоставленных под строительство 10,3 га, в т.ч. земли, предоставленные для индивидуального жилищного строительства (городские, сельские поселения) – 10,3 га.</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За  2023 год  по Чернышевс</w:t>
      </w:r>
      <w:r w:rsidR="00CD03C5">
        <w:rPr>
          <w:rFonts w:ascii="Times New Roman" w:eastAsia="Times New Roman" w:hAnsi="Times New Roman" w:cs="Times New Roman"/>
          <w:sz w:val="20"/>
          <w:szCs w:val="20"/>
          <w:lang w:eastAsia="ru-RU"/>
        </w:rPr>
        <w:t>кому району выдано 20 разрешений</w:t>
      </w:r>
      <w:r w:rsidRPr="00E02FC5">
        <w:rPr>
          <w:rFonts w:ascii="Times New Roman" w:eastAsia="Times New Roman" w:hAnsi="Times New Roman" w:cs="Times New Roman"/>
          <w:sz w:val="20"/>
          <w:szCs w:val="20"/>
          <w:lang w:eastAsia="ru-RU"/>
        </w:rPr>
        <w:t xml:space="preserve"> на строительство/реконструкцию и 46 уведомлений ИЖС.  </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Из них начато строительство:</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 xml:space="preserve">Администрация МР «Чернышевский район» - 3 +   7 уведомлений </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Строительство производственно-бытового здания- 54,2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Строительство магазина -89,1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МКД-204,5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ИЖС  строительство – 7 – 543м2</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«Чернышевское»   -  14 + 35 уведомлений</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ab/>
      </w:r>
      <w:r w:rsidRPr="00E02FC5">
        <w:rPr>
          <w:rFonts w:ascii="Times New Roman" w:eastAsia="Times New Roman" w:hAnsi="Times New Roman" w:cs="Times New Roman"/>
          <w:sz w:val="20"/>
          <w:szCs w:val="20"/>
          <w:lang w:eastAsia="ru-RU"/>
        </w:rPr>
        <w:t>Реконструкция МКД – 5 -697,17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ab/>
      </w:r>
      <w:r w:rsidRPr="00E02FC5">
        <w:rPr>
          <w:rFonts w:ascii="Times New Roman" w:eastAsia="Times New Roman" w:hAnsi="Times New Roman" w:cs="Times New Roman"/>
          <w:sz w:val="20"/>
          <w:szCs w:val="20"/>
          <w:lang w:eastAsia="ru-RU"/>
        </w:rPr>
        <w:t>Торговый центр-735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СТО-2-897,2 м</w:t>
      </w:r>
      <w:proofErr w:type="gramStart"/>
      <w:r w:rsidRPr="00E02FC5">
        <w:rPr>
          <w:rFonts w:ascii="Times New Roman" w:eastAsia="Times New Roman" w:hAnsi="Times New Roman" w:cs="Times New Roman"/>
          <w:sz w:val="20"/>
          <w:szCs w:val="20"/>
          <w:lang w:eastAsia="ru-RU"/>
        </w:rPr>
        <w:t>2</w:t>
      </w:r>
      <w:proofErr w:type="gramEnd"/>
      <w:r w:rsidRPr="00E02FC5">
        <w:rPr>
          <w:rFonts w:ascii="Times New Roman" w:eastAsia="Times New Roman" w:hAnsi="Times New Roman" w:cs="Times New Roman"/>
          <w:sz w:val="20"/>
          <w:szCs w:val="20"/>
          <w:lang w:eastAsia="ru-RU"/>
        </w:rPr>
        <w:t xml:space="preserve"> +100,6 м2</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lastRenderedPageBreak/>
        <w:tab/>
        <w:t>Строительство магазина-613,39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Гараж-411,0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Строительство административно-производственного здания-177,7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спортивного зала-850,63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магазина-869,90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нежилого помещения-864,4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ИЖС (строительство) – 34 шт. – 3105,65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 xml:space="preserve">ИЖС (реконструкция) – 1 </w:t>
      </w:r>
      <w:proofErr w:type="spellStart"/>
      <w:proofErr w:type="gramStart"/>
      <w:r w:rsidRPr="00E02FC5">
        <w:rPr>
          <w:rFonts w:ascii="Times New Roman" w:eastAsia="Times New Roman" w:hAnsi="Times New Roman" w:cs="Times New Roman"/>
          <w:sz w:val="20"/>
          <w:szCs w:val="20"/>
          <w:lang w:eastAsia="ru-RU"/>
        </w:rPr>
        <w:t>шт</w:t>
      </w:r>
      <w:proofErr w:type="spellEnd"/>
      <w:proofErr w:type="gramEnd"/>
      <w:r w:rsidRPr="00E02FC5">
        <w:rPr>
          <w:rFonts w:ascii="Times New Roman" w:eastAsia="Times New Roman" w:hAnsi="Times New Roman" w:cs="Times New Roman"/>
          <w:sz w:val="20"/>
          <w:szCs w:val="20"/>
          <w:lang w:eastAsia="ru-RU"/>
        </w:rPr>
        <w:t xml:space="preserve"> –101,45 м2</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«Аксеново-Зиловское»  - 3 + 4 уведомлений</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 xml:space="preserve">Контрольно </w:t>
      </w:r>
      <w:proofErr w:type="gramStart"/>
      <w:r w:rsidRPr="00E02FC5">
        <w:rPr>
          <w:rFonts w:ascii="Times New Roman" w:eastAsia="Times New Roman" w:hAnsi="Times New Roman" w:cs="Times New Roman"/>
          <w:sz w:val="20"/>
          <w:szCs w:val="20"/>
          <w:lang w:eastAsia="ru-RU"/>
        </w:rPr>
        <w:t>–п</w:t>
      </w:r>
      <w:proofErr w:type="gramEnd"/>
      <w:r w:rsidRPr="00E02FC5">
        <w:rPr>
          <w:rFonts w:ascii="Times New Roman" w:eastAsia="Times New Roman" w:hAnsi="Times New Roman" w:cs="Times New Roman"/>
          <w:sz w:val="20"/>
          <w:szCs w:val="20"/>
          <w:lang w:eastAsia="ru-RU"/>
        </w:rPr>
        <w:t>ропускной пункт</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Насосная станция</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Гараж МОУ СОШ №70-58,9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ИЖС – 4– 322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«Жирекенское»-   0 + 0уведомлений</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w:t>
      </w:r>
      <w:proofErr w:type="spellStart"/>
      <w:r w:rsidRPr="00E02FC5">
        <w:rPr>
          <w:rFonts w:ascii="Times New Roman" w:eastAsia="Times New Roman" w:hAnsi="Times New Roman" w:cs="Times New Roman"/>
          <w:sz w:val="20"/>
          <w:szCs w:val="20"/>
          <w:lang w:eastAsia="ru-RU"/>
        </w:rPr>
        <w:t>Букачачинское</w:t>
      </w:r>
      <w:proofErr w:type="spellEnd"/>
      <w:r w:rsidRPr="00E02FC5">
        <w:rPr>
          <w:rFonts w:ascii="Times New Roman" w:eastAsia="Times New Roman" w:hAnsi="Times New Roman" w:cs="Times New Roman"/>
          <w:sz w:val="20"/>
          <w:szCs w:val="20"/>
          <w:lang w:eastAsia="ru-RU"/>
        </w:rPr>
        <w:t>» - 0</w:t>
      </w:r>
    </w:p>
    <w:p w:rsidR="00D721E7" w:rsidRPr="00E02FC5" w:rsidRDefault="00E462B0" w:rsidP="00E462B0">
      <w:pPr>
        <w:tabs>
          <w:tab w:val="left" w:pos="0"/>
        </w:tabs>
        <w:spacing w:after="0" w:line="240" w:lineRule="auto"/>
        <w:jc w:val="center"/>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 xml:space="preserve">           З</w:t>
      </w:r>
      <w:r w:rsidR="00D721E7" w:rsidRPr="00E02FC5">
        <w:rPr>
          <w:rFonts w:ascii="Times New Roman" w:eastAsia="Times New Roman" w:hAnsi="Times New Roman" w:cs="Times New Roman"/>
          <w:sz w:val="20"/>
          <w:szCs w:val="20"/>
          <w:lang w:eastAsia="ru-RU"/>
        </w:rPr>
        <w:t>а 202</w:t>
      </w:r>
      <w:r w:rsidR="00821C22">
        <w:rPr>
          <w:rFonts w:ascii="Times New Roman" w:eastAsia="Times New Roman" w:hAnsi="Times New Roman" w:cs="Times New Roman"/>
          <w:sz w:val="20"/>
          <w:szCs w:val="20"/>
          <w:lang w:eastAsia="ru-RU"/>
        </w:rPr>
        <w:t>3</w:t>
      </w:r>
      <w:r w:rsidR="00D721E7" w:rsidRPr="00E02FC5">
        <w:rPr>
          <w:rFonts w:ascii="Times New Roman" w:eastAsia="Times New Roman" w:hAnsi="Times New Roman" w:cs="Times New Roman"/>
          <w:sz w:val="20"/>
          <w:szCs w:val="20"/>
          <w:lang w:eastAsia="ru-RU"/>
        </w:rPr>
        <w:t xml:space="preserve"> год  выдано   21  разрешение  на ввод объекта в эксплуатацию и 114  уведомлений </w:t>
      </w:r>
      <w:r w:rsidRPr="00E02FC5">
        <w:rPr>
          <w:rFonts w:ascii="Times New Roman" w:eastAsia="Times New Roman" w:hAnsi="Times New Roman" w:cs="Times New Roman"/>
          <w:sz w:val="20"/>
          <w:szCs w:val="20"/>
          <w:lang w:eastAsia="ru-RU"/>
        </w:rPr>
        <w:t xml:space="preserve">   </w:t>
      </w:r>
      <w:r w:rsidR="00D721E7" w:rsidRPr="00E02FC5">
        <w:rPr>
          <w:rFonts w:ascii="Times New Roman" w:eastAsia="Times New Roman" w:hAnsi="Times New Roman" w:cs="Times New Roman"/>
          <w:sz w:val="20"/>
          <w:szCs w:val="20"/>
          <w:lang w:eastAsia="ru-RU"/>
        </w:rPr>
        <w:t xml:space="preserve"> </w:t>
      </w:r>
      <w:r w:rsidR="00A61A4B" w:rsidRPr="00E02FC5">
        <w:rPr>
          <w:rFonts w:ascii="Times New Roman" w:eastAsia="Times New Roman" w:hAnsi="Times New Roman" w:cs="Times New Roman"/>
          <w:sz w:val="20"/>
          <w:szCs w:val="20"/>
          <w:lang w:eastAsia="ru-RU"/>
        </w:rPr>
        <w:t xml:space="preserve">   </w:t>
      </w:r>
      <w:r w:rsidR="00D721E7" w:rsidRPr="00E02FC5">
        <w:rPr>
          <w:rFonts w:ascii="Times New Roman" w:eastAsia="Times New Roman" w:hAnsi="Times New Roman" w:cs="Times New Roman"/>
          <w:sz w:val="20"/>
          <w:szCs w:val="20"/>
          <w:lang w:eastAsia="ru-RU"/>
        </w:rPr>
        <w:t>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За 2023 год выдано12 разрешений на ввод объекта в эксплуатацию и 33 уведомления 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Из них:</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Администрация МР «Чернышевский район» -  1 +   9 уведомлений 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МКД- 1 – 204,5м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ИЖС-9-558,7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«Аксеново-Зиловское» -   + 1 уведомление 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ИЖС-1-64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«Жирекенское»  - 0 + 0 уведомление 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Городское поселение «Чернышевское» - 11 +  23  уведомления  ИЖС</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МКД –5 – 866,6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Строительство магазина 2-1361 м</w:t>
      </w:r>
      <w:proofErr w:type="gramStart"/>
      <w:r w:rsidRPr="00E02FC5">
        <w:rPr>
          <w:rFonts w:ascii="Times New Roman" w:eastAsia="Times New Roman" w:hAnsi="Times New Roman" w:cs="Times New Roman"/>
          <w:sz w:val="20"/>
          <w:szCs w:val="20"/>
          <w:lang w:eastAsia="ru-RU"/>
        </w:rPr>
        <w:t>2</w:t>
      </w:r>
      <w:proofErr w:type="gramEnd"/>
      <w:r w:rsidRPr="00E02FC5">
        <w:rPr>
          <w:rFonts w:ascii="Times New Roman" w:eastAsia="Times New Roman" w:hAnsi="Times New Roman" w:cs="Times New Roman"/>
          <w:sz w:val="20"/>
          <w:szCs w:val="20"/>
          <w:lang w:eastAsia="ru-RU"/>
        </w:rPr>
        <w:t>+683,4 м2</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МКД-2476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СТО-897,2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Гараж-451,0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Административно-производственное здание-144,6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ИЖ</w:t>
      </w:r>
      <w:proofErr w:type="gramStart"/>
      <w:r w:rsidRPr="00E02FC5">
        <w:rPr>
          <w:rFonts w:ascii="Times New Roman" w:eastAsia="Times New Roman" w:hAnsi="Times New Roman" w:cs="Times New Roman"/>
          <w:sz w:val="20"/>
          <w:szCs w:val="20"/>
          <w:lang w:eastAsia="ru-RU"/>
        </w:rPr>
        <w:t>С(</w:t>
      </w:r>
      <w:proofErr w:type="gramEnd"/>
      <w:r w:rsidRPr="00E02FC5">
        <w:rPr>
          <w:rFonts w:ascii="Times New Roman" w:eastAsia="Times New Roman" w:hAnsi="Times New Roman" w:cs="Times New Roman"/>
          <w:sz w:val="20"/>
          <w:szCs w:val="20"/>
          <w:lang w:eastAsia="ru-RU"/>
        </w:rPr>
        <w:t>строительство) -22-1864,6 м2</w:t>
      </w:r>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E02FC5">
        <w:rPr>
          <w:rFonts w:ascii="Times New Roman" w:eastAsia="Times New Roman" w:hAnsi="Times New Roman" w:cs="Times New Roman"/>
          <w:sz w:val="20"/>
          <w:szCs w:val="20"/>
          <w:lang w:eastAsia="ru-RU"/>
        </w:rPr>
        <w:tab/>
        <w:t>Реконструкция ИЖС-1-132,3 м</w:t>
      </w:r>
      <w:proofErr w:type="gramStart"/>
      <w:r w:rsidRPr="00E02FC5">
        <w:rPr>
          <w:rFonts w:ascii="Times New Roman" w:eastAsia="Times New Roman" w:hAnsi="Times New Roman" w:cs="Times New Roman"/>
          <w:sz w:val="20"/>
          <w:szCs w:val="20"/>
          <w:lang w:eastAsia="ru-RU"/>
        </w:rPr>
        <w:t>2</w:t>
      </w:r>
      <w:proofErr w:type="gramEnd"/>
    </w:p>
    <w:p w:rsidR="00D721E7" w:rsidRPr="00E02FC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ab/>
      </w:r>
      <w:r w:rsidRPr="00E02FC5">
        <w:rPr>
          <w:rFonts w:ascii="Times New Roman" w:eastAsia="Times New Roman" w:hAnsi="Times New Roman" w:cs="Times New Roman"/>
          <w:sz w:val="20"/>
          <w:szCs w:val="20"/>
          <w:lang w:eastAsia="ru-RU"/>
        </w:rPr>
        <w:t>Городское поселение «</w:t>
      </w:r>
      <w:proofErr w:type="spellStart"/>
      <w:r w:rsidRPr="00E02FC5">
        <w:rPr>
          <w:rFonts w:ascii="Times New Roman" w:eastAsia="Times New Roman" w:hAnsi="Times New Roman" w:cs="Times New Roman"/>
          <w:sz w:val="20"/>
          <w:szCs w:val="20"/>
          <w:lang w:eastAsia="ru-RU"/>
        </w:rPr>
        <w:t>Букачачинское</w:t>
      </w:r>
      <w:proofErr w:type="spellEnd"/>
      <w:r w:rsidRPr="00E02FC5">
        <w:rPr>
          <w:rFonts w:ascii="Times New Roman" w:eastAsia="Times New Roman" w:hAnsi="Times New Roman" w:cs="Times New Roman"/>
          <w:sz w:val="20"/>
          <w:szCs w:val="20"/>
          <w:lang w:eastAsia="ru-RU"/>
        </w:rPr>
        <w:t>» - 0</w:t>
      </w:r>
    </w:p>
    <w:p w:rsidR="00D721E7" w:rsidRDefault="00D721E7" w:rsidP="00D721E7">
      <w:pPr>
        <w:tabs>
          <w:tab w:val="left" w:pos="0"/>
        </w:tabs>
        <w:spacing w:after="0" w:line="240" w:lineRule="auto"/>
        <w:jc w:val="both"/>
        <w:rPr>
          <w:rFonts w:ascii="Times New Roman" w:eastAsia="Times New Roman" w:hAnsi="Times New Roman" w:cs="Times New Roman"/>
          <w:b/>
          <w:sz w:val="20"/>
          <w:szCs w:val="20"/>
          <w:lang w:eastAsia="ru-RU"/>
        </w:rPr>
      </w:pPr>
      <w:r w:rsidRPr="00E02FC5">
        <w:rPr>
          <w:rFonts w:ascii="Times New Roman" w:eastAsia="Times New Roman" w:hAnsi="Times New Roman" w:cs="Times New Roman"/>
          <w:sz w:val="20"/>
          <w:szCs w:val="20"/>
          <w:lang w:eastAsia="ru-RU"/>
        </w:rPr>
        <w:tab/>
        <w:t>Всего за  2023 год введено в эксплуатацию  2487,3  м</w:t>
      </w:r>
      <w:proofErr w:type="gramStart"/>
      <w:r w:rsidRPr="00E02FC5">
        <w:rPr>
          <w:rFonts w:ascii="Times New Roman" w:eastAsia="Times New Roman" w:hAnsi="Times New Roman" w:cs="Times New Roman"/>
          <w:sz w:val="20"/>
          <w:szCs w:val="20"/>
          <w:lang w:eastAsia="ru-RU"/>
        </w:rPr>
        <w:t>2</w:t>
      </w:r>
      <w:proofErr w:type="gramEnd"/>
      <w:r w:rsidRPr="00E02FC5">
        <w:rPr>
          <w:rFonts w:ascii="Times New Roman" w:eastAsia="Times New Roman" w:hAnsi="Times New Roman" w:cs="Times New Roman"/>
          <w:sz w:val="20"/>
          <w:szCs w:val="20"/>
          <w:lang w:eastAsia="ru-RU"/>
        </w:rPr>
        <w:t xml:space="preserve">  жилья (ИЖС) + МКД – 2476,1 м2</w:t>
      </w:r>
      <w:r w:rsidRPr="00D721E7">
        <w:rPr>
          <w:rFonts w:ascii="Times New Roman" w:eastAsia="Times New Roman" w:hAnsi="Times New Roman" w:cs="Times New Roman"/>
          <w:b/>
          <w:sz w:val="20"/>
          <w:szCs w:val="20"/>
          <w:lang w:eastAsia="ru-RU"/>
        </w:rPr>
        <w:t xml:space="preserve">. </w:t>
      </w:r>
    </w:p>
    <w:p w:rsidR="009770A5" w:rsidRPr="00D721E7" w:rsidRDefault="009770A5" w:rsidP="00D721E7">
      <w:pPr>
        <w:tabs>
          <w:tab w:val="left" w:pos="0"/>
        </w:tabs>
        <w:spacing w:after="0" w:line="240" w:lineRule="auto"/>
        <w:jc w:val="both"/>
        <w:rPr>
          <w:rFonts w:ascii="Times New Roman" w:eastAsia="Times New Roman" w:hAnsi="Times New Roman" w:cs="Times New Roman"/>
          <w:b/>
          <w:sz w:val="20"/>
          <w:szCs w:val="20"/>
          <w:lang w:eastAsia="ru-RU"/>
        </w:rPr>
      </w:pPr>
    </w:p>
    <w:p w:rsidR="00D721E7" w:rsidRPr="00D721E7"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p>
    <w:p w:rsidR="00D721E7" w:rsidRPr="009770A5" w:rsidRDefault="009770A5" w:rsidP="009770A5">
      <w:pPr>
        <w:tabs>
          <w:tab w:val="left" w:pos="0"/>
        </w:tabs>
        <w:spacing w:after="0" w:line="240" w:lineRule="auto"/>
        <w:jc w:val="both"/>
        <w:rPr>
          <w:rFonts w:ascii="Times New Roman" w:eastAsia="Times New Roman" w:hAnsi="Times New Roman" w:cs="Times New Roman"/>
          <w:b/>
          <w:sz w:val="20"/>
          <w:szCs w:val="20"/>
          <w:lang w:eastAsia="ru-RU"/>
        </w:rPr>
      </w:pPr>
      <w:r w:rsidRPr="009770A5">
        <w:rPr>
          <w:rFonts w:ascii="Times New Roman" w:hAnsi="Times New Roman" w:cs="Times New Roman"/>
          <w:b/>
          <w:sz w:val="20"/>
          <w:szCs w:val="20"/>
          <w:lang w:eastAsia="ru-RU"/>
        </w:rPr>
        <w:t xml:space="preserve">                                                             5.</w:t>
      </w:r>
      <w:r>
        <w:rPr>
          <w:rFonts w:ascii="Times New Roman" w:hAnsi="Times New Roman" w:cs="Times New Roman"/>
          <w:b/>
          <w:sz w:val="20"/>
          <w:szCs w:val="20"/>
          <w:lang w:eastAsia="ru-RU"/>
        </w:rPr>
        <w:t xml:space="preserve"> </w:t>
      </w:r>
      <w:r w:rsidRPr="009770A5">
        <w:rPr>
          <w:rFonts w:ascii="Times New Roman" w:hAnsi="Times New Roman" w:cs="Times New Roman"/>
          <w:b/>
          <w:sz w:val="20"/>
          <w:szCs w:val="20"/>
          <w:lang w:eastAsia="ru-RU"/>
        </w:rPr>
        <w:t>СЕЛЬСКОЕ ХОЗЯЙСТВО</w:t>
      </w:r>
    </w:p>
    <w:p w:rsidR="00D721E7" w:rsidRPr="00D721E7" w:rsidRDefault="00D721E7" w:rsidP="009770A5">
      <w:pPr>
        <w:widowControl w:val="0"/>
        <w:shd w:val="clear" w:color="auto" w:fill="FFFFFF"/>
        <w:autoSpaceDE w:val="0"/>
        <w:autoSpaceDN w:val="0"/>
        <w:adjustRightInd w:val="0"/>
        <w:spacing w:after="0" w:line="240" w:lineRule="auto"/>
        <w:ind w:left="928"/>
        <w:contextualSpacing/>
        <w:jc w:val="center"/>
        <w:rPr>
          <w:rFonts w:ascii="Times New Roman" w:eastAsia="Times New Roman" w:hAnsi="Times New Roman" w:cs="Times New Roman"/>
          <w:sz w:val="20"/>
          <w:szCs w:val="20"/>
          <w:lang w:eastAsia="ru-RU"/>
        </w:rPr>
      </w:pPr>
    </w:p>
    <w:p w:rsidR="00D721E7" w:rsidRPr="00E02FC5" w:rsidRDefault="00D721E7" w:rsidP="00D721E7">
      <w:pPr>
        <w:spacing w:after="0" w:line="240" w:lineRule="auto"/>
        <w:ind w:firstLine="709"/>
        <w:contextualSpacing/>
        <w:jc w:val="both"/>
        <w:rPr>
          <w:rFonts w:ascii="Times New Roman" w:eastAsia="Calibri" w:hAnsi="Times New Roman" w:cs="Times New Roman"/>
          <w:sz w:val="20"/>
          <w:szCs w:val="20"/>
        </w:rPr>
      </w:pPr>
      <w:r w:rsidRPr="00E02FC5">
        <w:rPr>
          <w:rFonts w:ascii="Times New Roman" w:eastAsia="Calibri" w:hAnsi="Times New Roman" w:cs="Times New Roman"/>
          <w:sz w:val="20"/>
          <w:szCs w:val="20"/>
        </w:rPr>
        <w:t>Оценка объема валовой продукции в 2023 году во всех категориях хозяйств увели</w:t>
      </w:r>
      <w:r w:rsidR="00E462B0" w:rsidRPr="00E02FC5">
        <w:rPr>
          <w:rFonts w:ascii="Times New Roman" w:eastAsia="Calibri" w:hAnsi="Times New Roman" w:cs="Times New Roman"/>
          <w:sz w:val="20"/>
          <w:szCs w:val="20"/>
        </w:rPr>
        <w:t>чилась  на 110,01 % и составила</w:t>
      </w:r>
      <w:r w:rsidRPr="00E02FC5">
        <w:rPr>
          <w:rFonts w:ascii="Times New Roman" w:eastAsia="Calibri" w:hAnsi="Times New Roman" w:cs="Times New Roman"/>
          <w:sz w:val="20"/>
          <w:szCs w:val="20"/>
        </w:rPr>
        <w:t xml:space="preserve">  2005,5 млн. руб.  Выручка от продаж  сельскохозяйственной продукции составила 971 594 тыс. рублей ( увеличение  на 150% к уровню 2022 года)</w:t>
      </w:r>
      <w:proofErr w:type="gramStart"/>
      <w:r w:rsidRPr="00E02FC5">
        <w:rPr>
          <w:rFonts w:ascii="Times New Roman" w:eastAsia="Calibri" w:hAnsi="Times New Roman" w:cs="Times New Roman"/>
          <w:sz w:val="20"/>
          <w:szCs w:val="20"/>
        </w:rPr>
        <w:t xml:space="preserve"> .</w:t>
      </w:r>
      <w:proofErr w:type="gramEnd"/>
      <w:r w:rsidRPr="00E02FC5">
        <w:rPr>
          <w:rFonts w:ascii="Times New Roman" w:eastAsia="Calibri" w:hAnsi="Times New Roman" w:cs="Times New Roman"/>
          <w:sz w:val="20"/>
          <w:szCs w:val="20"/>
        </w:rPr>
        <w:t xml:space="preserve"> Рост обусловлен тем, что реализация зерновых и масленичных культур урожая 2022 года была проведена  в 2023 году. Также увеличились затраты на основное производство и  их размер составил 1 173 614 тыс. рублей, или 143% к уровню 2022 года.  Основные статьи затрат эт</w:t>
      </w:r>
      <w:proofErr w:type="gramStart"/>
      <w:r w:rsidRPr="00E02FC5">
        <w:rPr>
          <w:rFonts w:ascii="Times New Roman" w:eastAsia="Calibri" w:hAnsi="Times New Roman" w:cs="Times New Roman"/>
          <w:sz w:val="20"/>
          <w:szCs w:val="20"/>
        </w:rPr>
        <w:t>о-</w:t>
      </w:r>
      <w:proofErr w:type="gramEnd"/>
      <w:r w:rsidRPr="00E02FC5">
        <w:rPr>
          <w:rFonts w:ascii="Times New Roman" w:eastAsia="Calibri" w:hAnsi="Times New Roman" w:cs="Times New Roman"/>
          <w:sz w:val="20"/>
          <w:szCs w:val="20"/>
        </w:rPr>
        <w:t xml:space="preserve"> приобретение минеральных удобрений, ГСМ, средства защиты растений, запасные части, заработная плата с отчислениями в фонды. </w:t>
      </w:r>
    </w:p>
    <w:p w:rsidR="00D721E7" w:rsidRPr="00E02FC5" w:rsidRDefault="00D721E7" w:rsidP="00D721E7">
      <w:pPr>
        <w:spacing w:after="0" w:line="240" w:lineRule="auto"/>
        <w:ind w:firstLine="709"/>
        <w:contextualSpacing/>
        <w:jc w:val="both"/>
        <w:rPr>
          <w:rFonts w:ascii="Times New Roman" w:eastAsia="Calibri" w:hAnsi="Times New Roman" w:cs="Times New Roman"/>
          <w:sz w:val="24"/>
          <w:szCs w:val="24"/>
        </w:rPr>
      </w:pPr>
      <w:r w:rsidRPr="00E02FC5">
        <w:rPr>
          <w:rFonts w:ascii="Times New Roman" w:eastAsia="Calibri" w:hAnsi="Times New Roman" w:cs="Times New Roman"/>
          <w:sz w:val="20"/>
          <w:szCs w:val="20"/>
        </w:rPr>
        <w:t xml:space="preserve">На территории района в настоящее время зарегистрировано 4 </w:t>
      </w:r>
      <w:proofErr w:type="gramStart"/>
      <w:r w:rsidRPr="00E02FC5">
        <w:rPr>
          <w:rFonts w:ascii="Times New Roman" w:eastAsia="Calibri" w:hAnsi="Times New Roman" w:cs="Times New Roman"/>
          <w:sz w:val="20"/>
          <w:szCs w:val="20"/>
        </w:rPr>
        <w:t>сельскохозяйственных</w:t>
      </w:r>
      <w:proofErr w:type="gramEnd"/>
      <w:r w:rsidRPr="00E02FC5">
        <w:rPr>
          <w:rFonts w:ascii="Times New Roman" w:eastAsia="Calibri" w:hAnsi="Times New Roman" w:cs="Times New Roman"/>
          <w:sz w:val="20"/>
          <w:szCs w:val="20"/>
        </w:rPr>
        <w:t xml:space="preserve"> предприятия: АО «Племенной завод «Комсомолец», СПК «</w:t>
      </w:r>
      <w:proofErr w:type="spellStart"/>
      <w:r w:rsidRPr="00E02FC5">
        <w:rPr>
          <w:rFonts w:ascii="Times New Roman" w:eastAsia="Calibri" w:hAnsi="Times New Roman" w:cs="Times New Roman"/>
          <w:sz w:val="20"/>
          <w:szCs w:val="20"/>
        </w:rPr>
        <w:t>Кадаинский</w:t>
      </w:r>
      <w:proofErr w:type="spellEnd"/>
      <w:r w:rsidRPr="00E02FC5">
        <w:rPr>
          <w:rFonts w:ascii="Times New Roman" w:eastAsia="Calibri" w:hAnsi="Times New Roman" w:cs="Times New Roman"/>
          <w:sz w:val="20"/>
          <w:szCs w:val="20"/>
        </w:rPr>
        <w:t xml:space="preserve">», СПК "Имени И. Ф. </w:t>
      </w:r>
      <w:proofErr w:type="spellStart"/>
      <w:r w:rsidRPr="00E02FC5">
        <w:rPr>
          <w:rFonts w:ascii="Times New Roman" w:eastAsia="Calibri" w:hAnsi="Times New Roman" w:cs="Times New Roman"/>
          <w:sz w:val="20"/>
          <w:szCs w:val="20"/>
        </w:rPr>
        <w:t>Деменского</w:t>
      </w:r>
      <w:proofErr w:type="spellEnd"/>
      <w:r w:rsidRPr="00E02FC5">
        <w:rPr>
          <w:rFonts w:ascii="Times New Roman" w:eastAsia="Calibri" w:hAnsi="Times New Roman" w:cs="Times New Roman"/>
          <w:sz w:val="20"/>
          <w:szCs w:val="20"/>
        </w:rPr>
        <w:t>", ООО «Зерно»,  и 15   крестьянско-фермерских хозяйств.  Численность работающих в сфере АПК района по состоянию на 01.01.2024 года составила 227 челове</w:t>
      </w:r>
      <w:proofErr w:type="gramStart"/>
      <w:r w:rsidRPr="00E02FC5">
        <w:rPr>
          <w:rFonts w:ascii="Times New Roman" w:eastAsia="Calibri" w:hAnsi="Times New Roman" w:cs="Times New Roman"/>
          <w:sz w:val="20"/>
          <w:szCs w:val="20"/>
        </w:rPr>
        <w:t>к(</w:t>
      </w:r>
      <w:proofErr w:type="gramEnd"/>
      <w:r w:rsidRPr="00E02FC5">
        <w:rPr>
          <w:rFonts w:ascii="Times New Roman" w:eastAsia="Calibri" w:hAnsi="Times New Roman" w:cs="Times New Roman"/>
          <w:sz w:val="20"/>
          <w:szCs w:val="20"/>
        </w:rPr>
        <w:t>в 2022 году 275 человек).  Снижение  по сравнению с АППГ составил 82%.  Среднемесячная заработная плата в сельском хозяйстве составила 77,5 тыс</w:t>
      </w:r>
      <w:proofErr w:type="gramStart"/>
      <w:r w:rsidRPr="00E02FC5">
        <w:rPr>
          <w:rFonts w:ascii="Times New Roman" w:eastAsia="Calibri" w:hAnsi="Times New Roman" w:cs="Times New Roman"/>
          <w:sz w:val="20"/>
          <w:szCs w:val="20"/>
        </w:rPr>
        <w:t>.р</w:t>
      </w:r>
      <w:proofErr w:type="gramEnd"/>
      <w:r w:rsidRPr="00E02FC5">
        <w:rPr>
          <w:rFonts w:ascii="Times New Roman" w:eastAsia="Calibri" w:hAnsi="Times New Roman" w:cs="Times New Roman"/>
          <w:sz w:val="20"/>
          <w:szCs w:val="20"/>
        </w:rPr>
        <w:t>ублей</w:t>
      </w:r>
      <w:r w:rsidRPr="00E02FC5">
        <w:rPr>
          <w:rFonts w:ascii="Times New Roman" w:eastAsia="Calibri" w:hAnsi="Times New Roman" w:cs="Times New Roman"/>
          <w:sz w:val="24"/>
          <w:szCs w:val="24"/>
        </w:rPr>
        <w:t>.</w:t>
      </w:r>
    </w:p>
    <w:p w:rsidR="00D721E7" w:rsidRPr="00E02FC5" w:rsidRDefault="00D721E7" w:rsidP="00D721E7">
      <w:pPr>
        <w:spacing w:after="0" w:line="240" w:lineRule="auto"/>
        <w:ind w:firstLine="709"/>
        <w:contextualSpacing/>
        <w:jc w:val="both"/>
        <w:rPr>
          <w:rFonts w:ascii="Times New Roman" w:eastAsia="Calibri" w:hAnsi="Times New Roman" w:cs="Times New Roman"/>
          <w:sz w:val="20"/>
          <w:szCs w:val="20"/>
        </w:rPr>
      </w:pPr>
      <w:proofErr w:type="gramStart"/>
      <w:r w:rsidRPr="00E02FC5">
        <w:rPr>
          <w:rFonts w:ascii="Times New Roman" w:eastAsia="Calibri" w:hAnsi="Times New Roman" w:cs="Times New Roman"/>
          <w:sz w:val="20"/>
          <w:szCs w:val="20"/>
        </w:rPr>
        <w:t>Сельскохозяйственные предприятия и крестьянские</w:t>
      </w:r>
      <w:r w:rsidR="00A61A4B" w:rsidRPr="00E02FC5">
        <w:rPr>
          <w:rFonts w:ascii="Times New Roman" w:eastAsia="Calibri" w:hAnsi="Times New Roman" w:cs="Times New Roman"/>
          <w:sz w:val="20"/>
          <w:szCs w:val="20"/>
        </w:rPr>
        <w:t xml:space="preserve"> </w:t>
      </w:r>
      <w:r w:rsidRPr="00E02FC5">
        <w:rPr>
          <w:rFonts w:ascii="Times New Roman" w:eastAsia="Calibri" w:hAnsi="Times New Roman" w:cs="Times New Roman"/>
          <w:sz w:val="20"/>
          <w:szCs w:val="20"/>
        </w:rPr>
        <w:t>(фермерские) хозяйства специализируется на животноводстве (КРС, овцы, лошади) и растениеводстве (выращивание зерновых культур, рапса, льна, картофеля, овощей).</w:t>
      </w:r>
      <w:proofErr w:type="gramEnd"/>
    </w:p>
    <w:p w:rsidR="00D721E7" w:rsidRPr="00D721E7" w:rsidRDefault="00D721E7" w:rsidP="00D721E7">
      <w:pPr>
        <w:spacing w:after="0" w:line="240" w:lineRule="auto"/>
        <w:ind w:firstLine="709"/>
        <w:contextualSpacing/>
        <w:jc w:val="both"/>
        <w:rPr>
          <w:rFonts w:ascii="Times New Roman" w:eastAsia="Calibri" w:hAnsi="Times New Roman" w:cs="Times New Roman"/>
          <w:b/>
          <w:sz w:val="20"/>
          <w:szCs w:val="20"/>
        </w:rPr>
      </w:pPr>
      <w:r w:rsidRPr="00E02FC5">
        <w:rPr>
          <w:rFonts w:ascii="Times New Roman" w:eastAsia="Calibri" w:hAnsi="Times New Roman" w:cs="Times New Roman"/>
          <w:sz w:val="20"/>
          <w:szCs w:val="20"/>
        </w:rPr>
        <w:t xml:space="preserve">                                                  Животноводство</w:t>
      </w:r>
      <w:r w:rsidRPr="00D721E7">
        <w:rPr>
          <w:rFonts w:ascii="Times New Roman" w:eastAsia="Calibri" w:hAnsi="Times New Roman" w:cs="Times New Roman"/>
          <w:b/>
          <w:sz w:val="20"/>
          <w:szCs w:val="20"/>
        </w:rPr>
        <w:t>.</w:t>
      </w:r>
    </w:p>
    <w:p w:rsidR="00D721E7" w:rsidRPr="00E02FC5" w:rsidRDefault="00D721E7" w:rsidP="00D721E7">
      <w:pPr>
        <w:spacing w:after="0" w:line="240" w:lineRule="auto"/>
        <w:ind w:firstLine="709"/>
        <w:contextualSpacing/>
        <w:jc w:val="both"/>
        <w:rPr>
          <w:rFonts w:ascii="Times New Roman" w:eastAsia="Calibri" w:hAnsi="Times New Roman" w:cs="Times New Roman"/>
          <w:sz w:val="20"/>
          <w:szCs w:val="20"/>
        </w:rPr>
      </w:pPr>
      <w:r w:rsidRPr="00E02FC5">
        <w:rPr>
          <w:rFonts w:ascii="Times New Roman" w:eastAsia="Calibri" w:hAnsi="Times New Roman" w:cs="Times New Roman"/>
          <w:sz w:val="20"/>
          <w:szCs w:val="20"/>
        </w:rPr>
        <w:t>Поголовье КРС в хозяйствах всех категорий на 1 января 2024 года составляет 10755 голов (2022г-10856), или 98% к АППГ.</w:t>
      </w:r>
    </w:p>
    <w:p w:rsidR="00D721E7" w:rsidRPr="00E02FC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E02FC5">
        <w:rPr>
          <w:rFonts w:ascii="Times New Roman" w:eastAsia="Calibri" w:hAnsi="Times New Roman" w:cs="Times New Roman"/>
          <w:color w:val="000000"/>
          <w:sz w:val="20"/>
          <w:szCs w:val="20"/>
        </w:rPr>
        <w:lastRenderedPageBreak/>
        <w:t xml:space="preserve">Для обеспечения устойчивого аграрного производства в районе целесообразно формирование, в первую очередь, мясного кластера. Этому способствует наличие естественных кормовых угодий, а также возможность использования апробированной </w:t>
      </w:r>
      <w:proofErr w:type="spellStart"/>
      <w:r w:rsidRPr="00E02FC5">
        <w:rPr>
          <w:rFonts w:ascii="Times New Roman" w:eastAsia="Calibri" w:hAnsi="Times New Roman" w:cs="Times New Roman"/>
          <w:color w:val="000000"/>
          <w:sz w:val="20"/>
          <w:szCs w:val="20"/>
        </w:rPr>
        <w:t>малозатратной</w:t>
      </w:r>
      <w:proofErr w:type="spellEnd"/>
      <w:r w:rsidRPr="00E02FC5">
        <w:rPr>
          <w:rFonts w:ascii="Times New Roman" w:eastAsia="Calibri" w:hAnsi="Times New Roman" w:cs="Times New Roman"/>
          <w:color w:val="000000"/>
          <w:sz w:val="20"/>
          <w:szCs w:val="20"/>
        </w:rPr>
        <w:t xml:space="preserve">  интенсивно-пастбищной технологии в овцеводстве, табунном коневодстве, мясном скотоводстве.</w:t>
      </w:r>
    </w:p>
    <w:p w:rsidR="00D721E7" w:rsidRPr="00D721E7" w:rsidRDefault="00D721E7" w:rsidP="00D721E7">
      <w:pPr>
        <w:spacing w:after="0" w:line="240" w:lineRule="auto"/>
        <w:ind w:firstLine="709"/>
        <w:contextualSpacing/>
        <w:jc w:val="both"/>
        <w:rPr>
          <w:rFonts w:ascii="Times New Roman" w:eastAsia="Calibri" w:hAnsi="Times New Roman" w:cs="Times New Roman"/>
          <w:b/>
          <w:color w:val="000000"/>
          <w:sz w:val="20"/>
          <w:szCs w:val="20"/>
        </w:rPr>
      </w:pPr>
    </w:p>
    <w:p w:rsidR="00D721E7" w:rsidRPr="0040486D" w:rsidRDefault="00E462B0" w:rsidP="00D721E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D721E7" w:rsidRPr="0040486D">
        <w:rPr>
          <w:rFonts w:ascii="Times New Roman" w:eastAsia="Times New Roman" w:hAnsi="Times New Roman" w:cs="Times New Roman"/>
          <w:sz w:val="20"/>
          <w:szCs w:val="20"/>
          <w:lang w:eastAsia="ru-RU"/>
        </w:rPr>
        <w:t>Анализ поголовья сельскохозяйственных животных за 2023 год</w:t>
      </w:r>
    </w:p>
    <w:tbl>
      <w:tblPr>
        <w:tblStyle w:val="afb"/>
        <w:tblW w:w="10305" w:type="dxa"/>
        <w:tblLayout w:type="fixed"/>
        <w:tblLook w:val="04A0" w:firstRow="1" w:lastRow="0" w:firstColumn="1" w:lastColumn="0" w:noHBand="0" w:noVBand="1"/>
      </w:tblPr>
      <w:tblGrid>
        <w:gridCol w:w="2515"/>
        <w:gridCol w:w="715"/>
        <w:gridCol w:w="715"/>
        <w:gridCol w:w="666"/>
        <w:gridCol w:w="616"/>
        <w:gridCol w:w="616"/>
        <w:gridCol w:w="666"/>
        <w:gridCol w:w="616"/>
        <w:gridCol w:w="616"/>
        <w:gridCol w:w="666"/>
        <w:gridCol w:w="616"/>
        <w:gridCol w:w="616"/>
        <w:gridCol w:w="666"/>
      </w:tblGrid>
      <w:tr w:rsidR="00D721E7" w:rsidRPr="0040486D" w:rsidTr="00D721E7">
        <w:tc>
          <w:tcPr>
            <w:tcW w:w="2518" w:type="dxa"/>
            <w:vMerge w:val="restart"/>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Категория хозяйства</w:t>
            </w:r>
          </w:p>
        </w:tc>
        <w:tc>
          <w:tcPr>
            <w:tcW w:w="3996" w:type="dxa"/>
            <w:gridSpan w:val="6"/>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КРС, голов</w:t>
            </w:r>
          </w:p>
        </w:tc>
        <w:tc>
          <w:tcPr>
            <w:tcW w:w="1898" w:type="dxa"/>
            <w:gridSpan w:val="3"/>
            <w:vMerge w:val="restart"/>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Свиней, голов</w:t>
            </w:r>
          </w:p>
        </w:tc>
        <w:tc>
          <w:tcPr>
            <w:tcW w:w="1898" w:type="dxa"/>
            <w:gridSpan w:val="3"/>
            <w:vMerge w:val="restart"/>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Овец, годов</w:t>
            </w:r>
          </w:p>
        </w:tc>
      </w:tr>
      <w:tr w:rsidR="00D721E7" w:rsidRPr="0040486D" w:rsidTr="00D721E7">
        <w:tc>
          <w:tcPr>
            <w:tcW w:w="2518" w:type="dxa"/>
            <w:vMerge/>
            <w:tcBorders>
              <w:top w:val="single" w:sz="4" w:space="0" w:color="auto"/>
              <w:left w:val="single" w:sz="4" w:space="0" w:color="auto"/>
              <w:bottom w:val="single" w:sz="4" w:space="0" w:color="auto"/>
              <w:right w:val="single" w:sz="4" w:space="0" w:color="auto"/>
            </w:tcBorders>
            <w:vAlign w:val="center"/>
            <w:hideMark/>
          </w:tcPr>
          <w:p w:rsidR="00D721E7" w:rsidRPr="0040486D" w:rsidRDefault="00D721E7" w:rsidP="00D721E7"/>
        </w:tc>
        <w:tc>
          <w:tcPr>
            <w:tcW w:w="2098" w:type="dxa"/>
            <w:gridSpan w:val="3"/>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Всего</w:t>
            </w:r>
          </w:p>
        </w:tc>
        <w:tc>
          <w:tcPr>
            <w:tcW w:w="1898" w:type="dxa"/>
            <w:gridSpan w:val="3"/>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в т.ч</w:t>
            </w:r>
            <w:proofErr w:type="gramStart"/>
            <w:r w:rsidRPr="0040486D">
              <w:rPr>
                <w:lang w:eastAsia="ru-RU"/>
              </w:rPr>
              <w:t>.к</w:t>
            </w:r>
            <w:proofErr w:type="gramEnd"/>
            <w:r w:rsidRPr="0040486D">
              <w:rPr>
                <w:lang w:eastAsia="ru-RU"/>
              </w:rPr>
              <w:t>оровы</w:t>
            </w:r>
          </w:p>
        </w:tc>
        <w:tc>
          <w:tcPr>
            <w:tcW w:w="3180" w:type="dxa"/>
            <w:gridSpan w:val="3"/>
            <w:vMerge/>
            <w:tcBorders>
              <w:top w:val="single" w:sz="4" w:space="0" w:color="auto"/>
              <w:left w:val="single" w:sz="4" w:space="0" w:color="auto"/>
              <w:bottom w:val="single" w:sz="4" w:space="0" w:color="auto"/>
              <w:right w:val="single" w:sz="4" w:space="0" w:color="auto"/>
            </w:tcBorders>
            <w:vAlign w:val="center"/>
            <w:hideMark/>
          </w:tcPr>
          <w:p w:rsidR="00D721E7" w:rsidRPr="0040486D" w:rsidRDefault="00D721E7" w:rsidP="00D721E7"/>
        </w:tc>
        <w:tc>
          <w:tcPr>
            <w:tcW w:w="3180" w:type="dxa"/>
            <w:gridSpan w:val="3"/>
            <w:vMerge/>
            <w:tcBorders>
              <w:top w:val="single" w:sz="4" w:space="0" w:color="auto"/>
              <w:left w:val="single" w:sz="4" w:space="0" w:color="auto"/>
              <w:bottom w:val="single" w:sz="4" w:space="0" w:color="auto"/>
              <w:right w:val="single" w:sz="4" w:space="0" w:color="auto"/>
            </w:tcBorders>
            <w:vAlign w:val="center"/>
            <w:hideMark/>
          </w:tcPr>
          <w:p w:rsidR="00D721E7" w:rsidRPr="0040486D" w:rsidRDefault="00D721E7" w:rsidP="00D721E7"/>
        </w:tc>
      </w:tr>
      <w:tr w:rsidR="00D721E7" w:rsidRPr="0040486D" w:rsidTr="00D721E7">
        <w:tc>
          <w:tcPr>
            <w:tcW w:w="2518" w:type="dxa"/>
            <w:tcBorders>
              <w:top w:val="single" w:sz="4" w:space="0" w:color="auto"/>
              <w:left w:val="single" w:sz="4" w:space="0" w:color="auto"/>
              <w:bottom w:val="single" w:sz="4" w:space="0" w:color="auto"/>
              <w:right w:val="single" w:sz="4" w:space="0" w:color="auto"/>
            </w:tcBorders>
          </w:tcPr>
          <w:p w:rsidR="00D721E7" w:rsidRPr="0040486D" w:rsidRDefault="00D721E7" w:rsidP="00D721E7">
            <w:pPr>
              <w:contextualSpacing/>
              <w:jc w:val="center"/>
              <w:rPr>
                <w:lang w:eastAsia="ru-RU"/>
              </w:rPr>
            </w:pP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2022</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2023</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2022</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2023</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2022</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2023</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2022</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2023</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w:t>
            </w:r>
          </w:p>
        </w:tc>
      </w:tr>
      <w:tr w:rsidR="00D721E7" w:rsidRPr="0040486D" w:rsidTr="00D721E7">
        <w:tc>
          <w:tcPr>
            <w:tcW w:w="2518"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rPr>
                <w:lang w:eastAsia="ru-RU"/>
              </w:rPr>
            </w:pPr>
            <w:r w:rsidRPr="0040486D">
              <w:rPr>
                <w:lang w:eastAsia="ru-RU"/>
              </w:rPr>
              <w:t>Сельскохозяйственные организации</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40486D"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40486D"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40486D"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40486D" w:rsidRDefault="00D721E7" w:rsidP="00D721E7">
            <w:pPr>
              <w:contextualSpacing/>
              <w:jc w:val="center"/>
              <w:rPr>
                <w:lang w:eastAsia="ru-RU"/>
              </w:rPr>
            </w:pPr>
          </w:p>
        </w:tc>
      </w:tr>
      <w:tr w:rsidR="00D721E7" w:rsidRPr="0040486D" w:rsidTr="00D721E7">
        <w:tc>
          <w:tcPr>
            <w:tcW w:w="2518"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pPr>
            <w:r w:rsidRPr="0040486D">
              <w:t>Крестьянские (фермерские) хозяйства</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1004</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1259</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125,0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534</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581</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109</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16</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167</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695</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416</w:t>
            </w:r>
          </w:p>
        </w:tc>
      </w:tr>
      <w:tr w:rsidR="00D721E7" w:rsidRPr="0040486D" w:rsidTr="00D721E7">
        <w:tc>
          <w:tcPr>
            <w:tcW w:w="2518"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pPr>
            <w:r w:rsidRPr="0040486D">
              <w:t>Личные подсобные хозяйства</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9852</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9496</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96,4</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4275</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4057</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94,9</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2344</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2309</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98,5</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1800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1793</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99,6</w:t>
            </w:r>
          </w:p>
        </w:tc>
      </w:tr>
      <w:tr w:rsidR="00D721E7" w:rsidRPr="0040486D" w:rsidTr="00D721E7">
        <w:tc>
          <w:tcPr>
            <w:tcW w:w="2518"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pPr>
            <w:r w:rsidRPr="0040486D">
              <w:t>Все категории сельскохозяйственных организаций</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10856</w:t>
            </w:r>
          </w:p>
        </w:tc>
        <w:tc>
          <w:tcPr>
            <w:tcW w:w="7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10755</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99,0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4809</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4638</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96,4</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2360</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2309</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97,8</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1967</w:t>
            </w:r>
          </w:p>
        </w:tc>
        <w:tc>
          <w:tcPr>
            <w:tcW w:w="61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2488</w:t>
            </w:r>
          </w:p>
        </w:tc>
        <w:tc>
          <w:tcPr>
            <w:tcW w:w="666" w:type="dxa"/>
            <w:tcBorders>
              <w:top w:val="single" w:sz="4" w:space="0" w:color="auto"/>
              <w:left w:val="single" w:sz="4" w:space="0" w:color="auto"/>
              <w:bottom w:val="single" w:sz="4" w:space="0" w:color="auto"/>
              <w:right w:val="single" w:sz="4" w:space="0" w:color="auto"/>
            </w:tcBorders>
            <w:hideMark/>
          </w:tcPr>
          <w:p w:rsidR="00D721E7" w:rsidRPr="0040486D" w:rsidRDefault="00D721E7" w:rsidP="00D721E7">
            <w:pPr>
              <w:contextualSpacing/>
              <w:jc w:val="center"/>
              <w:rPr>
                <w:lang w:eastAsia="ru-RU"/>
              </w:rPr>
            </w:pPr>
            <w:r w:rsidRPr="0040486D">
              <w:rPr>
                <w:lang w:eastAsia="ru-RU"/>
              </w:rPr>
              <w:t>126,5</w:t>
            </w:r>
          </w:p>
        </w:tc>
      </w:tr>
      <w:tr w:rsidR="00D721E7" w:rsidRPr="00A61A4B" w:rsidTr="00D721E7">
        <w:tc>
          <w:tcPr>
            <w:tcW w:w="2518"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rPr>
                <w:b/>
              </w:rPr>
            </w:pPr>
          </w:p>
        </w:tc>
        <w:tc>
          <w:tcPr>
            <w:tcW w:w="7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7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D721E7" w:rsidRPr="00A61A4B" w:rsidRDefault="00D721E7" w:rsidP="00D721E7">
            <w:pPr>
              <w:contextualSpacing/>
              <w:rPr>
                <w:b/>
                <w:bCs/>
              </w:rPr>
            </w:pPr>
          </w:p>
        </w:tc>
        <w:tc>
          <w:tcPr>
            <w:tcW w:w="6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D721E7" w:rsidRPr="00A61A4B" w:rsidRDefault="00D721E7" w:rsidP="00D721E7">
            <w:pPr>
              <w:contextualSpacing/>
              <w:rPr>
                <w:b/>
                <w:bCs/>
              </w:rPr>
            </w:pPr>
          </w:p>
        </w:tc>
        <w:tc>
          <w:tcPr>
            <w:tcW w:w="61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A61A4B" w:rsidRDefault="00D721E7" w:rsidP="00D721E7">
            <w:pPr>
              <w:contextualSpacing/>
              <w:jc w:val="center"/>
              <w:rPr>
                <w:b/>
                <w:lang w:eastAsia="ru-RU"/>
              </w:rPr>
            </w:pPr>
          </w:p>
        </w:tc>
      </w:tr>
    </w:tbl>
    <w:p w:rsidR="00A61A4B" w:rsidRDefault="00A61A4B" w:rsidP="00D721E7">
      <w:pPr>
        <w:spacing w:after="0" w:line="240" w:lineRule="auto"/>
        <w:ind w:firstLine="709"/>
        <w:contextualSpacing/>
        <w:jc w:val="both"/>
        <w:rPr>
          <w:rFonts w:ascii="Times New Roman" w:eastAsia="Calibri" w:hAnsi="Times New Roman" w:cs="Times New Roman"/>
          <w:b/>
          <w:sz w:val="20"/>
          <w:szCs w:val="20"/>
        </w:rPr>
      </w:pP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Снижение поголовья животных во всем категориям хозяйств имеет несколько причин:</w:t>
      </w:r>
    </w:p>
    <w:p w:rsidR="00D721E7" w:rsidRPr="003C5182" w:rsidRDefault="00D721E7" w:rsidP="00D721E7">
      <w:pPr>
        <w:numPr>
          <w:ilvl w:val="0"/>
          <w:numId w:val="4"/>
        </w:num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Отсутствие кадров (отсутствие скотников, доярок).</w:t>
      </w:r>
    </w:p>
    <w:p w:rsidR="00D721E7" w:rsidRPr="003C5182" w:rsidRDefault="00D721E7" w:rsidP="00D721E7">
      <w:pPr>
        <w:numPr>
          <w:ilvl w:val="0"/>
          <w:numId w:val="4"/>
        </w:num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Снижение численности населения в районе (снижение численности населения на селе).</w:t>
      </w:r>
    </w:p>
    <w:p w:rsidR="00D721E7" w:rsidRPr="003C5182" w:rsidRDefault="00D721E7" w:rsidP="00D721E7">
      <w:pPr>
        <w:numPr>
          <w:ilvl w:val="0"/>
          <w:numId w:val="4"/>
        </w:num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Удорожание материальных ресурсов (ГСМ, запасные части и так далее). </w:t>
      </w:r>
    </w:p>
    <w:p w:rsidR="00D721E7" w:rsidRPr="00D721E7" w:rsidRDefault="00D721E7" w:rsidP="00D721E7">
      <w:pPr>
        <w:spacing w:after="0" w:line="240" w:lineRule="auto"/>
        <w:ind w:left="-142"/>
        <w:contextualSpacing/>
        <w:jc w:val="both"/>
        <w:rPr>
          <w:rFonts w:ascii="Times New Roman" w:eastAsia="Calibri" w:hAnsi="Times New Roman" w:cs="Times New Roman"/>
          <w:b/>
          <w:sz w:val="20"/>
          <w:szCs w:val="20"/>
        </w:rPr>
      </w:pPr>
      <w:r w:rsidRPr="003C5182">
        <w:rPr>
          <w:rFonts w:ascii="Times New Roman" w:eastAsia="Calibri" w:hAnsi="Times New Roman" w:cs="Times New Roman"/>
          <w:sz w:val="20"/>
          <w:szCs w:val="20"/>
        </w:rPr>
        <w:t xml:space="preserve">  Наблюдается увеличение численности овец в КХФ на  126,5% по причине регистрации в качестве ИП Додонова А.В, который занимается разведением  овец и имеет поголовье  527 голов  всего, в том числе маточных</w:t>
      </w:r>
      <w:r w:rsidRPr="00D721E7">
        <w:rPr>
          <w:rFonts w:ascii="Times New Roman" w:eastAsia="Calibri" w:hAnsi="Times New Roman" w:cs="Times New Roman"/>
          <w:b/>
          <w:sz w:val="20"/>
          <w:szCs w:val="20"/>
        </w:rPr>
        <w:t>-</w:t>
      </w:r>
      <w:r w:rsidRPr="003C5182">
        <w:rPr>
          <w:rFonts w:ascii="Times New Roman" w:eastAsia="Calibri" w:hAnsi="Times New Roman" w:cs="Times New Roman"/>
          <w:sz w:val="20"/>
          <w:szCs w:val="20"/>
        </w:rPr>
        <w:t>306 голов</w:t>
      </w:r>
      <w:r w:rsidR="00A61A4B">
        <w:rPr>
          <w:rFonts w:ascii="Times New Roman" w:eastAsia="Calibri" w:hAnsi="Times New Roman" w:cs="Times New Roman"/>
          <w:b/>
          <w:sz w:val="20"/>
          <w:szCs w:val="20"/>
        </w:rPr>
        <w:t>.</w:t>
      </w:r>
    </w:p>
    <w:p w:rsidR="00D721E7" w:rsidRPr="00D721E7" w:rsidRDefault="00D721E7" w:rsidP="00D721E7">
      <w:pPr>
        <w:spacing w:after="0" w:line="240" w:lineRule="auto"/>
        <w:contextualSpacing/>
        <w:rPr>
          <w:rFonts w:ascii="Times New Roman" w:eastAsia="Calibri" w:hAnsi="Times New Roman" w:cs="Times New Roman"/>
          <w:b/>
          <w:sz w:val="20"/>
          <w:szCs w:val="20"/>
        </w:rPr>
      </w:pPr>
    </w:p>
    <w:p w:rsidR="00D721E7" w:rsidRPr="003C5182" w:rsidRDefault="00D721E7" w:rsidP="00D721E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Растениеводство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Посевная кампания в районе прошла в установленные агротехнологические сроки.  Хозяйства района были на 100% обеспечены семенным материалом. В растениеводстве в Чернышевском районе заняты 2 предприятия и 5 КФХ.</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Посеяно 15770 га зерновых и зернобобовых,  масленичных культур-8556 га. План посева выполнен на 100%.</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Снижение посевных площадей произошло на 7398,8 га в связи со сменой учредителя АО «Племенной завод Комсомолец».</w:t>
      </w:r>
    </w:p>
    <w:tbl>
      <w:tblPr>
        <w:tblStyle w:val="afb"/>
        <w:tblW w:w="0" w:type="auto"/>
        <w:tblLook w:val="04A0" w:firstRow="1" w:lastRow="0" w:firstColumn="1" w:lastColumn="0" w:noHBand="0" w:noVBand="1"/>
      </w:tblPr>
      <w:tblGrid>
        <w:gridCol w:w="1590"/>
        <w:gridCol w:w="886"/>
        <w:gridCol w:w="926"/>
        <w:gridCol w:w="887"/>
        <w:gridCol w:w="927"/>
        <w:gridCol w:w="899"/>
        <w:gridCol w:w="883"/>
        <w:gridCol w:w="923"/>
        <w:gridCol w:w="1324"/>
      </w:tblGrid>
      <w:tr w:rsidR="00D721E7" w:rsidRPr="003C5182" w:rsidTr="00D721E7">
        <w:tc>
          <w:tcPr>
            <w:tcW w:w="1654" w:type="dxa"/>
            <w:vMerge w:val="restart"/>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1894" w:type="dxa"/>
            <w:gridSpan w:val="2"/>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 xml:space="preserve">Посеяно, </w:t>
            </w:r>
            <w:proofErr w:type="gramStart"/>
            <w:r w:rsidRPr="003C5182">
              <w:rPr>
                <w:lang w:eastAsia="ru-RU"/>
              </w:rPr>
              <w:t>га</w:t>
            </w:r>
            <w:proofErr w:type="gramEnd"/>
          </w:p>
        </w:tc>
        <w:tc>
          <w:tcPr>
            <w:tcW w:w="1896" w:type="dxa"/>
            <w:gridSpan w:val="2"/>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 xml:space="preserve">Убрано, </w:t>
            </w:r>
            <w:proofErr w:type="gramStart"/>
            <w:r w:rsidRPr="003C5182">
              <w:rPr>
                <w:lang w:eastAsia="ru-RU"/>
              </w:rPr>
              <w:t>га</w:t>
            </w:r>
            <w:proofErr w:type="gramEnd"/>
          </w:p>
        </w:tc>
        <w:tc>
          <w:tcPr>
            <w:tcW w:w="1929" w:type="dxa"/>
            <w:gridSpan w:val="2"/>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Урожайность с убранной площади, ц/га</w:t>
            </w:r>
          </w:p>
        </w:tc>
        <w:tc>
          <w:tcPr>
            <w:tcW w:w="2482" w:type="dxa"/>
            <w:gridSpan w:val="2"/>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Валовой сбор, тонн</w:t>
            </w:r>
          </w:p>
        </w:tc>
      </w:tr>
      <w:tr w:rsidR="00D721E7" w:rsidRPr="003C5182" w:rsidTr="00D721E7">
        <w:tc>
          <w:tcPr>
            <w:tcW w:w="0" w:type="auto"/>
            <w:vMerge/>
            <w:tcBorders>
              <w:top w:val="single" w:sz="4" w:space="0" w:color="auto"/>
              <w:left w:val="single" w:sz="4" w:space="0" w:color="auto"/>
              <w:bottom w:val="single" w:sz="4" w:space="0" w:color="auto"/>
              <w:right w:val="single" w:sz="4" w:space="0" w:color="auto"/>
            </w:tcBorders>
            <w:vAlign w:val="center"/>
            <w:hideMark/>
          </w:tcPr>
          <w:p w:rsidR="00D721E7" w:rsidRPr="003C5182" w:rsidRDefault="00D721E7" w:rsidP="00D721E7"/>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2022</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2023</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2022</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2023</w:t>
            </w:r>
          </w:p>
        </w:tc>
        <w:tc>
          <w:tcPr>
            <w:tcW w:w="96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2022</w:t>
            </w: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2023</w:t>
            </w:r>
          </w:p>
        </w:tc>
        <w:tc>
          <w:tcPr>
            <w:tcW w:w="99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2022</w:t>
            </w: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2023</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Зерновые и зернобобовые</w:t>
            </w:r>
          </w:p>
        </w:tc>
        <w:tc>
          <w:tcPr>
            <w:tcW w:w="947"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r w:rsidRPr="003C5182">
              <w:rPr>
                <w:lang w:eastAsia="ru-RU"/>
              </w:rPr>
              <w:t>18353</w:t>
            </w:r>
          </w:p>
          <w:p w:rsidR="00D721E7" w:rsidRPr="003C5182" w:rsidRDefault="00D721E7" w:rsidP="00D721E7">
            <w:pPr>
              <w:jc w:val="both"/>
              <w:rPr>
                <w:lang w:eastAsia="ru-RU"/>
              </w:rPr>
            </w:pP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15770</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18302</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13908</w:t>
            </w:r>
          </w:p>
        </w:tc>
        <w:tc>
          <w:tcPr>
            <w:tcW w:w="96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15,5</w:t>
            </w: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18,8</w:t>
            </w:r>
          </w:p>
        </w:tc>
        <w:tc>
          <w:tcPr>
            <w:tcW w:w="99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28227</w:t>
            </w: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26241,4</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Рапс</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7173</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4581</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6872</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3776</w:t>
            </w:r>
          </w:p>
        </w:tc>
        <w:tc>
          <w:tcPr>
            <w:tcW w:w="96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14,6</w:t>
            </w: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7,6</w:t>
            </w:r>
          </w:p>
        </w:tc>
        <w:tc>
          <w:tcPr>
            <w:tcW w:w="99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10052</w:t>
            </w: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2885</w:t>
            </w:r>
          </w:p>
        </w:tc>
      </w:tr>
      <w:tr w:rsidR="00D721E7" w:rsidRPr="003C5182" w:rsidTr="00D721E7">
        <w:trPr>
          <w:trHeight w:val="172"/>
        </w:trPr>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Соя</w:t>
            </w:r>
          </w:p>
        </w:tc>
        <w:tc>
          <w:tcPr>
            <w:tcW w:w="947"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106</w:t>
            </w:r>
          </w:p>
        </w:tc>
        <w:tc>
          <w:tcPr>
            <w:tcW w:w="948"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53</w:t>
            </w:r>
          </w:p>
        </w:tc>
        <w:tc>
          <w:tcPr>
            <w:tcW w:w="969"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w:t>
            </w:r>
          </w:p>
        </w:tc>
        <w:tc>
          <w:tcPr>
            <w:tcW w:w="996"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21</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Лен</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2008</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3869</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2008</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3869</w:t>
            </w:r>
          </w:p>
        </w:tc>
        <w:tc>
          <w:tcPr>
            <w:tcW w:w="96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6,3</w:t>
            </w: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5,8</w:t>
            </w:r>
          </w:p>
        </w:tc>
        <w:tc>
          <w:tcPr>
            <w:tcW w:w="99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1265</w:t>
            </w: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2251</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Картофель</w:t>
            </w:r>
          </w:p>
        </w:tc>
        <w:tc>
          <w:tcPr>
            <w:tcW w:w="947"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7</w:t>
            </w:r>
          </w:p>
        </w:tc>
        <w:tc>
          <w:tcPr>
            <w:tcW w:w="948"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7</w:t>
            </w:r>
          </w:p>
        </w:tc>
        <w:tc>
          <w:tcPr>
            <w:tcW w:w="969"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200</w:t>
            </w:r>
          </w:p>
        </w:tc>
        <w:tc>
          <w:tcPr>
            <w:tcW w:w="996"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140</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Овощи открытого грунта</w:t>
            </w:r>
          </w:p>
        </w:tc>
        <w:tc>
          <w:tcPr>
            <w:tcW w:w="947"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0,2</w:t>
            </w:r>
          </w:p>
        </w:tc>
        <w:tc>
          <w:tcPr>
            <w:tcW w:w="948"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0,2</w:t>
            </w:r>
          </w:p>
        </w:tc>
        <w:tc>
          <w:tcPr>
            <w:tcW w:w="969"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250</w:t>
            </w:r>
          </w:p>
        </w:tc>
        <w:tc>
          <w:tcPr>
            <w:tcW w:w="996"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5</w:t>
            </w:r>
          </w:p>
        </w:tc>
      </w:tr>
      <w:tr w:rsidR="00D721E7" w:rsidRPr="003C5182" w:rsidTr="00D721E7">
        <w:tc>
          <w:tcPr>
            <w:tcW w:w="165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Итого</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31662</w:t>
            </w:r>
          </w:p>
        </w:tc>
        <w:tc>
          <w:tcPr>
            <w:tcW w:w="947"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24263,2</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30395</w:t>
            </w:r>
          </w:p>
        </w:tc>
        <w:tc>
          <w:tcPr>
            <w:tcW w:w="948"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21613,2</w:t>
            </w:r>
          </w:p>
        </w:tc>
        <w:tc>
          <w:tcPr>
            <w:tcW w:w="969"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60"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jc w:val="both"/>
              <w:rPr>
                <w:lang w:eastAsia="ru-RU"/>
              </w:rPr>
            </w:pPr>
          </w:p>
        </w:tc>
        <w:tc>
          <w:tcPr>
            <w:tcW w:w="99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40820</w:t>
            </w:r>
          </w:p>
        </w:tc>
        <w:tc>
          <w:tcPr>
            <w:tcW w:w="14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both"/>
              <w:rPr>
                <w:lang w:eastAsia="ru-RU"/>
              </w:rPr>
            </w:pPr>
            <w:r w:rsidRPr="003C5182">
              <w:rPr>
                <w:lang w:eastAsia="ru-RU"/>
              </w:rPr>
              <w:t>31543,4</w:t>
            </w:r>
          </w:p>
        </w:tc>
      </w:tr>
    </w:tbl>
    <w:p w:rsidR="00DD0439" w:rsidRPr="003C5182" w:rsidRDefault="00DD0439" w:rsidP="00D721E7">
      <w:pPr>
        <w:spacing w:after="0" w:line="240" w:lineRule="auto"/>
        <w:ind w:firstLine="708"/>
        <w:contextualSpacing/>
        <w:jc w:val="both"/>
        <w:rPr>
          <w:rFonts w:ascii="Times New Roman" w:eastAsia="Calibri" w:hAnsi="Times New Roman" w:cs="Times New Roman"/>
          <w:bCs/>
          <w:sz w:val="20"/>
          <w:szCs w:val="20"/>
        </w:rPr>
      </w:pPr>
    </w:p>
    <w:p w:rsidR="00D721E7" w:rsidRPr="003C5182" w:rsidRDefault="00D721E7" w:rsidP="00D721E7">
      <w:pPr>
        <w:spacing w:after="0" w:line="240" w:lineRule="auto"/>
        <w:ind w:firstLine="708"/>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 xml:space="preserve">Субсидии на развитие АПК в </w:t>
      </w:r>
      <w:r w:rsidR="00441F9B" w:rsidRPr="00734B90">
        <w:rPr>
          <w:rFonts w:ascii="Times New Roman" w:eastAsia="Calibri" w:hAnsi="Times New Roman" w:cs="Times New Roman"/>
          <w:bCs/>
          <w:sz w:val="20"/>
          <w:szCs w:val="20"/>
        </w:rPr>
        <w:t>2023</w:t>
      </w:r>
      <w:r w:rsidRPr="00734B90">
        <w:rPr>
          <w:rFonts w:ascii="Times New Roman" w:eastAsia="Calibri" w:hAnsi="Times New Roman" w:cs="Times New Roman"/>
          <w:bCs/>
          <w:sz w:val="20"/>
          <w:szCs w:val="20"/>
        </w:rPr>
        <w:t xml:space="preserve"> г</w:t>
      </w:r>
      <w:r w:rsidRPr="003C5182">
        <w:rPr>
          <w:rFonts w:ascii="Times New Roman" w:eastAsia="Calibri" w:hAnsi="Times New Roman" w:cs="Times New Roman"/>
          <w:bCs/>
          <w:sz w:val="20"/>
          <w:szCs w:val="20"/>
        </w:rPr>
        <w:t xml:space="preserve">оду получены в сумме 38656 тыс. руб. </w:t>
      </w:r>
      <w:proofErr w:type="gramStart"/>
      <w:r w:rsidRPr="003C5182">
        <w:rPr>
          <w:rFonts w:ascii="Times New Roman" w:eastAsia="Calibri" w:hAnsi="Times New Roman" w:cs="Times New Roman"/>
          <w:bCs/>
          <w:sz w:val="20"/>
          <w:szCs w:val="20"/>
        </w:rPr>
        <w:t xml:space="preserve">( </w:t>
      </w:r>
      <w:proofErr w:type="gramEnd"/>
      <w:r w:rsidRPr="003C5182">
        <w:rPr>
          <w:rFonts w:ascii="Times New Roman" w:eastAsia="Calibri" w:hAnsi="Times New Roman" w:cs="Times New Roman"/>
          <w:bCs/>
          <w:sz w:val="20"/>
          <w:szCs w:val="20"/>
        </w:rPr>
        <w:t xml:space="preserve">в 2022 году 58214 тыс. </w:t>
      </w:r>
      <w:proofErr w:type="spellStart"/>
      <w:r w:rsidRPr="003C5182">
        <w:rPr>
          <w:rFonts w:ascii="Times New Roman" w:eastAsia="Calibri" w:hAnsi="Times New Roman" w:cs="Times New Roman"/>
          <w:bCs/>
          <w:sz w:val="20"/>
          <w:szCs w:val="20"/>
        </w:rPr>
        <w:t>руб</w:t>
      </w:r>
      <w:proofErr w:type="spellEnd"/>
      <w:r w:rsidRPr="003C5182">
        <w:rPr>
          <w:rFonts w:ascii="Times New Roman" w:eastAsia="Calibri" w:hAnsi="Times New Roman" w:cs="Times New Roman"/>
          <w:bCs/>
          <w:sz w:val="20"/>
          <w:szCs w:val="20"/>
        </w:rPr>
        <w:t>)  для всех форм собственности. Снижение связано с отсутствием  субсидирования на приобретение сельскохозяйственной техники в 2023 году.</w:t>
      </w:r>
    </w:p>
    <w:p w:rsidR="00D721E7" w:rsidRPr="003C5182" w:rsidRDefault="00D721E7" w:rsidP="00D721E7">
      <w:pPr>
        <w:spacing w:after="0" w:line="240" w:lineRule="auto"/>
        <w:ind w:firstLine="708"/>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В 2023 году КФХ путем участия в конкурсном отборе «Развитие семейных товарных  ферм» получило 3 гранта на сумму 14289 тыс. рублей, которые направлены на приобретение сельскохозяйственной техники, крупного рогатого скота и развитие картофелеводства.</w:t>
      </w:r>
    </w:p>
    <w:p w:rsidR="00A61A4B" w:rsidRPr="003C5182" w:rsidRDefault="00D721E7" w:rsidP="00D721E7">
      <w:pPr>
        <w:spacing w:after="0" w:line="240" w:lineRule="auto"/>
        <w:ind w:firstLine="708"/>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lastRenderedPageBreak/>
        <w:t xml:space="preserve"> В рамках  программы «Комплексное развитие сельских территорий» перечислено 53964 тыс. рублей,</w:t>
      </w:r>
      <w:r w:rsidR="00A61A4B" w:rsidRPr="003C5182">
        <w:rPr>
          <w:rFonts w:ascii="Times New Roman" w:eastAsia="Calibri" w:hAnsi="Times New Roman" w:cs="Times New Roman"/>
          <w:bCs/>
          <w:sz w:val="20"/>
          <w:szCs w:val="20"/>
        </w:rPr>
        <w:t xml:space="preserve"> из них:</w:t>
      </w:r>
    </w:p>
    <w:p w:rsidR="00A61A4B" w:rsidRPr="003C5182" w:rsidRDefault="00A61A4B" w:rsidP="00D721E7">
      <w:pPr>
        <w:spacing w:after="0" w:line="240" w:lineRule="auto"/>
        <w:ind w:firstLine="708"/>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w:t>
      </w:r>
      <w:r w:rsidR="00D721E7" w:rsidRPr="003C5182">
        <w:rPr>
          <w:rFonts w:ascii="Times New Roman" w:eastAsia="Calibri" w:hAnsi="Times New Roman" w:cs="Times New Roman"/>
          <w:bCs/>
          <w:sz w:val="20"/>
          <w:szCs w:val="20"/>
        </w:rPr>
        <w:t xml:space="preserve"> на реализацию  проекта «Комплексное развитие пгт. Аксеново-Зиловское» в составе сельской агломерации «Аксеново-</w:t>
      </w:r>
      <w:proofErr w:type="spellStart"/>
      <w:r w:rsidR="00D721E7" w:rsidRPr="003C5182">
        <w:rPr>
          <w:rFonts w:ascii="Times New Roman" w:eastAsia="Calibri" w:hAnsi="Times New Roman" w:cs="Times New Roman"/>
          <w:bCs/>
          <w:sz w:val="20"/>
          <w:szCs w:val="20"/>
        </w:rPr>
        <w:t>Зиловская</w:t>
      </w:r>
      <w:proofErr w:type="spellEnd"/>
      <w:r w:rsidR="00D721E7" w:rsidRPr="003C5182">
        <w:rPr>
          <w:rFonts w:ascii="Times New Roman" w:eastAsia="Calibri" w:hAnsi="Times New Roman" w:cs="Times New Roman"/>
          <w:bCs/>
          <w:sz w:val="20"/>
          <w:szCs w:val="20"/>
        </w:rPr>
        <w:t xml:space="preserve">» перечислено в район всего </w:t>
      </w:r>
      <w:r w:rsidRPr="003C5182">
        <w:rPr>
          <w:rFonts w:ascii="Times New Roman" w:eastAsia="Calibri" w:hAnsi="Times New Roman" w:cs="Times New Roman"/>
          <w:bCs/>
          <w:sz w:val="20"/>
          <w:szCs w:val="20"/>
        </w:rPr>
        <w:t>-</w:t>
      </w:r>
      <w:r w:rsidR="00D721E7" w:rsidRPr="003C5182">
        <w:rPr>
          <w:rFonts w:ascii="Times New Roman" w:eastAsia="Calibri" w:hAnsi="Times New Roman" w:cs="Times New Roman"/>
          <w:bCs/>
          <w:sz w:val="20"/>
          <w:szCs w:val="20"/>
        </w:rPr>
        <w:t>51964 тыс</w:t>
      </w:r>
      <w:proofErr w:type="gramStart"/>
      <w:r w:rsidR="00D721E7" w:rsidRPr="003C5182">
        <w:rPr>
          <w:rFonts w:ascii="Times New Roman" w:eastAsia="Calibri" w:hAnsi="Times New Roman" w:cs="Times New Roman"/>
          <w:bCs/>
          <w:sz w:val="20"/>
          <w:szCs w:val="20"/>
        </w:rPr>
        <w:t>.р</w:t>
      </w:r>
      <w:proofErr w:type="gramEnd"/>
      <w:r w:rsidR="00D721E7" w:rsidRPr="003C5182">
        <w:rPr>
          <w:rFonts w:ascii="Times New Roman" w:eastAsia="Calibri" w:hAnsi="Times New Roman" w:cs="Times New Roman"/>
          <w:bCs/>
          <w:sz w:val="20"/>
          <w:szCs w:val="20"/>
        </w:rPr>
        <w:t xml:space="preserve">ублей, в том числе из федерального бюджета 50405 тыс. рублей, из краевого бюджета-1558,9 тыс. рублей. </w:t>
      </w:r>
    </w:p>
    <w:p w:rsidR="00D721E7" w:rsidRPr="003C5182" w:rsidRDefault="00A61A4B" w:rsidP="00A61A4B">
      <w:pPr>
        <w:spacing w:after="0" w:line="240" w:lineRule="auto"/>
        <w:ind w:firstLine="708"/>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-н</w:t>
      </w:r>
      <w:r w:rsidR="00D721E7" w:rsidRPr="003C5182">
        <w:rPr>
          <w:rFonts w:ascii="Times New Roman" w:eastAsia="Calibri" w:hAnsi="Times New Roman" w:cs="Times New Roman"/>
          <w:bCs/>
          <w:sz w:val="20"/>
          <w:szCs w:val="20"/>
        </w:rPr>
        <w:t xml:space="preserve">а реализацию мероприятий  проекта </w:t>
      </w:r>
      <w:r w:rsidRPr="003C5182">
        <w:rPr>
          <w:rFonts w:ascii="Times New Roman" w:eastAsia="Calibri" w:hAnsi="Times New Roman" w:cs="Times New Roman"/>
          <w:bCs/>
          <w:sz w:val="20"/>
          <w:szCs w:val="20"/>
        </w:rPr>
        <w:t xml:space="preserve"> </w:t>
      </w:r>
      <w:r w:rsidR="00D721E7" w:rsidRPr="003C5182">
        <w:rPr>
          <w:rFonts w:ascii="Times New Roman" w:eastAsia="Calibri" w:hAnsi="Times New Roman" w:cs="Times New Roman"/>
          <w:bCs/>
          <w:sz w:val="20"/>
          <w:szCs w:val="20"/>
        </w:rPr>
        <w:t xml:space="preserve">«Организация оформления фасада, установка ограждения  здания, озеленение территории МОУ основной образовательной   школы с. </w:t>
      </w:r>
      <w:proofErr w:type="spellStart"/>
      <w:r w:rsidR="00D721E7" w:rsidRPr="003C5182">
        <w:rPr>
          <w:rFonts w:ascii="Times New Roman" w:eastAsia="Calibri" w:hAnsi="Times New Roman" w:cs="Times New Roman"/>
          <w:bCs/>
          <w:sz w:val="20"/>
          <w:szCs w:val="20"/>
        </w:rPr>
        <w:t>Новоильинск</w:t>
      </w:r>
      <w:proofErr w:type="spellEnd"/>
      <w:r w:rsidR="00D721E7" w:rsidRPr="003C5182">
        <w:rPr>
          <w:rFonts w:ascii="Times New Roman" w:eastAsia="Calibri" w:hAnsi="Times New Roman" w:cs="Times New Roman"/>
          <w:bCs/>
          <w:sz w:val="20"/>
          <w:szCs w:val="20"/>
        </w:rPr>
        <w:t>»</w:t>
      </w:r>
      <w:proofErr w:type="gramStart"/>
      <w:r w:rsidR="00D721E7" w:rsidRPr="003C5182">
        <w:rPr>
          <w:rFonts w:ascii="Times New Roman" w:eastAsia="Calibri" w:hAnsi="Times New Roman" w:cs="Times New Roman"/>
          <w:bCs/>
          <w:sz w:val="20"/>
          <w:szCs w:val="20"/>
        </w:rPr>
        <w:t xml:space="preserve"> </w:t>
      </w:r>
      <w:r w:rsidRPr="003C5182">
        <w:rPr>
          <w:rFonts w:ascii="Times New Roman" w:eastAsia="Calibri" w:hAnsi="Times New Roman" w:cs="Times New Roman"/>
          <w:bCs/>
          <w:sz w:val="20"/>
          <w:szCs w:val="20"/>
        </w:rPr>
        <w:t>,</w:t>
      </w:r>
      <w:proofErr w:type="gramEnd"/>
      <w:r w:rsidRPr="003C5182">
        <w:rPr>
          <w:rFonts w:ascii="Times New Roman" w:eastAsia="Calibri" w:hAnsi="Times New Roman" w:cs="Times New Roman"/>
          <w:bCs/>
          <w:sz w:val="20"/>
          <w:szCs w:val="20"/>
        </w:rPr>
        <w:t xml:space="preserve"> </w:t>
      </w:r>
      <w:r w:rsidR="00D721E7" w:rsidRPr="003C5182">
        <w:rPr>
          <w:rFonts w:ascii="Times New Roman" w:eastAsia="Calibri" w:hAnsi="Times New Roman" w:cs="Times New Roman"/>
          <w:bCs/>
          <w:sz w:val="20"/>
          <w:szCs w:val="20"/>
        </w:rPr>
        <w:t>общей стоимостью 4707,5 тыс. рублей, перечислено из федерального бюджета</w:t>
      </w:r>
      <w:r w:rsidRPr="003C5182">
        <w:rPr>
          <w:rFonts w:ascii="Times New Roman" w:eastAsia="Calibri" w:hAnsi="Times New Roman" w:cs="Times New Roman"/>
          <w:bCs/>
          <w:sz w:val="20"/>
          <w:szCs w:val="20"/>
        </w:rPr>
        <w:t>-</w:t>
      </w:r>
      <w:r w:rsidR="00D721E7" w:rsidRPr="003C5182">
        <w:rPr>
          <w:rFonts w:ascii="Times New Roman" w:eastAsia="Calibri" w:hAnsi="Times New Roman" w:cs="Times New Roman"/>
          <w:bCs/>
          <w:sz w:val="20"/>
          <w:szCs w:val="20"/>
        </w:rPr>
        <w:t>1960 тыс. рублей,  из краевого бюджета 40 тыс. рублей, из местного бюджета 302.2 тыс. рублей, из внебюджетных источников-2376 тыс. рублей и трудовое участие граждан 28,3 тыс. рублей.</w:t>
      </w:r>
      <w:r w:rsidR="00D721E7" w:rsidRPr="003C5182">
        <w:rPr>
          <w:rFonts w:ascii="Times New Roman" w:eastAsia="Calibri" w:hAnsi="Times New Roman" w:cs="Times New Roman"/>
          <w:bCs/>
          <w:sz w:val="20"/>
          <w:szCs w:val="20"/>
        </w:rPr>
        <w:tab/>
      </w:r>
    </w:p>
    <w:p w:rsidR="00A61A4B" w:rsidRPr="003C5182" w:rsidRDefault="00A61A4B" w:rsidP="003C5182">
      <w:pPr>
        <w:widowControl w:val="0"/>
        <w:shd w:val="clear" w:color="auto" w:fill="FFFFFF"/>
        <w:autoSpaceDE w:val="0"/>
        <w:autoSpaceDN w:val="0"/>
        <w:adjustRightInd w:val="0"/>
        <w:spacing w:after="0" w:line="240" w:lineRule="auto"/>
        <w:ind w:left="5104"/>
        <w:contextualSpacing/>
        <w:jc w:val="center"/>
        <w:rPr>
          <w:rFonts w:ascii="Times New Roman" w:eastAsia="Times New Roman" w:hAnsi="Times New Roman" w:cs="Times New Roman"/>
          <w:sz w:val="20"/>
          <w:szCs w:val="20"/>
          <w:lang w:eastAsia="ru-RU"/>
        </w:rPr>
      </w:pPr>
    </w:p>
    <w:p w:rsidR="00D721E7" w:rsidRDefault="009770A5" w:rsidP="009770A5">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D721E7" w:rsidRPr="00D721E7">
        <w:rPr>
          <w:rFonts w:ascii="Times New Roman" w:eastAsia="Times New Roman" w:hAnsi="Times New Roman" w:cs="Times New Roman"/>
          <w:b/>
          <w:sz w:val="20"/>
          <w:szCs w:val="20"/>
          <w:lang w:eastAsia="ru-RU"/>
        </w:rPr>
        <w:t>ПРОМЫШЛЕННОСТЬ</w:t>
      </w:r>
    </w:p>
    <w:p w:rsidR="003C5182" w:rsidRPr="00D721E7" w:rsidRDefault="003C5182" w:rsidP="009770A5">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b/>
          <w:sz w:val="20"/>
          <w:szCs w:val="20"/>
          <w:lang w:eastAsia="ru-RU"/>
        </w:rPr>
      </w:pP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Объем отгруженных товаров, выполнение работ, оказание услуг собственными силами в 202</w:t>
      </w:r>
      <w:r w:rsidR="00A61A4B" w:rsidRPr="003C5182">
        <w:rPr>
          <w:rFonts w:ascii="Times New Roman" w:eastAsia="Calibri" w:hAnsi="Times New Roman" w:cs="Times New Roman"/>
          <w:sz w:val="20"/>
          <w:szCs w:val="20"/>
        </w:rPr>
        <w:t>3</w:t>
      </w:r>
      <w:r w:rsidRPr="003C5182">
        <w:rPr>
          <w:rFonts w:ascii="Times New Roman" w:eastAsia="Calibri" w:hAnsi="Times New Roman" w:cs="Times New Roman"/>
          <w:sz w:val="20"/>
          <w:szCs w:val="20"/>
        </w:rPr>
        <w:t xml:space="preserve"> году</w:t>
      </w:r>
      <w:r w:rsidR="00E462B0" w:rsidRPr="003C5182">
        <w:rPr>
          <w:rFonts w:ascii="Times New Roman" w:eastAsia="Calibri" w:hAnsi="Times New Roman" w:cs="Times New Roman"/>
          <w:sz w:val="20"/>
          <w:szCs w:val="20"/>
        </w:rPr>
        <w:t xml:space="preserve"> </w:t>
      </w:r>
      <w:r w:rsidRPr="003C5182">
        <w:rPr>
          <w:rFonts w:ascii="Times New Roman" w:eastAsia="Calibri" w:hAnsi="Times New Roman" w:cs="Times New Roman"/>
          <w:sz w:val="20"/>
          <w:szCs w:val="20"/>
        </w:rPr>
        <w:t>составил 7560,7 млн. руб. или 85,38% к АППГ (2022г. –6455,7млн. руб.) в т. ч. по видам экономической деятельности:</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i/>
          <w:sz w:val="20"/>
          <w:szCs w:val="20"/>
        </w:rPr>
        <w:t xml:space="preserve">- </w:t>
      </w:r>
      <w:r w:rsidRPr="003C5182">
        <w:rPr>
          <w:rFonts w:ascii="Times New Roman" w:eastAsia="Calibri" w:hAnsi="Times New Roman" w:cs="Times New Roman"/>
          <w:sz w:val="20"/>
          <w:szCs w:val="20"/>
        </w:rPr>
        <w:t>добыча полезных ископаемых –5178,5 млн. руб. или 2293,1% к А</w:t>
      </w:r>
      <w:r w:rsidR="003F61D6" w:rsidRPr="003C5182">
        <w:rPr>
          <w:rFonts w:ascii="Times New Roman" w:eastAsia="Calibri" w:hAnsi="Times New Roman" w:cs="Times New Roman"/>
          <w:sz w:val="20"/>
          <w:szCs w:val="20"/>
        </w:rPr>
        <w:t>ППГ</w:t>
      </w:r>
      <w:proofErr w:type="gramStart"/>
      <w:r w:rsidR="003F61D6" w:rsidRPr="003C5182">
        <w:rPr>
          <w:rFonts w:ascii="Times New Roman" w:eastAsia="Calibri" w:hAnsi="Times New Roman" w:cs="Times New Roman"/>
          <w:sz w:val="20"/>
          <w:szCs w:val="20"/>
        </w:rPr>
        <w:t xml:space="preserve">( </w:t>
      </w:r>
      <w:proofErr w:type="gramEnd"/>
      <w:r w:rsidR="003F61D6" w:rsidRPr="003C5182">
        <w:rPr>
          <w:rFonts w:ascii="Times New Roman" w:eastAsia="Calibri" w:hAnsi="Times New Roman" w:cs="Times New Roman"/>
          <w:sz w:val="20"/>
          <w:szCs w:val="20"/>
        </w:rPr>
        <w:t>2022г. –225,8)</w:t>
      </w:r>
      <w:r w:rsidR="00C4485A" w:rsidRPr="003C5182">
        <w:rPr>
          <w:rFonts w:ascii="Times New Roman" w:eastAsia="Calibri" w:hAnsi="Times New Roman" w:cs="Times New Roman"/>
          <w:sz w:val="20"/>
          <w:szCs w:val="20"/>
        </w:rPr>
        <w:t>. Увеличение объема добычи полезных ископаемых</w:t>
      </w:r>
      <w:r w:rsidR="003F61D6" w:rsidRPr="003C5182">
        <w:rPr>
          <w:rFonts w:ascii="Times New Roman" w:eastAsia="Calibri" w:hAnsi="Times New Roman" w:cs="Times New Roman"/>
          <w:sz w:val="20"/>
          <w:szCs w:val="20"/>
        </w:rPr>
        <w:t xml:space="preserve"> связано  с </w:t>
      </w:r>
      <w:r w:rsidR="003F61D6" w:rsidRPr="003C5182">
        <w:rPr>
          <w:rFonts w:ascii="Times New Roman" w:eastAsia="Times New Roman" w:hAnsi="Times New Roman" w:cs="Times New Roman"/>
          <w:sz w:val="20"/>
          <w:szCs w:val="20"/>
          <w:lang w:eastAsia="ru-RU"/>
        </w:rPr>
        <w:t xml:space="preserve">добычей рудного золота  АО «Прииск </w:t>
      </w:r>
      <w:proofErr w:type="spellStart"/>
      <w:r w:rsidR="003F61D6" w:rsidRPr="003C5182">
        <w:rPr>
          <w:rFonts w:ascii="Times New Roman" w:eastAsia="Times New Roman" w:hAnsi="Times New Roman" w:cs="Times New Roman"/>
          <w:sz w:val="20"/>
          <w:szCs w:val="20"/>
          <w:lang w:eastAsia="ru-RU"/>
        </w:rPr>
        <w:t>Соловьевский</w:t>
      </w:r>
      <w:proofErr w:type="spellEnd"/>
      <w:r w:rsidR="003F61D6" w:rsidRPr="003C5182">
        <w:rPr>
          <w:rFonts w:ascii="Times New Roman" w:eastAsia="Times New Roman" w:hAnsi="Times New Roman" w:cs="Times New Roman"/>
          <w:sz w:val="20"/>
          <w:szCs w:val="20"/>
          <w:lang w:eastAsia="ru-RU"/>
        </w:rPr>
        <w:t>»  и добыче рассыпного золот</w:t>
      </w:r>
      <w:proofErr w:type="gramStart"/>
      <w:r w:rsidR="003F61D6" w:rsidRPr="003C5182">
        <w:rPr>
          <w:rFonts w:ascii="Times New Roman" w:eastAsia="Times New Roman" w:hAnsi="Times New Roman" w:cs="Times New Roman"/>
          <w:sz w:val="20"/>
          <w:szCs w:val="20"/>
          <w:lang w:eastAsia="ru-RU"/>
        </w:rPr>
        <w:t>а ООО</w:t>
      </w:r>
      <w:proofErr w:type="gramEnd"/>
      <w:r w:rsidR="003F61D6" w:rsidRPr="003C5182">
        <w:rPr>
          <w:rFonts w:ascii="Times New Roman" w:eastAsia="Times New Roman" w:hAnsi="Times New Roman" w:cs="Times New Roman"/>
          <w:sz w:val="20"/>
          <w:szCs w:val="20"/>
          <w:lang w:eastAsia="ru-RU"/>
        </w:rPr>
        <w:t xml:space="preserve"> «Руда промышленная».</w:t>
      </w:r>
    </w:p>
    <w:p w:rsidR="00C4485A"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обрабатывающие производства –2039,3 млн. руб. или </w:t>
      </w:r>
      <w:r w:rsidR="00C4485A" w:rsidRPr="003C5182">
        <w:rPr>
          <w:rFonts w:ascii="Times New Roman" w:eastAsia="Calibri" w:hAnsi="Times New Roman" w:cs="Times New Roman"/>
          <w:sz w:val="20"/>
          <w:szCs w:val="20"/>
        </w:rPr>
        <w:t>90,54</w:t>
      </w:r>
      <w:r w:rsidRPr="003C5182">
        <w:rPr>
          <w:rFonts w:ascii="Times New Roman" w:eastAsia="Calibri" w:hAnsi="Times New Roman" w:cs="Times New Roman"/>
          <w:sz w:val="20"/>
          <w:szCs w:val="20"/>
        </w:rPr>
        <w:t>% к АППГ(2022г. –</w:t>
      </w:r>
      <w:r w:rsidR="00C4485A" w:rsidRPr="003C5182">
        <w:rPr>
          <w:rFonts w:ascii="Times New Roman" w:eastAsia="Calibri" w:hAnsi="Times New Roman" w:cs="Times New Roman"/>
          <w:sz w:val="20"/>
          <w:szCs w:val="20"/>
        </w:rPr>
        <w:t>2252,2</w:t>
      </w:r>
      <w:r w:rsidRPr="003C5182">
        <w:rPr>
          <w:rFonts w:ascii="Times New Roman" w:eastAsia="Calibri" w:hAnsi="Times New Roman" w:cs="Times New Roman"/>
          <w:sz w:val="20"/>
          <w:szCs w:val="20"/>
        </w:rPr>
        <w:t>0 млн. руб.)</w:t>
      </w:r>
      <w:r w:rsidR="00C4485A" w:rsidRPr="003C5182">
        <w:rPr>
          <w:rFonts w:ascii="Times New Roman" w:eastAsia="Calibri" w:hAnsi="Times New Roman" w:cs="Times New Roman"/>
          <w:sz w:val="20"/>
          <w:szCs w:val="20"/>
        </w:rPr>
        <w:t xml:space="preserve">.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производство и распределение электроэнергии, газа и воды составило</w:t>
      </w:r>
      <w:r w:rsidR="003F61D6" w:rsidRPr="003C5182">
        <w:rPr>
          <w:rFonts w:ascii="Times New Roman" w:eastAsia="Calibri" w:hAnsi="Times New Roman" w:cs="Times New Roman"/>
          <w:sz w:val="20"/>
          <w:szCs w:val="20"/>
        </w:rPr>
        <w:t xml:space="preserve"> 215,5 </w:t>
      </w:r>
      <w:r w:rsidRPr="003C5182">
        <w:rPr>
          <w:rFonts w:ascii="Times New Roman" w:eastAsia="Calibri" w:hAnsi="Times New Roman" w:cs="Times New Roman"/>
          <w:sz w:val="20"/>
          <w:szCs w:val="20"/>
        </w:rPr>
        <w:t xml:space="preserve">млн. руб. или </w:t>
      </w:r>
      <w:r w:rsidR="003F61D6" w:rsidRPr="003C5182">
        <w:rPr>
          <w:rFonts w:ascii="Times New Roman" w:eastAsia="Calibri" w:hAnsi="Times New Roman" w:cs="Times New Roman"/>
          <w:sz w:val="20"/>
          <w:szCs w:val="20"/>
        </w:rPr>
        <w:t>174,55</w:t>
      </w:r>
      <w:r w:rsidRPr="003C5182">
        <w:rPr>
          <w:rFonts w:ascii="Times New Roman" w:eastAsia="Calibri" w:hAnsi="Times New Roman" w:cs="Times New Roman"/>
          <w:sz w:val="20"/>
          <w:szCs w:val="20"/>
        </w:rPr>
        <w:t>% к АППГ(202</w:t>
      </w:r>
      <w:r w:rsidR="003F61D6" w:rsidRPr="003C5182">
        <w:rPr>
          <w:rFonts w:ascii="Times New Roman" w:eastAsia="Calibri" w:hAnsi="Times New Roman" w:cs="Times New Roman"/>
          <w:sz w:val="20"/>
          <w:szCs w:val="20"/>
        </w:rPr>
        <w:t>2</w:t>
      </w:r>
      <w:r w:rsidRPr="003C5182">
        <w:rPr>
          <w:rFonts w:ascii="Times New Roman" w:eastAsia="Calibri" w:hAnsi="Times New Roman" w:cs="Times New Roman"/>
          <w:sz w:val="20"/>
          <w:szCs w:val="20"/>
        </w:rPr>
        <w:t>-1</w:t>
      </w:r>
      <w:r w:rsidR="003F61D6" w:rsidRPr="003C5182">
        <w:rPr>
          <w:rFonts w:ascii="Times New Roman" w:eastAsia="Calibri" w:hAnsi="Times New Roman" w:cs="Times New Roman"/>
          <w:sz w:val="20"/>
          <w:szCs w:val="20"/>
        </w:rPr>
        <w:t>23,46</w:t>
      </w:r>
      <w:r w:rsidRPr="003C5182">
        <w:rPr>
          <w:rFonts w:ascii="Times New Roman" w:eastAsia="Calibri" w:hAnsi="Times New Roman" w:cs="Times New Roman"/>
          <w:sz w:val="20"/>
          <w:szCs w:val="20"/>
        </w:rPr>
        <w:t xml:space="preserve">  млн. руб.).</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i/>
          <w:sz w:val="20"/>
          <w:szCs w:val="20"/>
        </w:rPr>
        <w:t>-</w:t>
      </w:r>
      <w:r w:rsidRPr="003C5182">
        <w:rPr>
          <w:rFonts w:ascii="Times New Roman" w:eastAsia="Calibri" w:hAnsi="Times New Roman" w:cs="Times New Roman"/>
          <w:sz w:val="20"/>
          <w:szCs w:val="20"/>
        </w:rPr>
        <w:t>водоснабжение: водоотведение, организация сбора и утилизации отходов -</w:t>
      </w:r>
      <w:r w:rsidR="003F61D6" w:rsidRPr="003C5182">
        <w:rPr>
          <w:rFonts w:ascii="Times New Roman" w:eastAsia="Calibri" w:hAnsi="Times New Roman" w:cs="Times New Roman"/>
          <w:sz w:val="20"/>
          <w:szCs w:val="20"/>
        </w:rPr>
        <w:t>124,7</w:t>
      </w:r>
      <w:r w:rsidRPr="003C5182">
        <w:rPr>
          <w:rFonts w:ascii="Times New Roman" w:eastAsia="Calibri" w:hAnsi="Times New Roman" w:cs="Times New Roman"/>
          <w:sz w:val="20"/>
          <w:szCs w:val="20"/>
        </w:rPr>
        <w:t xml:space="preserve"> млн. руб. или </w:t>
      </w:r>
      <w:r w:rsidR="00533246" w:rsidRPr="003C5182">
        <w:rPr>
          <w:rFonts w:ascii="Times New Roman" w:eastAsia="Calibri" w:hAnsi="Times New Roman" w:cs="Times New Roman"/>
          <w:sz w:val="20"/>
          <w:szCs w:val="20"/>
        </w:rPr>
        <w:t>178,14</w:t>
      </w:r>
      <w:r w:rsidRPr="003C5182">
        <w:rPr>
          <w:rFonts w:ascii="Times New Roman" w:eastAsia="Calibri" w:hAnsi="Times New Roman" w:cs="Times New Roman"/>
          <w:sz w:val="20"/>
          <w:szCs w:val="20"/>
        </w:rPr>
        <w:t xml:space="preserve"> к АППГ (202</w:t>
      </w:r>
      <w:r w:rsidR="00533246" w:rsidRPr="003C5182">
        <w:rPr>
          <w:rFonts w:ascii="Times New Roman" w:eastAsia="Calibri" w:hAnsi="Times New Roman" w:cs="Times New Roman"/>
          <w:sz w:val="20"/>
          <w:szCs w:val="20"/>
        </w:rPr>
        <w:t>2</w:t>
      </w:r>
      <w:r w:rsidRPr="003C5182">
        <w:rPr>
          <w:rFonts w:ascii="Times New Roman" w:eastAsia="Calibri" w:hAnsi="Times New Roman" w:cs="Times New Roman"/>
          <w:sz w:val="20"/>
          <w:szCs w:val="20"/>
        </w:rPr>
        <w:t>г-</w:t>
      </w:r>
      <w:r w:rsidR="00533246" w:rsidRPr="003C5182">
        <w:rPr>
          <w:rFonts w:ascii="Times New Roman" w:eastAsia="Calibri" w:hAnsi="Times New Roman" w:cs="Times New Roman"/>
          <w:sz w:val="20"/>
          <w:szCs w:val="20"/>
        </w:rPr>
        <w:t>70</w:t>
      </w:r>
      <w:r w:rsidRPr="003C5182">
        <w:rPr>
          <w:rFonts w:ascii="Times New Roman" w:eastAsia="Calibri" w:hAnsi="Times New Roman" w:cs="Times New Roman"/>
          <w:sz w:val="20"/>
          <w:szCs w:val="20"/>
        </w:rPr>
        <w:t xml:space="preserve"> млн. руб.)-</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Индекс промышленного производства в со</w:t>
      </w:r>
      <w:r w:rsidR="00533246" w:rsidRPr="003C5182">
        <w:rPr>
          <w:rFonts w:ascii="Times New Roman" w:eastAsia="Calibri" w:hAnsi="Times New Roman" w:cs="Times New Roman"/>
          <w:sz w:val="20"/>
          <w:szCs w:val="20"/>
        </w:rPr>
        <w:t>поставимых ценах составил в 2023</w:t>
      </w:r>
      <w:r w:rsidRPr="003C5182">
        <w:rPr>
          <w:rFonts w:ascii="Times New Roman" w:eastAsia="Calibri" w:hAnsi="Times New Roman" w:cs="Times New Roman"/>
          <w:sz w:val="20"/>
          <w:szCs w:val="20"/>
        </w:rPr>
        <w:t xml:space="preserve"> году</w:t>
      </w:r>
      <w:r w:rsidR="009435BC" w:rsidRPr="003C5182">
        <w:rPr>
          <w:rFonts w:ascii="Times New Roman" w:eastAsia="Calibri" w:hAnsi="Times New Roman" w:cs="Times New Roman"/>
          <w:sz w:val="20"/>
          <w:szCs w:val="20"/>
        </w:rPr>
        <w:t xml:space="preserve"> 182,7</w:t>
      </w:r>
      <w:r w:rsidRPr="003C5182">
        <w:rPr>
          <w:rFonts w:ascii="Times New Roman" w:eastAsia="Calibri" w:hAnsi="Times New Roman" w:cs="Times New Roman"/>
          <w:sz w:val="20"/>
          <w:szCs w:val="20"/>
        </w:rPr>
        <w:t xml:space="preserve">%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По состоянию на 01.01.202</w:t>
      </w:r>
      <w:r w:rsidR="009435BC" w:rsidRPr="003C5182">
        <w:rPr>
          <w:rFonts w:ascii="Times New Roman" w:eastAsia="Calibri" w:hAnsi="Times New Roman" w:cs="Times New Roman"/>
          <w:sz w:val="20"/>
          <w:szCs w:val="20"/>
        </w:rPr>
        <w:t>4</w:t>
      </w:r>
      <w:r w:rsidRPr="003C5182">
        <w:rPr>
          <w:rFonts w:ascii="Times New Roman" w:eastAsia="Calibri" w:hAnsi="Times New Roman" w:cs="Times New Roman"/>
          <w:sz w:val="20"/>
          <w:szCs w:val="20"/>
        </w:rPr>
        <w:t xml:space="preserve"> года основными производителями собственного производства в Чернышевском районе являются:</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хлеба и хлебобулочных изделий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ИП </w:t>
      </w:r>
      <w:proofErr w:type="spellStart"/>
      <w:r w:rsidRPr="003C5182">
        <w:rPr>
          <w:rFonts w:ascii="Times New Roman" w:eastAsia="Calibri" w:hAnsi="Times New Roman" w:cs="Times New Roman"/>
          <w:sz w:val="20"/>
          <w:szCs w:val="20"/>
        </w:rPr>
        <w:t>Хрюкина</w:t>
      </w:r>
      <w:proofErr w:type="spellEnd"/>
      <w:r w:rsidRPr="003C5182">
        <w:rPr>
          <w:rFonts w:ascii="Times New Roman" w:eastAsia="Calibri" w:hAnsi="Times New Roman" w:cs="Times New Roman"/>
          <w:sz w:val="20"/>
          <w:szCs w:val="20"/>
        </w:rPr>
        <w:t xml:space="preserve"> С.Д., ИП Савина </w:t>
      </w:r>
      <w:proofErr w:type="spellStart"/>
      <w:r w:rsidRPr="003C5182">
        <w:rPr>
          <w:rFonts w:ascii="Times New Roman" w:eastAsia="Calibri" w:hAnsi="Times New Roman" w:cs="Times New Roman"/>
          <w:sz w:val="20"/>
          <w:szCs w:val="20"/>
        </w:rPr>
        <w:t>Е.А.пгт</w:t>
      </w:r>
      <w:proofErr w:type="spellEnd"/>
      <w:r w:rsidRPr="003C5182">
        <w:rPr>
          <w:rFonts w:ascii="Times New Roman" w:eastAsia="Calibri" w:hAnsi="Times New Roman" w:cs="Times New Roman"/>
          <w:sz w:val="20"/>
          <w:szCs w:val="20"/>
        </w:rPr>
        <w:t xml:space="preserve">. </w:t>
      </w:r>
      <w:proofErr w:type="spellStart"/>
      <w:r w:rsidRPr="003C5182">
        <w:rPr>
          <w:rFonts w:ascii="Times New Roman" w:eastAsia="Calibri" w:hAnsi="Times New Roman" w:cs="Times New Roman"/>
          <w:sz w:val="20"/>
          <w:szCs w:val="20"/>
        </w:rPr>
        <w:t>Жирекен</w:t>
      </w:r>
      <w:proofErr w:type="spellEnd"/>
      <w:r w:rsidRPr="003C5182">
        <w:rPr>
          <w:rFonts w:ascii="Times New Roman" w:eastAsia="Calibri" w:hAnsi="Times New Roman" w:cs="Times New Roman"/>
          <w:sz w:val="20"/>
          <w:szCs w:val="20"/>
        </w:rPr>
        <w:t xml:space="preserve">;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ИП.</w:t>
      </w:r>
      <w:r w:rsidR="00533246" w:rsidRPr="003C5182">
        <w:rPr>
          <w:rFonts w:ascii="Times New Roman" w:eastAsia="Calibri" w:hAnsi="Times New Roman" w:cs="Times New Roman"/>
          <w:sz w:val="20"/>
          <w:szCs w:val="20"/>
        </w:rPr>
        <w:t xml:space="preserve"> Ахмадулина Н.</w:t>
      </w:r>
      <w:proofErr w:type="gramStart"/>
      <w:r w:rsidR="00533246" w:rsidRPr="003C5182">
        <w:rPr>
          <w:rFonts w:ascii="Times New Roman" w:eastAsia="Calibri" w:hAnsi="Times New Roman" w:cs="Times New Roman"/>
          <w:sz w:val="20"/>
          <w:szCs w:val="20"/>
        </w:rPr>
        <w:t>П</w:t>
      </w:r>
      <w:proofErr w:type="gramEnd"/>
      <w:r w:rsidRPr="003C5182">
        <w:rPr>
          <w:rFonts w:ascii="Times New Roman" w:eastAsia="Calibri" w:hAnsi="Times New Roman" w:cs="Times New Roman"/>
          <w:sz w:val="20"/>
          <w:szCs w:val="20"/>
        </w:rPr>
        <w:t xml:space="preserve"> пгт. Букачача;</w:t>
      </w:r>
    </w:p>
    <w:p w:rsidR="00D721E7" w:rsidRPr="003C5182" w:rsidRDefault="00533246" w:rsidP="00D721E7">
      <w:pPr>
        <w:spacing w:after="0" w:line="240" w:lineRule="auto"/>
        <w:ind w:firstLine="709"/>
        <w:contextualSpacing/>
        <w:jc w:val="both"/>
        <w:rPr>
          <w:rFonts w:ascii="Times New Roman" w:eastAsia="Calibri" w:hAnsi="Times New Roman" w:cs="Times New Roman"/>
          <w:sz w:val="20"/>
          <w:szCs w:val="20"/>
        </w:rPr>
      </w:pPr>
      <w:proofErr w:type="spellStart"/>
      <w:r w:rsidRPr="003C5182">
        <w:rPr>
          <w:rFonts w:ascii="Times New Roman" w:eastAsia="Calibri" w:hAnsi="Times New Roman" w:cs="Times New Roman"/>
          <w:sz w:val="20"/>
          <w:szCs w:val="20"/>
        </w:rPr>
        <w:t>Агаркова</w:t>
      </w:r>
      <w:proofErr w:type="spellEnd"/>
      <w:r w:rsidRPr="003C5182">
        <w:rPr>
          <w:rFonts w:ascii="Times New Roman" w:eastAsia="Calibri" w:hAnsi="Times New Roman" w:cs="Times New Roman"/>
          <w:sz w:val="20"/>
          <w:szCs w:val="20"/>
        </w:rPr>
        <w:t xml:space="preserve"> О.С,</w:t>
      </w:r>
      <w:r w:rsidR="00D721E7" w:rsidRPr="003C5182">
        <w:rPr>
          <w:rFonts w:ascii="Times New Roman" w:eastAsia="Calibri" w:hAnsi="Times New Roman" w:cs="Times New Roman"/>
          <w:sz w:val="20"/>
          <w:szCs w:val="20"/>
        </w:rPr>
        <w:t xml:space="preserve"> ИП Вологдина О.В. пгт. А-Зиловское;</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ИП </w:t>
      </w:r>
      <w:proofErr w:type="spellStart"/>
      <w:r w:rsidRPr="003C5182">
        <w:rPr>
          <w:rFonts w:ascii="Times New Roman" w:eastAsia="Calibri" w:hAnsi="Times New Roman" w:cs="Times New Roman"/>
          <w:sz w:val="20"/>
          <w:szCs w:val="20"/>
        </w:rPr>
        <w:t>Простакишин</w:t>
      </w:r>
      <w:proofErr w:type="spellEnd"/>
      <w:r w:rsidRPr="003C5182">
        <w:rPr>
          <w:rFonts w:ascii="Times New Roman" w:eastAsia="Calibri" w:hAnsi="Times New Roman" w:cs="Times New Roman"/>
          <w:sz w:val="20"/>
          <w:szCs w:val="20"/>
        </w:rPr>
        <w:t xml:space="preserve"> С.А.-</w:t>
      </w:r>
      <w:proofErr w:type="gramStart"/>
      <w:r w:rsidRPr="003C5182">
        <w:rPr>
          <w:rFonts w:ascii="Times New Roman" w:eastAsia="Calibri" w:hAnsi="Times New Roman" w:cs="Times New Roman"/>
          <w:sz w:val="20"/>
          <w:szCs w:val="20"/>
        </w:rPr>
        <w:t>с</w:t>
      </w:r>
      <w:proofErr w:type="gramEnd"/>
      <w:r w:rsidRPr="003C5182">
        <w:rPr>
          <w:rFonts w:ascii="Times New Roman" w:eastAsia="Calibri" w:hAnsi="Times New Roman" w:cs="Times New Roman"/>
          <w:sz w:val="20"/>
          <w:szCs w:val="20"/>
        </w:rPr>
        <w:t xml:space="preserve"> Старый </w:t>
      </w:r>
      <w:proofErr w:type="spellStart"/>
      <w:r w:rsidRPr="003C5182">
        <w:rPr>
          <w:rFonts w:ascii="Times New Roman" w:eastAsia="Calibri" w:hAnsi="Times New Roman" w:cs="Times New Roman"/>
          <w:sz w:val="20"/>
          <w:szCs w:val="20"/>
        </w:rPr>
        <w:t>Олов</w:t>
      </w:r>
      <w:proofErr w:type="spellEnd"/>
      <w:r w:rsidRPr="003C5182">
        <w:rPr>
          <w:rFonts w:ascii="Times New Roman" w:eastAsia="Calibri" w:hAnsi="Times New Roman" w:cs="Times New Roman"/>
          <w:sz w:val="20"/>
          <w:szCs w:val="20"/>
        </w:rPr>
        <w:t>;</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ИП Ибрагимова Т.З., ИП </w:t>
      </w:r>
      <w:proofErr w:type="spellStart"/>
      <w:r w:rsidRPr="003C5182">
        <w:rPr>
          <w:rFonts w:ascii="Times New Roman" w:eastAsia="Calibri" w:hAnsi="Times New Roman" w:cs="Times New Roman"/>
          <w:sz w:val="20"/>
          <w:szCs w:val="20"/>
        </w:rPr>
        <w:t>Балаян</w:t>
      </w:r>
      <w:proofErr w:type="spellEnd"/>
      <w:r w:rsidRPr="003C5182">
        <w:rPr>
          <w:rFonts w:ascii="Times New Roman" w:eastAsia="Calibri" w:hAnsi="Times New Roman" w:cs="Times New Roman"/>
          <w:sz w:val="20"/>
          <w:szCs w:val="20"/>
        </w:rPr>
        <w:t xml:space="preserve"> Р., ИП </w:t>
      </w:r>
      <w:proofErr w:type="spellStart"/>
      <w:r w:rsidRPr="003C5182">
        <w:rPr>
          <w:rFonts w:ascii="Times New Roman" w:eastAsia="Calibri" w:hAnsi="Times New Roman" w:cs="Times New Roman"/>
          <w:sz w:val="20"/>
          <w:szCs w:val="20"/>
        </w:rPr>
        <w:t>Варданян</w:t>
      </w:r>
      <w:proofErr w:type="spellEnd"/>
      <w:r w:rsidRPr="003C5182">
        <w:rPr>
          <w:rFonts w:ascii="Times New Roman" w:eastAsia="Calibri" w:hAnsi="Times New Roman" w:cs="Times New Roman"/>
          <w:sz w:val="20"/>
          <w:szCs w:val="20"/>
        </w:rPr>
        <w:t xml:space="preserve"> А.Р. пгт. Чернышевск.</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color w:val="000000"/>
          <w:sz w:val="20"/>
          <w:szCs w:val="20"/>
        </w:rPr>
        <w:t xml:space="preserve">- </w:t>
      </w:r>
      <w:r w:rsidRPr="003C5182">
        <w:rPr>
          <w:rFonts w:ascii="Times New Roman" w:eastAsia="Calibri" w:hAnsi="Times New Roman" w:cs="Times New Roman"/>
          <w:sz w:val="20"/>
          <w:szCs w:val="20"/>
        </w:rPr>
        <w:t>кондитерских изделий</w:t>
      </w:r>
    </w:p>
    <w:p w:rsidR="00D721E7" w:rsidRPr="003C5182" w:rsidRDefault="00533246"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ИП </w:t>
      </w:r>
      <w:proofErr w:type="spellStart"/>
      <w:r w:rsidRPr="003C5182">
        <w:rPr>
          <w:rFonts w:ascii="Times New Roman" w:eastAsia="Calibri" w:hAnsi="Times New Roman" w:cs="Times New Roman"/>
          <w:sz w:val="20"/>
          <w:szCs w:val="20"/>
        </w:rPr>
        <w:t>Хрюкина</w:t>
      </w:r>
      <w:proofErr w:type="spellEnd"/>
      <w:r w:rsidRPr="003C5182">
        <w:rPr>
          <w:rFonts w:ascii="Times New Roman" w:eastAsia="Calibri" w:hAnsi="Times New Roman" w:cs="Times New Roman"/>
          <w:sz w:val="20"/>
          <w:szCs w:val="20"/>
        </w:rPr>
        <w:t xml:space="preserve"> С.Д., ИП</w:t>
      </w:r>
      <w:r w:rsidR="00D721E7" w:rsidRPr="003C5182">
        <w:rPr>
          <w:rFonts w:ascii="Times New Roman" w:eastAsia="Calibri" w:hAnsi="Times New Roman" w:cs="Times New Roman"/>
          <w:sz w:val="20"/>
          <w:szCs w:val="20"/>
        </w:rPr>
        <w:t xml:space="preserve"> Савина Е.А. пгт. </w:t>
      </w:r>
      <w:proofErr w:type="spellStart"/>
      <w:r w:rsidR="00D721E7" w:rsidRPr="003C5182">
        <w:rPr>
          <w:rFonts w:ascii="Times New Roman" w:eastAsia="Calibri" w:hAnsi="Times New Roman" w:cs="Times New Roman"/>
          <w:sz w:val="20"/>
          <w:szCs w:val="20"/>
        </w:rPr>
        <w:t>Жирекен</w:t>
      </w:r>
      <w:proofErr w:type="spellEnd"/>
      <w:r w:rsidR="00D721E7" w:rsidRPr="003C5182">
        <w:rPr>
          <w:rFonts w:ascii="Times New Roman" w:eastAsia="Calibri" w:hAnsi="Times New Roman" w:cs="Times New Roman"/>
          <w:sz w:val="20"/>
          <w:szCs w:val="20"/>
        </w:rPr>
        <w:t xml:space="preserve">;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ИП Вологдина О.В. пгт. А-Зиловское</w:t>
      </w:r>
    </w:p>
    <w:p w:rsidR="009435BC"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ИП Ибрагимова Т.З., ИП </w:t>
      </w:r>
      <w:proofErr w:type="spellStart"/>
      <w:r w:rsidRPr="003C5182">
        <w:rPr>
          <w:rFonts w:ascii="Times New Roman" w:eastAsia="Calibri" w:hAnsi="Times New Roman" w:cs="Times New Roman"/>
          <w:sz w:val="20"/>
          <w:szCs w:val="20"/>
        </w:rPr>
        <w:t>Варданян</w:t>
      </w:r>
      <w:proofErr w:type="spellEnd"/>
      <w:r w:rsidRPr="003C5182">
        <w:rPr>
          <w:rFonts w:ascii="Times New Roman" w:eastAsia="Calibri" w:hAnsi="Times New Roman" w:cs="Times New Roman"/>
          <w:sz w:val="20"/>
          <w:szCs w:val="20"/>
        </w:rPr>
        <w:t xml:space="preserve"> А.Р., ИП Иванова О</w:t>
      </w:r>
      <w:proofErr w:type="gramStart"/>
      <w:r w:rsidRPr="003C5182">
        <w:rPr>
          <w:rFonts w:ascii="Times New Roman" w:eastAsia="Calibri" w:hAnsi="Times New Roman" w:cs="Times New Roman"/>
          <w:sz w:val="20"/>
          <w:szCs w:val="20"/>
        </w:rPr>
        <w:t>,В</w:t>
      </w:r>
      <w:proofErr w:type="gramEnd"/>
      <w:r w:rsidRPr="003C5182">
        <w:rPr>
          <w:rFonts w:ascii="Times New Roman" w:eastAsia="Calibri" w:hAnsi="Times New Roman" w:cs="Times New Roman"/>
          <w:sz w:val="20"/>
          <w:szCs w:val="20"/>
        </w:rPr>
        <w:t xml:space="preserve">,, ИП Нерсесян Н.У. </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пгт. </w:t>
      </w:r>
      <w:r w:rsidR="009435BC" w:rsidRPr="003C5182">
        <w:rPr>
          <w:rFonts w:ascii="Times New Roman" w:eastAsia="Calibri" w:hAnsi="Times New Roman" w:cs="Times New Roman"/>
          <w:sz w:val="20"/>
          <w:szCs w:val="20"/>
        </w:rPr>
        <w:t xml:space="preserve">   </w:t>
      </w:r>
      <w:r w:rsidRPr="003C5182">
        <w:rPr>
          <w:rFonts w:ascii="Times New Roman" w:eastAsia="Calibri" w:hAnsi="Times New Roman" w:cs="Times New Roman"/>
          <w:sz w:val="20"/>
          <w:szCs w:val="20"/>
        </w:rPr>
        <w:t>Чернышевск</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color w:val="000000"/>
          <w:sz w:val="20"/>
          <w:szCs w:val="20"/>
        </w:rPr>
        <w:t xml:space="preserve">- </w:t>
      </w:r>
      <w:r w:rsidRPr="003C5182">
        <w:rPr>
          <w:rFonts w:ascii="Times New Roman" w:eastAsia="Calibri" w:hAnsi="Times New Roman" w:cs="Times New Roman"/>
          <w:sz w:val="20"/>
          <w:szCs w:val="20"/>
        </w:rPr>
        <w:t>мясных полуфабрикатов</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ИП Иванова О.А., </w:t>
      </w:r>
      <w:proofErr w:type="spellStart"/>
      <w:r w:rsidRPr="003C5182">
        <w:rPr>
          <w:rFonts w:ascii="Times New Roman" w:eastAsia="Calibri" w:hAnsi="Times New Roman" w:cs="Times New Roman"/>
          <w:sz w:val="20"/>
          <w:szCs w:val="20"/>
        </w:rPr>
        <w:t>Чернышевское</w:t>
      </w:r>
      <w:proofErr w:type="spellEnd"/>
      <w:r w:rsidR="00533246" w:rsidRPr="003C5182">
        <w:rPr>
          <w:rFonts w:ascii="Times New Roman" w:eastAsia="Calibri" w:hAnsi="Times New Roman" w:cs="Times New Roman"/>
          <w:sz w:val="20"/>
          <w:szCs w:val="20"/>
        </w:rPr>
        <w:t xml:space="preserve"> </w:t>
      </w:r>
      <w:proofErr w:type="spellStart"/>
      <w:r w:rsidRPr="003C5182">
        <w:rPr>
          <w:rFonts w:ascii="Times New Roman" w:eastAsia="Calibri" w:hAnsi="Times New Roman" w:cs="Times New Roman"/>
          <w:sz w:val="20"/>
          <w:szCs w:val="20"/>
        </w:rPr>
        <w:t>райпо</w:t>
      </w:r>
      <w:proofErr w:type="spellEnd"/>
      <w:r w:rsidRPr="003C5182">
        <w:rPr>
          <w:rFonts w:ascii="Times New Roman" w:eastAsia="Calibri" w:hAnsi="Times New Roman" w:cs="Times New Roman"/>
          <w:sz w:val="20"/>
          <w:szCs w:val="20"/>
        </w:rPr>
        <w:t>.</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Развитие промышленности на территории района сдерживают ряд факторов: высокая стоимость энергоресурсов и ГСМ.</w:t>
      </w:r>
    </w:p>
    <w:p w:rsidR="00D721E7" w:rsidRPr="00D721E7" w:rsidRDefault="00D721E7" w:rsidP="00D721E7">
      <w:pPr>
        <w:shd w:val="clear" w:color="auto" w:fill="FFFFFF"/>
        <w:spacing w:after="0" w:line="240" w:lineRule="auto"/>
        <w:ind w:firstLine="709"/>
        <w:contextualSpacing/>
        <w:jc w:val="right"/>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w:t>
      </w:r>
    </w:p>
    <w:p w:rsidR="00D721E7" w:rsidRPr="00D721E7" w:rsidRDefault="00AF150D" w:rsidP="00F82076">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w:t>
      </w:r>
      <w:r w:rsidR="00D721E7" w:rsidRPr="00D721E7">
        <w:rPr>
          <w:rFonts w:ascii="Times New Roman" w:eastAsia="Times New Roman" w:hAnsi="Times New Roman" w:cs="Times New Roman"/>
          <w:b/>
          <w:sz w:val="20"/>
          <w:szCs w:val="20"/>
          <w:lang w:eastAsia="ru-RU"/>
        </w:rPr>
        <w:t>РЫНОК ТРУДА И ЗАРАБОТНОЙ ПЛАТЫ</w:t>
      </w:r>
    </w:p>
    <w:p w:rsidR="003C5182" w:rsidRDefault="003C5182" w:rsidP="00CD4ADE">
      <w:pPr>
        <w:pStyle w:val="14"/>
        <w:ind w:firstLine="568"/>
        <w:jc w:val="both"/>
        <w:rPr>
          <w:rFonts w:ascii="Times New Roman" w:hAnsi="Times New Roman" w:cs="Times New Roman"/>
          <w:b/>
          <w:sz w:val="20"/>
          <w:szCs w:val="20"/>
          <w:lang w:eastAsia="ru-RU"/>
        </w:rPr>
      </w:pPr>
    </w:p>
    <w:p w:rsidR="00D721E7" w:rsidRPr="003C5182" w:rsidRDefault="00D721E7" w:rsidP="00CD4ADE">
      <w:pPr>
        <w:pStyle w:val="14"/>
        <w:ind w:firstLine="568"/>
        <w:jc w:val="both"/>
        <w:rPr>
          <w:rFonts w:ascii="Times New Roman" w:hAnsi="Times New Roman" w:cs="Times New Roman"/>
          <w:color w:val="FF0000"/>
          <w:sz w:val="20"/>
          <w:szCs w:val="20"/>
          <w:lang w:eastAsia="ru-RU"/>
        </w:rPr>
      </w:pPr>
      <w:r w:rsidRPr="003C5182">
        <w:rPr>
          <w:rFonts w:ascii="Times New Roman" w:hAnsi="Times New Roman" w:cs="Times New Roman"/>
          <w:sz w:val="20"/>
          <w:szCs w:val="20"/>
          <w:lang w:eastAsia="ru-RU"/>
        </w:rPr>
        <w:t>Среднесписочная численность рабо</w:t>
      </w:r>
      <w:r w:rsidR="00533246" w:rsidRPr="003C5182">
        <w:rPr>
          <w:rFonts w:ascii="Times New Roman" w:hAnsi="Times New Roman" w:cs="Times New Roman"/>
          <w:sz w:val="20"/>
          <w:szCs w:val="20"/>
          <w:lang w:eastAsia="ru-RU"/>
        </w:rPr>
        <w:t>тников организаций на 01.01.2024</w:t>
      </w:r>
      <w:r w:rsidRPr="003C5182">
        <w:rPr>
          <w:rFonts w:ascii="Times New Roman" w:hAnsi="Times New Roman" w:cs="Times New Roman"/>
          <w:sz w:val="20"/>
          <w:szCs w:val="20"/>
          <w:lang w:eastAsia="ru-RU"/>
        </w:rPr>
        <w:t xml:space="preserve"> года составила</w:t>
      </w:r>
      <w:r w:rsidR="00A167DB" w:rsidRPr="003C5182">
        <w:rPr>
          <w:rFonts w:ascii="Times New Roman" w:hAnsi="Times New Roman" w:cs="Times New Roman"/>
          <w:sz w:val="20"/>
          <w:szCs w:val="20"/>
          <w:lang w:eastAsia="ru-RU"/>
        </w:rPr>
        <w:t xml:space="preserve">7875 </w:t>
      </w:r>
      <w:r w:rsidRPr="003C5182">
        <w:rPr>
          <w:rFonts w:ascii="Times New Roman" w:hAnsi="Times New Roman" w:cs="Times New Roman"/>
          <w:sz w:val="20"/>
          <w:szCs w:val="20"/>
          <w:lang w:eastAsia="ru-RU"/>
        </w:rPr>
        <w:t>чел</w:t>
      </w:r>
      <w:r w:rsidR="00A167DB" w:rsidRPr="003C5182">
        <w:rPr>
          <w:rFonts w:ascii="Times New Roman" w:hAnsi="Times New Roman" w:cs="Times New Roman"/>
          <w:sz w:val="20"/>
          <w:szCs w:val="20"/>
          <w:lang w:eastAsia="ru-RU"/>
        </w:rPr>
        <w:t>овек</w:t>
      </w:r>
      <w:r w:rsidRPr="003C5182">
        <w:rPr>
          <w:rFonts w:ascii="Times New Roman" w:hAnsi="Times New Roman" w:cs="Times New Roman"/>
          <w:sz w:val="20"/>
          <w:szCs w:val="20"/>
          <w:lang w:eastAsia="ru-RU"/>
        </w:rPr>
        <w:t>.</w:t>
      </w:r>
    </w:p>
    <w:p w:rsidR="00D721E7" w:rsidRPr="003C5182" w:rsidRDefault="00D721E7" w:rsidP="00CC72C4">
      <w:pPr>
        <w:pStyle w:val="14"/>
        <w:ind w:firstLine="56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 xml:space="preserve">Среднемесячная номинальная заработная плата работников крупных и средних предприятий на одного работающего составила   </w:t>
      </w:r>
      <w:r w:rsidR="00CC72C4" w:rsidRPr="00734B90">
        <w:rPr>
          <w:rFonts w:ascii="Times New Roman" w:hAnsi="Times New Roman" w:cs="Times New Roman"/>
          <w:sz w:val="20"/>
          <w:szCs w:val="20"/>
          <w:lang w:eastAsia="ru-RU"/>
        </w:rPr>
        <w:t>80525</w:t>
      </w:r>
      <w:r w:rsidRPr="003C5182">
        <w:rPr>
          <w:rFonts w:ascii="Times New Roman" w:hAnsi="Times New Roman" w:cs="Times New Roman"/>
          <w:sz w:val="20"/>
          <w:szCs w:val="20"/>
          <w:lang w:eastAsia="ru-RU"/>
        </w:rPr>
        <w:t xml:space="preserve">  рублей, рост по сравнению  с АППГ </w:t>
      </w:r>
      <w:r w:rsidR="00533246" w:rsidRPr="003C5182">
        <w:rPr>
          <w:rFonts w:ascii="Times New Roman" w:hAnsi="Times New Roman" w:cs="Times New Roman"/>
          <w:sz w:val="20"/>
          <w:szCs w:val="20"/>
          <w:lang w:eastAsia="ru-RU"/>
        </w:rPr>
        <w:t>–</w:t>
      </w:r>
      <w:r w:rsidRPr="003C5182">
        <w:rPr>
          <w:rFonts w:ascii="Times New Roman" w:hAnsi="Times New Roman" w:cs="Times New Roman"/>
          <w:sz w:val="20"/>
          <w:szCs w:val="20"/>
          <w:lang w:eastAsia="ru-RU"/>
        </w:rPr>
        <w:t xml:space="preserve"> </w:t>
      </w:r>
      <w:r w:rsidR="00CC72C4" w:rsidRPr="003C5182">
        <w:rPr>
          <w:rFonts w:ascii="Times New Roman" w:hAnsi="Times New Roman" w:cs="Times New Roman"/>
          <w:sz w:val="20"/>
          <w:szCs w:val="20"/>
          <w:lang w:eastAsia="ru-RU"/>
        </w:rPr>
        <w:t>17,5</w:t>
      </w:r>
      <w:r w:rsidRPr="003C5182">
        <w:rPr>
          <w:rFonts w:ascii="Times New Roman" w:hAnsi="Times New Roman" w:cs="Times New Roman"/>
          <w:sz w:val="20"/>
          <w:szCs w:val="20"/>
          <w:lang w:eastAsia="ru-RU"/>
        </w:rPr>
        <w:t xml:space="preserve">   %. </w:t>
      </w:r>
    </w:p>
    <w:p w:rsidR="00D721E7" w:rsidRPr="003C5182" w:rsidRDefault="00D721E7" w:rsidP="00CD4ADE">
      <w:pPr>
        <w:pStyle w:val="14"/>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ab/>
        <w:t>За  2023 год  в</w:t>
      </w:r>
      <w:r w:rsidR="00533246" w:rsidRPr="003C5182">
        <w:rPr>
          <w:rFonts w:ascii="Times New Roman" w:hAnsi="Times New Roman" w:cs="Times New Roman"/>
          <w:sz w:val="20"/>
          <w:szCs w:val="20"/>
          <w:lang w:eastAsia="ru-RU"/>
        </w:rPr>
        <w:t xml:space="preserve"> </w:t>
      </w:r>
      <w:r w:rsidRPr="003C5182">
        <w:rPr>
          <w:rFonts w:ascii="Times New Roman" w:hAnsi="Times New Roman" w:cs="Times New Roman"/>
          <w:sz w:val="20"/>
          <w:szCs w:val="20"/>
          <w:lang w:eastAsia="ru-RU"/>
        </w:rPr>
        <w:t>Чернышевский отдел  ГКУ КЦЗН Забайкальского края  за предоставлением государственной услуги содействия гражданам в поиске подходящей работы обратилось 724 граждан</w:t>
      </w:r>
      <w:proofErr w:type="gramStart"/>
      <w:r w:rsidRPr="003C5182">
        <w:rPr>
          <w:rFonts w:ascii="Times New Roman" w:hAnsi="Times New Roman" w:cs="Times New Roman"/>
          <w:sz w:val="20"/>
          <w:szCs w:val="20"/>
          <w:lang w:eastAsia="ru-RU"/>
        </w:rPr>
        <w:t xml:space="preserve"> </w:t>
      </w:r>
      <w:r w:rsidR="00533246" w:rsidRPr="003C5182">
        <w:rPr>
          <w:rFonts w:ascii="Times New Roman" w:hAnsi="Times New Roman" w:cs="Times New Roman"/>
          <w:sz w:val="20"/>
          <w:szCs w:val="20"/>
          <w:lang w:eastAsia="ru-RU"/>
        </w:rPr>
        <w:t>,</w:t>
      </w:r>
      <w:proofErr w:type="gramEnd"/>
      <w:r w:rsidR="00533246" w:rsidRPr="003C5182">
        <w:rPr>
          <w:rFonts w:ascii="Times New Roman" w:hAnsi="Times New Roman" w:cs="Times New Roman"/>
          <w:sz w:val="20"/>
          <w:szCs w:val="20"/>
          <w:lang w:eastAsia="ru-RU"/>
        </w:rPr>
        <w:t xml:space="preserve"> </w:t>
      </w:r>
      <w:r w:rsidRPr="003C5182">
        <w:rPr>
          <w:rFonts w:ascii="Times New Roman" w:hAnsi="Times New Roman" w:cs="Times New Roman"/>
          <w:sz w:val="20"/>
          <w:szCs w:val="20"/>
          <w:lang w:eastAsia="ru-RU"/>
        </w:rPr>
        <w:t>в т.ч. 176 занятые граждане</w:t>
      </w:r>
      <w:r w:rsidR="00533246" w:rsidRPr="003C5182">
        <w:rPr>
          <w:rFonts w:ascii="Times New Roman" w:hAnsi="Times New Roman" w:cs="Times New Roman"/>
          <w:sz w:val="20"/>
          <w:szCs w:val="20"/>
          <w:lang w:eastAsia="ru-RU"/>
        </w:rPr>
        <w:t xml:space="preserve">, из них 168 - несовершеннолетние граждане в возрасте от 14 до 18, ищущие работу в свободное от учёбы время).  </w:t>
      </w:r>
    </w:p>
    <w:p w:rsidR="00D721E7" w:rsidRPr="003C5182" w:rsidRDefault="00D721E7" w:rsidP="00CD4ADE">
      <w:pPr>
        <w:pStyle w:val="14"/>
        <w:jc w:val="both"/>
        <w:rPr>
          <w:rFonts w:ascii="Times New Roman" w:hAnsi="Times New Roman" w:cs="Times New Roman"/>
          <w:sz w:val="20"/>
          <w:szCs w:val="20"/>
          <w:lang w:eastAsia="ru-RU"/>
        </w:rPr>
      </w:pPr>
      <w:r w:rsidRPr="00533246">
        <w:rPr>
          <w:rFonts w:ascii="Times New Roman" w:hAnsi="Times New Roman" w:cs="Times New Roman"/>
          <w:b/>
          <w:sz w:val="20"/>
          <w:szCs w:val="20"/>
          <w:lang w:eastAsia="ru-RU"/>
        </w:rPr>
        <w:tab/>
      </w:r>
      <w:r w:rsidRPr="003C5182">
        <w:rPr>
          <w:rFonts w:ascii="Times New Roman" w:hAnsi="Times New Roman" w:cs="Times New Roman"/>
          <w:sz w:val="20"/>
          <w:szCs w:val="20"/>
          <w:lang w:eastAsia="ru-RU"/>
        </w:rPr>
        <w:t>Зарегистрировано в качестве  безработных 462  человека. Темп роста к соответствующему периоду прошлого года составил 71,54 %. Уровень регистрируемой безработицы составил 0,79%. Коэффициент напряженности на рынке труда 1,67 ед.</w:t>
      </w:r>
    </w:p>
    <w:p w:rsidR="00D721E7" w:rsidRPr="003C5182" w:rsidRDefault="00D721E7" w:rsidP="00CD4ADE">
      <w:pPr>
        <w:pStyle w:val="14"/>
        <w:jc w:val="both"/>
        <w:rPr>
          <w:rFonts w:ascii="Times New Roman" w:hAnsi="Times New Roman" w:cs="Times New Roman"/>
          <w:sz w:val="20"/>
          <w:szCs w:val="20"/>
          <w:lang w:eastAsia="ru-RU"/>
        </w:rPr>
      </w:pPr>
      <w:r w:rsidRPr="00533246">
        <w:rPr>
          <w:rFonts w:ascii="Times New Roman" w:hAnsi="Times New Roman" w:cs="Times New Roman"/>
          <w:b/>
          <w:sz w:val="20"/>
          <w:szCs w:val="20"/>
          <w:lang w:eastAsia="ru-RU"/>
        </w:rPr>
        <w:tab/>
      </w:r>
      <w:r w:rsidRPr="003C5182">
        <w:rPr>
          <w:rFonts w:ascii="Times New Roman" w:hAnsi="Times New Roman" w:cs="Times New Roman"/>
          <w:sz w:val="20"/>
          <w:szCs w:val="20"/>
          <w:lang w:eastAsia="ru-RU"/>
        </w:rPr>
        <w:t xml:space="preserve">Трудоустроено 425  граждан  обратившихся в отдел занятости населения, (в т.ч. трудоустроено 168 несовершеннолетних гражданина в возрасте от 14 до 18 лет в свободное от учебы время), что составляет  58,7% от общего числа обратившихся граждан  в целях поиска подходящей работы в 2023 году. </w:t>
      </w:r>
    </w:p>
    <w:p w:rsidR="00D721E7" w:rsidRPr="003C5182" w:rsidRDefault="00D721E7" w:rsidP="00CD4ADE">
      <w:pPr>
        <w:pStyle w:val="14"/>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lastRenderedPageBreak/>
        <w:tab/>
        <w:t xml:space="preserve">За отчетный период проведено 10  ярмарок вакансий. </w:t>
      </w:r>
    </w:p>
    <w:p w:rsidR="00D721E7" w:rsidRPr="003C5182" w:rsidRDefault="00D721E7" w:rsidP="00CD4ADE">
      <w:pPr>
        <w:pStyle w:val="14"/>
        <w:jc w:val="both"/>
        <w:rPr>
          <w:lang w:eastAsia="ru-RU"/>
        </w:rPr>
      </w:pPr>
      <w:r w:rsidRPr="003C5182">
        <w:rPr>
          <w:rFonts w:ascii="Times New Roman" w:hAnsi="Times New Roman" w:cs="Times New Roman"/>
          <w:lang w:eastAsia="ru-RU"/>
        </w:rPr>
        <w:tab/>
      </w:r>
      <w:r w:rsidRPr="003C5182">
        <w:rPr>
          <w:rFonts w:ascii="Times New Roman" w:hAnsi="Times New Roman" w:cs="Times New Roman"/>
          <w:sz w:val="20"/>
          <w:szCs w:val="20"/>
          <w:lang w:eastAsia="ru-RU"/>
        </w:rPr>
        <w:t>Оказано 541 услуга по профессиональной ориентации. Услуга по психологической поддержке оказана 63 безработным гражданам. Услугами  по социальной адаптации на рынке труда воспользовались 64 безработных граждан</w:t>
      </w:r>
      <w:r w:rsidRPr="003C5182">
        <w:rPr>
          <w:lang w:eastAsia="ru-RU"/>
        </w:rPr>
        <w:t xml:space="preserve">.  </w:t>
      </w:r>
    </w:p>
    <w:p w:rsidR="00D721E7" w:rsidRPr="003C5182" w:rsidRDefault="00D721E7" w:rsidP="00CD4ADE">
      <w:pPr>
        <w:tabs>
          <w:tab w:val="left" w:pos="709"/>
        </w:tabs>
        <w:spacing w:after="0" w:line="240" w:lineRule="auto"/>
        <w:ind w:left="57"/>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t>За отчетный период на профессиональное обучение направлено  17  безработных граждан, так же в отчетном периоде прошли профессиональное обучение 4 женщины, находящиеся в отпуске по уходу за ребенком до достижения им возраста 3-х лет, 1 пенсионер стремящийся возобновить трудовую деятельность.</w:t>
      </w:r>
    </w:p>
    <w:p w:rsidR="00D721E7" w:rsidRPr="00D721E7" w:rsidRDefault="00D721E7" w:rsidP="00D721E7">
      <w:pPr>
        <w:tabs>
          <w:tab w:val="left" w:pos="709"/>
        </w:tabs>
        <w:spacing w:after="0" w:line="240" w:lineRule="auto"/>
        <w:ind w:left="57"/>
        <w:jc w:val="both"/>
        <w:rPr>
          <w:rFonts w:ascii="Times New Roman" w:eastAsia="Times New Roman" w:hAnsi="Times New Roman" w:cs="Times New Roman"/>
          <w:b/>
          <w:sz w:val="20"/>
          <w:szCs w:val="20"/>
          <w:lang w:eastAsia="ru-RU"/>
        </w:rPr>
      </w:pPr>
      <w:r w:rsidRPr="003C5182">
        <w:rPr>
          <w:rFonts w:ascii="Times New Roman" w:eastAsia="Times New Roman" w:hAnsi="Times New Roman" w:cs="Times New Roman"/>
          <w:sz w:val="20"/>
          <w:szCs w:val="20"/>
          <w:lang w:eastAsia="ru-RU"/>
        </w:rPr>
        <w:t xml:space="preserve">             Из общего числа обратившихся граждан трудоустроено на временные работы 277 человек, на постоянную работу трудоустроено 148 человек</w:t>
      </w:r>
      <w:r w:rsidRPr="00D721E7">
        <w:rPr>
          <w:rFonts w:ascii="Times New Roman" w:eastAsia="Times New Roman" w:hAnsi="Times New Roman" w:cs="Times New Roman"/>
          <w:b/>
          <w:sz w:val="20"/>
          <w:szCs w:val="20"/>
          <w:lang w:eastAsia="ru-RU"/>
        </w:rPr>
        <w:t>.</w:t>
      </w:r>
    </w:p>
    <w:p w:rsidR="00D721E7" w:rsidRPr="00D721E7" w:rsidRDefault="00D721E7" w:rsidP="00D721E7">
      <w:pPr>
        <w:tabs>
          <w:tab w:val="left" w:pos="709"/>
        </w:tabs>
        <w:spacing w:after="0" w:line="240" w:lineRule="auto"/>
        <w:ind w:left="57"/>
        <w:jc w:val="both"/>
        <w:rPr>
          <w:rFonts w:ascii="Times New Roman" w:eastAsia="Times New Roman" w:hAnsi="Times New Roman" w:cs="Times New Roman"/>
          <w:color w:val="000000"/>
          <w:sz w:val="20"/>
          <w:szCs w:val="20"/>
          <w:lang w:eastAsia="ru-RU"/>
        </w:rPr>
      </w:pPr>
    </w:p>
    <w:p w:rsidR="00D721E7" w:rsidRDefault="00AF150D" w:rsidP="00D721E7">
      <w:pPr>
        <w:widowControl w:val="0"/>
        <w:shd w:val="clear" w:color="auto" w:fill="FFFFFF"/>
        <w:autoSpaceDE w:val="0"/>
        <w:autoSpaceDN w:val="0"/>
        <w:adjustRightInd w:val="0"/>
        <w:spacing w:after="0" w:line="240" w:lineRule="auto"/>
        <w:ind w:left="928"/>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734B90">
        <w:rPr>
          <w:rFonts w:ascii="Times New Roman" w:eastAsia="Times New Roman" w:hAnsi="Times New Roman" w:cs="Times New Roman"/>
          <w:b/>
          <w:sz w:val="20"/>
          <w:szCs w:val="20"/>
          <w:lang w:eastAsia="ru-RU"/>
        </w:rPr>
        <w:t>8. ЗДРАВООХРАНЕНИЕ</w:t>
      </w:r>
    </w:p>
    <w:p w:rsidR="003C5182" w:rsidRPr="00D721E7" w:rsidRDefault="003C5182" w:rsidP="00D721E7">
      <w:pPr>
        <w:widowControl w:val="0"/>
        <w:shd w:val="clear" w:color="auto" w:fill="FFFFFF"/>
        <w:autoSpaceDE w:val="0"/>
        <w:autoSpaceDN w:val="0"/>
        <w:adjustRightInd w:val="0"/>
        <w:spacing w:after="0" w:line="240" w:lineRule="auto"/>
        <w:ind w:left="928"/>
        <w:contextualSpacing/>
        <w:jc w:val="both"/>
        <w:rPr>
          <w:rFonts w:ascii="Times New Roman" w:eastAsia="Times New Roman" w:hAnsi="Times New Roman" w:cs="Times New Roman"/>
          <w:b/>
          <w:sz w:val="20"/>
          <w:szCs w:val="20"/>
          <w:lang w:eastAsia="ru-RU"/>
        </w:rPr>
      </w:pPr>
    </w:p>
    <w:p w:rsidR="00D721E7" w:rsidRPr="003C5182" w:rsidRDefault="00CD4ADE" w:rsidP="00CD4ADE">
      <w:pPr>
        <w:pStyle w:val="14"/>
        <w:ind w:firstLine="56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 xml:space="preserve">   </w:t>
      </w:r>
      <w:r w:rsidR="00D721E7" w:rsidRPr="003C5182">
        <w:rPr>
          <w:rFonts w:ascii="Times New Roman" w:hAnsi="Times New Roman" w:cs="Times New Roman"/>
          <w:sz w:val="20"/>
          <w:szCs w:val="20"/>
          <w:lang w:eastAsia="ru-RU"/>
        </w:rPr>
        <w:t>Сеть лечебно-профилактических учреждений Чернышевского района представлена:</w:t>
      </w:r>
    </w:p>
    <w:p w:rsidR="00D721E7" w:rsidRPr="003C5182" w:rsidRDefault="00D721E7" w:rsidP="00CD4ADE">
      <w:pPr>
        <w:pStyle w:val="14"/>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 xml:space="preserve">- ГУЗ «Чернышевская ЦРБ» со стационаром на 214 коек круглосуточного пребывания (в том числе в п. Чернышевск, </w:t>
      </w:r>
      <w:proofErr w:type="spellStart"/>
      <w:r w:rsidRPr="003C5182">
        <w:rPr>
          <w:rFonts w:ascii="Times New Roman" w:hAnsi="Times New Roman" w:cs="Times New Roman"/>
          <w:sz w:val="20"/>
          <w:szCs w:val="20"/>
          <w:lang w:eastAsia="ru-RU"/>
        </w:rPr>
        <w:t>Жирекен</w:t>
      </w:r>
      <w:proofErr w:type="spellEnd"/>
      <w:r w:rsidRPr="003C5182">
        <w:rPr>
          <w:rFonts w:ascii="Times New Roman" w:hAnsi="Times New Roman" w:cs="Times New Roman"/>
          <w:sz w:val="20"/>
          <w:szCs w:val="20"/>
          <w:lang w:eastAsia="ru-RU"/>
        </w:rPr>
        <w:t xml:space="preserve">, </w:t>
      </w:r>
      <w:proofErr w:type="spellStart"/>
      <w:r w:rsidRPr="003C5182">
        <w:rPr>
          <w:rFonts w:ascii="Times New Roman" w:hAnsi="Times New Roman" w:cs="Times New Roman"/>
          <w:sz w:val="20"/>
          <w:szCs w:val="20"/>
          <w:lang w:eastAsia="ru-RU"/>
        </w:rPr>
        <w:t>Зилово</w:t>
      </w:r>
      <w:proofErr w:type="spellEnd"/>
      <w:r w:rsidRPr="003C5182">
        <w:rPr>
          <w:rFonts w:ascii="Times New Roman" w:hAnsi="Times New Roman" w:cs="Times New Roman"/>
          <w:sz w:val="20"/>
          <w:szCs w:val="20"/>
          <w:lang w:eastAsia="ru-RU"/>
        </w:rPr>
        <w:t>);</w:t>
      </w:r>
    </w:p>
    <w:p w:rsidR="00D721E7" w:rsidRPr="003C5182" w:rsidRDefault="00D721E7" w:rsidP="00AF150D">
      <w:pPr>
        <w:pStyle w:val="14"/>
        <w:ind w:firstLine="70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-поликлиника мощностью 526 посещений в смену;</w:t>
      </w:r>
    </w:p>
    <w:p w:rsidR="00D721E7" w:rsidRPr="003C5182" w:rsidRDefault="00D721E7" w:rsidP="00AF150D">
      <w:pPr>
        <w:pStyle w:val="14"/>
        <w:ind w:firstLine="70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 xml:space="preserve">-дневной стационар: Чернышевская ЦРБ на  24 койки, </w:t>
      </w:r>
      <w:r w:rsidR="00CD4ADE" w:rsidRPr="003C5182">
        <w:rPr>
          <w:rFonts w:ascii="Times New Roman" w:hAnsi="Times New Roman" w:cs="Times New Roman"/>
          <w:sz w:val="20"/>
          <w:szCs w:val="20"/>
          <w:lang w:eastAsia="ru-RU"/>
        </w:rPr>
        <w:t xml:space="preserve"> </w:t>
      </w:r>
      <w:proofErr w:type="spellStart"/>
      <w:r w:rsidRPr="003C5182">
        <w:rPr>
          <w:rFonts w:ascii="Times New Roman" w:hAnsi="Times New Roman" w:cs="Times New Roman"/>
          <w:sz w:val="20"/>
          <w:szCs w:val="20"/>
          <w:lang w:eastAsia="ru-RU"/>
        </w:rPr>
        <w:t>Жирекенская</w:t>
      </w:r>
      <w:proofErr w:type="spellEnd"/>
      <w:r w:rsidRPr="003C5182">
        <w:rPr>
          <w:rFonts w:ascii="Times New Roman" w:hAnsi="Times New Roman" w:cs="Times New Roman"/>
          <w:sz w:val="20"/>
          <w:szCs w:val="20"/>
          <w:lang w:eastAsia="ru-RU"/>
        </w:rPr>
        <w:t xml:space="preserve">  больница на 10 коек,  </w:t>
      </w:r>
      <w:proofErr w:type="spellStart"/>
      <w:r w:rsidRPr="003C5182">
        <w:rPr>
          <w:rFonts w:ascii="Times New Roman" w:hAnsi="Times New Roman" w:cs="Times New Roman"/>
          <w:sz w:val="20"/>
          <w:szCs w:val="20"/>
          <w:lang w:eastAsia="ru-RU"/>
        </w:rPr>
        <w:t>Букачачинская</w:t>
      </w:r>
      <w:proofErr w:type="spellEnd"/>
      <w:r w:rsidRPr="003C5182">
        <w:rPr>
          <w:rFonts w:ascii="Times New Roman" w:hAnsi="Times New Roman" w:cs="Times New Roman"/>
          <w:sz w:val="20"/>
          <w:szCs w:val="20"/>
          <w:lang w:eastAsia="ru-RU"/>
        </w:rPr>
        <w:t xml:space="preserve"> больница на  8 коек;  </w:t>
      </w:r>
      <w:proofErr w:type="spellStart"/>
      <w:r w:rsidRPr="003C5182">
        <w:rPr>
          <w:rFonts w:ascii="Times New Roman" w:hAnsi="Times New Roman" w:cs="Times New Roman"/>
          <w:sz w:val="20"/>
          <w:szCs w:val="20"/>
          <w:lang w:eastAsia="ru-RU"/>
        </w:rPr>
        <w:t>Зиловская</w:t>
      </w:r>
      <w:proofErr w:type="spellEnd"/>
      <w:r w:rsidRPr="003C5182">
        <w:rPr>
          <w:rFonts w:ascii="Times New Roman" w:hAnsi="Times New Roman" w:cs="Times New Roman"/>
          <w:sz w:val="20"/>
          <w:szCs w:val="20"/>
          <w:lang w:eastAsia="ru-RU"/>
        </w:rPr>
        <w:t xml:space="preserve"> больнице 20 коек;- 16 фельдшерско </w:t>
      </w:r>
      <w:proofErr w:type="gramStart"/>
      <w:r w:rsidRPr="003C5182">
        <w:rPr>
          <w:rFonts w:ascii="Times New Roman" w:hAnsi="Times New Roman" w:cs="Times New Roman"/>
          <w:sz w:val="20"/>
          <w:szCs w:val="20"/>
          <w:lang w:eastAsia="ru-RU"/>
        </w:rPr>
        <w:t>-а</w:t>
      </w:r>
      <w:proofErr w:type="gramEnd"/>
      <w:r w:rsidRPr="003C5182">
        <w:rPr>
          <w:rFonts w:ascii="Times New Roman" w:hAnsi="Times New Roman" w:cs="Times New Roman"/>
          <w:sz w:val="20"/>
          <w:szCs w:val="20"/>
          <w:lang w:eastAsia="ru-RU"/>
        </w:rPr>
        <w:t>кушерских пунктов.</w:t>
      </w:r>
    </w:p>
    <w:p w:rsidR="00D721E7" w:rsidRPr="003C5182" w:rsidRDefault="00D721E7" w:rsidP="00CD4ADE">
      <w:pPr>
        <w:pStyle w:val="14"/>
        <w:ind w:firstLine="70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Младенческая смертность на 1 тыс. родившихся составила 106</w:t>
      </w:r>
      <w:r w:rsidR="00CD4ADE" w:rsidRPr="003C5182">
        <w:rPr>
          <w:rFonts w:ascii="Times New Roman" w:hAnsi="Times New Roman" w:cs="Times New Roman"/>
          <w:sz w:val="20"/>
          <w:szCs w:val="20"/>
          <w:lang w:eastAsia="ru-RU"/>
        </w:rPr>
        <w:t xml:space="preserve"> </w:t>
      </w:r>
      <w:r w:rsidRPr="003C5182">
        <w:rPr>
          <w:rFonts w:ascii="Times New Roman" w:hAnsi="Times New Roman" w:cs="Times New Roman"/>
          <w:sz w:val="20"/>
          <w:szCs w:val="20"/>
          <w:lang w:eastAsia="ru-RU"/>
        </w:rPr>
        <w:t>детей (4 случая).</w:t>
      </w:r>
      <w:r w:rsidR="00CD4ADE" w:rsidRPr="003C5182">
        <w:rPr>
          <w:rFonts w:ascii="Times New Roman" w:hAnsi="Times New Roman" w:cs="Times New Roman"/>
          <w:sz w:val="20"/>
          <w:szCs w:val="20"/>
          <w:lang w:eastAsia="ru-RU"/>
        </w:rPr>
        <w:t xml:space="preserve">          П</w:t>
      </w:r>
      <w:r w:rsidRPr="003C5182">
        <w:rPr>
          <w:rFonts w:ascii="Times New Roman" w:hAnsi="Times New Roman" w:cs="Times New Roman"/>
          <w:sz w:val="20"/>
          <w:szCs w:val="20"/>
          <w:lang w:eastAsia="ru-RU"/>
        </w:rPr>
        <w:t xml:space="preserve">оложительным моментом является отсутствие материнской смертности на протяжении последних 5-х  лет </w:t>
      </w:r>
      <w:proofErr w:type="gramStart"/>
      <w:r w:rsidRPr="003C5182">
        <w:rPr>
          <w:rFonts w:ascii="Times New Roman" w:hAnsi="Times New Roman" w:cs="Times New Roman"/>
          <w:sz w:val="20"/>
          <w:szCs w:val="20"/>
          <w:lang w:eastAsia="ru-RU"/>
        </w:rPr>
        <w:t xml:space="preserve">( </w:t>
      </w:r>
      <w:proofErr w:type="gramEnd"/>
      <w:r w:rsidRPr="003C5182">
        <w:rPr>
          <w:rFonts w:ascii="Times New Roman" w:hAnsi="Times New Roman" w:cs="Times New Roman"/>
          <w:sz w:val="20"/>
          <w:szCs w:val="20"/>
          <w:lang w:eastAsia="ru-RU"/>
        </w:rPr>
        <w:t>с 2018 по 2023г). Причины смертности в трудоспособном возрасте: 1 мест</w:t>
      </w:r>
      <w:proofErr w:type="gramStart"/>
      <w:r w:rsidRPr="003C5182">
        <w:rPr>
          <w:rFonts w:ascii="Times New Roman" w:hAnsi="Times New Roman" w:cs="Times New Roman"/>
          <w:sz w:val="20"/>
          <w:szCs w:val="20"/>
          <w:lang w:eastAsia="ru-RU"/>
        </w:rPr>
        <w:t>о-</w:t>
      </w:r>
      <w:proofErr w:type="gramEnd"/>
      <w:r w:rsidRPr="003C5182">
        <w:rPr>
          <w:rFonts w:ascii="Times New Roman" w:hAnsi="Times New Roman" w:cs="Times New Roman"/>
          <w:sz w:val="20"/>
          <w:szCs w:val="20"/>
          <w:lang w:eastAsia="ru-RU"/>
        </w:rPr>
        <w:t xml:space="preserve"> от болезни системы кровообращения (47  случаев),</w:t>
      </w:r>
      <w:r w:rsidR="00CD4ADE" w:rsidRPr="003C5182">
        <w:rPr>
          <w:rFonts w:ascii="Times New Roman" w:hAnsi="Times New Roman" w:cs="Times New Roman"/>
          <w:sz w:val="20"/>
          <w:szCs w:val="20"/>
          <w:lang w:eastAsia="ru-RU"/>
        </w:rPr>
        <w:t xml:space="preserve"> </w:t>
      </w:r>
      <w:r w:rsidRPr="003C5182">
        <w:rPr>
          <w:rFonts w:ascii="Times New Roman" w:hAnsi="Times New Roman" w:cs="Times New Roman"/>
          <w:sz w:val="20"/>
          <w:szCs w:val="20"/>
          <w:lang w:eastAsia="ru-RU"/>
        </w:rPr>
        <w:t xml:space="preserve">2 место – от несчастных случаев (42 случая) ,в т.ч в результате ДТП (5 случаев), 3 место – от новообразований  (13 случаев) . В структуре смертности по полу преобладают – мужчины.     Обеспеченность населения врачами на 10 тыс. человек   составила 11,5 при норме 30,0 на 10 тыс. человек.  Обеспеченность  населения средним медицинским персоналом на 10 тыс. человек   составила 55,0.   Количество вызовов скорой помощи  в 2023 году- 9879 , что  на 1000 населения составило 338,6 .        </w:t>
      </w:r>
    </w:p>
    <w:p w:rsidR="00D721E7" w:rsidRPr="003C5182" w:rsidRDefault="00D721E7" w:rsidP="00CD4ADE">
      <w:pPr>
        <w:pStyle w:val="14"/>
        <w:ind w:firstLine="708"/>
        <w:jc w:val="both"/>
        <w:rPr>
          <w:rFonts w:ascii="Times New Roman" w:hAnsi="Times New Roman" w:cs="Times New Roman"/>
          <w:sz w:val="20"/>
          <w:szCs w:val="20"/>
          <w:lang w:eastAsia="ru-RU"/>
        </w:rPr>
      </w:pPr>
      <w:r w:rsidRPr="003C5182">
        <w:rPr>
          <w:rFonts w:ascii="Times New Roman" w:hAnsi="Times New Roman" w:cs="Times New Roman"/>
          <w:sz w:val="20"/>
          <w:szCs w:val="20"/>
          <w:lang w:eastAsia="ru-RU"/>
        </w:rPr>
        <w:t xml:space="preserve">Плановая амбулаторно-поликлиническая мощность по приему детского  населения составляет 14904 посещений в год. Фактическое количество посещений за 2023 год составило37825, прием осуществляется  тремя врачами </w:t>
      </w:r>
      <w:proofErr w:type="gramStart"/>
      <w:r w:rsidRPr="003C5182">
        <w:rPr>
          <w:rFonts w:ascii="Times New Roman" w:hAnsi="Times New Roman" w:cs="Times New Roman"/>
          <w:sz w:val="20"/>
          <w:szCs w:val="20"/>
          <w:lang w:eastAsia="ru-RU"/>
        </w:rPr>
        <w:t>–п</w:t>
      </w:r>
      <w:proofErr w:type="gramEnd"/>
      <w:r w:rsidRPr="003C5182">
        <w:rPr>
          <w:rFonts w:ascii="Times New Roman" w:hAnsi="Times New Roman" w:cs="Times New Roman"/>
          <w:sz w:val="20"/>
          <w:szCs w:val="20"/>
          <w:lang w:eastAsia="ru-RU"/>
        </w:rPr>
        <w:t>едиатрами. Детская поликлиника обеспечивает  профилактическую работу путем наблюдения за новорожденными ,проведение профила</w:t>
      </w:r>
      <w:r w:rsidR="00B04618" w:rsidRPr="003C5182">
        <w:rPr>
          <w:rFonts w:ascii="Times New Roman" w:hAnsi="Times New Roman" w:cs="Times New Roman"/>
          <w:sz w:val="20"/>
          <w:szCs w:val="20"/>
          <w:lang w:eastAsia="ru-RU"/>
        </w:rPr>
        <w:t>ктических осмотров и диспанс</w:t>
      </w:r>
      <w:r w:rsidRPr="003C5182">
        <w:rPr>
          <w:rFonts w:ascii="Times New Roman" w:hAnsi="Times New Roman" w:cs="Times New Roman"/>
          <w:sz w:val="20"/>
          <w:szCs w:val="20"/>
          <w:lang w:eastAsia="ru-RU"/>
        </w:rPr>
        <w:t xml:space="preserve">еризаций детей, осуществление профилактических прививок, пропаганду здорового образа  жизни, в том числе организацию лекций, бесед, занятий в  </w:t>
      </w:r>
      <w:proofErr w:type="spellStart"/>
      <w:proofErr w:type="gramStart"/>
      <w:r w:rsidRPr="003C5182">
        <w:rPr>
          <w:rFonts w:ascii="Times New Roman" w:hAnsi="Times New Roman" w:cs="Times New Roman"/>
          <w:sz w:val="20"/>
          <w:szCs w:val="20"/>
          <w:lang w:eastAsia="ru-RU"/>
        </w:rPr>
        <w:t>в</w:t>
      </w:r>
      <w:proofErr w:type="spellEnd"/>
      <w:proofErr w:type="gramEnd"/>
      <w:r w:rsidRPr="003C5182">
        <w:rPr>
          <w:rFonts w:ascii="Times New Roman" w:hAnsi="Times New Roman" w:cs="Times New Roman"/>
          <w:sz w:val="20"/>
          <w:szCs w:val="20"/>
          <w:lang w:eastAsia="ru-RU"/>
        </w:rPr>
        <w:t xml:space="preserve"> школах родителей.</w:t>
      </w:r>
    </w:p>
    <w:p w:rsidR="00D721E7" w:rsidRPr="003C5182" w:rsidRDefault="00D721E7" w:rsidP="00D721E7">
      <w:pPr>
        <w:spacing w:line="240" w:lineRule="auto"/>
        <w:ind w:left="142" w:firstLine="567"/>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                                В 2024 году проводилась следующая работа:</w:t>
      </w:r>
    </w:p>
    <w:p w:rsidR="00D721E7" w:rsidRPr="003C5182" w:rsidRDefault="00D721E7" w:rsidP="00D721E7">
      <w:pPr>
        <w:spacing w:after="0" w:line="240" w:lineRule="auto"/>
        <w:ind w:left="142"/>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t xml:space="preserve">Флюорографическое обследование населения старше 15 лет - обследовано 86% (20678 чел) при плане на год – 24045 чел.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Охват диспансеризацией взрослого населения – 20,4 %.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Осмотрено ИВОВ –100%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Вдовы –100%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Труженики тыла– 100%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Оказание высокотехнологичной медицинской помощи: нуждалось – 16 чел., получили – 10 чел.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Отправлено на санаторно-курортное лечение –25 человек.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Количество профилактических обследований  </w:t>
      </w:r>
      <w:proofErr w:type="gramStart"/>
      <w:r w:rsidRPr="003C5182">
        <w:rPr>
          <w:rFonts w:ascii="Times New Roman" w:eastAsia="Times New Roman" w:hAnsi="Times New Roman" w:cs="Times New Roman"/>
          <w:sz w:val="20"/>
          <w:szCs w:val="20"/>
          <w:lang w:eastAsia="ru-RU"/>
        </w:rPr>
        <w:t>на</w:t>
      </w:r>
      <w:proofErr w:type="gramEnd"/>
      <w:r w:rsidRPr="003C5182">
        <w:rPr>
          <w:rFonts w:ascii="Times New Roman" w:eastAsia="Times New Roman" w:hAnsi="Times New Roman" w:cs="Times New Roman"/>
          <w:sz w:val="20"/>
          <w:szCs w:val="20"/>
          <w:lang w:eastAsia="ru-RU"/>
        </w:rPr>
        <w:t>:</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ВИЧ – 5497, подлежит  8000–  исполнено на 68,7 %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Гепатит</w:t>
      </w:r>
      <w:proofErr w:type="gramStart"/>
      <w:r w:rsidRPr="003C5182">
        <w:rPr>
          <w:rFonts w:ascii="Times New Roman" w:eastAsia="Times New Roman" w:hAnsi="Times New Roman" w:cs="Times New Roman"/>
          <w:sz w:val="20"/>
          <w:szCs w:val="20"/>
          <w:lang w:eastAsia="ru-RU"/>
        </w:rPr>
        <w:t xml:space="preserve"> В</w:t>
      </w:r>
      <w:proofErr w:type="gramEnd"/>
      <w:r w:rsidRPr="003C5182">
        <w:rPr>
          <w:rFonts w:ascii="Times New Roman" w:eastAsia="Times New Roman" w:hAnsi="Times New Roman" w:cs="Times New Roman"/>
          <w:sz w:val="20"/>
          <w:szCs w:val="20"/>
          <w:lang w:eastAsia="ru-RU"/>
        </w:rPr>
        <w:t xml:space="preserve"> -5497 ,подлежит  8000–  исполнено на 68,7 %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Гепатит</w:t>
      </w:r>
      <w:proofErr w:type="gramStart"/>
      <w:r w:rsidRPr="003C5182">
        <w:rPr>
          <w:rFonts w:ascii="Times New Roman" w:eastAsia="Times New Roman" w:hAnsi="Times New Roman" w:cs="Times New Roman"/>
          <w:sz w:val="20"/>
          <w:szCs w:val="20"/>
          <w:lang w:eastAsia="ru-RU"/>
        </w:rPr>
        <w:t xml:space="preserve"> С</w:t>
      </w:r>
      <w:proofErr w:type="gramEnd"/>
      <w:r w:rsidRPr="003C5182">
        <w:rPr>
          <w:rFonts w:ascii="Times New Roman" w:eastAsia="Times New Roman" w:hAnsi="Times New Roman" w:cs="Times New Roman"/>
          <w:sz w:val="20"/>
          <w:szCs w:val="20"/>
          <w:lang w:eastAsia="ru-RU"/>
        </w:rPr>
        <w:t xml:space="preserve"> – 5497 ,подлежит  8000–  исполнено на 68,7 %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Антиретровирусную терапию получают – 53 человека, в т.ч. дети – 0, беременные - 0. </w:t>
      </w:r>
    </w:p>
    <w:p w:rsidR="00D721E7" w:rsidRPr="003C5182" w:rsidRDefault="00D721E7" w:rsidP="00D721E7">
      <w:pPr>
        <w:spacing w:after="0" w:line="240" w:lineRule="auto"/>
        <w:ind w:left="142" w:firstLine="567"/>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Противовирусную терапию гепатита</w:t>
      </w:r>
      <w:proofErr w:type="gramStart"/>
      <w:r w:rsidRPr="003C5182">
        <w:rPr>
          <w:rFonts w:ascii="Times New Roman" w:eastAsia="Times New Roman" w:hAnsi="Times New Roman" w:cs="Times New Roman"/>
          <w:sz w:val="20"/>
          <w:szCs w:val="20"/>
          <w:lang w:eastAsia="ru-RU"/>
        </w:rPr>
        <w:t xml:space="preserve"> С</w:t>
      </w:r>
      <w:proofErr w:type="gramEnd"/>
      <w:r w:rsidRPr="003C5182">
        <w:rPr>
          <w:rFonts w:ascii="Times New Roman" w:eastAsia="Times New Roman" w:hAnsi="Times New Roman" w:cs="Times New Roman"/>
          <w:sz w:val="20"/>
          <w:szCs w:val="20"/>
          <w:lang w:eastAsia="ru-RU"/>
        </w:rPr>
        <w:t xml:space="preserve"> получают – 1 человек</w:t>
      </w:r>
    </w:p>
    <w:p w:rsidR="00D721E7" w:rsidRPr="003C5182" w:rsidRDefault="00CD4ADE" w:rsidP="00D721E7">
      <w:pPr>
        <w:ind w:firstLine="708"/>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А</w:t>
      </w:r>
      <w:r w:rsidR="00D721E7" w:rsidRPr="003C5182">
        <w:rPr>
          <w:rFonts w:ascii="Times New Roman" w:eastAsia="Times New Roman" w:hAnsi="Times New Roman" w:cs="Times New Roman"/>
          <w:sz w:val="20"/>
          <w:szCs w:val="20"/>
          <w:lang w:eastAsia="ru-RU"/>
        </w:rPr>
        <w:t>нализ фактической стоимости 1 единицы медицинской услуги</w:t>
      </w:r>
    </w:p>
    <w:tbl>
      <w:tblPr>
        <w:tblW w:w="9229" w:type="dxa"/>
        <w:tblInd w:w="93" w:type="dxa"/>
        <w:tblLook w:val="04A0" w:firstRow="1" w:lastRow="0" w:firstColumn="1" w:lastColumn="0" w:noHBand="0" w:noVBand="1"/>
      </w:tblPr>
      <w:tblGrid>
        <w:gridCol w:w="3270"/>
        <w:gridCol w:w="1707"/>
        <w:gridCol w:w="1842"/>
        <w:gridCol w:w="2410"/>
      </w:tblGrid>
      <w:tr w:rsidR="00D721E7" w:rsidRPr="003C5182" w:rsidTr="00D721E7">
        <w:trPr>
          <w:trHeight w:val="255"/>
        </w:trPr>
        <w:tc>
          <w:tcPr>
            <w:tcW w:w="3270" w:type="dxa"/>
            <w:noWrap/>
            <w:vAlign w:val="bottom"/>
            <w:hideMark/>
          </w:tcPr>
          <w:p w:rsidR="00D721E7" w:rsidRPr="003C5182" w:rsidRDefault="00D721E7" w:rsidP="00D721E7">
            <w:pPr>
              <w:rPr>
                <w:rFonts w:ascii="Calibri" w:eastAsia="Times New Roman" w:hAnsi="Calibri" w:cs="Times New Roman"/>
                <w:lang w:eastAsia="ru-RU"/>
              </w:rPr>
            </w:pPr>
          </w:p>
        </w:tc>
        <w:tc>
          <w:tcPr>
            <w:tcW w:w="1707" w:type="dxa"/>
            <w:noWrap/>
            <w:vAlign w:val="bottom"/>
            <w:hideMark/>
          </w:tcPr>
          <w:p w:rsidR="00D721E7" w:rsidRPr="003C5182" w:rsidRDefault="00D721E7" w:rsidP="00D721E7">
            <w:pPr>
              <w:rPr>
                <w:rFonts w:ascii="Calibri" w:eastAsia="Times New Roman" w:hAnsi="Calibri" w:cs="Times New Roman"/>
                <w:lang w:eastAsia="ru-RU"/>
              </w:rPr>
            </w:pPr>
          </w:p>
        </w:tc>
        <w:tc>
          <w:tcPr>
            <w:tcW w:w="1842" w:type="dxa"/>
            <w:noWrap/>
            <w:vAlign w:val="bottom"/>
            <w:hideMark/>
          </w:tcPr>
          <w:p w:rsidR="00D721E7" w:rsidRPr="003C5182" w:rsidRDefault="00D721E7" w:rsidP="00D721E7">
            <w:pPr>
              <w:rPr>
                <w:rFonts w:ascii="Calibri" w:eastAsia="Times New Roman" w:hAnsi="Calibri" w:cs="Times New Roman"/>
                <w:i/>
                <w:lang w:eastAsia="ru-RU"/>
              </w:rPr>
            </w:pPr>
          </w:p>
        </w:tc>
        <w:tc>
          <w:tcPr>
            <w:tcW w:w="2410" w:type="dxa"/>
            <w:noWrap/>
            <w:vAlign w:val="bottom"/>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w:t>
            </w:r>
          </w:p>
        </w:tc>
      </w:tr>
      <w:tr w:rsidR="00D721E7" w:rsidRPr="00D721E7" w:rsidTr="00D721E7">
        <w:trPr>
          <w:trHeight w:val="1020"/>
        </w:trPr>
        <w:tc>
          <w:tcPr>
            <w:tcW w:w="3270" w:type="dxa"/>
            <w:tcBorders>
              <w:top w:val="single" w:sz="4" w:space="0" w:color="auto"/>
              <w:left w:val="single" w:sz="4" w:space="0" w:color="auto"/>
              <w:bottom w:val="single" w:sz="4" w:space="0" w:color="auto"/>
              <w:right w:val="single" w:sz="4" w:space="0" w:color="auto"/>
            </w:tcBorders>
            <w:vAlign w:val="center"/>
            <w:hideMark/>
          </w:tcPr>
          <w:p w:rsidR="00D721E7" w:rsidRPr="003C5182" w:rsidRDefault="00D721E7" w:rsidP="00D721E7">
            <w:pPr>
              <w:spacing w:after="0" w:line="240" w:lineRule="auto"/>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2022</w:t>
            </w:r>
          </w:p>
        </w:tc>
        <w:tc>
          <w:tcPr>
            <w:tcW w:w="1842" w:type="dxa"/>
            <w:tcBorders>
              <w:top w:val="single" w:sz="4" w:space="0" w:color="auto"/>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2023</w:t>
            </w:r>
          </w:p>
        </w:tc>
        <w:tc>
          <w:tcPr>
            <w:tcW w:w="2410" w:type="dxa"/>
            <w:tcBorders>
              <w:top w:val="single" w:sz="4" w:space="0" w:color="auto"/>
              <w:left w:val="nil"/>
              <w:bottom w:val="single" w:sz="4" w:space="0" w:color="auto"/>
              <w:right w:val="single" w:sz="4" w:space="0" w:color="auto"/>
            </w:tcBorders>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 xml:space="preserve">Отношение стоимости отчетного года к предыдущему </w:t>
            </w:r>
          </w:p>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в %</w:t>
            </w:r>
          </w:p>
        </w:tc>
      </w:tr>
      <w:tr w:rsidR="00D721E7" w:rsidRPr="00D721E7" w:rsidTr="00D721E7">
        <w:trPr>
          <w:trHeight w:val="855"/>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lastRenderedPageBreak/>
              <w:t>Стоимость 1 койко-дня в стационарных условиях</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4585,3</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4100,1</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89,41</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в т.ч. расходы на организацию питания</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152,4</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136,6</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89,6</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446,2</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405,98</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90,98</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D721E7" w:rsidTr="00D721E7">
        <w:trPr>
          <w:trHeight w:val="855"/>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 xml:space="preserve">Стоимость 1 </w:t>
            </w:r>
            <w:proofErr w:type="spellStart"/>
            <w:r w:rsidRPr="003C5182">
              <w:rPr>
                <w:rFonts w:ascii="Times New Roman" w:eastAsia="Times New Roman" w:hAnsi="Times New Roman" w:cs="Times New Roman"/>
                <w:bCs/>
                <w:sz w:val="20"/>
                <w:szCs w:val="20"/>
                <w:lang w:eastAsia="ru-RU"/>
              </w:rPr>
              <w:t>пациенто</w:t>
            </w:r>
            <w:proofErr w:type="spellEnd"/>
            <w:r w:rsidRPr="003C5182">
              <w:rPr>
                <w:rFonts w:ascii="Times New Roman" w:eastAsia="Times New Roman" w:hAnsi="Times New Roman" w:cs="Times New Roman"/>
                <w:bCs/>
                <w:sz w:val="20"/>
                <w:szCs w:val="20"/>
                <w:lang w:eastAsia="ru-RU"/>
              </w:rPr>
              <w:t xml:space="preserve"> – дня дневного стационара:</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941,1</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600,3</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63,78</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86,6</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80,5</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92,95</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D721E7" w:rsidTr="00D721E7">
        <w:trPr>
          <w:trHeight w:val="855"/>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Стоимость 1 амбулаторного посещения:</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1437,7</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1300,1</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90,42</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110,1</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100,1</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90,92</w:t>
            </w:r>
          </w:p>
        </w:tc>
      </w:tr>
      <w:tr w:rsidR="00D721E7" w:rsidRPr="00D721E7"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D721E7" w:rsidTr="00D721E7">
        <w:trPr>
          <w:trHeight w:val="855"/>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Стоимость 1 вызова скорой медицинской помощи:</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9047,8</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8620</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95,27</w:t>
            </w:r>
          </w:p>
        </w:tc>
      </w:tr>
      <w:tr w:rsidR="00D721E7" w:rsidRPr="00D721E7" w:rsidTr="00D721E7">
        <w:trPr>
          <w:trHeight w:val="315"/>
        </w:trPr>
        <w:tc>
          <w:tcPr>
            <w:tcW w:w="3270" w:type="dxa"/>
            <w:tcBorders>
              <w:top w:val="nil"/>
              <w:left w:val="single" w:sz="4" w:space="0" w:color="auto"/>
              <w:bottom w:val="single" w:sz="4" w:space="0" w:color="auto"/>
              <w:right w:val="single" w:sz="4" w:space="0" w:color="auto"/>
            </w:tcBorders>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95</w:t>
            </w:r>
          </w:p>
        </w:tc>
        <w:tc>
          <w:tcPr>
            <w:tcW w:w="1842"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86</w:t>
            </w:r>
          </w:p>
        </w:tc>
        <w:tc>
          <w:tcPr>
            <w:tcW w:w="2410" w:type="dxa"/>
            <w:tcBorders>
              <w:top w:val="nil"/>
              <w:left w:val="nil"/>
              <w:bottom w:val="single" w:sz="4" w:space="0" w:color="auto"/>
              <w:right w:val="single" w:sz="4" w:space="0" w:color="auto"/>
            </w:tcBorders>
            <w:noWrap/>
            <w:vAlign w:val="center"/>
            <w:hideMark/>
          </w:tcPr>
          <w:p w:rsidR="00D721E7" w:rsidRPr="003C5182" w:rsidRDefault="00D721E7" w:rsidP="00D721E7">
            <w:pPr>
              <w:spacing w:after="0" w:line="240" w:lineRule="auto"/>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90,52</w:t>
            </w:r>
          </w:p>
        </w:tc>
      </w:tr>
    </w:tbl>
    <w:p w:rsidR="00D721E7" w:rsidRPr="003C5182" w:rsidRDefault="00D721E7" w:rsidP="00D721E7">
      <w:pPr>
        <w:ind w:firstLine="708"/>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Увеличение стоимости медицинской помощи связано с увеличением расходов на оказание из-за роста инфляции.</w:t>
      </w:r>
    </w:p>
    <w:p w:rsidR="00D721E7" w:rsidRPr="003C5182" w:rsidRDefault="00D721E7" w:rsidP="00D721E7">
      <w:pPr>
        <w:ind w:firstLine="708"/>
        <w:jc w:val="center"/>
        <w:rPr>
          <w:rFonts w:ascii="Times New Roman" w:eastAsia="Calibri" w:hAnsi="Times New Roman" w:cs="Times New Roman"/>
          <w:sz w:val="20"/>
          <w:szCs w:val="20"/>
        </w:rPr>
      </w:pPr>
      <w:r w:rsidRPr="003C5182">
        <w:rPr>
          <w:rFonts w:ascii="Times New Roman" w:eastAsia="Calibri" w:hAnsi="Times New Roman" w:cs="Times New Roman"/>
          <w:sz w:val="20"/>
          <w:szCs w:val="20"/>
        </w:rPr>
        <w:t>Информация по заработной плате и численности работников</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Всего работников по учреждению 390 человек, из них врачей-34, среднего медицинского персонала-162, численность младшего медицинского персонала-390 человек.  Среднемесячная  заработная плата работников списочного состава за 2024 год составила:</w:t>
      </w:r>
    </w:p>
    <w:p w:rsidR="00D721E7" w:rsidRPr="003C5182" w:rsidRDefault="00D721E7" w:rsidP="00D721E7">
      <w:pPr>
        <w:spacing w:after="0" w:line="240" w:lineRule="auto"/>
        <w:ind w:firstLine="708"/>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Врачи – специалисты  –  112,4 </w:t>
      </w:r>
      <w:proofErr w:type="spellStart"/>
      <w:r w:rsidRPr="003C5182">
        <w:rPr>
          <w:rFonts w:ascii="Times New Roman" w:eastAsia="Calibri" w:hAnsi="Times New Roman" w:cs="Times New Roman"/>
          <w:sz w:val="20"/>
          <w:szCs w:val="20"/>
        </w:rPr>
        <w:t>тыс</w:t>
      </w:r>
      <w:proofErr w:type="gramStart"/>
      <w:r w:rsidRPr="003C5182">
        <w:rPr>
          <w:rFonts w:ascii="Times New Roman" w:eastAsia="Calibri" w:hAnsi="Times New Roman" w:cs="Times New Roman"/>
          <w:sz w:val="20"/>
          <w:szCs w:val="20"/>
        </w:rPr>
        <w:t>.р</w:t>
      </w:r>
      <w:proofErr w:type="gramEnd"/>
      <w:r w:rsidRPr="003C5182">
        <w:rPr>
          <w:rFonts w:ascii="Times New Roman" w:eastAsia="Calibri" w:hAnsi="Times New Roman" w:cs="Times New Roman"/>
          <w:sz w:val="20"/>
          <w:szCs w:val="20"/>
        </w:rPr>
        <w:t>уб</w:t>
      </w:r>
      <w:proofErr w:type="spellEnd"/>
    </w:p>
    <w:p w:rsidR="00D721E7" w:rsidRPr="003C5182" w:rsidRDefault="00D721E7" w:rsidP="00D721E7">
      <w:pPr>
        <w:spacing w:after="0" w:line="240" w:lineRule="auto"/>
        <w:ind w:firstLine="708"/>
        <w:rPr>
          <w:rFonts w:ascii="Times New Roman" w:eastAsia="Calibri" w:hAnsi="Times New Roman" w:cs="Times New Roman"/>
          <w:sz w:val="20"/>
          <w:szCs w:val="20"/>
        </w:rPr>
      </w:pPr>
      <w:r w:rsidRPr="003C5182">
        <w:rPr>
          <w:rFonts w:ascii="Times New Roman" w:eastAsia="Calibri" w:hAnsi="Times New Roman" w:cs="Times New Roman"/>
          <w:sz w:val="20"/>
          <w:szCs w:val="20"/>
        </w:rPr>
        <w:t>Средний медицинский персонал – 49,4тыс</w:t>
      </w:r>
      <w:proofErr w:type="gramStart"/>
      <w:r w:rsidRPr="003C5182">
        <w:rPr>
          <w:rFonts w:ascii="Times New Roman" w:eastAsia="Calibri" w:hAnsi="Times New Roman" w:cs="Times New Roman"/>
          <w:sz w:val="20"/>
          <w:szCs w:val="20"/>
        </w:rPr>
        <w:t>.р</w:t>
      </w:r>
      <w:proofErr w:type="gramEnd"/>
      <w:r w:rsidRPr="003C5182">
        <w:rPr>
          <w:rFonts w:ascii="Times New Roman" w:eastAsia="Calibri" w:hAnsi="Times New Roman" w:cs="Times New Roman"/>
          <w:sz w:val="20"/>
          <w:szCs w:val="20"/>
        </w:rPr>
        <w:t>уб</w:t>
      </w:r>
    </w:p>
    <w:p w:rsidR="00D721E7" w:rsidRPr="003C5182" w:rsidRDefault="00D721E7" w:rsidP="00D721E7">
      <w:pPr>
        <w:spacing w:after="0" w:line="240" w:lineRule="auto"/>
        <w:ind w:firstLine="708"/>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Младший медицинский персонал – 40,8 </w:t>
      </w:r>
      <w:proofErr w:type="spellStart"/>
      <w:r w:rsidRPr="003C5182">
        <w:rPr>
          <w:rFonts w:ascii="Times New Roman" w:eastAsia="Calibri" w:hAnsi="Times New Roman" w:cs="Times New Roman"/>
          <w:sz w:val="20"/>
          <w:szCs w:val="20"/>
        </w:rPr>
        <w:t>тыс</w:t>
      </w:r>
      <w:proofErr w:type="gramStart"/>
      <w:r w:rsidRPr="003C5182">
        <w:rPr>
          <w:rFonts w:ascii="Times New Roman" w:eastAsia="Calibri" w:hAnsi="Times New Roman" w:cs="Times New Roman"/>
          <w:sz w:val="20"/>
          <w:szCs w:val="20"/>
        </w:rPr>
        <w:t>.р</w:t>
      </w:r>
      <w:proofErr w:type="gramEnd"/>
      <w:r w:rsidRPr="003C5182">
        <w:rPr>
          <w:rFonts w:ascii="Times New Roman" w:eastAsia="Calibri" w:hAnsi="Times New Roman" w:cs="Times New Roman"/>
          <w:sz w:val="20"/>
          <w:szCs w:val="20"/>
        </w:rPr>
        <w:t>уб</w:t>
      </w:r>
      <w:proofErr w:type="spellEnd"/>
    </w:p>
    <w:p w:rsidR="00D721E7" w:rsidRPr="003C5182" w:rsidRDefault="00D721E7" w:rsidP="00D721E7">
      <w:pPr>
        <w:spacing w:after="0" w:line="240" w:lineRule="auto"/>
        <w:ind w:firstLine="708"/>
        <w:rPr>
          <w:rFonts w:ascii="Times New Roman" w:eastAsia="Calibri" w:hAnsi="Times New Roman" w:cs="Times New Roman"/>
          <w:sz w:val="20"/>
          <w:szCs w:val="20"/>
        </w:rPr>
      </w:pPr>
      <w:r w:rsidRPr="003C5182">
        <w:rPr>
          <w:rFonts w:ascii="Times New Roman" w:eastAsia="Calibri" w:hAnsi="Times New Roman" w:cs="Times New Roman"/>
          <w:sz w:val="20"/>
          <w:szCs w:val="20"/>
        </w:rPr>
        <w:t>Среднемесячная заработная плата работников по Учреждения составила – 50,8 тыс</w:t>
      </w:r>
      <w:proofErr w:type="gramStart"/>
      <w:r w:rsidRPr="003C5182">
        <w:rPr>
          <w:rFonts w:ascii="Times New Roman" w:eastAsia="Calibri" w:hAnsi="Times New Roman" w:cs="Times New Roman"/>
          <w:sz w:val="20"/>
          <w:szCs w:val="20"/>
        </w:rPr>
        <w:t>.р</w:t>
      </w:r>
      <w:proofErr w:type="gramEnd"/>
      <w:r w:rsidRPr="003C5182">
        <w:rPr>
          <w:rFonts w:ascii="Times New Roman" w:eastAsia="Calibri" w:hAnsi="Times New Roman" w:cs="Times New Roman"/>
          <w:sz w:val="20"/>
          <w:szCs w:val="20"/>
        </w:rPr>
        <w:t>уб.</w:t>
      </w:r>
    </w:p>
    <w:p w:rsidR="00D721E7" w:rsidRPr="003C5182" w:rsidRDefault="00D721E7" w:rsidP="00D721E7">
      <w:pPr>
        <w:spacing w:after="0" w:line="240" w:lineRule="auto"/>
        <w:rPr>
          <w:rFonts w:ascii="Times New Roman" w:eastAsia="Calibri" w:hAnsi="Times New Roman" w:cs="Times New Roman"/>
          <w:sz w:val="20"/>
          <w:szCs w:val="20"/>
        </w:rPr>
      </w:pPr>
    </w:p>
    <w:p w:rsidR="00D721E7" w:rsidRPr="003C5182" w:rsidRDefault="00D721E7" w:rsidP="00D721E7">
      <w:pPr>
        <w:spacing w:after="0" w:line="240" w:lineRule="auto"/>
        <w:jc w:val="center"/>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Информация по приобретению медицинского оборудования</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За  2023 год поступило  медицинское оборудование:</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-Автомобиль скорой помощи на базе УАЗ-передан в пользование  ГБУЗ « ССМП» г. Чита;</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-Подвижной </w:t>
      </w:r>
      <w:proofErr w:type="spellStart"/>
      <w:r w:rsidRPr="003C5182">
        <w:rPr>
          <w:rFonts w:ascii="Times New Roman" w:eastAsia="Calibri" w:hAnsi="Times New Roman" w:cs="Times New Roman"/>
          <w:sz w:val="20"/>
          <w:szCs w:val="20"/>
        </w:rPr>
        <w:t>флюорограф</w:t>
      </w:r>
      <w:proofErr w:type="spellEnd"/>
      <w:r w:rsidRPr="003C5182">
        <w:rPr>
          <w:rFonts w:ascii="Times New Roman" w:eastAsia="Calibri" w:hAnsi="Times New Roman" w:cs="Times New Roman"/>
          <w:sz w:val="20"/>
          <w:szCs w:val="20"/>
        </w:rPr>
        <w:t xml:space="preserve"> передан в пользование Министерством здравоохранения Забайкальского края;</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Дизельная электростанция  55 </w:t>
      </w:r>
      <w:proofErr w:type="spellStart"/>
      <w:r w:rsidRPr="003C5182">
        <w:rPr>
          <w:rFonts w:ascii="Times New Roman" w:eastAsia="Calibri" w:hAnsi="Times New Roman" w:cs="Times New Roman"/>
          <w:sz w:val="20"/>
          <w:szCs w:val="20"/>
        </w:rPr>
        <w:t>кватт</w:t>
      </w:r>
      <w:proofErr w:type="spellEnd"/>
      <w:r w:rsidRPr="003C5182">
        <w:rPr>
          <w:rFonts w:ascii="Times New Roman" w:eastAsia="Calibri" w:hAnsi="Times New Roman" w:cs="Times New Roman"/>
          <w:sz w:val="20"/>
          <w:szCs w:val="20"/>
        </w:rPr>
        <w:t xml:space="preserve"> (резервный источник питания) приобретена за счет средств КБ  в сумме 886,4 тыс. рублей.</w:t>
      </w:r>
    </w:p>
    <w:p w:rsidR="00D721E7" w:rsidRPr="003C5182" w:rsidRDefault="00D721E7" w:rsidP="00D721E7">
      <w:pPr>
        <w:spacing w:after="0" w:line="240" w:lineRule="auto"/>
        <w:ind w:firstLine="708"/>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-За счет средств КБ отремонтирован и введен в работу аппарат КТ </w:t>
      </w:r>
    </w:p>
    <w:p w:rsidR="00D721E7" w:rsidRPr="003C5182" w:rsidRDefault="00D721E7" w:rsidP="00D721E7">
      <w:pPr>
        <w:spacing w:after="0" w:line="240" w:lineRule="auto"/>
        <w:ind w:left="720"/>
        <w:contextualSpacing/>
        <w:jc w:val="both"/>
        <w:rPr>
          <w:rFonts w:ascii="Times New Roman" w:eastAsia="Calibri" w:hAnsi="Times New Roman" w:cs="Times New Roman"/>
          <w:sz w:val="20"/>
          <w:szCs w:val="20"/>
        </w:rPr>
      </w:pPr>
    </w:p>
    <w:p w:rsidR="00D721E7" w:rsidRPr="003C5182" w:rsidRDefault="00D721E7" w:rsidP="00D721E7">
      <w:pPr>
        <w:spacing w:after="0" w:line="240" w:lineRule="auto"/>
        <w:rPr>
          <w:rFonts w:ascii="Times New Roman" w:eastAsia="Calibri" w:hAnsi="Times New Roman" w:cs="Times New Roman"/>
          <w:sz w:val="20"/>
          <w:szCs w:val="20"/>
        </w:rPr>
      </w:pPr>
    </w:p>
    <w:p w:rsidR="00D721E7" w:rsidRPr="00D721E7" w:rsidRDefault="00D721E7" w:rsidP="00D721E7">
      <w:pPr>
        <w:spacing w:after="0" w:line="240" w:lineRule="auto"/>
        <w:rPr>
          <w:rFonts w:ascii="Times New Roman" w:eastAsia="Calibri" w:hAnsi="Times New Roman" w:cs="Times New Roman"/>
          <w:sz w:val="20"/>
          <w:szCs w:val="20"/>
        </w:rPr>
      </w:pPr>
    </w:p>
    <w:p w:rsidR="00D721E7" w:rsidRPr="00D721E7" w:rsidRDefault="00D721E7" w:rsidP="00D721E7">
      <w:pPr>
        <w:spacing w:after="0" w:line="240" w:lineRule="auto"/>
        <w:rPr>
          <w:rFonts w:ascii="Times New Roman" w:eastAsia="Calibri" w:hAnsi="Times New Roman" w:cs="Times New Roman"/>
          <w:sz w:val="20"/>
          <w:szCs w:val="20"/>
        </w:rPr>
      </w:pPr>
    </w:p>
    <w:p w:rsidR="00D721E7" w:rsidRPr="00D721E7" w:rsidRDefault="00D721E7" w:rsidP="00D721E7">
      <w:pPr>
        <w:spacing w:after="0" w:line="240" w:lineRule="auto"/>
        <w:rPr>
          <w:rFonts w:ascii="Times New Roman" w:eastAsia="Calibri" w:hAnsi="Times New Roman" w:cs="Times New Roman"/>
          <w:sz w:val="20"/>
          <w:szCs w:val="20"/>
        </w:rPr>
      </w:pPr>
    </w:p>
    <w:p w:rsidR="00D721E7" w:rsidRPr="00D721E7" w:rsidRDefault="00D721E7" w:rsidP="00D721E7">
      <w:pPr>
        <w:spacing w:after="0" w:line="240" w:lineRule="auto"/>
        <w:rPr>
          <w:rFonts w:ascii="Times New Roman" w:eastAsia="Calibri" w:hAnsi="Times New Roman" w:cs="Times New Roman"/>
          <w:sz w:val="20"/>
          <w:szCs w:val="20"/>
        </w:rPr>
      </w:pPr>
    </w:p>
    <w:tbl>
      <w:tblPr>
        <w:tblW w:w="9780" w:type="dxa"/>
        <w:tblInd w:w="108" w:type="dxa"/>
        <w:tblLayout w:type="fixed"/>
        <w:tblLook w:val="04A0" w:firstRow="1" w:lastRow="0" w:firstColumn="1" w:lastColumn="0" w:noHBand="0" w:noVBand="1"/>
      </w:tblPr>
      <w:tblGrid>
        <w:gridCol w:w="1134"/>
        <w:gridCol w:w="5385"/>
        <w:gridCol w:w="1135"/>
        <w:gridCol w:w="2126"/>
      </w:tblGrid>
      <w:tr w:rsidR="00D721E7" w:rsidRPr="00D721E7" w:rsidTr="00D721E7">
        <w:trPr>
          <w:trHeight w:val="724"/>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D721E7" w:rsidRDefault="00D721E7" w:rsidP="00D721E7">
            <w:pPr>
              <w:rPr>
                <w:rFonts w:ascii="Times New Roman" w:eastAsia="Times New Roman" w:hAnsi="Times New Roman" w:cs="Times New Roman"/>
                <w:bCs/>
                <w:color w:val="000000"/>
                <w:sz w:val="20"/>
                <w:szCs w:val="20"/>
                <w:lang w:eastAsia="ru-RU"/>
              </w:rPr>
            </w:pPr>
            <w:r w:rsidRPr="00D721E7">
              <w:rPr>
                <w:rFonts w:ascii="Times New Roman" w:eastAsia="Times New Roman" w:hAnsi="Times New Roman" w:cs="Times New Roman"/>
                <w:bCs/>
                <w:color w:val="000000"/>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hideMark/>
          </w:tcPr>
          <w:p w:rsidR="00D721E7" w:rsidRPr="00D721E7" w:rsidRDefault="00D721E7" w:rsidP="00D721E7">
            <w:pPr>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Ед.</w:t>
            </w:r>
          </w:p>
          <w:p w:rsidR="00D721E7" w:rsidRPr="00D721E7" w:rsidRDefault="00D721E7" w:rsidP="00D721E7">
            <w:pPr>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изм.</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D721E7" w:rsidRDefault="00D721E7" w:rsidP="00D721E7">
            <w:pPr>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2023 год</w:t>
            </w:r>
          </w:p>
        </w:tc>
      </w:tr>
      <w:tr w:rsidR="00D721E7" w:rsidRPr="00D721E7" w:rsidTr="00D721E7">
        <w:trPr>
          <w:trHeight w:val="309"/>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Младенческая смертность (количество)</w:t>
            </w:r>
          </w:p>
        </w:tc>
        <w:tc>
          <w:tcPr>
            <w:tcW w:w="1135"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чел.</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4</w:t>
            </w:r>
          </w:p>
        </w:tc>
      </w:tr>
      <w:tr w:rsidR="00D721E7" w:rsidRPr="00D721E7" w:rsidTr="00D721E7">
        <w:trPr>
          <w:trHeight w:val="418"/>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lastRenderedPageBreak/>
              <w:t>2</w:t>
            </w:r>
          </w:p>
        </w:tc>
        <w:tc>
          <w:tcPr>
            <w:tcW w:w="5386"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Материнская смертность (количество)</w:t>
            </w:r>
          </w:p>
        </w:tc>
        <w:tc>
          <w:tcPr>
            <w:tcW w:w="1135"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чел.</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0</w:t>
            </w:r>
          </w:p>
        </w:tc>
      </w:tr>
      <w:tr w:rsidR="00D721E7" w:rsidRPr="00D721E7"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3</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Число коек всего, в том числе:</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214        </w:t>
            </w:r>
          </w:p>
        </w:tc>
      </w:tr>
      <w:tr w:rsidR="00D721E7" w:rsidRPr="00D721E7"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3.1</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дневной стационар</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62</w:t>
            </w:r>
          </w:p>
        </w:tc>
      </w:tr>
      <w:tr w:rsidR="00D721E7" w:rsidRPr="00D721E7"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3.2</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круглосуточный стационар</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152</w:t>
            </w:r>
          </w:p>
        </w:tc>
      </w:tr>
      <w:tr w:rsidR="00D721E7" w:rsidRPr="00D721E7" w:rsidTr="00D721E7">
        <w:trPr>
          <w:trHeight w:val="605"/>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Число медицинских учреждений</w:t>
            </w:r>
            <w:proofErr w:type="gramStart"/>
            <w:r w:rsidRPr="003C5182">
              <w:rPr>
                <w:rFonts w:ascii="Times New Roman" w:eastAsia="Times New Roman" w:hAnsi="Times New Roman" w:cs="Times New Roman"/>
                <w:color w:val="000000"/>
                <w:sz w:val="20"/>
                <w:szCs w:val="20"/>
                <w:lang w:eastAsia="ru-RU"/>
              </w:rPr>
              <w:t xml:space="preserve"> ,</w:t>
            </w:r>
            <w:proofErr w:type="gramEnd"/>
            <w:r w:rsidRPr="003C5182">
              <w:rPr>
                <w:rFonts w:ascii="Times New Roman" w:eastAsia="Times New Roman" w:hAnsi="Times New Roman" w:cs="Times New Roman"/>
                <w:color w:val="000000"/>
                <w:sz w:val="20"/>
                <w:szCs w:val="20"/>
                <w:lang w:eastAsia="ru-RU"/>
              </w:rPr>
              <w:t xml:space="preserve"> здания которых находятся в аварийном состоянии или требуют капитального ремонта</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w:t>
            </w:r>
          </w:p>
        </w:tc>
      </w:tr>
      <w:tr w:rsidR="00D721E7" w:rsidRPr="00D721E7" w:rsidTr="00D721E7">
        <w:trPr>
          <w:trHeight w:val="231"/>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5</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Обеспеченность населения врачами на 10 тыс. человек</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11,5</w:t>
            </w:r>
          </w:p>
        </w:tc>
      </w:tr>
      <w:tr w:rsidR="00D721E7" w:rsidRPr="00D721E7" w:rsidTr="00D721E7">
        <w:trPr>
          <w:trHeight w:val="411"/>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6</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Обеспеченность населения средним медицинским персоналом на 10 тыс. человек</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55,0</w:t>
            </w:r>
          </w:p>
        </w:tc>
      </w:tr>
      <w:tr w:rsidR="00D721E7" w:rsidRPr="00D721E7" w:rsidTr="00D721E7">
        <w:trPr>
          <w:trHeight w:val="407"/>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7</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Число коек в детских больничных учреждениях (отделениях)</w:t>
            </w:r>
          </w:p>
        </w:tc>
        <w:tc>
          <w:tcPr>
            <w:tcW w:w="1135" w:type="dxa"/>
            <w:tcBorders>
              <w:top w:val="single" w:sz="4" w:space="0" w:color="auto"/>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40</w:t>
            </w:r>
          </w:p>
        </w:tc>
      </w:tr>
      <w:tr w:rsidR="00D721E7" w:rsidRPr="00D721E7" w:rsidTr="00D721E7">
        <w:trPr>
          <w:trHeight w:val="432"/>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8</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Уровень смертности населения в трудоспособном возрасте в т.ч.</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147</w:t>
            </w:r>
          </w:p>
        </w:tc>
      </w:tr>
      <w:tr w:rsidR="00D721E7" w:rsidRPr="00D721E7" w:rsidTr="00D721E7">
        <w:trPr>
          <w:trHeight w:val="266"/>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 8.1</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от болезней системы кровообращения</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47</w:t>
            </w:r>
          </w:p>
        </w:tc>
      </w:tr>
      <w:tr w:rsidR="00D721E7" w:rsidRPr="00D721E7" w:rsidTr="00D721E7">
        <w:trPr>
          <w:trHeight w:val="216"/>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 8.2</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от новообразований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13</w:t>
            </w:r>
          </w:p>
        </w:tc>
      </w:tr>
      <w:tr w:rsidR="00D721E7" w:rsidRPr="00D721E7" w:rsidTr="00D721E7">
        <w:trPr>
          <w:trHeight w:val="273"/>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 8.3</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от несчастных случаев, отравлений и травм, в т.ч.:</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42</w:t>
            </w:r>
          </w:p>
        </w:tc>
      </w:tr>
      <w:tr w:rsidR="00D721E7" w:rsidRPr="00D721E7" w:rsidTr="00D721E7">
        <w:trPr>
          <w:trHeight w:val="206"/>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 8.4</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от случайных отравлений алкоголем и его суррогатами</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 8.5</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в результате дорожно-транспортных происшествий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5</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D721E7" w:rsidRDefault="00D721E7" w:rsidP="00D721E7">
            <w:pPr>
              <w:jc w:val="center"/>
              <w:rPr>
                <w:rFonts w:ascii="Times New Roman" w:eastAsia="Times New Roman" w:hAnsi="Times New Roman" w:cs="Times New Roman"/>
                <w:color w:val="000000"/>
                <w:sz w:val="20"/>
                <w:szCs w:val="20"/>
                <w:lang w:eastAsia="ru-RU"/>
              </w:rPr>
            </w:pPr>
            <w:r w:rsidRPr="00D721E7">
              <w:rPr>
                <w:rFonts w:ascii="Times New Roman" w:eastAsia="Times New Roman" w:hAnsi="Times New Roman" w:cs="Times New Roman"/>
                <w:color w:val="000000"/>
                <w:sz w:val="20"/>
                <w:szCs w:val="20"/>
                <w:lang w:eastAsia="ru-RU"/>
              </w:rPr>
              <w:t>8.6</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val="en-US" w:eastAsia="ru-RU"/>
              </w:rPr>
            </w:pPr>
            <w:r w:rsidRPr="003C5182">
              <w:rPr>
                <w:rFonts w:ascii="Times New Roman" w:eastAsia="Times New Roman" w:hAnsi="Times New Roman" w:cs="Times New Roman"/>
                <w:color w:val="000000"/>
                <w:sz w:val="20"/>
                <w:szCs w:val="20"/>
                <w:lang w:eastAsia="ru-RU"/>
              </w:rPr>
              <w:t xml:space="preserve">от </w:t>
            </w:r>
            <w:r w:rsidRPr="003C5182">
              <w:rPr>
                <w:rFonts w:ascii="Times New Roman" w:eastAsia="Times New Roman" w:hAnsi="Times New Roman" w:cs="Times New Roman"/>
                <w:color w:val="000000"/>
                <w:sz w:val="20"/>
                <w:szCs w:val="20"/>
                <w:lang w:val="en-US" w:eastAsia="ru-RU"/>
              </w:rPr>
              <w:t>COVID19</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0</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9</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Число станций скорой помощи</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10</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Количество вызовов скорой медицинской помощи</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9879</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11</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Число акушерско-гинекологических отделений               </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12</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Мощность амбулаторно-поликлинических учреждений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посещений в смену</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526</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13</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Численность врачей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34</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14</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Численность среднего медицинского персонала</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162</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15</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Численность младшего медицинского персонала</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18</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16</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Всего работников по учреждению</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390</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17</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Введено в действие офисов врача общей практики</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18</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Общий объем расходов учреждения за год </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млн.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408,9</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19</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 xml:space="preserve">Среднемесячная заработная плата по учреждению </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50,8</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lastRenderedPageBreak/>
              <w:t>20</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Среднемесячная заработная плата врачей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112,4</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21</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Среднемесячная заработная плата среднего медицинского персонала</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49,4</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22</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Среднемесячная заработная плата младшего медицинского персонала</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40,8</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23</w:t>
            </w:r>
          </w:p>
        </w:tc>
        <w:tc>
          <w:tcPr>
            <w:tcW w:w="5386" w:type="dxa"/>
            <w:tcBorders>
              <w:top w:val="nil"/>
              <w:left w:val="nil"/>
              <w:bottom w:val="single" w:sz="4" w:space="0" w:color="auto"/>
              <w:right w:val="single" w:sz="4" w:space="0" w:color="auto"/>
            </w:tcBorders>
            <w:hideMark/>
          </w:tcPr>
          <w:p w:rsidR="00D721E7" w:rsidRPr="003C5182" w:rsidRDefault="00D721E7" w:rsidP="00D721E7">
            <w:pPr>
              <w:tabs>
                <w:tab w:val="left" w:pos="960"/>
              </w:tabs>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Стоимость койко-дня по медикаментам, по питанию в стационарных условиях</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4,1</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24</w:t>
            </w:r>
          </w:p>
        </w:tc>
        <w:tc>
          <w:tcPr>
            <w:tcW w:w="5386" w:type="dxa"/>
            <w:tcBorders>
              <w:top w:val="nil"/>
              <w:left w:val="nil"/>
              <w:bottom w:val="single" w:sz="4" w:space="0" w:color="auto"/>
              <w:right w:val="single" w:sz="4" w:space="0" w:color="auto"/>
            </w:tcBorders>
            <w:hideMark/>
          </w:tcPr>
          <w:p w:rsidR="00D721E7" w:rsidRPr="003C5182" w:rsidRDefault="00D721E7" w:rsidP="00D721E7">
            <w:pPr>
              <w:tabs>
                <w:tab w:val="left" w:pos="960"/>
              </w:tabs>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Стоимость 1 </w:t>
            </w:r>
            <w:proofErr w:type="spellStart"/>
            <w:r w:rsidRPr="003C5182">
              <w:rPr>
                <w:rFonts w:ascii="Times New Roman" w:eastAsia="Times New Roman" w:hAnsi="Times New Roman" w:cs="Times New Roman"/>
                <w:sz w:val="20"/>
                <w:szCs w:val="20"/>
                <w:lang w:eastAsia="ru-RU"/>
              </w:rPr>
              <w:t>пациенто</w:t>
            </w:r>
            <w:proofErr w:type="spellEnd"/>
            <w:r w:rsidRPr="003C5182">
              <w:rPr>
                <w:rFonts w:ascii="Times New Roman" w:eastAsia="Times New Roman" w:hAnsi="Times New Roman" w:cs="Times New Roman"/>
                <w:sz w:val="20"/>
                <w:szCs w:val="20"/>
                <w:lang w:eastAsia="ru-RU"/>
              </w:rPr>
              <w:t>-дня дневного стационара</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0,6</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25</w:t>
            </w:r>
          </w:p>
        </w:tc>
        <w:tc>
          <w:tcPr>
            <w:tcW w:w="5386" w:type="dxa"/>
            <w:tcBorders>
              <w:top w:val="nil"/>
              <w:left w:val="nil"/>
              <w:bottom w:val="single" w:sz="4" w:space="0" w:color="auto"/>
              <w:right w:val="single" w:sz="4" w:space="0" w:color="auto"/>
            </w:tcBorders>
            <w:hideMark/>
          </w:tcPr>
          <w:p w:rsidR="00D721E7" w:rsidRPr="003C5182" w:rsidRDefault="00D721E7" w:rsidP="00D721E7">
            <w:pPr>
              <w:tabs>
                <w:tab w:val="left" w:pos="960"/>
              </w:tabs>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Стоимость 1 амбулаторного посещения</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1,3</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26</w:t>
            </w:r>
          </w:p>
        </w:tc>
        <w:tc>
          <w:tcPr>
            <w:tcW w:w="5386" w:type="dxa"/>
            <w:tcBorders>
              <w:top w:val="nil"/>
              <w:left w:val="nil"/>
              <w:bottom w:val="single" w:sz="4" w:space="0" w:color="auto"/>
              <w:right w:val="single" w:sz="4" w:space="0" w:color="auto"/>
            </w:tcBorders>
            <w:hideMark/>
          </w:tcPr>
          <w:p w:rsidR="00D721E7" w:rsidRPr="003C5182" w:rsidRDefault="00D721E7" w:rsidP="00D721E7">
            <w:pPr>
              <w:tabs>
                <w:tab w:val="left" w:pos="960"/>
              </w:tabs>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Стоимость 1 вызова скорой помощи</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8,6</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27</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Количество ФАП</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16</w:t>
            </w:r>
          </w:p>
        </w:tc>
      </w:tr>
      <w:tr w:rsidR="00D721E7" w:rsidRPr="00D721E7"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28</w:t>
            </w:r>
          </w:p>
        </w:tc>
        <w:tc>
          <w:tcPr>
            <w:tcW w:w="5386" w:type="dxa"/>
            <w:tcBorders>
              <w:top w:val="nil"/>
              <w:left w:val="nil"/>
              <w:bottom w:val="single" w:sz="4" w:space="0" w:color="auto"/>
              <w:right w:val="single" w:sz="4" w:space="0" w:color="auto"/>
            </w:tcBorders>
            <w:hideMark/>
          </w:tcPr>
          <w:p w:rsidR="00D721E7" w:rsidRPr="003C5182" w:rsidRDefault="00D721E7" w:rsidP="00D721E7">
            <w:pP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Число поселений, не имеющих медицинских учреждений</w:t>
            </w:r>
          </w:p>
        </w:tc>
        <w:tc>
          <w:tcPr>
            <w:tcW w:w="1135" w:type="dxa"/>
            <w:tcBorders>
              <w:top w:val="nil"/>
              <w:left w:val="nil"/>
              <w:bottom w:val="single" w:sz="4" w:space="0" w:color="auto"/>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9</w:t>
            </w:r>
          </w:p>
        </w:tc>
      </w:tr>
      <w:tr w:rsidR="00D721E7" w:rsidRPr="00D721E7" w:rsidTr="00D721E7">
        <w:trPr>
          <w:trHeight w:val="80"/>
        </w:trPr>
        <w:tc>
          <w:tcPr>
            <w:tcW w:w="1134" w:type="dxa"/>
            <w:tcBorders>
              <w:top w:val="single" w:sz="4" w:space="0" w:color="auto"/>
              <w:left w:val="single" w:sz="4" w:space="0" w:color="auto"/>
              <w:bottom w:val="nil"/>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29</w:t>
            </w:r>
          </w:p>
        </w:tc>
        <w:tc>
          <w:tcPr>
            <w:tcW w:w="5386" w:type="dxa"/>
            <w:tcBorders>
              <w:top w:val="single" w:sz="4" w:space="0" w:color="auto"/>
              <w:left w:val="nil"/>
              <w:bottom w:val="nil"/>
              <w:right w:val="single" w:sz="4" w:space="0" w:color="auto"/>
            </w:tcBorders>
            <w:hideMark/>
          </w:tcPr>
          <w:p w:rsidR="00D721E7" w:rsidRPr="003C5182" w:rsidRDefault="00D721E7" w:rsidP="00D721E7">
            <w:pP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Укомплектованность </w:t>
            </w:r>
            <w:proofErr w:type="spellStart"/>
            <w:r w:rsidRPr="003C5182">
              <w:rPr>
                <w:rFonts w:ascii="Times New Roman" w:eastAsia="Times New Roman" w:hAnsi="Times New Roman" w:cs="Times New Roman"/>
                <w:sz w:val="20"/>
                <w:szCs w:val="20"/>
                <w:lang w:eastAsia="ru-RU"/>
              </w:rPr>
              <w:t>ФАПов</w:t>
            </w:r>
            <w:proofErr w:type="spellEnd"/>
            <w:r w:rsidRPr="003C5182">
              <w:rPr>
                <w:rFonts w:ascii="Times New Roman" w:eastAsia="Times New Roman" w:hAnsi="Times New Roman" w:cs="Times New Roman"/>
                <w:sz w:val="20"/>
                <w:szCs w:val="20"/>
                <w:lang w:eastAsia="ru-RU"/>
              </w:rPr>
              <w:t xml:space="preserve"> медицинским персоналом</w:t>
            </w:r>
          </w:p>
        </w:tc>
        <w:tc>
          <w:tcPr>
            <w:tcW w:w="1135" w:type="dxa"/>
            <w:tcBorders>
              <w:top w:val="single" w:sz="4" w:space="0" w:color="auto"/>
              <w:left w:val="nil"/>
              <w:bottom w:val="nil"/>
              <w:right w:val="single" w:sz="4" w:space="0" w:color="auto"/>
            </w:tcBorders>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w:t>
            </w:r>
          </w:p>
        </w:tc>
        <w:tc>
          <w:tcPr>
            <w:tcW w:w="2126" w:type="dxa"/>
            <w:tcBorders>
              <w:top w:val="single" w:sz="4" w:space="0" w:color="auto"/>
              <w:left w:val="nil"/>
              <w:bottom w:val="nil"/>
              <w:right w:val="single" w:sz="4" w:space="0" w:color="auto"/>
            </w:tcBorders>
            <w:shd w:val="clear" w:color="auto" w:fill="FFFFFF" w:themeFill="background1"/>
            <w:hideMark/>
          </w:tcPr>
          <w:p w:rsidR="00D721E7" w:rsidRPr="003C5182" w:rsidRDefault="00D721E7" w:rsidP="00D721E7">
            <w:pPr>
              <w:jc w:val="center"/>
              <w:rPr>
                <w:rFonts w:ascii="Times New Roman" w:eastAsia="Times New Roman" w:hAnsi="Times New Roman" w:cs="Times New Roman"/>
                <w:color w:val="000000"/>
                <w:sz w:val="20"/>
                <w:szCs w:val="20"/>
                <w:lang w:eastAsia="ru-RU"/>
              </w:rPr>
            </w:pPr>
            <w:r w:rsidRPr="003C5182">
              <w:rPr>
                <w:rFonts w:ascii="Times New Roman" w:eastAsia="Times New Roman" w:hAnsi="Times New Roman" w:cs="Times New Roman"/>
                <w:color w:val="000000"/>
                <w:sz w:val="20"/>
                <w:szCs w:val="20"/>
                <w:lang w:eastAsia="ru-RU"/>
              </w:rPr>
              <w:t>41</w:t>
            </w:r>
          </w:p>
        </w:tc>
      </w:tr>
      <w:tr w:rsidR="00D721E7" w:rsidRPr="00D721E7" w:rsidTr="00D721E7">
        <w:trPr>
          <w:trHeight w:val="80"/>
        </w:trPr>
        <w:tc>
          <w:tcPr>
            <w:tcW w:w="1134" w:type="dxa"/>
            <w:tcBorders>
              <w:top w:val="nil"/>
              <w:left w:val="single" w:sz="4" w:space="0" w:color="auto"/>
              <w:bottom w:val="single" w:sz="4" w:space="0" w:color="auto"/>
              <w:right w:val="single" w:sz="4" w:space="0" w:color="auto"/>
            </w:tcBorders>
            <w:hideMark/>
          </w:tcPr>
          <w:p w:rsidR="00D721E7" w:rsidRPr="00D721E7" w:rsidRDefault="00D721E7" w:rsidP="00D721E7">
            <w:pPr>
              <w:spacing w:after="0"/>
              <w:rPr>
                <w:rFonts w:ascii="Calibri" w:eastAsia="Times New Roman" w:hAnsi="Calibri" w:cs="Times New Roman"/>
                <w:lang w:eastAsia="ru-RU"/>
              </w:rPr>
            </w:pPr>
          </w:p>
        </w:tc>
        <w:tc>
          <w:tcPr>
            <w:tcW w:w="5386" w:type="dxa"/>
            <w:tcBorders>
              <w:top w:val="nil"/>
              <w:left w:val="nil"/>
              <w:bottom w:val="single" w:sz="4" w:space="0" w:color="auto"/>
              <w:right w:val="single" w:sz="4" w:space="0" w:color="auto"/>
            </w:tcBorders>
            <w:hideMark/>
          </w:tcPr>
          <w:p w:rsidR="00D721E7" w:rsidRPr="00D721E7" w:rsidRDefault="00D721E7" w:rsidP="00D721E7">
            <w:pPr>
              <w:spacing w:after="0"/>
              <w:rPr>
                <w:rFonts w:ascii="Calibri" w:eastAsia="Times New Roman" w:hAnsi="Calibri" w:cs="Times New Roman"/>
                <w:lang w:eastAsia="ru-RU"/>
              </w:rPr>
            </w:pPr>
          </w:p>
        </w:tc>
        <w:tc>
          <w:tcPr>
            <w:tcW w:w="1135" w:type="dxa"/>
            <w:tcBorders>
              <w:top w:val="nil"/>
              <w:left w:val="nil"/>
              <w:bottom w:val="single" w:sz="4" w:space="0" w:color="auto"/>
              <w:right w:val="single" w:sz="4" w:space="0" w:color="auto"/>
            </w:tcBorders>
            <w:hideMark/>
          </w:tcPr>
          <w:p w:rsidR="00D721E7" w:rsidRPr="00D721E7" w:rsidRDefault="00D721E7" w:rsidP="00D721E7">
            <w:pPr>
              <w:spacing w:after="0"/>
              <w:rPr>
                <w:rFonts w:ascii="Calibri" w:eastAsia="Times New Roman" w:hAnsi="Calibri" w:cs="Times New Roman"/>
                <w:lang w:eastAsia="ru-RU"/>
              </w:rPr>
            </w:pPr>
          </w:p>
        </w:tc>
        <w:tc>
          <w:tcPr>
            <w:tcW w:w="2126" w:type="dxa"/>
            <w:tcBorders>
              <w:top w:val="nil"/>
              <w:left w:val="nil"/>
              <w:bottom w:val="single" w:sz="4" w:space="0" w:color="auto"/>
              <w:right w:val="single" w:sz="4" w:space="0" w:color="auto"/>
            </w:tcBorders>
            <w:shd w:val="clear" w:color="auto" w:fill="FFFFFF" w:themeFill="background1"/>
            <w:hideMark/>
          </w:tcPr>
          <w:p w:rsidR="00D721E7" w:rsidRPr="00D721E7" w:rsidRDefault="00D721E7" w:rsidP="00D721E7">
            <w:pPr>
              <w:spacing w:after="0"/>
              <w:rPr>
                <w:rFonts w:ascii="Calibri" w:eastAsia="Times New Roman" w:hAnsi="Calibri" w:cs="Times New Roman"/>
                <w:lang w:eastAsia="ru-RU"/>
              </w:rPr>
            </w:pPr>
          </w:p>
        </w:tc>
      </w:tr>
    </w:tbl>
    <w:p w:rsidR="00D721E7" w:rsidRDefault="00D721E7" w:rsidP="00D721E7">
      <w:pPr>
        <w:shd w:val="clear" w:color="auto" w:fill="FFFFFF"/>
        <w:tabs>
          <w:tab w:val="left" w:pos="567"/>
        </w:tabs>
        <w:spacing w:line="240" w:lineRule="auto"/>
        <w:rPr>
          <w:rFonts w:ascii="Times New Roman" w:eastAsia="Times New Roman" w:hAnsi="Times New Roman" w:cs="Times New Roman"/>
          <w:b/>
          <w:sz w:val="20"/>
          <w:szCs w:val="20"/>
          <w:lang w:eastAsia="ru-RU"/>
        </w:rPr>
      </w:pPr>
    </w:p>
    <w:p w:rsidR="00AF150D" w:rsidRPr="00D721E7" w:rsidRDefault="00AF150D" w:rsidP="00D721E7">
      <w:pPr>
        <w:shd w:val="clear" w:color="auto" w:fill="FFFFFF"/>
        <w:tabs>
          <w:tab w:val="left" w:pos="567"/>
        </w:tabs>
        <w:spacing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9.ОБРАЗОВАНИЕ</w:t>
      </w:r>
    </w:p>
    <w:p w:rsidR="00D721E7" w:rsidRPr="003C5182" w:rsidRDefault="00D721E7" w:rsidP="00D721E7">
      <w:pPr>
        <w:widowControl w:val="0"/>
        <w:autoSpaceDE w:val="0"/>
        <w:autoSpaceDN w:val="0"/>
        <w:adjustRightInd w:val="0"/>
        <w:spacing w:after="0" w:line="240" w:lineRule="auto"/>
        <w:ind w:firstLine="709"/>
        <w:contextualSpacing/>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xml:space="preserve">На 1 января 2024 года  муниципальная система образования Чернышевского района представлена 37 образовательными  организациями:        </w:t>
      </w:r>
    </w:p>
    <w:p w:rsidR="00D721E7" w:rsidRPr="003C5182" w:rsidRDefault="00D721E7" w:rsidP="00D721E7">
      <w:pPr>
        <w:widowControl w:val="0"/>
        <w:autoSpaceDE w:val="0"/>
        <w:autoSpaceDN w:val="0"/>
        <w:adjustRightInd w:val="0"/>
        <w:spacing w:after="0" w:line="240" w:lineRule="auto"/>
        <w:ind w:firstLine="708"/>
        <w:contextualSpacing/>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средние общеобразовательные школы – 13;</w:t>
      </w:r>
    </w:p>
    <w:p w:rsidR="00D721E7" w:rsidRPr="003C5182" w:rsidRDefault="00D721E7" w:rsidP="00D721E7">
      <w:pPr>
        <w:widowControl w:val="0"/>
        <w:autoSpaceDE w:val="0"/>
        <w:autoSpaceDN w:val="0"/>
        <w:adjustRightInd w:val="0"/>
        <w:spacing w:after="0" w:line="240" w:lineRule="auto"/>
        <w:ind w:firstLine="708"/>
        <w:contextualSpacing/>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основные  общеобразовательные  школы -6;</w:t>
      </w:r>
    </w:p>
    <w:p w:rsidR="00D721E7" w:rsidRPr="003C5182" w:rsidRDefault="00D721E7" w:rsidP="00D721E7">
      <w:pPr>
        <w:tabs>
          <w:tab w:val="left" w:pos="142"/>
        </w:tabs>
        <w:spacing w:after="0"/>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xml:space="preserve">              - начальные общеобразовательные школы- 1;</w:t>
      </w:r>
    </w:p>
    <w:p w:rsidR="00D721E7" w:rsidRPr="003C5182" w:rsidRDefault="00D721E7" w:rsidP="00D721E7">
      <w:pPr>
        <w:tabs>
          <w:tab w:val="left" w:pos="142"/>
        </w:tabs>
        <w:spacing w:after="0"/>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xml:space="preserve">             - дошкольные образовательные организации- 15;</w:t>
      </w:r>
    </w:p>
    <w:p w:rsidR="00D721E7" w:rsidRPr="003C5182" w:rsidRDefault="00D721E7" w:rsidP="00D721E7">
      <w:pPr>
        <w:tabs>
          <w:tab w:val="left" w:pos="142"/>
        </w:tabs>
        <w:spacing w:after="0"/>
        <w:jc w:val="both"/>
        <w:rPr>
          <w:rFonts w:ascii="Times New Roman" w:eastAsia="MS Mincho" w:hAnsi="Times New Roman" w:cs="Times New Roman"/>
          <w:iCs/>
          <w:sz w:val="20"/>
          <w:szCs w:val="20"/>
          <w:lang w:eastAsia="ru-RU"/>
        </w:rPr>
      </w:pPr>
      <w:r w:rsidRPr="003C5182">
        <w:rPr>
          <w:rFonts w:ascii="Times New Roman" w:eastAsia="MS Mincho" w:hAnsi="Times New Roman" w:cs="Times New Roman"/>
          <w:iCs/>
          <w:sz w:val="20"/>
          <w:szCs w:val="20"/>
          <w:lang w:eastAsia="ru-RU"/>
        </w:rPr>
        <w:t>- организации дополнительного образования -2.</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MS Mincho" w:hAnsi="Times New Roman" w:cs="Times New Roman"/>
          <w:iCs/>
          <w:sz w:val="20"/>
          <w:szCs w:val="20"/>
          <w:lang w:eastAsia="ru-RU"/>
        </w:rPr>
        <w:tab/>
      </w:r>
      <w:r w:rsidRPr="003C5182">
        <w:rPr>
          <w:rFonts w:ascii="Times New Roman" w:eastAsia="MS Mincho" w:hAnsi="Times New Roman" w:cs="Times New Roman"/>
          <w:iCs/>
          <w:sz w:val="20"/>
          <w:szCs w:val="20"/>
          <w:lang w:eastAsia="ru-RU"/>
        </w:rPr>
        <w:tab/>
      </w:r>
      <w:r w:rsidRPr="003C5182">
        <w:rPr>
          <w:rFonts w:ascii="Times New Roman" w:eastAsia="Times New Roman" w:hAnsi="Times New Roman" w:cs="Times New Roman"/>
          <w:sz w:val="20"/>
          <w:szCs w:val="20"/>
          <w:lang w:eastAsia="ru-RU"/>
        </w:rPr>
        <w:t>В системе общего образования Чернышевского  района функционируют</w:t>
      </w:r>
      <w:proofErr w:type="gramStart"/>
      <w:r w:rsidRPr="003C5182">
        <w:rPr>
          <w:rFonts w:ascii="Times New Roman" w:eastAsia="Times New Roman" w:hAnsi="Times New Roman" w:cs="Times New Roman"/>
          <w:sz w:val="20"/>
          <w:szCs w:val="20"/>
          <w:lang w:eastAsia="ru-RU"/>
        </w:rPr>
        <w:t xml:space="preserve"> :</w:t>
      </w:r>
      <w:proofErr w:type="gramEnd"/>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-20  общеобразовательных  организаций;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- 15 дошкольных  образовательных организаций;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- 2 учреждения дополнительного образования.</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На 1 января  2024 года  в школах  обучается 4392 учащихся (3038– в городе, 1324– в селе). В 7 школах организовано обучение в две смены, из них в 3  городских школах и 4 сельских школах.</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 xml:space="preserve">Из 14 сельских школ в статусе сельских малокомплектных школ работают 3 средние  школы (СОШ с. </w:t>
      </w:r>
      <w:proofErr w:type="spellStart"/>
      <w:r w:rsidRPr="003C5182">
        <w:rPr>
          <w:rFonts w:ascii="Times New Roman" w:eastAsia="Times New Roman" w:hAnsi="Times New Roman" w:cs="Times New Roman"/>
          <w:sz w:val="20"/>
          <w:szCs w:val="20"/>
          <w:lang w:eastAsia="ru-RU"/>
        </w:rPr>
        <w:t>Урюм</w:t>
      </w:r>
      <w:proofErr w:type="spellEnd"/>
      <w:r w:rsidRPr="003C5182">
        <w:rPr>
          <w:rFonts w:ascii="Times New Roman" w:eastAsia="Times New Roman" w:hAnsi="Times New Roman" w:cs="Times New Roman"/>
          <w:sz w:val="20"/>
          <w:szCs w:val="20"/>
          <w:lang w:eastAsia="ru-RU"/>
        </w:rPr>
        <w:t xml:space="preserve">, СОШ </w:t>
      </w:r>
      <w:proofErr w:type="spellStart"/>
      <w:r w:rsidRPr="003C5182">
        <w:rPr>
          <w:rFonts w:ascii="Times New Roman" w:eastAsia="Times New Roman" w:hAnsi="Times New Roman" w:cs="Times New Roman"/>
          <w:sz w:val="20"/>
          <w:szCs w:val="20"/>
          <w:lang w:eastAsia="ru-RU"/>
        </w:rPr>
        <w:t>с</w:t>
      </w:r>
      <w:proofErr w:type="gramStart"/>
      <w:r w:rsidRPr="003C5182">
        <w:rPr>
          <w:rFonts w:ascii="Times New Roman" w:eastAsia="Times New Roman" w:hAnsi="Times New Roman" w:cs="Times New Roman"/>
          <w:sz w:val="20"/>
          <w:szCs w:val="20"/>
          <w:lang w:eastAsia="ru-RU"/>
        </w:rPr>
        <w:t>.У</w:t>
      </w:r>
      <w:proofErr w:type="gramEnd"/>
      <w:r w:rsidRPr="003C5182">
        <w:rPr>
          <w:rFonts w:ascii="Times New Roman" w:eastAsia="Times New Roman" w:hAnsi="Times New Roman" w:cs="Times New Roman"/>
          <w:sz w:val="20"/>
          <w:szCs w:val="20"/>
          <w:lang w:eastAsia="ru-RU"/>
        </w:rPr>
        <w:t>курей</w:t>
      </w:r>
      <w:proofErr w:type="spellEnd"/>
      <w:r w:rsidRPr="003C5182">
        <w:rPr>
          <w:rFonts w:ascii="Times New Roman" w:eastAsia="Times New Roman" w:hAnsi="Times New Roman" w:cs="Times New Roman"/>
          <w:sz w:val="20"/>
          <w:szCs w:val="20"/>
          <w:lang w:eastAsia="ru-RU"/>
        </w:rPr>
        <w:t xml:space="preserve">,, СОШ с. </w:t>
      </w:r>
      <w:proofErr w:type="spellStart"/>
      <w:r w:rsidRPr="003C5182">
        <w:rPr>
          <w:rFonts w:ascii="Times New Roman" w:eastAsia="Times New Roman" w:hAnsi="Times New Roman" w:cs="Times New Roman"/>
          <w:sz w:val="20"/>
          <w:szCs w:val="20"/>
          <w:lang w:eastAsia="ru-RU"/>
        </w:rPr>
        <w:t>СтарыйОлов</w:t>
      </w:r>
      <w:proofErr w:type="spellEnd"/>
      <w:r w:rsidRPr="003C5182">
        <w:rPr>
          <w:rFonts w:ascii="Times New Roman" w:eastAsia="Times New Roman" w:hAnsi="Times New Roman" w:cs="Times New Roman"/>
          <w:sz w:val="20"/>
          <w:szCs w:val="20"/>
          <w:lang w:eastAsia="ru-RU"/>
        </w:rPr>
        <w:t xml:space="preserve">), 6 основных (ООШ </w:t>
      </w:r>
      <w:proofErr w:type="spellStart"/>
      <w:r w:rsidRPr="003C5182">
        <w:rPr>
          <w:rFonts w:ascii="Times New Roman" w:eastAsia="Times New Roman" w:hAnsi="Times New Roman" w:cs="Times New Roman"/>
          <w:sz w:val="20"/>
          <w:szCs w:val="20"/>
          <w:lang w:eastAsia="ru-RU"/>
        </w:rPr>
        <w:t>с.Икшица</w:t>
      </w:r>
      <w:proofErr w:type="spellEnd"/>
      <w:r w:rsidRPr="003C5182">
        <w:rPr>
          <w:rFonts w:ascii="Times New Roman" w:eastAsia="Times New Roman" w:hAnsi="Times New Roman" w:cs="Times New Roman"/>
          <w:sz w:val="20"/>
          <w:szCs w:val="20"/>
          <w:lang w:eastAsia="ru-RU"/>
        </w:rPr>
        <w:t xml:space="preserve">, ООШ </w:t>
      </w:r>
      <w:proofErr w:type="spellStart"/>
      <w:r w:rsidRPr="003C5182">
        <w:rPr>
          <w:rFonts w:ascii="Times New Roman" w:eastAsia="Times New Roman" w:hAnsi="Times New Roman" w:cs="Times New Roman"/>
          <w:sz w:val="20"/>
          <w:szCs w:val="20"/>
          <w:lang w:eastAsia="ru-RU"/>
        </w:rPr>
        <w:t>с.НовыйОлов</w:t>
      </w:r>
      <w:proofErr w:type="spellEnd"/>
      <w:r w:rsidRPr="003C5182">
        <w:rPr>
          <w:rFonts w:ascii="Times New Roman" w:eastAsia="Times New Roman" w:hAnsi="Times New Roman" w:cs="Times New Roman"/>
          <w:sz w:val="20"/>
          <w:szCs w:val="20"/>
          <w:lang w:eastAsia="ru-RU"/>
        </w:rPr>
        <w:t xml:space="preserve">, ООШ </w:t>
      </w:r>
      <w:proofErr w:type="spellStart"/>
      <w:r w:rsidRPr="003C5182">
        <w:rPr>
          <w:rFonts w:ascii="Times New Roman" w:eastAsia="Times New Roman" w:hAnsi="Times New Roman" w:cs="Times New Roman"/>
          <w:sz w:val="20"/>
          <w:szCs w:val="20"/>
          <w:lang w:eastAsia="ru-RU"/>
        </w:rPr>
        <w:t>с.Бушулей</w:t>
      </w:r>
      <w:proofErr w:type="spellEnd"/>
      <w:r w:rsidRPr="003C5182">
        <w:rPr>
          <w:rFonts w:ascii="Times New Roman" w:eastAsia="Times New Roman" w:hAnsi="Times New Roman" w:cs="Times New Roman"/>
          <w:sz w:val="20"/>
          <w:szCs w:val="20"/>
          <w:lang w:eastAsia="ru-RU"/>
        </w:rPr>
        <w:t xml:space="preserve">, ООШ </w:t>
      </w:r>
      <w:proofErr w:type="spellStart"/>
      <w:r w:rsidRPr="003C5182">
        <w:rPr>
          <w:rFonts w:ascii="Times New Roman" w:eastAsia="Times New Roman" w:hAnsi="Times New Roman" w:cs="Times New Roman"/>
          <w:sz w:val="20"/>
          <w:szCs w:val="20"/>
          <w:lang w:eastAsia="ru-RU"/>
        </w:rPr>
        <w:t>с.Новоильинск</w:t>
      </w:r>
      <w:proofErr w:type="spellEnd"/>
      <w:r w:rsidRPr="003C5182">
        <w:rPr>
          <w:rFonts w:ascii="Times New Roman" w:eastAsia="Times New Roman" w:hAnsi="Times New Roman" w:cs="Times New Roman"/>
          <w:sz w:val="20"/>
          <w:szCs w:val="20"/>
          <w:lang w:eastAsia="ru-RU"/>
        </w:rPr>
        <w:t xml:space="preserve">, ООШ </w:t>
      </w:r>
      <w:proofErr w:type="spellStart"/>
      <w:r w:rsidRPr="003C5182">
        <w:rPr>
          <w:rFonts w:ascii="Times New Roman" w:eastAsia="Times New Roman" w:hAnsi="Times New Roman" w:cs="Times New Roman"/>
          <w:sz w:val="20"/>
          <w:szCs w:val="20"/>
          <w:lang w:eastAsia="ru-RU"/>
        </w:rPr>
        <w:t>с.Гаур</w:t>
      </w:r>
      <w:proofErr w:type="spellEnd"/>
      <w:r w:rsidRPr="003C5182">
        <w:rPr>
          <w:rFonts w:ascii="Times New Roman" w:eastAsia="Times New Roman" w:hAnsi="Times New Roman" w:cs="Times New Roman"/>
          <w:sz w:val="20"/>
          <w:szCs w:val="20"/>
          <w:lang w:eastAsia="ru-RU"/>
        </w:rPr>
        <w:t xml:space="preserve">, ООШ </w:t>
      </w:r>
      <w:proofErr w:type="spellStart"/>
      <w:r w:rsidRPr="003C5182">
        <w:rPr>
          <w:rFonts w:ascii="Times New Roman" w:eastAsia="Times New Roman" w:hAnsi="Times New Roman" w:cs="Times New Roman"/>
          <w:sz w:val="20"/>
          <w:szCs w:val="20"/>
          <w:lang w:eastAsia="ru-RU"/>
        </w:rPr>
        <w:t>с.Мильгидун</w:t>
      </w:r>
      <w:proofErr w:type="spellEnd"/>
      <w:r w:rsidRPr="003C5182">
        <w:rPr>
          <w:rFonts w:ascii="Times New Roman" w:eastAsia="Times New Roman" w:hAnsi="Times New Roman" w:cs="Times New Roman"/>
          <w:sz w:val="20"/>
          <w:szCs w:val="20"/>
          <w:lang w:eastAsia="ru-RU"/>
        </w:rPr>
        <w:t xml:space="preserve">)  и начальные 1 (с. </w:t>
      </w:r>
      <w:proofErr w:type="spellStart"/>
      <w:r w:rsidRPr="003C5182">
        <w:rPr>
          <w:rFonts w:ascii="Times New Roman" w:eastAsia="Times New Roman" w:hAnsi="Times New Roman" w:cs="Times New Roman"/>
          <w:sz w:val="20"/>
          <w:szCs w:val="20"/>
          <w:lang w:eastAsia="ru-RU"/>
        </w:rPr>
        <w:t>Багульное</w:t>
      </w:r>
      <w:proofErr w:type="spellEnd"/>
      <w:r w:rsidRPr="003C5182">
        <w:rPr>
          <w:rFonts w:ascii="Times New Roman" w:eastAsia="Times New Roman" w:hAnsi="Times New Roman" w:cs="Times New Roman"/>
          <w:sz w:val="20"/>
          <w:szCs w:val="20"/>
          <w:lang w:eastAsia="ru-RU"/>
        </w:rPr>
        <w:t>).</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Средняя наполняемость классасоставила: в городе –  23 чел., на селе – 9 человек. </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Средняя наполняемость класса по району -    16   чел.</w:t>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p>
    <w:p w:rsidR="00CD4ADE" w:rsidRDefault="00D721E7" w:rsidP="00D721E7">
      <w:pPr>
        <w:tabs>
          <w:tab w:val="left" w:pos="142"/>
        </w:tabs>
        <w:spacing w:after="0"/>
        <w:jc w:val="both"/>
        <w:rPr>
          <w:rFonts w:ascii="Times New Roman" w:eastAsia="Times New Roman" w:hAnsi="Times New Roman" w:cs="Times New Roman"/>
          <w:b/>
          <w:iCs/>
          <w:sz w:val="20"/>
          <w:szCs w:val="20"/>
          <w:lang w:eastAsia="ru-RU"/>
        </w:rPr>
      </w:pPr>
      <w:r w:rsidRPr="00D721E7">
        <w:rPr>
          <w:rFonts w:ascii="Times New Roman" w:eastAsia="Times New Roman" w:hAnsi="Times New Roman" w:cs="Times New Roman"/>
          <w:b/>
          <w:iCs/>
          <w:sz w:val="20"/>
          <w:szCs w:val="20"/>
          <w:lang w:eastAsia="ru-RU"/>
        </w:rPr>
        <w:t xml:space="preserve">                                                      </w:t>
      </w:r>
    </w:p>
    <w:p w:rsidR="00D721E7" w:rsidRPr="003C5182" w:rsidRDefault="00D721E7" w:rsidP="00CD4ADE">
      <w:pPr>
        <w:tabs>
          <w:tab w:val="left" w:pos="142"/>
        </w:tabs>
        <w:spacing w:after="0"/>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iCs/>
          <w:sz w:val="20"/>
          <w:szCs w:val="20"/>
          <w:lang w:eastAsia="ru-RU"/>
        </w:rPr>
        <w:t>Дошкольное образование (данные по садам)</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ab/>
      </w:r>
      <w:r w:rsidRPr="00D721E7">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В МР «Чернышевский район» действует  15 дошкольных учреждений (</w:t>
      </w:r>
      <w:proofErr w:type="spellStart"/>
      <w:r w:rsidRPr="003C5182">
        <w:rPr>
          <w:rFonts w:ascii="Times New Roman" w:eastAsia="Times New Roman" w:hAnsi="Times New Roman" w:cs="Times New Roman"/>
          <w:sz w:val="20"/>
          <w:szCs w:val="20"/>
          <w:lang w:eastAsia="ru-RU"/>
        </w:rPr>
        <w:t>субьектов</w:t>
      </w:r>
      <w:proofErr w:type="spellEnd"/>
      <w:r w:rsidRPr="003C5182">
        <w:rPr>
          <w:rFonts w:ascii="Times New Roman" w:eastAsia="Times New Roman" w:hAnsi="Times New Roman" w:cs="Times New Roman"/>
          <w:sz w:val="20"/>
          <w:szCs w:val="20"/>
          <w:lang w:eastAsia="ru-RU"/>
        </w:rPr>
        <w:t xml:space="preserve">  по юридическим лицам), фактически  функционируют 15 МДОУ, а так же  функционируют 8 групп </w:t>
      </w:r>
      <w:proofErr w:type="spellStart"/>
      <w:r w:rsidRPr="003C5182">
        <w:rPr>
          <w:rFonts w:ascii="Times New Roman" w:eastAsia="Times New Roman" w:hAnsi="Times New Roman" w:cs="Times New Roman"/>
          <w:sz w:val="20"/>
          <w:szCs w:val="20"/>
          <w:lang w:eastAsia="ru-RU"/>
        </w:rPr>
        <w:t>предшкольной</w:t>
      </w:r>
      <w:proofErr w:type="spellEnd"/>
      <w:r w:rsidRPr="003C5182">
        <w:rPr>
          <w:rFonts w:ascii="Times New Roman" w:eastAsia="Times New Roman" w:hAnsi="Times New Roman" w:cs="Times New Roman"/>
          <w:sz w:val="20"/>
          <w:szCs w:val="20"/>
          <w:lang w:eastAsia="ru-RU"/>
        </w:rPr>
        <w:t xml:space="preserve"> подготовки  для детей 6-7 лет. Всего  в дошкольных учреждениях 1506 мест.  Средняя наполняемость групп в МДОУ п. Чернышевск составляет 18,3 детей.</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За 2023год в АИС «Е-услуги. Образование» (электронная очередь) вМР «Чернышевский район</w:t>
      </w:r>
      <w:proofErr w:type="gramStart"/>
      <w:r w:rsidRPr="003C5182">
        <w:rPr>
          <w:rFonts w:ascii="Times New Roman" w:eastAsia="Times New Roman" w:hAnsi="Times New Roman" w:cs="Times New Roman"/>
          <w:sz w:val="20"/>
          <w:szCs w:val="20"/>
          <w:lang w:eastAsia="ru-RU"/>
        </w:rPr>
        <w:t>»з</w:t>
      </w:r>
      <w:proofErr w:type="gramEnd"/>
      <w:r w:rsidRPr="003C5182">
        <w:rPr>
          <w:rFonts w:ascii="Times New Roman" w:eastAsia="Times New Roman" w:hAnsi="Times New Roman" w:cs="Times New Roman"/>
          <w:sz w:val="20"/>
          <w:szCs w:val="20"/>
          <w:lang w:eastAsia="ru-RU"/>
        </w:rPr>
        <w:t xml:space="preserve">арегистрировано 421 заявление. При регистрации  от 3 до 7 лет дети распределяются  сразу, так </w:t>
      </w:r>
      <w:r w:rsidRPr="003C5182">
        <w:rPr>
          <w:rFonts w:ascii="Times New Roman" w:eastAsia="Times New Roman" w:hAnsi="Times New Roman" w:cs="Times New Roman"/>
          <w:sz w:val="20"/>
          <w:szCs w:val="20"/>
          <w:lang w:eastAsia="ru-RU"/>
        </w:rPr>
        <w:lastRenderedPageBreak/>
        <w:t>как вакантные места  на данный возраст есть практически в каждом  дошкольном учреждении, кроме МДОУ «Медвежонок» п. Аксеново-Зиловское.</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t xml:space="preserve">            Ежегодно, в апреле-мае проводится комплектование детей дошкольного возраста на новый учебный год. Дети участников СВО распределяются вне очереди, согласно Постановленияправительства Забайкальского края от 15.11.2022 года «О дополнительной мере социальной поддержки отдельной категории граждан в виде внеочередного представления их детям мест в государственных и дошкольных образовательных организациях Забайкальского края».</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t xml:space="preserve">            В муниципальных дошкольных образовательных учреждениях разрабатываются и утверждаются нормативно-правовые акты, обеспечивающие введение ФОП </w:t>
      </w:r>
      <w:proofErr w:type="gramStart"/>
      <w:r w:rsidRPr="003C5182">
        <w:rPr>
          <w:rFonts w:ascii="Times New Roman" w:eastAsia="Times New Roman" w:hAnsi="Times New Roman" w:cs="Times New Roman"/>
          <w:sz w:val="20"/>
          <w:szCs w:val="20"/>
          <w:lang w:eastAsia="ru-RU"/>
        </w:rPr>
        <w:t>ДО</w:t>
      </w:r>
      <w:proofErr w:type="gramEnd"/>
      <w:r w:rsidRPr="003C5182">
        <w:rPr>
          <w:rFonts w:ascii="Times New Roman" w:eastAsia="Times New Roman" w:hAnsi="Times New Roman" w:cs="Times New Roman"/>
          <w:sz w:val="20"/>
          <w:szCs w:val="20"/>
          <w:lang w:eastAsia="ru-RU"/>
        </w:rPr>
        <w:t xml:space="preserve">. </w:t>
      </w:r>
    </w:p>
    <w:p w:rsidR="00D721E7"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учреждение, составило  86,9%.</w:t>
      </w:r>
      <w:r w:rsidRPr="003C5182">
        <w:rPr>
          <w:rFonts w:ascii="Times New Roman" w:eastAsia="Times New Roman" w:hAnsi="Times New Roman" w:cs="Times New Roman"/>
          <w:sz w:val="20"/>
          <w:szCs w:val="20"/>
          <w:lang w:eastAsia="ru-RU"/>
        </w:rPr>
        <w:tab/>
      </w:r>
    </w:p>
    <w:p w:rsidR="007C3691" w:rsidRDefault="007C3691" w:rsidP="00D721E7">
      <w:pPr>
        <w:tabs>
          <w:tab w:val="left" w:pos="142"/>
        </w:tabs>
        <w:spacing w:after="0"/>
        <w:jc w:val="both"/>
        <w:rPr>
          <w:rFonts w:ascii="Times New Roman" w:eastAsia="Times New Roman" w:hAnsi="Times New Roman" w:cs="Times New Roman"/>
          <w:sz w:val="20"/>
          <w:szCs w:val="20"/>
          <w:lang w:eastAsia="ru-RU"/>
        </w:rPr>
      </w:pPr>
    </w:p>
    <w:p w:rsidR="007C3691" w:rsidRPr="003C5182" w:rsidRDefault="007C3691" w:rsidP="00D721E7">
      <w:pPr>
        <w:tabs>
          <w:tab w:val="left" w:pos="142"/>
        </w:tabs>
        <w:spacing w:after="0"/>
        <w:jc w:val="both"/>
        <w:rPr>
          <w:rFonts w:ascii="Times New Roman" w:eastAsia="Times New Roman" w:hAnsi="Times New Roman" w:cs="Times New Roman"/>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Численность педагогических работников:</w:t>
      </w:r>
    </w:p>
    <w:p w:rsidR="00D721E7" w:rsidRPr="003C5182" w:rsidRDefault="00D721E7" w:rsidP="00D721E7">
      <w:pPr>
        <w:tabs>
          <w:tab w:val="left" w:pos="142"/>
        </w:tabs>
        <w:spacing w:after="0"/>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 в общеобразовательных  организациях – 337 человека;</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в дошкольных образовательных  учреждениях – 125 человек;</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             - в организациях дополнительного образования – 25 человек. (ДЮСШ-6 человек, ДДТ-19 человек)</w:t>
      </w:r>
      <w:proofErr w:type="gramStart"/>
      <w:r w:rsidRPr="003C5182">
        <w:rPr>
          <w:rFonts w:ascii="Times New Roman" w:eastAsia="Times New Roman" w:hAnsi="Times New Roman" w:cs="Times New Roman"/>
          <w:sz w:val="20"/>
          <w:szCs w:val="20"/>
          <w:lang w:eastAsia="ru-RU"/>
        </w:rPr>
        <w:t xml:space="preserve"> .</w:t>
      </w:r>
      <w:proofErr w:type="gramEnd"/>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 xml:space="preserve">Все педагоги регулярно проходят повышение квалификации, действительные сертификаты о повышении  квалификации  имеют 99 % педагогических работников. </w:t>
      </w:r>
      <w:proofErr w:type="gramStart"/>
      <w:r w:rsidRPr="003C5182">
        <w:rPr>
          <w:rFonts w:ascii="Times New Roman" w:eastAsia="Times New Roman" w:hAnsi="Times New Roman" w:cs="Times New Roman"/>
          <w:sz w:val="20"/>
          <w:szCs w:val="20"/>
          <w:lang w:eastAsia="ru-RU"/>
        </w:rPr>
        <w:t>С высшей квалификационной категорией работает 38 учителей, первой – 47 учителей,  в организациях дошкольного образования с высшей – 0,  с первой – 21 человек.</w:t>
      </w:r>
      <w:proofErr w:type="gramEnd"/>
      <w:r w:rsidR="00086C4F" w:rsidRPr="003C5182">
        <w:rPr>
          <w:rFonts w:ascii="Times New Roman" w:eastAsia="Times New Roman" w:hAnsi="Times New Roman" w:cs="Times New Roman"/>
          <w:sz w:val="20"/>
          <w:szCs w:val="20"/>
          <w:lang w:eastAsia="ru-RU"/>
        </w:rPr>
        <w:t xml:space="preserve"> </w:t>
      </w:r>
      <w:r w:rsidRPr="003C5182">
        <w:rPr>
          <w:rFonts w:ascii="Times New Roman" w:eastAsia="Times New Roman" w:hAnsi="Times New Roman" w:cs="Times New Roman"/>
          <w:sz w:val="20"/>
          <w:szCs w:val="20"/>
          <w:lang w:eastAsia="ru-RU"/>
        </w:rPr>
        <w:t>В организациях дополнительного образования с высшей – 4,  с первой – 5 человек</w:t>
      </w:r>
      <w:proofErr w:type="gramStart"/>
      <w:r w:rsidRPr="003C5182">
        <w:rPr>
          <w:rFonts w:ascii="Times New Roman" w:eastAsia="Times New Roman" w:hAnsi="Times New Roman" w:cs="Times New Roman"/>
          <w:sz w:val="20"/>
          <w:szCs w:val="20"/>
          <w:lang w:eastAsia="ru-RU"/>
        </w:rPr>
        <w:t>.В</w:t>
      </w:r>
      <w:proofErr w:type="gramEnd"/>
      <w:r w:rsidRPr="003C5182">
        <w:rPr>
          <w:rFonts w:ascii="Times New Roman" w:eastAsia="Times New Roman" w:hAnsi="Times New Roman" w:cs="Times New Roman"/>
          <w:sz w:val="20"/>
          <w:szCs w:val="20"/>
          <w:lang w:eastAsia="ru-RU"/>
        </w:rPr>
        <w:t xml:space="preserve"> 2023  году  прибыло 3 молодых специалиста и 1 земский учитель, из них 3 учителя начальных классов ,1 учитель иностранных языков ( в 2022 году прибыло 2 молодых специалиста). В Чернышевском районе сохраняется потребность  в педагогических кадрах: учитель математики, учитель начальных классов, учитель русского языка и литературы, учитель информатики, учитель физики, учитель иностранного языка, учитель технологии, логопед, социальный педагог.</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Средняя заработная плата педагогических работников:</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  общее  образование  – 48300,07 </w:t>
      </w:r>
      <w:proofErr w:type="spellStart"/>
      <w:r w:rsidRPr="003C5182">
        <w:rPr>
          <w:rFonts w:ascii="Times New Roman" w:eastAsia="Times New Roman" w:hAnsi="Times New Roman" w:cs="Times New Roman"/>
          <w:iCs/>
          <w:sz w:val="20"/>
          <w:szCs w:val="20"/>
          <w:lang w:eastAsia="ru-RU"/>
        </w:rPr>
        <w:t>руб</w:t>
      </w:r>
      <w:proofErr w:type="spellEnd"/>
      <w:r w:rsidRPr="003C5182">
        <w:rPr>
          <w:rFonts w:ascii="Times New Roman" w:eastAsia="Times New Roman" w:hAnsi="Times New Roman" w:cs="Times New Roman"/>
          <w:iCs/>
          <w:sz w:val="20"/>
          <w:szCs w:val="20"/>
          <w:lang w:eastAsia="ru-RU"/>
        </w:rPr>
        <w:t xml:space="preserve">;  </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  дошкольное образование – 30046,45 </w:t>
      </w:r>
      <w:proofErr w:type="spellStart"/>
      <w:r w:rsidRPr="003C5182">
        <w:rPr>
          <w:rFonts w:ascii="Times New Roman" w:eastAsia="Times New Roman" w:hAnsi="Times New Roman" w:cs="Times New Roman"/>
          <w:iCs/>
          <w:sz w:val="20"/>
          <w:szCs w:val="20"/>
          <w:lang w:eastAsia="ru-RU"/>
        </w:rPr>
        <w:t>руб</w:t>
      </w:r>
      <w:proofErr w:type="spellEnd"/>
      <w:r w:rsidRPr="003C5182">
        <w:rPr>
          <w:rFonts w:ascii="Times New Roman" w:eastAsia="Times New Roman" w:hAnsi="Times New Roman" w:cs="Times New Roman"/>
          <w:iCs/>
          <w:sz w:val="20"/>
          <w:szCs w:val="20"/>
          <w:lang w:eastAsia="ru-RU"/>
        </w:rPr>
        <w:t>;</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дополнительное образование – 36810,86 руб.</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Школьный автобусный парк</w:t>
      </w:r>
      <w:r w:rsidR="00B4625B">
        <w:rPr>
          <w:rFonts w:ascii="Times New Roman" w:eastAsia="Times New Roman" w:hAnsi="Times New Roman" w:cs="Times New Roman"/>
          <w:iCs/>
          <w:sz w:val="20"/>
          <w:szCs w:val="20"/>
          <w:lang w:eastAsia="ru-RU"/>
        </w:rPr>
        <w:t xml:space="preserve"> </w:t>
      </w:r>
      <w:r w:rsidRPr="003C5182">
        <w:rPr>
          <w:rFonts w:ascii="Times New Roman" w:eastAsia="Times New Roman" w:hAnsi="Times New Roman" w:cs="Times New Roman"/>
          <w:iCs/>
          <w:sz w:val="20"/>
          <w:szCs w:val="20"/>
          <w:lang w:eastAsia="ru-RU"/>
        </w:rPr>
        <w:t>состоит из  8 транспортных единиц.  Подвоз  обучающихся осуществляется в 5 школах. Всего  подвоз организован для 654 учащихся.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Оснащение  </w:t>
      </w:r>
      <w:proofErr w:type="gramStart"/>
      <w:r w:rsidRPr="003C5182">
        <w:rPr>
          <w:rFonts w:ascii="Times New Roman" w:eastAsia="Times New Roman" w:hAnsi="Times New Roman" w:cs="Times New Roman"/>
          <w:iCs/>
          <w:sz w:val="20"/>
          <w:szCs w:val="20"/>
          <w:lang w:eastAsia="ru-RU"/>
        </w:rPr>
        <w:t>компьютерной</w:t>
      </w:r>
      <w:proofErr w:type="gramEnd"/>
      <w:r w:rsidRPr="003C5182">
        <w:rPr>
          <w:rFonts w:ascii="Times New Roman" w:eastAsia="Times New Roman" w:hAnsi="Times New Roman" w:cs="Times New Roman"/>
          <w:iCs/>
          <w:sz w:val="20"/>
          <w:szCs w:val="20"/>
          <w:lang w:eastAsia="ru-RU"/>
        </w:rPr>
        <w:t xml:space="preserve"> техникойудовлетворительное. В школах о</w:t>
      </w:r>
      <w:r w:rsidRPr="003C5182">
        <w:rPr>
          <w:rFonts w:ascii="Times New Roman" w:eastAsia="Times New Roman" w:hAnsi="Times New Roman" w:cs="Times New Roman"/>
          <w:sz w:val="20"/>
          <w:szCs w:val="20"/>
          <w:lang w:eastAsia="ru-RU"/>
        </w:rPr>
        <w:t xml:space="preserve">борудовано 23 компьютерных класса, в которых  оборудовано 210 рабочих мест </w:t>
      </w:r>
      <w:proofErr w:type="gramStart"/>
      <w:r w:rsidRPr="003C5182">
        <w:rPr>
          <w:rFonts w:ascii="Times New Roman" w:eastAsia="Times New Roman" w:hAnsi="Times New Roman" w:cs="Times New Roman"/>
          <w:sz w:val="20"/>
          <w:szCs w:val="20"/>
          <w:lang w:eastAsia="ru-RU"/>
        </w:rPr>
        <w:t>для</w:t>
      </w:r>
      <w:proofErr w:type="gramEnd"/>
      <w:r w:rsidRPr="003C5182">
        <w:rPr>
          <w:rFonts w:ascii="Times New Roman" w:eastAsia="Times New Roman" w:hAnsi="Times New Roman" w:cs="Times New Roman"/>
          <w:sz w:val="20"/>
          <w:szCs w:val="20"/>
          <w:lang w:eastAsia="ru-RU"/>
        </w:rPr>
        <w:t xml:space="preserve"> обучающихся. Всего в школах имеется 1120 единиц компьютерной техники, но большая часть уже не соответствует современным техническим требованиям.  Кроме того, отсутствует лицензионное программное обеспечение. В школах  имеется 80 интерактивных досок , 150 мультимедийных  проекторов.</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 xml:space="preserve">Все  образовательные учреждения оборудованы противопожарной звуковой сигнализацией. В 30 учреждениях в 2023 году </w:t>
      </w:r>
      <w:proofErr w:type="gramStart"/>
      <w:r w:rsidRPr="003C5182">
        <w:rPr>
          <w:rFonts w:ascii="Times New Roman" w:eastAsia="Times New Roman" w:hAnsi="Times New Roman" w:cs="Times New Roman"/>
          <w:bCs/>
          <w:sz w:val="20"/>
          <w:szCs w:val="20"/>
          <w:lang w:eastAsia="ru-RU"/>
        </w:rPr>
        <w:t>установлены</w:t>
      </w:r>
      <w:proofErr w:type="gramEnd"/>
      <w:r w:rsidRPr="003C5182">
        <w:rPr>
          <w:rFonts w:ascii="Times New Roman" w:eastAsia="Times New Roman" w:hAnsi="Times New Roman" w:cs="Times New Roman"/>
          <w:bCs/>
          <w:sz w:val="20"/>
          <w:szCs w:val="20"/>
          <w:lang w:eastAsia="ru-RU"/>
        </w:rPr>
        <w:t xml:space="preserve"> тревожные</w:t>
      </w:r>
      <w:r w:rsidR="00CD4ADE" w:rsidRPr="003C5182">
        <w:rPr>
          <w:rFonts w:ascii="Times New Roman" w:eastAsia="Times New Roman" w:hAnsi="Times New Roman" w:cs="Times New Roman"/>
          <w:bCs/>
          <w:sz w:val="20"/>
          <w:szCs w:val="20"/>
          <w:lang w:eastAsia="ru-RU"/>
        </w:rPr>
        <w:t xml:space="preserve"> </w:t>
      </w:r>
      <w:proofErr w:type="spellStart"/>
      <w:r w:rsidRPr="003C5182">
        <w:rPr>
          <w:rFonts w:ascii="Times New Roman" w:eastAsia="Times New Roman" w:hAnsi="Times New Roman" w:cs="Times New Roman"/>
          <w:bCs/>
          <w:sz w:val="20"/>
          <w:szCs w:val="20"/>
          <w:lang w:eastAsia="ru-RU"/>
        </w:rPr>
        <w:t>нопки</w:t>
      </w:r>
      <w:proofErr w:type="spellEnd"/>
      <w:r w:rsidRPr="003C5182">
        <w:rPr>
          <w:rFonts w:ascii="Times New Roman" w:eastAsia="Times New Roman" w:hAnsi="Times New Roman" w:cs="Times New Roman"/>
          <w:sz w:val="20"/>
          <w:szCs w:val="20"/>
          <w:lang w:eastAsia="ru-RU"/>
        </w:rPr>
        <w:t>. Все образовательные учреждения оборудованы системами видеонаблюдения.  Во всех школах и садах установлен пропускной режим.</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Обеспечение образовательных учреждений централизованным водоснабжением – 6 школ (28,5%), МДОУ – 6 (35,3%); </w:t>
      </w:r>
      <w:r w:rsidRPr="003C5182">
        <w:rPr>
          <w:rFonts w:ascii="Times New Roman" w:eastAsia="Times New Roman" w:hAnsi="Times New Roman" w:cs="Times New Roman"/>
          <w:bCs/>
          <w:iCs/>
          <w:sz w:val="20"/>
          <w:szCs w:val="20"/>
          <w:lang w:eastAsia="ru-RU"/>
        </w:rPr>
        <w:t xml:space="preserve">отоплением </w:t>
      </w:r>
      <w:r w:rsidRPr="003C5182">
        <w:rPr>
          <w:rFonts w:ascii="Times New Roman" w:eastAsia="Times New Roman" w:hAnsi="Times New Roman" w:cs="Times New Roman"/>
          <w:iCs/>
          <w:sz w:val="20"/>
          <w:szCs w:val="20"/>
          <w:lang w:eastAsia="ru-RU"/>
        </w:rPr>
        <w:t xml:space="preserve">– школы – 7 (33,3%), МДОУ – 7 (41,1%); </w:t>
      </w:r>
      <w:r w:rsidRPr="003C5182">
        <w:rPr>
          <w:rFonts w:ascii="Times New Roman" w:eastAsia="Times New Roman" w:hAnsi="Times New Roman" w:cs="Times New Roman"/>
          <w:bCs/>
          <w:iCs/>
          <w:sz w:val="20"/>
          <w:szCs w:val="20"/>
          <w:lang w:eastAsia="ru-RU"/>
        </w:rPr>
        <w:t>водоотведением</w:t>
      </w:r>
      <w:r w:rsidRPr="003C5182">
        <w:rPr>
          <w:rFonts w:ascii="Times New Roman" w:eastAsia="Times New Roman" w:hAnsi="Times New Roman" w:cs="Times New Roman"/>
          <w:iCs/>
          <w:sz w:val="20"/>
          <w:szCs w:val="20"/>
          <w:lang w:eastAsia="ru-RU"/>
        </w:rPr>
        <w:t xml:space="preserve"> – школы – 4 (19%), МДОУ – 6 (35,3%). </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D721E7">
        <w:rPr>
          <w:rFonts w:ascii="Times New Roman" w:eastAsia="Times New Roman" w:hAnsi="Times New Roman" w:cs="Times New Roman"/>
          <w:b/>
          <w:bCs/>
          <w:iCs/>
          <w:sz w:val="20"/>
          <w:szCs w:val="20"/>
          <w:lang w:eastAsia="ru-RU"/>
        </w:rPr>
        <w:t xml:space="preserve">                                                           </w:t>
      </w:r>
      <w:r w:rsidR="00CD4ADE">
        <w:rPr>
          <w:rFonts w:ascii="Times New Roman" w:eastAsia="Times New Roman" w:hAnsi="Times New Roman" w:cs="Times New Roman"/>
          <w:b/>
          <w:bCs/>
          <w:iCs/>
          <w:sz w:val="20"/>
          <w:szCs w:val="20"/>
          <w:lang w:eastAsia="ru-RU"/>
        </w:rPr>
        <w:t xml:space="preserve">            </w:t>
      </w:r>
      <w:r w:rsidRPr="00D721E7">
        <w:rPr>
          <w:rFonts w:ascii="Times New Roman" w:eastAsia="Times New Roman" w:hAnsi="Times New Roman" w:cs="Times New Roman"/>
          <w:b/>
          <w:bCs/>
          <w:iCs/>
          <w:sz w:val="20"/>
          <w:szCs w:val="20"/>
          <w:lang w:eastAsia="ru-RU"/>
        </w:rPr>
        <w:t xml:space="preserve">     </w:t>
      </w:r>
      <w:r w:rsidRPr="003C5182">
        <w:rPr>
          <w:rFonts w:ascii="Times New Roman" w:eastAsia="Times New Roman" w:hAnsi="Times New Roman" w:cs="Times New Roman"/>
          <w:bCs/>
          <w:iCs/>
          <w:sz w:val="20"/>
          <w:szCs w:val="20"/>
          <w:lang w:eastAsia="ru-RU"/>
        </w:rPr>
        <w:t>Питание</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 xml:space="preserve">Во всех общеобразовательных организациях созданы условия для организации питания 100 % обучающихся. </w:t>
      </w:r>
      <w:r w:rsidRPr="003C5182">
        <w:rPr>
          <w:rFonts w:ascii="Times New Roman" w:eastAsia="Times New Roman" w:hAnsi="Times New Roman" w:cs="Times New Roman"/>
          <w:bCs/>
          <w:iCs/>
          <w:sz w:val="20"/>
          <w:szCs w:val="20"/>
          <w:lang w:eastAsia="ru-RU"/>
        </w:rPr>
        <w:t>Питание</w:t>
      </w:r>
      <w:r w:rsidRPr="003C5182">
        <w:rPr>
          <w:rFonts w:ascii="Times New Roman" w:eastAsia="Times New Roman" w:hAnsi="Times New Roman" w:cs="Times New Roman"/>
          <w:iCs/>
          <w:sz w:val="20"/>
          <w:szCs w:val="20"/>
          <w:lang w:eastAsia="ru-RU"/>
        </w:rPr>
        <w:t xml:space="preserve"> обучающихся осуществляется на основе  10-дневного и 14-дневного</w:t>
      </w:r>
      <w:r w:rsidRPr="00D721E7">
        <w:rPr>
          <w:rFonts w:ascii="Times New Roman" w:eastAsia="Times New Roman" w:hAnsi="Times New Roman" w:cs="Times New Roman"/>
          <w:b/>
          <w:iCs/>
          <w:sz w:val="20"/>
          <w:szCs w:val="20"/>
          <w:lang w:eastAsia="ru-RU"/>
        </w:rPr>
        <w:t xml:space="preserve"> </w:t>
      </w:r>
      <w:r w:rsidRPr="003C5182">
        <w:rPr>
          <w:rFonts w:ascii="Times New Roman" w:eastAsia="Times New Roman" w:hAnsi="Times New Roman" w:cs="Times New Roman"/>
          <w:iCs/>
          <w:sz w:val="20"/>
          <w:szCs w:val="20"/>
          <w:lang w:eastAsia="ru-RU"/>
        </w:rPr>
        <w:t>меню.</w:t>
      </w:r>
      <w:r w:rsidRPr="00D721E7">
        <w:rPr>
          <w:rFonts w:ascii="Times New Roman" w:eastAsia="Times New Roman" w:hAnsi="Times New Roman" w:cs="Times New Roman"/>
          <w:b/>
          <w:iCs/>
          <w:sz w:val="20"/>
          <w:szCs w:val="20"/>
          <w:lang w:eastAsia="ru-RU"/>
        </w:rPr>
        <w:t xml:space="preserve">  </w:t>
      </w:r>
      <w:r w:rsidR="003C5182">
        <w:rPr>
          <w:rFonts w:ascii="Times New Roman" w:eastAsia="Times New Roman" w:hAnsi="Times New Roman" w:cs="Times New Roman"/>
          <w:b/>
          <w:iCs/>
          <w:sz w:val="20"/>
          <w:szCs w:val="20"/>
          <w:lang w:eastAsia="ru-RU"/>
        </w:rPr>
        <w:tab/>
      </w:r>
      <w:r w:rsidR="003C5182">
        <w:rPr>
          <w:rFonts w:ascii="Times New Roman" w:eastAsia="Times New Roman" w:hAnsi="Times New Roman" w:cs="Times New Roman"/>
          <w:b/>
          <w:iCs/>
          <w:sz w:val="20"/>
          <w:szCs w:val="20"/>
          <w:lang w:eastAsia="ru-RU"/>
        </w:rPr>
        <w:tab/>
      </w:r>
      <w:r w:rsidRPr="003C5182">
        <w:rPr>
          <w:rFonts w:ascii="Times New Roman" w:eastAsia="Times New Roman" w:hAnsi="Times New Roman" w:cs="Times New Roman"/>
          <w:iCs/>
          <w:sz w:val="20"/>
          <w:szCs w:val="20"/>
          <w:lang w:eastAsia="ru-RU"/>
        </w:rPr>
        <w:t>Количество  обучающихся в 5-11 классах, охваченных льготным питанием-</w:t>
      </w:r>
      <w:r w:rsidR="00CD4ADE" w:rsidRPr="003C5182">
        <w:rPr>
          <w:rFonts w:ascii="Times New Roman" w:eastAsia="Times New Roman" w:hAnsi="Times New Roman" w:cs="Times New Roman"/>
          <w:iCs/>
          <w:sz w:val="20"/>
          <w:szCs w:val="20"/>
          <w:lang w:eastAsia="ru-RU"/>
        </w:rPr>
        <w:t xml:space="preserve"> </w:t>
      </w:r>
      <w:r w:rsidRPr="003C5182">
        <w:rPr>
          <w:rFonts w:ascii="Times New Roman" w:eastAsia="Times New Roman" w:hAnsi="Times New Roman" w:cs="Times New Roman"/>
          <w:iCs/>
          <w:sz w:val="20"/>
          <w:szCs w:val="20"/>
          <w:lang w:eastAsia="ru-RU"/>
        </w:rPr>
        <w:t xml:space="preserve">96 человек, бесплатным питанием детей из малоимущих семей </w:t>
      </w:r>
      <w:proofErr w:type="gramStart"/>
      <w:r w:rsidRPr="003C5182">
        <w:rPr>
          <w:rFonts w:ascii="Times New Roman" w:eastAsia="Times New Roman" w:hAnsi="Times New Roman" w:cs="Times New Roman"/>
          <w:iCs/>
          <w:sz w:val="20"/>
          <w:szCs w:val="20"/>
          <w:lang w:eastAsia="ru-RU"/>
        </w:rPr>
        <w:t>обеспечены</w:t>
      </w:r>
      <w:proofErr w:type="gramEnd"/>
      <w:r w:rsidRPr="003C5182">
        <w:rPr>
          <w:rFonts w:ascii="Times New Roman" w:eastAsia="Times New Roman" w:hAnsi="Times New Roman" w:cs="Times New Roman"/>
          <w:iCs/>
          <w:sz w:val="20"/>
          <w:szCs w:val="20"/>
          <w:lang w:eastAsia="ru-RU"/>
        </w:rPr>
        <w:t xml:space="preserve"> на 194 человека.  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lastRenderedPageBreak/>
        <w:tab/>
      </w:r>
      <w:r w:rsidRPr="003C5182">
        <w:rPr>
          <w:rFonts w:ascii="Times New Roman" w:eastAsia="Times New Roman" w:hAnsi="Times New Roman" w:cs="Times New Roman"/>
          <w:iCs/>
          <w:sz w:val="20"/>
          <w:szCs w:val="20"/>
          <w:lang w:eastAsia="ru-RU"/>
        </w:rPr>
        <w:tab/>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231 детей  (6,2 %). Социальной мерой поддержки (горячее питание детей участников СВО) пользуются 96 детей.  В школах функционирует 21 столовая.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Организация медицинского обслуживания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В 6 школах имеются оборудованные медицинские кабинеты.  На постоянной основе  в школах  закреплено 3 медицинских работника, 17 школ обслуживаются работниками </w:t>
      </w:r>
      <w:proofErr w:type="spellStart"/>
      <w:r w:rsidRPr="003C5182">
        <w:rPr>
          <w:rFonts w:ascii="Times New Roman" w:eastAsia="Times New Roman" w:hAnsi="Times New Roman" w:cs="Times New Roman"/>
          <w:iCs/>
          <w:sz w:val="20"/>
          <w:szCs w:val="20"/>
          <w:lang w:eastAsia="ru-RU"/>
        </w:rPr>
        <w:t>ФАПов</w:t>
      </w:r>
      <w:proofErr w:type="spellEnd"/>
      <w:r w:rsidRPr="003C5182">
        <w:rPr>
          <w:rFonts w:ascii="Times New Roman" w:eastAsia="Times New Roman" w:hAnsi="Times New Roman" w:cs="Times New Roman"/>
          <w:iCs/>
          <w:sz w:val="20"/>
          <w:szCs w:val="20"/>
          <w:lang w:eastAsia="ru-RU"/>
        </w:rPr>
        <w:t>.</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Работа пришкольных интернатов</w:t>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xml:space="preserve">Количество обучающихся, проживающих в пришкольных интернатах по состоянию на 01.01.2024 года составляет 15 человек (менее 1% от общей </w:t>
      </w:r>
      <w:proofErr w:type="gramStart"/>
      <w:r w:rsidRPr="003C5182">
        <w:rPr>
          <w:rFonts w:ascii="Times New Roman" w:eastAsia="Times New Roman" w:hAnsi="Times New Roman" w:cs="Times New Roman"/>
          <w:iCs/>
          <w:sz w:val="20"/>
          <w:szCs w:val="20"/>
          <w:lang w:eastAsia="ru-RU"/>
        </w:rPr>
        <w:t>численности</w:t>
      </w:r>
      <w:proofErr w:type="gramEnd"/>
      <w:r w:rsidRPr="003C5182">
        <w:rPr>
          <w:rFonts w:ascii="Times New Roman" w:eastAsia="Times New Roman" w:hAnsi="Times New Roman" w:cs="Times New Roman"/>
          <w:iCs/>
          <w:sz w:val="20"/>
          <w:szCs w:val="20"/>
          <w:lang w:eastAsia="ru-RU"/>
        </w:rPr>
        <w:t xml:space="preserve"> обучающихся) в МОУ СОШ с. Комсомольское</w:t>
      </w:r>
      <w:r w:rsidRPr="00D721E7">
        <w:rPr>
          <w:rFonts w:ascii="Times New Roman" w:eastAsia="Times New Roman" w:hAnsi="Times New Roman" w:cs="Times New Roman"/>
          <w:b/>
          <w:iCs/>
          <w:sz w:val="20"/>
          <w:szCs w:val="20"/>
          <w:lang w:eastAsia="ru-RU"/>
        </w:rPr>
        <w:t xml:space="preserve">. </w:t>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D721E7">
        <w:rPr>
          <w:rFonts w:ascii="Times New Roman" w:eastAsia="Times New Roman" w:hAnsi="Times New Roman" w:cs="Times New Roman"/>
          <w:b/>
          <w:iCs/>
          <w:sz w:val="20"/>
          <w:szCs w:val="20"/>
          <w:lang w:eastAsia="ru-RU"/>
        </w:rPr>
        <w:tab/>
      </w:r>
      <w:r w:rsidRPr="00D721E7">
        <w:rPr>
          <w:rFonts w:ascii="Times New Roman" w:eastAsia="Times New Roman" w:hAnsi="Times New Roman" w:cs="Times New Roman"/>
          <w:b/>
          <w:iCs/>
          <w:sz w:val="20"/>
          <w:szCs w:val="20"/>
          <w:lang w:eastAsia="ru-RU"/>
        </w:rPr>
        <w:tab/>
      </w:r>
      <w:r w:rsidRPr="00D721E7">
        <w:rPr>
          <w:rFonts w:ascii="Times New Roman" w:eastAsia="Times New Roman" w:hAnsi="Times New Roman" w:cs="Times New Roman"/>
          <w:b/>
          <w:iCs/>
          <w:sz w:val="20"/>
          <w:szCs w:val="20"/>
          <w:lang w:eastAsia="ru-RU"/>
        </w:rPr>
        <w:tab/>
      </w:r>
      <w:r w:rsidRPr="00D721E7">
        <w:rPr>
          <w:rFonts w:ascii="Times New Roman" w:eastAsia="Times New Roman" w:hAnsi="Times New Roman" w:cs="Times New Roman"/>
          <w:b/>
          <w:iCs/>
          <w:sz w:val="20"/>
          <w:szCs w:val="20"/>
          <w:lang w:eastAsia="ru-RU"/>
        </w:rPr>
        <w:tab/>
      </w:r>
      <w:r w:rsidR="00CD4ADE" w:rsidRPr="003C5182">
        <w:rPr>
          <w:rFonts w:ascii="Times New Roman" w:eastAsia="Times New Roman" w:hAnsi="Times New Roman" w:cs="Times New Roman"/>
          <w:iCs/>
          <w:sz w:val="20"/>
          <w:szCs w:val="20"/>
          <w:lang w:eastAsia="ru-RU"/>
        </w:rPr>
        <w:t xml:space="preserve">    </w:t>
      </w:r>
      <w:r w:rsidRPr="003C5182">
        <w:rPr>
          <w:rFonts w:ascii="Times New Roman" w:eastAsia="Times New Roman" w:hAnsi="Times New Roman" w:cs="Times New Roman"/>
          <w:iCs/>
          <w:sz w:val="20"/>
          <w:szCs w:val="20"/>
          <w:lang w:eastAsia="ru-RU"/>
        </w:rPr>
        <w:t>Организация физического воспитания учащихся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- 620  человек</w:t>
      </w:r>
      <w:proofErr w:type="gramStart"/>
      <w:r w:rsidRPr="003C5182">
        <w:rPr>
          <w:rFonts w:ascii="Times New Roman" w:eastAsia="Times New Roman" w:hAnsi="Times New Roman" w:cs="Times New Roman"/>
          <w:iCs/>
          <w:sz w:val="20"/>
          <w:szCs w:val="20"/>
          <w:lang w:eastAsia="ru-RU"/>
        </w:rPr>
        <w:t xml:space="preserve"> .</w:t>
      </w:r>
      <w:proofErr w:type="gramEnd"/>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В учреждениях дополнительного образования (МОУ ДО ДДТ и МУДО  ДЮСШ п</w:t>
      </w:r>
      <w:proofErr w:type="gramStart"/>
      <w:r w:rsidRPr="003C5182">
        <w:rPr>
          <w:rFonts w:ascii="Times New Roman" w:eastAsia="Times New Roman" w:hAnsi="Times New Roman" w:cs="Times New Roman"/>
          <w:iCs/>
          <w:sz w:val="20"/>
          <w:szCs w:val="20"/>
          <w:lang w:eastAsia="ru-RU"/>
        </w:rPr>
        <w:t>.Ч</w:t>
      </w:r>
      <w:proofErr w:type="gramEnd"/>
      <w:r w:rsidRPr="003C5182">
        <w:rPr>
          <w:rFonts w:ascii="Times New Roman" w:eastAsia="Times New Roman" w:hAnsi="Times New Roman" w:cs="Times New Roman"/>
          <w:iCs/>
          <w:sz w:val="20"/>
          <w:szCs w:val="20"/>
          <w:lang w:eastAsia="ru-RU"/>
        </w:rPr>
        <w:t>ернышевск) реализуются программы дополнительного образования в области физической культуры и спорта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859 .</w:t>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Организация летнего отдыха</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D721E7">
        <w:rPr>
          <w:rFonts w:ascii="Times New Roman" w:eastAsia="Times New Roman" w:hAnsi="Times New Roman" w:cs="Times New Roman"/>
          <w:b/>
          <w:iCs/>
          <w:sz w:val="20"/>
          <w:szCs w:val="20"/>
          <w:lang w:eastAsia="ru-RU"/>
        </w:rPr>
        <w:tab/>
      </w:r>
      <w:r w:rsidRPr="00D721E7">
        <w:rPr>
          <w:rFonts w:ascii="Times New Roman" w:eastAsia="Times New Roman" w:hAnsi="Times New Roman" w:cs="Times New Roman"/>
          <w:b/>
          <w:iCs/>
          <w:sz w:val="20"/>
          <w:szCs w:val="20"/>
          <w:lang w:eastAsia="ru-RU"/>
        </w:rPr>
        <w:tab/>
      </w:r>
      <w:r w:rsidRPr="003C5182">
        <w:rPr>
          <w:rFonts w:ascii="Times New Roman" w:eastAsia="Times New Roman" w:hAnsi="Times New Roman" w:cs="Times New Roman"/>
          <w:iCs/>
          <w:sz w:val="20"/>
          <w:szCs w:val="20"/>
          <w:lang w:eastAsia="ru-RU"/>
        </w:rPr>
        <w:t>Количество лагерей дневного пребывания-20,охват детей в лагерях дневного пребывания-1349 детей, из них:</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 из </w:t>
      </w:r>
      <w:proofErr w:type="gramStart"/>
      <w:r w:rsidRPr="003C5182">
        <w:rPr>
          <w:rFonts w:ascii="Times New Roman" w:eastAsia="Times New Roman" w:hAnsi="Times New Roman" w:cs="Times New Roman"/>
          <w:iCs/>
          <w:sz w:val="20"/>
          <w:szCs w:val="20"/>
          <w:lang w:eastAsia="ru-RU"/>
        </w:rPr>
        <w:t>малообеспеченных</w:t>
      </w:r>
      <w:proofErr w:type="gramEnd"/>
      <w:r w:rsidRPr="003C5182">
        <w:rPr>
          <w:rFonts w:ascii="Times New Roman" w:eastAsia="Times New Roman" w:hAnsi="Times New Roman" w:cs="Times New Roman"/>
          <w:iCs/>
          <w:sz w:val="20"/>
          <w:szCs w:val="20"/>
          <w:lang w:eastAsia="ru-RU"/>
        </w:rPr>
        <w:t xml:space="preserve"> семей-323 ребенка;</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-детей, находящихся в </w:t>
      </w:r>
      <w:proofErr w:type="gramStart"/>
      <w:r w:rsidRPr="003C5182">
        <w:rPr>
          <w:rFonts w:ascii="Times New Roman" w:eastAsia="Times New Roman" w:hAnsi="Times New Roman" w:cs="Times New Roman"/>
          <w:iCs/>
          <w:sz w:val="20"/>
          <w:szCs w:val="20"/>
          <w:lang w:eastAsia="ru-RU"/>
        </w:rPr>
        <w:t>трудной</w:t>
      </w:r>
      <w:proofErr w:type="gramEnd"/>
      <w:r w:rsidRPr="003C5182">
        <w:rPr>
          <w:rFonts w:ascii="Times New Roman" w:eastAsia="Times New Roman" w:hAnsi="Times New Roman" w:cs="Times New Roman"/>
          <w:iCs/>
          <w:sz w:val="20"/>
          <w:szCs w:val="20"/>
          <w:lang w:eastAsia="ru-RU"/>
        </w:rPr>
        <w:t xml:space="preserve"> жизненной ситуации-182 ребенка;</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t>-детей, состоящих на различных видах учета в органах системы профилактики-49 детей;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 детей-сирот, детей</w:t>
      </w:r>
      <w:proofErr w:type="gramStart"/>
      <w:r w:rsidRPr="003C5182">
        <w:rPr>
          <w:rFonts w:ascii="Times New Roman" w:eastAsia="Times New Roman" w:hAnsi="Times New Roman" w:cs="Times New Roman"/>
          <w:iCs/>
          <w:sz w:val="20"/>
          <w:szCs w:val="20"/>
          <w:lang w:eastAsia="ru-RU"/>
        </w:rPr>
        <w:t xml:space="preserve"> ,</w:t>
      </w:r>
      <w:proofErr w:type="gramEnd"/>
      <w:r w:rsidRPr="003C5182">
        <w:rPr>
          <w:rFonts w:ascii="Times New Roman" w:eastAsia="Times New Roman" w:hAnsi="Times New Roman" w:cs="Times New Roman"/>
          <w:iCs/>
          <w:sz w:val="20"/>
          <w:szCs w:val="20"/>
          <w:lang w:eastAsia="ru-RU"/>
        </w:rPr>
        <w:t>оставшихся  без попечения родителей-30 детей;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 детей-инвалидов-17 детей;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 детей с ограниченными возможностями здоровья-91 ребенок;</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-иные категории детей</w:t>
      </w:r>
      <w:proofErr w:type="gramStart"/>
      <w:r w:rsidRPr="003C5182">
        <w:rPr>
          <w:rFonts w:ascii="Times New Roman" w:eastAsia="Times New Roman" w:hAnsi="Times New Roman" w:cs="Times New Roman"/>
          <w:iCs/>
          <w:sz w:val="20"/>
          <w:szCs w:val="20"/>
          <w:lang w:eastAsia="ru-RU"/>
        </w:rPr>
        <w:t xml:space="preserve"> ,</w:t>
      </w:r>
      <w:proofErr w:type="gramEnd"/>
      <w:r w:rsidRPr="003C5182">
        <w:rPr>
          <w:rFonts w:ascii="Times New Roman" w:eastAsia="Times New Roman" w:hAnsi="Times New Roman" w:cs="Times New Roman"/>
          <w:iCs/>
          <w:sz w:val="20"/>
          <w:szCs w:val="20"/>
          <w:lang w:eastAsia="ru-RU"/>
        </w:rPr>
        <w:t>находящихся в трудных жизненных ситуациях-50 детей;</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-детей из семей мобилизованных граждан-73 ребенка;</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-общее количество всех работников ЛОК-188 человек.</w:t>
      </w:r>
      <w:r w:rsidRPr="003C5182">
        <w:rPr>
          <w:rFonts w:ascii="Times New Roman" w:eastAsia="Times New Roman" w:hAnsi="Times New Roman" w:cs="Times New Roman"/>
          <w:iCs/>
          <w:sz w:val="20"/>
          <w:szCs w:val="20"/>
          <w:lang w:eastAsia="ru-RU"/>
        </w:rPr>
        <w:tab/>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D721E7">
        <w:rPr>
          <w:rFonts w:ascii="Times New Roman" w:eastAsia="Times New Roman" w:hAnsi="Times New Roman" w:cs="Times New Roman"/>
          <w:b/>
          <w:iCs/>
          <w:sz w:val="20"/>
          <w:szCs w:val="20"/>
          <w:lang w:eastAsia="ru-RU"/>
        </w:rPr>
        <w:tab/>
      </w:r>
      <w:r w:rsidRPr="00D721E7">
        <w:rPr>
          <w:rFonts w:ascii="Times New Roman" w:eastAsia="Times New Roman" w:hAnsi="Times New Roman" w:cs="Times New Roman"/>
          <w:b/>
          <w:iCs/>
          <w:sz w:val="20"/>
          <w:szCs w:val="20"/>
          <w:lang w:eastAsia="ru-RU"/>
        </w:rPr>
        <w:tab/>
      </w:r>
      <w:r w:rsidRPr="003C5182">
        <w:rPr>
          <w:rFonts w:ascii="Times New Roman" w:eastAsia="Times New Roman" w:hAnsi="Times New Roman" w:cs="Times New Roman"/>
          <w:iCs/>
          <w:sz w:val="20"/>
          <w:szCs w:val="20"/>
          <w:lang w:eastAsia="ru-RU"/>
        </w:rPr>
        <w:t xml:space="preserve">                </w:t>
      </w:r>
      <w:r w:rsidR="00CD4ADE" w:rsidRPr="003C5182">
        <w:rPr>
          <w:rFonts w:ascii="Times New Roman" w:eastAsia="Times New Roman" w:hAnsi="Times New Roman" w:cs="Times New Roman"/>
          <w:iCs/>
          <w:sz w:val="20"/>
          <w:szCs w:val="20"/>
          <w:lang w:eastAsia="ru-RU"/>
        </w:rPr>
        <w:t xml:space="preserve">                 </w:t>
      </w:r>
      <w:r w:rsidRPr="003C5182">
        <w:rPr>
          <w:rFonts w:ascii="Times New Roman" w:eastAsia="Times New Roman" w:hAnsi="Times New Roman" w:cs="Times New Roman"/>
          <w:iCs/>
          <w:sz w:val="20"/>
          <w:szCs w:val="20"/>
          <w:lang w:eastAsia="ru-RU"/>
        </w:rPr>
        <w:t xml:space="preserve"> Поддержка одаренных детей и талантливой молодежи    </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Ведется банк данных одаренных детей по следующим направлениям</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-гуманитарное-132 обучающихся;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-физико-математическое  и естествонаучное-112 обучающихся</w:t>
      </w:r>
      <w:proofErr w:type="gramStart"/>
      <w:r w:rsidRPr="003C5182">
        <w:rPr>
          <w:rFonts w:ascii="Times New Roman" w:eastAsia="Times New Roman" w:hAnsi="Times New Roman" w:cs="Times New Roman"/>
          <w:iCs/>
          <w:sz w:val="20"/>
          <w:szCs w:val="20"/>
          <w:lang w:eastAsia="ru-RU"/>
        </w:rPr>
        <w:t xml:space="preserve"> ;</w:t>
      </w:r>
      <w:proofErr w:type="gramEnd"/>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-художественное-87 обучающихся;</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-спортивное-132 обучающихся;</w:t>
      </w:r>
    </w:p>
    <w:p w:rsidR="00D721E7" w:rsidRPr="00D721E7" w:rsidRDefault="00D721E7" w:rsidP="00D721E7">
      <w:pPr>
        <w:tabs>
          <w:tab w:val="left" w:pos="142"/>
        </w:tabs>
        <w:spacing w:after="0"/>
        <w:jc w:val="both"/>
        <w:rPr>
          <w:rFonts w:ascii="Times New Roman" w:eastAsia="Times New Roman" w:hAnsi="Times New Roman" w:cs="Times New Roman"/>
          <w:b/>
          <w:iCs/>
          <w:sz w:val="20"/>
          <w:szCs w:val="20"/>
          <w:lang w:eastAsia="ru-RU"/>
        </w:rPr>
      </w:pPr>
      <w:r w:rsidRPr="003C5182">
        <w:rPr>
          <w:rFonts w:ascii="Times New Roman" w:eastAsia="Times New Roman" w:hAnsi="Times New Roman" w:cs="Times New Roman"/>
          <w:iCs/>
          <w:sz w:val="20"/>
          <w:szCs w:val="20"/>
          <w:lang w:eastAsia="ru-RU"/>
        </w:rPr>
        <w:tab/>
      </w:r>
      <w:r w:rsidRPr="003C5182">
        <w:rPr>
          <w:rFonts w:ascii="Times New Roman" w:eastAsia="Times New Roman" w:hAnsi="Times New Roman" w:cs="Times New Roman"/>
          <w:iCs/>
          <w:sz w:val="20"/>
          <w:szCs w:val="20"/>
          <w:lang w:eastAsia="ru-RU"/>
        </w:rPr>
        <w:tab/>
        <w:t>-техническое-24 обучающихся.</w:t>
      </w:r>
    </w:p>
    <w:p w:rsidR="00D721E7" w:rsidRPr="00D721E7" w:rsidRDefault="00D721E7" w:rsidP="00D721E7">
      <w:pPr>
        <w:tabs>
          <w:tab w:val="left" w:pos="142"/>
        </w:tabs>
        <w:spacing w:after="0"/>
        <w:jc w:val="both"/>
        <w:rPr>
          <w:rFonts w:ascii="Times New Roman" w:eastAsia="Times New Roman" w:hAnsi="Times New Roman" w:cs="Times New Roman"/>
          <w:iCs/>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D721E7">
        <w:rPr>
          <w:rFonts w:ascii="Times New Roman" w:eastAsia="Times New Roman" w:hAnsi="Times New Roman" w:cs="Times New Roman"/>
          <w:b/>
          <w:iCs/>
          <w:sz w:val="20"/>
          <w:szCs w:val="20"/>
          <w:lang w:eastAsia="ru-RU"/>
        </w:rPr>
        <w:t xml:space="preserve">                                                                     </w:t>
      </w:r>
      <w:r w:rsidRPr="003C5182">
        <w:rPr>
          <w:rFonts w:ascii="Times New Roman" w:eastAsia="Times New Roman" w:hAnsi="Times New Roman" w:cs="Times New Roman"/>
          <w:iCs/>
          <w:sz w:val="20"/>
          <w:szCs w:val="20"/>
          <w:lang w:eastAsia="ru-RU"/>
        </w:rPr>
        <w:t>Учебные результаты</w:t>
      </w:r>
    </w:p>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3C5182">
        <w:rPr>
          <w:rFonts w:ascii="Times New Roman" w:eastAsia="Times New Roman" w:hAnsi="Times New Roman" w:cs="Times New Roman"/>
          <w:iCs/>
          <w:sz w:val="20"/>
          <w:szCs w:val="20"/>
          <w:lang w:eastAsia="ru-RU"/>
        </w:rPr>
        <w:t xml:space="preserve">                                                                   Качество образования</w:t>
      </w:r>
    </w:p>
    <w:tbl>
      <w:tblPr>
        <w:tblW w:w="95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599"/>
        <w:gridCol w:w="2599"/>
        <w:gridCol w:w="2599"/>
      </w:tblGrid>
      <w:tr w:rsidR="00D721E7" w:rsidRPr="003C5182" w:rsidTr="00D721E7">
        <w:trPr>
          <w:trHeight w:val="270"/>
        </w:trPr>
        <w:tc>
          <w:tcPr>
            <w:tcW w:w="1744" w:type="dxa"/>
            <w:tcBorders>
              <w:top w:val="single" w:sz="4" w:space="0" w:color="auto"/>
              <w:left w:val="single" w:sz="4" w:space="0" w:color="auto"/>
              <w:bottom w:val="single" w:sz="4" w:space="0" w:color="auto"/>
              <w:right w:val="single" w:sz="4" w:space="0" w:color="auto"/>
            </w:tcBorders>
          </w:tcPr>
          <w:p w:rsidR="00D721E7" w:rsidRPr="003C5182" w:rsidRDefault="00D721E7" w:rsidP="00D721E7">
            <w:pPr>
              <w:tabs>
                <w:tab w:val="left" w:pos="142"/>
              </w:tabs>
              <w:spacing w:after="0"/>
              <w:jc w:val="both"/>
              <w:rPr>
                <w:rFonts w:ascii="Times New Roman" w:eastAsia="Times New Roman" w:hAnsi="Times New Roman" w:cs="Times New Roman"/>
                <w:bCs/>
                <w:sz w:val="20"/>
                <w:szCs w:val="20"/>
                <w:lang w:eastAsia="ru-RU"/>
              </w:rPr>
            </w:pP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2020/2021</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2021/2022</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2022/2023</w:t>
            </w:r>
          </w:p>
        </w:tc>
      </w:tr>
      <w:tr w:rsidR="00D721E7" w:rsidRPr="003C5182" w:rsidTr="00D721E7">
        <w:trPr>
          <w:trHeight w:val="270"/>
        </w:trPr>
        <w:tc>
          <w:tcPr>
            <w:tcW w:w="174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both"/>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Успеваемость</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99,4</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99,4</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99,4</w:t>
            </w:r>
          </w:p>
        </w:tc>
      </w:tr>
      <w:tr w:rsidR="00D721E7" w:rsidRPr="003C5182" w:rsidTr="00D721E7">
        <w:trPr>
          <w:trHeight w:val="300"/>
        </w:trPr>
        <w:tc>
          <w:tcPr>
            <w:tcW w:w="1744"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both"/>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Качество обученности</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37</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34,5</w:t>
            </w:r>
          </w:p>
        </w:tc>
        <w:tc>
          <w:tcPr>
            <w:tcW w:w="2599" w:type="dxa"/>
            <w:tcBorders>
              <w:top w:val="single" w:sz="4" w:space="0" w:color="auto"/>
              <w:left w:val="single" w:sz="4" w:space="0" w:color="auto"/>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bCs/>
                <w:sz w:val="20"/>
                <w:szCs w:val="20"/>
                <w:lang w:eastAsia="ru-RU"/>
              </w:rPr>
            </w:pPr>
            <w:r w:rsidRPr="003C5182">
              <w:rPr>
                <w:rFonts w:ascii="Times New Roman" w:eastAsia="Times New Roman" w:hAnsi="Times New Roman" w:cs="Times New Roman"/>
                <w:bCs/>
                <w:sz w:val="20"/>
                <w:szCs w:val="20"/>
                <w:lang w:eastAsia="ru-RU"/>
              </w:rPr>
              <w:t>33,5</w:t>
            </w:r>
          </w:p>
        </w:tc>
      </w:tr>
    </w:tbl>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lastRenderedPageBreak/>
        <w:tab/>
      </w:r>
      <w:r w:rsidRPr="003C5182">
        <w:rPr>
          <w:rFonts w:ascii="Times New Roman" w:eastAsia="Times New Roman" w:hAnsi="Times New Roman" w:cs="Times New Roman"/>
          <w:sz w:val="20"/>
          <w:szCs w:val="20"/>
          <w:lang w:eastAsia="ru-RU"/>
        </w:rPr>
        <w:tab/>
        <w:t>Результаты обученности учащихся: успеваемость -99,4% (показатель стабильный в течение 3 лет), качество обучения -33,5 %, в предыдущем учебном году-34,5%.</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 xml:space="preserve">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осуществить </w:t>
      </w:r>
      <w:proofErr w:type="gramStart"/>
      <w:r w:rsidRPr="003C5182">
        <w:rPr>
          <w:rFonts w:ascii="Times New Roman" w:eastAsia="Times New Roman" w:hAnsi="Times New Roman" w:cs="Times New Roman"/>
          <w:sz w:val="20"/>
          <w:szCs w:val="20"/>
          <w:lang w:eastAsia="ru-RU"/>
        </w:rPr>
        <w:t>обучение детей</w:t>
      </w:r>
      <w:proofErr w:type="gramEnd"/>
      <w:r w:rsidRPr="003C5182">
        <w:rPr>
          <w:rFonts w:ascii="Times New Roman" w:eastAsia="Times New Roman" w:hAnsi="Times New Roman" w:cs="Times New Roman"/>
          <w:sz w:val="20"/>
          <w:szCs w:val="20"/>
          <w:lang w:eastAsia="ru-RU"/>
        </w:rPr>
        <w:t xml:space="preserve"> по адаптированным образовательным программам для ЗПР и УО.</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В 2023 году ЕГЭ сдавали 110 учащихся</w:t>
      </w:r>
      <w:r w:rsidR="00CD4ADE" w:rsidRPr="003C5182">
        <w:rPr>
          <w:rFonts w:ascii="Times New Roman" w:eastAsia="Times New Roman" w:hAnsi="Times New Roman" w:cs="Times New Roman"/>
          <w:sz w:val="20"/>
          <w:szCs w:val="20"/>
          <w:lang w:eastAsia="ru-RU"/>
        </w:rPr>
        <w:t xml:space="preserve">. </w:t>
      </w:r>
      <w:r w:rsidRPr="003C5182">
        <w:rPr>
          <w:rFonts w:ascii="Times New Roman" w:eastAsia="Times New Roman" w:hAnsi="Times New Roman" w:cs="Times New Roman"/>
          <w:sz w:val="20"/>
          <w:szCs w:val="20"/>
          <w:lang w:eastAsia="ru-RU"/>
        </w:rPr>
        <w:t>Нарушений в основном периоде  не зарегистрировано. Из 110 выпускников 11 класса 3 не получили аттестат и 5 выпускников из 9 класса так же не получили аттестат.</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ab/>
      </w:r>
      <w:r w:rsidRPr="003C5182">
        <w:rPr>
          <w:rFonts w:ascii="Times New Roman" w:eastAsia="Times New Roman" w:hAnsi="Times New Roman" w:cs="Times New Roman"/>
          <w:sz w:val="20"/>
          <w:szCs w:val="20"/>
          <w:lang w:eastAsia="ru-RU"/>
        </w:rPr>
        <w:tab/>
        <w:t>Награждены федеральной медалью «За особые успехи в учении»7 выпускников  ( в 2022 г-13 человек), золотой медалью «Гордость Забайкалья»-18 выпускников ( в  2022г-13 человек)</w:t>
      </w:r>
      <w:proofErr w:type="gramStart"/>
      <w:r w:rsidRPr="003C5182">
        <w:rPr>
          <w:rFonts w:ascii="Times New Roman" w:eastAsia="Times New Roman" w:hAnsi="Times New Roman" w:cs="Times New Roman"/>
          <w:sz w:val="20"/>
          <w:szCs w:val="20"/>
          <w:lang w:eastAsia="ru-RU"/>
        </w:rPr>
        <w:t>,с</w:t>
      </w:r>
      <w:proofErr w:type="gramEnd"/>
      <w:r w:rsidRPr="003C5182">
        <w:rPr>
          <w:rFonts w:ascii="Times New Roman" w:eastAsia="Times New Roman" w:hAnsi="Times New Roman" w:cs="Times New Roman"/>
          <w:sz w:val="20"/>
          <w:szCs w:val="20"/>
          <w:lang w:eastAsia="ru-RU"/>
        </w:rPr>
        <w:t xml:space="preserve">еребряной медалью «Гордость Забайкалья»-4 человека (2022-1 выпускник). </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                                                                    Количество медалистов </w:t>
      </w:r>
    </w:p>
    <w:tbl>
      <w:tblPr>
        <w:tblW w:w="9570" w:type="dxa"/>
        <w:tblLayout w:type="fixed"/>
        <w:tblCellMar>
          <w:left w:w="10" w:type="dxa"/>
          <w:right w:w="10" w:type="dxa"/>
        </w:tblCellMar>
        <w:tblLook w:val="04A0" w:firstRow="1" w:lastRow="0" w:firstColumn="1" w:lastColumn="0" w:noHBand="0" w:noVBand="1"/>
      </w:tblPr>
      <w:tblGrid>
        <w:gridCol w:w="1285"/>
        <w:gridCol w:w="1866"/>
        <w:gridCol w:w="2139"/>
        <w:gridCol w:w="1998"/>
        <w:gridCol w:w="2282"/>
      </w:tblGrid>
      <w:tr w:rsidR="00D721E7" w:rsidRPr="003C5182" w:rsidTr="00A82288">
        <w:trPr>
          <w:trHeight w:val="1003"/>
        </w:trPr>
        <w:tc>
          <w:tcPr>
            <w:tcW w:w="5290" w:type="dxa"/>
            <w:gridSpan w:val="3"/>
            <w:tcBorders>
              <w:top w:val="single" w:sz="4" w:space="0" w:color="auto"/>
              <w:left w:val="single" w:sz="4" w:space="0" w:color="auto"/>
              <w:bottom w:val="nil"/>
              <w:right w:val="nil"/>
            </w:tcBorders>
            <w:shd w:val="clear" w:color="auto" w:fill="FFFFFF"/>
            <w:hideMark/>
          </w:tcPr>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proofErr w:type="gramStart"/>
            <w:r w:rsidRPr="003C5182">
              <w:rPr>
                <w:rFonts w:ascii="Times New Roman" w:eastAsia="Times New Roman" w:hAnsi="Times New Roman" w:cs="Times New Roman"/>
                <w:iCs/>
                <w:sz w:val="20"/>
                <w:szCs w:val="20"/>
                <w:lang w:eastAsia="ru-RU" w:bidi="ru-RU"/>
              </w:rPr>
              <w:t>Награждены</w:t>
            </w:r>
            <w:proofErr w:type="gramEnd"/>
            <w:r w:rsidRPr="003C5182">
              <w:rPr>
                <w:rFonts w:ascii="Times New Roman" w:eastAsia="Times New Roman" w:hAnsi="Times New Roman" w:cs="Times New Roman"/>
                <w:iCs/>
                <w:sz w:val="20"/>
                <w:szCs w:val="20"/>
                <w:lang w:eastAsia="ru-RU" w:bidi="ru-RU"/>
              </w:rPr>
              <w:t xml:space="preserve"> медалью «Гордость Забайкалья»</w:t>
            </w:r>
          </w:p>
        </w:tc>
        <w:tc>
          <w:tcPr>
            <w:tcW w:w="1998" w:type="dxa"/>
            <w:vMerge w:val="restart"/>
            <w:tcBorders>
              <w:top w:val="single" w:sz="4" w:space="0" w:color="auto"/>
              <w:left w:val="single" w:sz="4" w:space="0" w:color="auto"/>
              <w:bottom w:val="single" w:sz="4" w:space="0" w:color="auto"/>
              <w:right w:val="nil"/>
            </w:tcBorders>
            <w:shd w:val="clear" w:color="auto" w:fill="FFFFFF"/>
            <w:hideMark/>
          </w:tcPr>
          <w:p w:rsidR="00D721E7" w:rsidRPr="003C5182" w:rsidRDefault="00D721E7" w:rsidP="00D721E7">
            <w:pPr>
              <w:tabs>
                <w:tab w:val="left" w:pos="142"/>
              </w:tabs>
              <w:spacing w:after="0"/>
              <w:jc w:val="both"/>
              <w:rPr>
                <w:rFonts w:ascii="Times New Roman" w:eastAsia="Times New Roman" w:hAnsi="Times New Roman" w:cs="Times New Roman"/>
                <w:iCs/>
                <w:sz w:val="20"/>
                <w:szCs w:val="20"/>
                <w:lang w:eastAsia="ru-RU"/>
              </w:rPr>
            </w:pPr>
            <w:proofErr w:type="gramStart"/>
            <w:r w:rsidRPr="003C5182">
              <w:rPr>
                <w:rFonts w:ascii="Times New Roman" w:eastAsia="Times New Roman" w:hAnsi="Times New Roman" w:cs="Times New Roman"/>
                <w:iCs/>
                <w:sz w:val="20"/>
                <w:szCs w:val="20"/>
                <w:lang w:eastAsia="ru-RU" w:bidi="ru-RU"/>
              </w:rPr>
              <w:t>Награждены федеральной медалью «За особые успехи в учении»</w:t>
            </w:r>
            <w:proofErr w:type="gramEnd"/>
          </w:p>
        </w:tc>
        <w:tc>
          <w:tcPr>
            <w:tcW w:w="228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Поощрены иными видами поощрения (муниципального, школьного уровня). Указать вид поощрения ( премии, гранты, депутатские премии</w:t>
            </w:r>
            <w:proofErr w:type="gramStart"/>
            <w:r w:rsidRPr="003C5182">
              <w:rPr>
                <w:rFonts w:ascii="Times New Roman" w:eastAsia="Times New Roman" w:hAnsi="Times New Roman" w:cs="Times New Roman"/>
                <w:sz w:val="20"/>
                <w:szCs w:val="20"/>
                <w:lang w:eastAsia="ru-RU"/>
              </w:rPr>
              <w:t>..)</w:t>
            </w:r>
            <w:proofErr w:type="gramEnd"/>
          </w:p>
        </w:tc>
      </w:tr>
      <w:tr w:rsidR="00D721E7" w:rsidRPr="003C5182" w:rsidTr="00A82288">
        <w:trPr>
          <w:trHeight w:val="1068"/>
        </w:trPr>
        <w:tc>
          <w:tcPr>
            <w:tcW w:w="1285" w:type="dxa"/>
            <w:tcBorders>
              <w:top w:val="single" w:sz="4" w:space="0" w:color="auto"/>
              <w:left w:val="single" w:sz="4" w:space="0" w:color="auto"/>
              <w:bottom w:val="single" w:sz="4" w:space="0" w:color="auto"/>
              <w:right w:val="nil"/>
            </w:tcBorders>
            <w:shd w:val="clear" w:color="auto" w:fill="FFFFFF"/>
            <w:vAlign w:val="bottom"/>
          </w:tcPr>
          <w:p w:rsidR="00D721E7" w:rsidRPr="003C5182" w:rsidRDefault="00D721E7" w:rsidP="00D721E7">
            <w:pPr>
              <w:tabs>
                <w:tab w:val="left" w:pos="142"/>
              </w:tabs>
              <w:spacing w:after="0"/>
              <w:jc w:val="both"/>
              <w:rPr>
                <w:rFonts w:ascii="Times New Roman" w:eastAsia="Times New Roman" w:hAnsi="Times New Roman" w:cs="Times New Roman"/>
                <w:i/>
                <w:iCs/>
                <w:sz w:val="20"/>
                <w:szCs w:val="20"/>
                <w:lang w:eastAsia="ru-RU"/>
              </w:rPr>
            </w:pPr>
          </w:p>
        </w:tc>
        <w:tc>
          <w:tcPr>
            <w:tcW w:w="1866" w:type="dxa"/>
            <w:tcBorders>
              <w:top w:val="single" w:sz="4" w:space="0" w:color="auto"/>
              <w:left w:val="single" w:sz="4" w:space="0" w:color="auto"/>
              <w:bottom w:val="single" w:sz="4" w:space="0" w:color="auto"/>
              <w:right w:val="nil"/>
            </w:tcBorders>
            <w:shd w:val="clear" w:color="auto" w:fill="FFFFFF"/>
            <w:hideMark/>
          </w:tcPr>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Золотая медаль «Гордость Забайкалья»</w:t>
            </w:r>
          </w:p>
        </w:tc>
        <w:tc>
          <w:tcPr>
            <w:tcW w:w="2139" w:type="dxa"/>
            <w:tcBorders>
              <w:top w:val="single" w:sz="4" w:space="0" w:color="auto"/>
              <w:left w:val="single" w:sz="4" w:space="0" w:color="auto"/>
              <w:bottom w:val="single" w:sz="4" w:space="0" w:color="auto"/>
              <w:right w:val="single" w:sz="4" w:space="0" w:color="auto"/>
            </w:tcBorders>
            <w:shd w:val="clear" w:color="auto" w:fill="FFFFFF"/>
            <w:hideMark/>
          </w:tcPr>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 xml:space="preserve">Серебряная медаль </w:t>
            </w:r>
          </w:p>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«Гордость Забайкалья»</w:t>
            </w:r>
          </w:p>
        </w:tc>
        <w:tc>
          <w:tcPr>
            <w:tcW w:w="1998" w:type="dxa"/>
            <w:vMerge/>
            <w:tcBorders>
              <w:top w:val="single" w:sz="4" w:space="0" w:color="auto"/>
              <w:left w:val="single" w:sz="4" w:space="0" w:color="auto"/>
              <w:bottom w:val="single" w:sz="4" w:space="0" w:color="auto"/>
              <w:right w:val="nil"/>
            </w:tcBorders>
            <w:vAlign w:val="center"/>
            <w:hideMark/>
          </w:tcPr>
          <w:p w:rsidR="00D721E7" w:rsidRPr="003C5182" w:rsidRDefault="00D721E7" w:rsidP="00D721E7">
            <w:pPr>
              <w:spacing w:after="0" w:line="240" w:lineRule="auto"/>
              <w:rPr>
                <w:rFonts w:ascii="Times New Roman" w:eastAsia="Times New Roman" w:hAnsi="Times New Roman" w:cs="Times New Roman"/>
                <w:iCs/>
                <w:sz w:val="20"/>
                <w:szCs w:val="20"/>
                <w:lang w:eastAsia="ru-RU"/>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D721E7" w:rsidRPr="003C5182" w:rsidRDefault="00D721E7" w:rsidP="00D721E7">
            <w:pPr>
              <w:spacing w:after="0" w:line="240" w:lineRule="auto"/>
              <w:rPr>
                <w:rFonts w:ascii="Times New Roman" w:eastAsia="Times New Roman" w:hAnsi="Times New Roman" w:cs="Times New Roman"/>
                <w:sz w:val="20"/>
                <w:szCs w:val="20"/>
                <w:lang w:eastAsia="ru-RU"/>
              </w:rPr>
            </w:pPr>
          </w:p>
        </w:tc>
      </w:tr>
      <w:tr w:rsidR="00D721E7" w:rsidRPr="003C5182" w:rsidTr="00A82288">
        <w:trPr>
          <w:trHeight w:val="2374"/>
        </w:trPr>
        <w:tc>
          <w:tcPr>
            <w:tcW w:w="1285" w:type="dxa"/>
            <w:tcBorders>
              <w:top w:val="single" w:sz="4" w:space="0" w:color="auto"/>
              <w:left w:val="single" w:sz="4" w:space="0" w:color="auto"/>
              <w:bottom w:val="single" w:sz="4" w:space="0" w:color="auto"/>
              <w:right w:val="nil"/>
            </w:tcBorders>
            <w:shd w:val="clear" w:color="auto" w:fill="FFFFFF"/>
            <w:hideMark/>
          </w:tcPr>
          <w:p w:rsidR="00D721E7" w:rsidRPr="003C5182" w:rsidRDefault="00D721E7" w:rsidP="00D721E7">
            <w:pPr>
              <w:tabs>
                <w:tab w:val="left" w:pos="142"/>
              </w:tabs>
              <w:spacing w:after="0"/>
              <w:jc w:val="center"/>
              <w:rPr>
                <w:rFonts w:ascii="Times New Roman" w:eastAsia="Times New Roman" w:hAnsi="Times New Roman" w:cs="Times New Roman"/>
                <w:iCs/>
                <w:sz w:val="20"/>
                <w:szCs w:val="20"/>
                <w:lang w:eastAsia="ru-RU" w:bidi="ru-RU"/>
              </w:rPr>
            </w:pPr>
            <w:r w:rsidRPr="003C5182">
              <w:rPr>
                <w:rFonts w:ascii="Times New Roman" w:eastAsia="Times New Roman" w:hAnsi="Times New Roman" w:cs="Times New Roman"/>
                <w:iCs/>
                <w:sz w:val="20"/>
                <w:szCs w:val="20"/>
                <w:lang w:eastAsia="ru-RU" w:bidi="ru-RU"/>
              </w:rPr>
              <w:t>2023</w:t>
            </w:r>
          </w:p>
        </w:tc>
        <w:tc>
          <w:tcPr>
            <w:tcW w:w="1866" w:type="dxa"/>
            <w:tcBorders>
              <w:top w:val="single" w:sz="4" w:space="0" w:color="auto"/>
              <w:left w:val="single" w:sz="4" w:space="0" w:color="auto"/>
              <w:bottom w:val="single" w:sz="4" w:space="0" w:color="auto"/>
              <w:right w:val="nil"/>
            </w:tcBorders>
            <w:shd w:val="clear" w:color="auto" w:fill="FFFFFF"/>
            <w:hideMark/>
          </w:tcPr>
          <w:p w:rsidR="00D721E7" w:rsidRPr="003C5182" w:rsidRDefault="00D721E7" w:rsidP="00D721E7">
            <w:pPr>
              <w:tabs>
                <w:tab w:val="left" w:pos="142"/>
              </w:tabs>
              <w:spacing w:after="0"/>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18</w:t>
            </w:r>
          </w:p>
        </w:tc>
        <w:tc>
          <w:tcPr>
            <w:tcW w:w="2139" w:type="dxa"/>
            <w:tcBorders>
              <w:top w:val="single" w:sz="4" w:space="0" w:color="auto"/>
              <w:left w:val="single" w:sz="4" w:space="0" w:color="auto"/>
              <w:bottom w:val="single" w:sz="4" w:space="0" w:color="auto"/>
              <w:right w:val="single" w:sz="4" w:space="0" w:color="auto"/>
            </w:tcBorders>
            <w:shd w:val="clear" w:color="auto" w:fill="FFFFFF"/>
            <w:hideMark/>
          </w:tcPr>
          <w:p w:rsidR="00D721E7" w:rsidRPr="003C5182" w:rsidRDefault="00D721E7" w:rsidP="00D721E7">
            <w:pPr>
              <w:tabs>
                <w:tab w:val="left" w:pos="142"/>
              </w:tabs>
              <w:spacing w:after="0"/>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4</w:t>
            </w:r>
          </w:p>
        </w:tc>
        <w:tc>
          <w:tcPr>
            <w:tcW w:w="1998" w:type="dxa"/>
            <w:tcBorders>
              <w:top w:val="single" w:sz="4" w:space="0" w:color="auto"/>
              <w:left w:val="nil"/>
              <w:bottom w:val="single" w:sz="4" w:space="0" w:color="auto"/>
              <w:right w:val="single" w:sz="4" w:space="0" w:color="auto"/>
            </w:tcBorders>
            <w:hideMark/>
          </w:tcPr>
          <w:p w:rsidR="00D721E7" w:rsidRPr="003C5182" w:rsidRDefault="00D721E7" w:rsidP="00D721E7">
            <w:pPr>
              <w:tabs>
                <w:tab w:val="left" w:pos="142"/>
              </w:tabs>
              <w:spacing w:after="0"/>
              <w:jc w:val="center"/>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7</w:t>
            </w:r>
          </w:p>
        </w:tc>
        <w:tc>
          <w:tcPr>
            <w:tcW w:w="2282" w:type="dxa"/>
            <w:tcBorders>
              <w:top w:val="single" w:sz="4" w:space="0" w:color="auto"/>
              <w:left w:val="nil"/>
              <w:bottom w:val="single" w:sz="4" w:space="0" w:color="auto"/>
              <w:right w:val="single" w:sz="4" w:space="0" w:color="auto"/>
            </w:tcBorders>
            <w:hideMark/>
          </w:tcPr>
          <w:p w:rsidR="00D721E7" w:rsidRPr="003C5182" w:rsidRDefault="00D721E7" w:rsidP="00D721E7">
            <w:pPr>
              <w:tabs>
                <w:tab w:val="left" w:pos="142"/>
              </w:tabs>
              <w:spacing w:after="0"/>
              <w:jc w:val="both"/>
              <w:rPr>
                <w:rFonts w:ascii="Times New Roman" w:eastAsia="Times New Roman" w:hAnsi="Times New Roman" w:cs="Times New Roman"/>
                <w:sz w:val="20"/>
                <w:szCs w:val="20"/>
                <w:lang w:eastAsia="ru-RU"/>
              </w:rPr>
            </w:pPr>
            <w:r w:rsidRPr="003C5182">
              <w:rPr>
                <w:rFonts w:ascii="Times New Roman" w:eastAsia="Times New Roman" w:hAnsi="Times New Roman" w:cs="Times New Roman"/>
                <w:sz w:val="20"/>
                <w:szCs w:val="20"/>
                <w:lang w:eastAsia="ru-RU"/>
              </w:rPr>
              <w:t>Почетные грамоты главы района и глав местных администраций, ценные подарки.</w:t>
            </w:r>
          </w:p>
        </w:tc>
      </w:tr>
    </w:tbl>
    <w:p w:rsidR="00D721E7" w:rsidRPr="003C5182" w:rsidRDefault="00D721E7" w:rsidP="00D721E7">
      <w:pPr>
        <w:tabs>
          <w:tab w:val="left" w:pos="142"/>
        </w:tabs>
        <w:spacing w:after="0"/>
        <w:jc w:val="both"/>
        <w:rPr>
          <w:rFonts w:ascii="Times New Roman" w:eastAsia="Times New Roman" w:hAnsi="Times New Roman" w:cs="Times New Roman"/>
          <w:bCs/>
          <w:iCs/>
          <w:sz w:val="20"/>
          <w:szCs w:val="20"/>
          <w:lang w:eastAsia="ru-RU"/>
        </w:rPr>
      </w:pPr>
      <w:r w:rsidRPr="00D721E7">
        <w:rPr>
          <w:rFonts w:ascii="Times New Roman" w:eastAsia="Times New Roman" w:hAnsi="Times New Roman" w:cs="Times New Roman"/>
          <w:b/>
          <w:bCs/>
          <w:iCs/>
          <w:sz w:val="20"/>
          <w:szCs w:val="20"/>
          <w:lang w:eastAsia="ru-RU"/>
        </w:rPr>
        <w:tab/>
      </w:r>
      <w:r w:rsidRPr="00D721E7">
        <w:rPr>
          <w:rFonts w:ascii="Times New Roman" w:eastAsia="Times New Roman" w:hAnsi="Times New Roman" w:cs="Times New Roman"/>
          <w:b/>
          <w:bCs/>
          <w:iCs/>
          <w:sz w:val="20"/>
          <w:szCs w:val="20"/>
          <w:lang w:eastAsia="ru-RU"/>
        </w:rPr>
        <w:tab/>
      </w:r>
      <w:r w:rsidRPr="003C5182">
        <w:rPr>
          <w:rFonts w:ascii="Times New Roman" w:eastAsia="Times New Roman" w:hAnsi="Times New Roman" w:cs="Times New Roman"/>
          <w:bCs/>
          <w:iCs/>
          <w:sz w:val="20"/>
          <w:szCs w:val="20"/>
          <w:lang w:eastAsia="ru-RU"/>
        </w:rPr>
        <w:t xml:space="preserve">Количество выпускников, получивших аттестаты особого образца </w:t>
      </w:r>
    </w:p>
    <w:p w:rsidR="00D721E7" w:rsidRPr="003C5182" w:rsidRDefault="00D721E7" w:rsidP="00D721E7">
      <w:pPr>
        <w:tabs>
          <w:tab w:val="left" w:pos="142"/>
        </w:tabs>
        <w:spacing w:after="0"/>
        <w:jc w:val="both"/>
        <w:rPr>
          <w:rFonts w:ascii="Times New Roman" w:eastAsia="Times New Roman" w:hAnsi="Times New Roman" w:cs="Times New Roman"/>
          <w:bCs/>
          <w:iCs/>
          <w:sz w:val="20"/>
          <w:szCs w:val="20"/>
          <w:lang w:eastAsia="ru-RU"/>
        </w:rPr>
      </w:pPr>
      <w:r w:rsidRPr="003C5182">
        <w:rPr>
          <w:rFonts w:ascii="Times New Roman" w:eastAsia="Times New Roman" w:hAnsi="Times New Roman" w:cs="Times New Roman"/>
          <w:bCs/>
          <w:iCs/>
          <w:sz w:val="20"/>
          <w:szCs w:val="20"/>
          <w:lang w:eastAsia="ru-RU"/>
        </w:rPr>
        <w:t>-  9кл –2021 г.– 13 чел, 2022 г.– 21чел, 2023-11 чел.</w:t>
      </w:r>
    </w:p>
    <w:p w:rsidR="00D721E7" w:rsidRPr="003C5182" w:rsidRDefault="00D721E7" w:rsidP="00D721E7">
      <w:pPr>
        <w:tabs>
          <w:tab w:val="left" w:pos="142"/>
        </w:tabs>
        <w:spacing w:after="0"/>
        <w:jc w:val="both"/>
        <w:rPr>
          <w:rFonts w:ascii="Times New Roman" w:eastAsia="Times New Roman" w:hAnsi="Times New Roman" w:cs="Times New Roman"/>
          <w:bCs/>
          <w:iCs/>
          <w:sz w:val="20"/>
          <w:szCs w:val="20"/>
          <w:lang w:eastAsia="ru-RU"/>
        </w:rPr>
      </w:pPr>
      <w:r w:rsidRPr="003C5182">
        <w:rPr>
          <w:rFonts w:ascii="Times New Roman" w:eastAsia="Times New Roman" w:hAnsi="Times New Roman" w:cs="Times New Roman"/>
          <w:sz w:val="20"/>
          <w:szCs w:val="20"/>
          <w:lang w:eastAsia="ru-RU"/>
        </w:rPr>
        <w:t xml:space="preserve">             - 11кл. - 2021 г.– 7 чел., 2022 г. – 13 чел, 2023 г.– 16 чел.</w:t>
      </w:r>
    </w:p>
    <w:p w:rsidR="00D721E7" w:rsidRPr="003C5182" w:rsidRDefault="00D721E7" w:rsidP="00D721E7">
      <w:pPr>
        <w:tabs>
          <w:tab w:val="left" w:pos="142"/>
        </w:tabs>
        <w:spacing w:after="0"/>
        <w:jc w:val="both"/>
        <w:rPr>
          <w:rFonts w:ascii="Times New Roman" w:eastAsia="MS Mincho" w:hAnsi="Times New Roman" w:cs="Times New Roman"/>
          <w:iCs/>
          <w:color w:val="FF0000"/>
          <w:sz w:val="20"/>
          <w:szCs w:val="20"/>
          <w:lang w:eastAsia="ru-RU"/>
        </w:rPr>
      </w:pPr>
    </w:p>
    <w:p w:rsidR="00D721E7" w:rsidRPr="003C5182" w:rsidRDefault="00CD4ADE" w:rsidP="00D721E7">
      <w:pPr>
        <w:spacing w:after="0" w:line="240" w:lineRule="auto"/>
        <w:ind w:firstLine="709"/>
        <w:contextualSpacing/>
        <w:jc w:val="both"/>
        <w:rPr>
          <w:rFonts w:ascii="Times New Roman" w:eastAsia="Times New Roman" w:hAnsi="Times New Roman" w:cs="Times New Roman"/>
          <w:color w:val="000000"/>
          <w:sz w:val="20"/>
          <w:szCs w:val="20"/>
        </w:rPr>
      </w:pPr>
      <w:r w:rsidRPr="003C5182">
        <w:rPr>
          <w:rFonts w:ascii="Times New Roman" w:eastAsia="Calibri" w:hAnsi="Times New Roman" w:cs="Times New Roman"/>
          <w:color w:val="000000"/>
          <w:sz w:val="20"/>
          <w:szCs w:val="20"/>
        </w:rPr>
        <w:t xml:space="preserve">                                     </w:t>
      </w:r>
      <w:r w:rsidR="00D721E7" w:rsidRPr="003C5182">
        <w:rPr>
          <w:rFonts w:ascii="Times New Roman" w:eastAsia="Calibri" w:hAnsi="Times New Roman" w:cs="Times New Roman"/>
          <w:color w:val="000000"/>
          <w:sz w:val="20"/>
          <w:szCs w:val="20"/>
        </w:rPr>
        <w:t>Дополнительное образование детей</w:t>
      </w:r>
    </w:p>
    <w:p w:rsidR="00D721E7" w:rsidRPr="003C5182" w:rsidRDefault="00D721E7" w:rsidP="00D721E7">
      <w:pPr>
        <w:spacing w:after="0" w:line="240" w:lineRule="auto"/>
        <w:ind w:firstLine="709"/>
        <w:contextualSpacing/>
        <w:jc w:val="both"/>
        <w:rPr>
          <w:rFonts w:ascii="Times New Roman" w:eastAsia="Calibri" w:hAnsi="Times New Roman" w:cs="Times New Roman"/>
          <w:sz w:val="20"/>
          <w:szCs w:val="20"/>
        </w:rPr>
      </w:pPr>
      <w:r w:rsidRPr="003C5182">
        <w:rPr>
          <w:rFonts w:ascii="Times New Roman" w:eastAsia="Calibri" w:hAnsi="Times New Roman" w:cs="Calibri"/>
          <w:sz w:val="20"/>
          <w:szCs w:val="20"/>
        </w:rPr>
        <w:t>В районе в 2023 году функционировало 2 учреждения дополнительного образования. Доля детей в возрасте 5-18 лет, получающих  услуги по дополнительному образованию в организациях различной организационно-правовой формы собственности  и формы собственности, в общей численности детей данной возрастной группы 53,65%. Численность детей в возрасте от 5 до 17 лет составила 5799 человек.</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Количество педагогов,  в дополнительном образовании, составляет 189 человек, в том числе 137 основных штатных единиц и 52 внешних совместителя.</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 xml:space="preserve">Детскую </w:t>
      </w:r>
      <w:proofErr w:type="gramStart"/>
      <w:r w:rsidRPr="003C5182">
        <w:rPr>
          <w:rFonts w:ascii="Times New Roman" w:eastAsia="Calibri" w:hAnsi="Times New Roman" w:cs="Calibri"/>
          <w:sz w:val="20"/>
          <w:szCs w:val="20"/>
        </w:rPr>
        <w:t>–ю</w:t>
      </w:r>
      <w:proofErr w:type="gramEnd"/>
      <w:r w:rsidRPr="003C5182">
        <w:rPr>
          <w:rFonts w:ascii="Times New Roman" w:eastAsia="Calibri" w:hAnsi="Times New Roman" w:cs="Calibri"/>
          <w:sz w:val="20"/>
          <w:szCs w:val="20"/>
        </w:rPr>
        <w:t xml:space="preserve">ношескую спортивную школу в 2023 году посетило 859 воспитанников (в 2022 г-700 воспитанников, в 2021 г-674 воспитанника). В учреждении реализуются дополнительные </w:t>
      </w:r>
      <w:proofErr w:type="spellStart"/>
      <w:r w:rsidRPr="003C5182">
        <w:rPr>
          <w:rFonts w:ascii="Times New Roman" w:eastAsia="Calibri" w:hAnsi="Times New Roman" w:cs="Calibri"/>
          <w:sz w:val="20"/>
          <w:szCs w:val="20"/>
        </w:rPr>
        <w:t>предпрофиссиональные</w:t>
      </w:r>
      <w:proofErr w:type="spellEnd"/>
      <w:r w:rsidRPr="003C5182">
        <w:rPr>
          <w:rFonts w:ascii="Times New Roman" w:eastAsia="Calibri" w:hAnsi="Times New Roman" w:cs="Calibri"/>
          <w:sz w:val="20"/>
          <w:szCs w:val="20"/>
        </w:rPr>
        <w:t xml:space="preserve">  программы по видам спорта: футбол, волейбол, хоккей,</w:t>
      </w:r>
      <w:proofErr w:type="gramStart"/>
      <w:r w:rsidRPr="003C5182">
        <w:rPr>
          <w:rFonts w:ascii="Times New Roman" w:eastAsia="Calibri" w:hAnsi="Times New Roman" w:cs="Calibri"/>
          <w:sz w:val="20"/>
          <w:szCs w:val="20"/>
        </w:rPr>
        <w:t xml:space="preserve"> ,</w:t>
      </w:r>
      <w:proofErr w:type="gramEnd"/>
      <w:r w:rsidRPr="003C5182">
        <w:rPr>
          <w:rFonts w:ascii="Times New Roman" w:eastAsia="Calibri" w:hAnsi="Times New Roman" w:cs="Calibri"/>
          <w:sz w:val="20"/>
          <w:szCs w:val="20"/>
        </w:rPr>
        <w:t>пауэрлифтинг.</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Дом детского творчества в 2023 году посетило 1490 воспитанников  (в 2022 г- 1264 воспитанника, в 2021 году -1344 воспитанника). Учреждением реализуется 54 дополнительных образовательных программ по 6 направлениям:</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-художественное;</w:t>
      </w:r>
    </w:p>
    <w:p w:rsidR="00D721E7" w:rsidRPr="00D721E7" w:rsidRDefault="00D721E7" w:rsidP="00D721E7">
      <w:pPr>
        <w:spacing w:after="0" w:line="240" w:lineRule="auto"/>
        <w:ind w:firstLine="709"/>
        <w:contextualSpacing/>
        <w:jc w:val="both"/>
        <w:rPr>
          <w:rFonts w:ascii="Times New Roman" w:eastAsia="Calibri" w:hAnsi="Times New Roman" w:cs="Calibri"/>
          <w:b/>
          <w:sz w:val="20"/>
          <w:szCs w:val="20"/>
        </w:rPr>
      </w:pPr>
      <w:r w:rsidRPr="003C5182">
        <w:rPr>
          <w:rFonts w:ascii="Times New Roman" w:eastAsia="Calibri" w:hAnsi="Times New Roman" w:cs="Calibri"/>
          <w:sz w:val="20"/>
          <w:szCs w:val="20"/>
        </w:rPr>
        <w:t>-техническое;</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-социально-педагогическое;</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-естественнонаучное;</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-туристско-краеведческое;</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-физкультурно-спортивное.</w:t>
      </w:r>
    </w:p>
    <w:p w:rsidR="00D721E7" w:rsidRPr="00D721E7" w:rsidRDefault="00D721E7" w:rsidP="00D721E7">
      <w:pPr>
        <w:spacing w:after="0" w:line="240" w:lineRule="auto"/>
        <w:contextualSpacing/>
        <w:jc w:val="both"/>
        <w:rPr>
          <w:rFonts w:ascii="Times New Roman" w:eastAsia="Calibri" w:hAnsi="Times New Roman" w:cs="Calibri"/>
          <w:b/>
          <w:sz w:val="20"/>
          <w:szCs w:val="20"/>
        </w:rPr>
      </w:pPr>
      <w:r w:rsidRPr="003C5182">
        <w:rPr>
          <w:rFonts w:ascii="Times New Roman" w:eastAsia="Calibri" w:hAnsi="Times New Roman" w:cs="Calibri"/>
          <w:sz w:val="20"/>
          <w:szCs w:val="20"/>
        </w:rPr>
        <w:lastRenderedPageBreak/>
        <w:t xml:space="preserve">             Всего работников ДДТ пгт. Чернышевск-35 основных, 37 совместителей, из них педагогических работников 16 основных ,37 совместителей</w:t>
      </w:r>
      <w:r w:rsidRPr="00D721E7">
        <w:rPr>
          <w:rFonts w:ascii="Times New Roman" w:eastAsia="Calibri" w:hAnsi="Times New Roman" w:cs="Calibri"/>
          <w:b/>
          <w:sz w:val="20"/>
          <w:szCs w:val="20"/>
        </w:rPr>
        <w:t>.</w:t>
      </w:r>
    </w:p>
    <w:p w:rsidR="00D721E7" w:rsidRPr="00D721E7" w:rsidRDefault="00D721E7" w:rsidP="00D721E7">
      <w:pPr>
        <w:spacing w:after="0" w:line="240" w:lineRule="auto"/>
        <w:ind w:firstLine="709"/>
        <w:contextualSpacing/>
        <w:jc w:val="both"/>
        <w:rPr>
          <w:rFonts w:ascii="Times New Roman" w:eastAsia="Calibri" w:hAnsi="Times New Roman" w:cs="Calibri"/>
          <w:sz w:val="20"/>
          <w:szCs w:val="20"/>
        </w:rPr>
      </w:pPr>
      <w:r w:rsidRPr="00D721E7">
        <w:rPr>
          <w:rFonts w:ascii="Times New Roman" w:eastAsia="Calibri" w:hAnsi="Times New Roman" w:cs="Calibri"/>
          <w:b/>
          <w:sz w:val="20"/>
          <w:szCs w:val="20"/>
        </w:rPr>
        <w:tab/>
      </w:r>
    </w:p>
    <w:p w:rsidR="00D721E7" w:rsidRPr="003C5182" w:rsidRDefault="00D721E7" w:rsidP="00D721E7">
      <w:pPr>
        <w:spacing w:after="0" w:line="240" w:lineRule="auto"/>
        <w:ind w:firstLine="709"/>
        <w:contextualSpacing/>
        <w:rPr>
          <w:rFonts w:ascii="Times New Roman" w:eastAsia="Calibri" w:hAnsi="Times New Roman" w:cs="Calibri"/>
          <w:sz w:val="20"/>
          <w:szCs w:val="20"/>
        </w:rPr>
      </w:pPr>
      <w:r w:rsidRPr="003C5182">
        <w:rPr>
          <w:rFonts w:ascii="Times New Roman" w:eastAsia="Calibri" w:hAnsi="Times New Roman" w:cs="Calibri"/>
          <w:sz w:val="20"/>
          <w:szCs w:val="20"/>
        </w:rPr>
        <w:t xml:space="preserve">                                                 Реализация молодежной политики </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По направлениям:  патриотическое воспитание молодежи</w:t>
      </w:r>
      <w:proofErr w:type="gramStart"/>
      <w:r w:rsidRPr="003C5182">
        <w:rPr>
          <w:rFonts w:ascii="Times New Roman" w:eastAsia="Calibri" w:hAnsi="Times New Roman" w:cs="Calibri"/>
          <w:sz w:val="20"/>
          <w:szCs w:val="20"/>
        </w:rPr>
        <w:t xml:space="preserve"> ,</w:t>
      </w:r>
      <w:proofErr w:type="gramEnd"/>
      <w:r w:rsidRPr="003C5182">
        <w:rPr>
          <w:rFonts w:ascii="Times New Roman" w:eastAsia="Calibri" w:hAnsi="Times New Roman" w:cs="Calibri"/>
          <w:sz w:val="20"/>
          <w:szCs w:val="20"/>
        </w:rPr>
        <w:t xml:space="preserve">взаимодействие с общественными организациями и движениями, вовлечение молодежи в волонтерскую деятельность, работа с молодежью, находящейся в социально-опасном положении, количество детей ,принявших участие составила 1029 человек. </w:t>
      </w:r>
    </w:p>
    <w:p w:rsidR="00D721E7" w:rsidRPr="003C5182" w:rsidRDefault="00D721E7" w:rsidP="00D721E7">
      <w:pPr>
        <w:spacing w:after="0" w:line="240" w:lineRule="auto"/>
        <w:ind w:firstLine="709"/>
        <w:contextualSpacing/>
        <w:rPr>
          <w:rFonts w:ascii="Times New Roman" w:eastAsia="Calibri" w:hAnsi="Times New Roman" w:cs="Calibri"/>
          <w:sz w:val="20"/>
          <w:szCs w:val="20"/>
        </w:rPr>
      </w:pPr>
      <w:r w:rsidRPr="003C5182">
        <w:rPr>
          <w:rFonts w:ascii="Times New Roman" w:eastAsia="Calibri" w:hAnsi="Times New Roman" w:cs="Calibri"/>
          <w:sz w:val="20"/>
          <w:szCs w:val="20"/>
        </w:rPr>
        <w:t xml:space="preserve">                                       </w:t>
      </w:r>
      <w:r w:rsidR="00CD4ADE" w:rsidRPr="003C5182">
        <w:rPr>
          <w:rFonts w:ascii="Times New Roman" w:eastAsia="Calibri" w:hAnsi="Times New Roman" w:cs="Calibri"/>
          <w:sz w:val="20"/>
          <w:szCs w:val="20"/>
        </w:rPr>
        <w:t xml:space="preserve">   </w:t>
      </w:r>
      <w:r w:rsidRPr="003C5182">
        <w:rPr>
          <w:rFonts w:ascii="Times New Roman" w:eastAsia="Calibri" w:hAnsi="Times New Roman" w:cs="Calibri"/>
          <w:sz w:val="20"/>
          <w:szCs w:val="20"/>
        </w:rPr>
        <w:t xml:space="preserve">   Опека и попечительская деятельность</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В районе проживают 175 детей сирот и детей, оставшихся  без попечения родителей. В 2023 году обеспечено жильем 1 человек, 2021 год-0 человек.</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В течение  2023 года были  лишены родительских прав родители в отношении 16 детей, введены ограничения на родителей в отношении 2 детей, восстановлены в родительских правах родители на 4 детей.</w:t>
      </w:r>
    </w:p>
    <w:p w:rsidR="00D721E7" w:rsidRPr="003C5182" w:rsidRDefault="00D721E7" w:rsidP="00D721E7">
      <w:pPr>
        <w:spacing w:after="0" w:line="240" w:lineRule="auto"/>
        <w:ind w:firstLine="709"/>
        <w:contextualSpacing/>
        <w:jc w:val="both"/>
        <w:rPr>
          <w:rFonts w:ascii="Times New Roman" w:eastAsia="Calibri" w:hAnsi="Times New Roman" w:cs="Calibri"/>
          <w:sz w:val="20"/>
          <w:szCs w:val="20"/>
        </w:rPr>
      </w:pPr>
      <w:r w:rsidRPr="003C5182">
        <w:rPr>
          <w:rFonts w:ascii="Times New Roman" w:eastAsia="Calibri" w:hAnsi="Times New Roman" w:cs="Calibri"/>
          <w:sz w:val="20"/>
          <w:szCs w:val="20"/>
        </w:rPr>
        <w:t>В 2023 году под опекой находилось 106 детей (круглых сирот), в приемных семьях-26 (круглых сирот)</w:t>
      </w:r>
      <w:proofErr w:type="gramStart"/>
      <w:r w:rsidRPr="003C5182">
        <w:rPr>
          <w:rFonts w:ascii="Times New Roman" w:eastAsia="Calibri" w:hAnsi="Times New Roman" w:cs="Calibri"/>
          <w:sz w:val="20"/>
          <w:szCs w:val="20"/>
        </w:rPr>
        <w:t>,у</w:t>
      </w:r>
      <w:proofErr w:type="gramEnd"/>
      <w:r w:rsidRPr="003C5182">
        <w:rPr>
          <w:rFonts w:ascii="Times New Roman" w:eastAsia="Calibri" w:hAnsi="Times New Roman" w:cs="Calibri"/>
          <w:sz w:val="20"/>
          <w:szCs w:val="20"/>
        </w:rPr>
        <w:t>сыновлено 41 несовершеннолетний, 5 несовершеннолетних устроены в государственные учреждения</w:t>
      </w:r>
      <w:r w:rsidR="00AF150D" w:rsidRPr="003C5182">
        <w:rPr>
          <w:rFonts w:ascii="Times New Roman" w:eastAsia="Calibri" w:hAnsi="Times New Roman" w:cs="Calibri"/>
          <w:sz w:val="20"/>
          <w:szCs w:val="20"/>
        </w:rPr>
        <w:t>.</w:t>
      </w:r>
    </w:p>
    <w:p w:rsidR="00AF150D" w:rsidRDefault="00AF150D" w:rsidP="00D721E7">
      <w:pPr>
        <w:spacing w:after="0" w:line="240" w:lineRule="auto"/>
        <w:ind w:firstLine="709"/>
        <w:contextualSpacing/>
        <w:jc w:val="both"/>
        <w:rPr>
          <w:rFonts w:ascii="Times New Roman" w:eastAsia="Calibri" w:hAnsi="Times New Roman" w:cs="Calibri"/>
          <w:b/>
          <w:sz w:val="20"/>
          <w:szCs w:val="20"/>
        </w:rPr>
      </w:pPr>
    </w:p>
    <w:p w:rsidR="00AF150D" w:rsidRPr="00D721E7" w:rsidRDefault="00AF150D" w:rsidP="00D721E7">
      <w:pPr>
        <w:spacing w:after="0" w:line="240" w:lineRule="auto"/>
        <w:ind w:firstLine="709"/>
        <w:contextualSpacing/>
        <w:jc w:val="both"/>
        <w:rPr>
          <w:rFonts w:ascii="Times New Roman" w:eastAsia="Calibri" w:hAnsi="Times New Roman" w:cs="Calibri"/>
          <w:b/>
          <w:sz w:val="20"/>
          <w:szCs w:val="20"/>
        </w:rPr>
      </w:pPr>
      <w:r>
        <w:rPr>
          <w:rFonts w:ascii="Times New Roman" w:eastAsia="Calibri" w:hAnsi="Times New Roman" w:cs="Calibri"/>
          <w:b/>
          <w:sz w:val="20"/>
          <w:szCs w:val="20"/>
        </w:rPr>
        <w:t xml:space="preserve">                                 10. ФИЗИЧЕСКАЯ КУЛЬТУРА И СПОРТ</w:t>
      </w:r>
    </w:p>
    <w:p w:rsidR="00D721E7" w:rsidRPr="00D721E7" w:rsidRDefault="00D721E7" w:rsidP="00D721E7">
      <w:pPr>
        <w:spacing w:after="0" w:line="240" w:lineRule="auto"/>
        <w:ind w:firstLine="709"/>
        <w:contextualSpacing/>
        <w:rPr>
          <w:rFonts w:ascii="Times New Roman" w:eastAsia="Calibri" w:hAnsi="Times New Roman" w:cs="Calibri"/>
          <w:b/>
          <w:sz w:val="20"/>
          <w:szCs w:val="20"/>
        </w:rPr>
      </w:pPr>
    </w:p>
    <w:p w:rsidR="00D721E7" w:rsidRPr="003C5182" w:rsidRDefault="00AF150D" w:rsidP="00505414">
      <w:pPr>
        <w:spacing w:after="0" w:line="240" w:lineRule="auto"/>
        <w:ind w:firstLine="708"/>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О</w:t>
      </w:r>
      <w:r w:rsidR="00D721E7" w:rsidRPr="003C5182">
        <w:rPr>
          <w:rFonts w:ascii="Times New Roman" w:eastAsia="Calibri" w:hAnsi="Times New Roman" w:cs="Times New Roman"/>
          <w:sz w:val="20"/>
          <w:szCs w:val="20"/>
        </w:rPr>
        <w:t>дной из основных целей физкультурно-массовой работы является охват занятий физкультурой и спортом всех категорий населения. Доля населения, систематически занимающегося физической культурой и спортом, в 202</w:t>
      </w:r>
      <w:r w:rsidR="00A82288" w:rsidRPr="003C5182">
        <w:rPr>
          <w:rFonts w:ascii="Times New Roman" w:eastAsia="Calibri" w:hAnsi="Times New Roman" w:cs="Times New Roman"/>
          <w:sz w:val="20"/>
          <w:szCs w:val="20"/>
        </w:rPr>
        <w:t>3</w:t>
      </w:r>
      <w:r w:rsidR="00D721E7" w:rsidRPr="003C5182">
        <w:rPr>
          <w:rFonts w:ascii="Times New Roman" w:eastAsia="Calibri" w:hAnsi="Times New Roman" w:cs="Times New Roman"/>
          <w:sz w:val="20"/>
          <w:szCs w:val="20"/>
        </w:rPr>
        <w:t xml:space="preserve"> году  составила</w:t>
      </w:r>
      <w:r w:rsidR="007752F7" w:rsidRPr="003C5182">
        <w:rPr>
          <w:rFonts w:ascii="Times New Roman" w:eastAsia="Calibri" w:hAnsi="Times New Roman" w:cs="Times New Roman"/>
          <w:sz w:val="20"/>
          <w:szCs w:val="20"/>
        </w:rPr>
        <w:t xml:space="preserve"> 35</w:t>
      </w:r>
      <w:r w:rsidR="00D721E7" w:rsidRPr="003C5182">
        <w:rPr>
          <w:rFonts w:ascii="Times New Roman" w:eastAsia="Calibri" w:hAnsi="Times New Roman" w:cs="Times New Roman"/>
          <w:sz w:val="20"/>
          <w:szCs w:val="20"/>
        </w:rPr>
        <w:t xml:space="preserve"> %  от общей численности населения (1</w:t>
      </w:r>
      <w:r w:rsidR="007752F7" w:rsidRPr="003C5182">
        <w:rPr>
          <w:rFonts w:ascii="Times New Roman" w:eastAsia="Calibri" w:hAnsi="Times New Roman" w:cs="Times New Roman"/>
          <w:sz w:val="20"/>
          <w:szCs w:val="20"/>
        </w:rPr>
        <w:t>0211</w:t>
      </w:r>
      <w:r w:rsidR="00D721E7" w:rsidRPr="003C5182">
        <w:rPr>
          <w:rFonts w:ascii="Times New Roman" w:eastAsia="Calibri" w:hAnsi="Times New Roman" w:cs="Times New Roman"/>
          <w:sz w:val="20"/>
          <w:szCs w:val="20"/>
        </w:rPr>
        <w:t xml:space="preserve"> чел.), что к уровню 202</w:t>
      </w:r>
      <w:r w:rsidR="007752F7" w:rsidRPr="003C5182">
        <w:rPr>
          <w:rFonts w:ascii="Times New Roman" w:eastAsia="Calibri" w:hAnsi="Times New Roman" w:cs="Times New Roman"/>
          <w:sz w:val="20"/>
          <w:szCs w:val="20"/>
        </w:rPr>
        <w:t>2</w:t>
      </w:r>
      <w:r w:rsidR="00D721E7" w:rsidRPr="003C5182">
        <w:rPr>
          <w:rFonts w:ascii="Times New Roman" w:eastAsia="Calibri" w:hAnsi="Times New Roman" w:cs="Times New Roman"/>
          <w:sz w:val="20"/>
          <w:szCs w:val="20"/>
        </w:rPr>
        <w:t xml:space="preserve"> года  составило  </w:t>
      </w:r>
      <w:r w:rsidR="007752F7" w:rsidRPr="003C5182">
        <w:rPr>
          <w:rFonts w:ascii="Times New Roman" w:eastAsia="Calibri" w:hAnsi="Times New Roman" w:cs="Times New Roman"/>
          <w:sz w:val="20"/>
          <w:szCs w:val="20"/>
        </w:rPr>
        <w:t xml:space="preserve">87,9 </w:t>
      </w:r>
      <w:r w:rsidR="00D721E7" w:rsidRPr="003C5182">
        <w:rPr>
          <w:rFonts w:ascii="Times New Roman" w:eastAsia="Calibri" w:hAnsi="Times New Roman" w:cs="Times New Roman"/>
          <w:sz w:val="20"/>
          <w:szCs w:val="20"/>
        </w:rPr>
        <w:t>%.</w:t>
      </w:r>
    </w:p>
    <w:p w:rsidR="00D721E7" w:rsidRPr="003C5182" w:rsidRDefault="00D721E7" w:rsidP="00D721E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 xml:space="preserve">Из них: </w:t>
      </w:r>
    </w:p>
    <w:p w:rsidR="00D721E7" w:rsidRPr="003C5182" w:rsidRDefault="00D721E7" w:rsidP="00D721E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 xml:space="preserve">-дошкольные образовательные организации – </w:t>
      </w:r>
      <w:r w:rsidR="007752F7" w:rsidRPr="003C5182">
        <w:rPr>
          <w:rFonts w:ascii="Times New Roman" w:eastAsia="Calibri" w:hAnsi="Times New Roman" w:cs="Times New Roman"/>
          <w:sz w:val="20"/>
          <w:szCs w:val="20"/>
        </w:rPr>
        <w:t>1537</w:t>
      </w:r>
      <w:r w:rsidRPr="003C5182">
        <w:rPr>
          <w:rFonts w:ascii="Times New Roman" w:eastAsia="Calibri" w:hAnsi="Times New Roman" w:cs="Times New Roman"/>
          <w:sz w:val="20"/>
          <w:szCs w:val="20"/>
        </w:rPr>
        <w:t xml:space="preserve"> чел.;</w:t>
      </w:r>
    </w:p>
    <w:p w:rsidR="00D721E7" w:rsidRPr="003C5182" w:rsidRDefault="00D721E7" w:rsidP="00D721E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-общеобразовательные организации – 4440 чел.</w:t>
      </w:r>
    </w:p>
    <w:p w:rsidR="00D721E7" w:rsidRPr="003C5182" w:rsidRDefault="00D721E7" w:rsidP="00505414">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 xml:space="preserve">Ожидается, что численность населения систематически занимающегося физической культурой и спортом,  будет увеличиваться  в последующие годы, за счет   пропаганды  здорового образа  жизни, ввода в эксплуатацию дополнительных  спортивных площадок объектов,  </w:t>
      </w:r>
      <w:proofErr w:type="spellStart"/>
      <w:r w:rsidRPr="003C5182">
        <w:rPr>
          <w:rFonts w:ascii="Times New Roman" w:eastAsia="Calibri" w:hAnsi="Times New Roman" w:cs="Times New Roman"/>
          <w:sz w:val="20"/>
          <w:szCs w:val="20"/>
        </w:rPr>
        <w:t>ФОКа</w:t>
      </w:r>
      <w:proofErr w:type="spellEnd"/>
      <w:r w:rsidRPr="003C5182">
        <w:rPr>
          <w:rFonts w:ascii="Times New Roman" w:eastAsia="Calibri" w:hAnsi="Times New Roman" w:cs="Times New Roman"/>
          <w:sz w:val="20"/>
          <w:szCs w:val="20"/>
        </w:rPr>
        <w:t xml:space="preserve">,  </w:t>
      </w:r>
      <w:r w:rsidR="007752F7" w:rsidRPr="003C5182">
        <w:rPr>
          <w:rFonts w:ascii="Times New Roman" w:eastAsia="Calibri" w:hAnsi="Times New Roman" w:cs="Times New Roman"/>
          <w:sz w:val="20"/>
          <w:szCs w:val="20"/>
        </w:rPr>
        <w:t xml:space="preserve"> и  к </w:t>
      </w:r>
      <w:r w:rsidRPr="003C5182">
        <w:rPr>
          <w:rFonts w:ascii="Times New Roman" w:eastAsia="Calibri" w:hAnsi="Times New Roman" w:cs="Times New Roman"/>
          <w:sz w:val="20"/>
          <w:szCs w:val="20"/>
        </w:rPr>
        <w:t xml:space="preserve">2025 году </w:t>
      </w:r>
      <w:r w:rsidR="00505414" w:rsidRPr="003C5182">
        <w:rPr>
          <w:rFonts w:ascii="Times New Roman" w:eastAsia="Calibri" w:hAnsi="Times New Roman" w:cs="Times New Roman"/>
          <w:sz w:val="20"/>
          <w:szCs w:val="20"/>
        </w:rPr>
        <w:t xml:space="preserve">численность </w:t>
      </w:r>
      <w:r w:rsidRPr="003C5182">
        <w:rPr>
          <w:rFonts w:ascii="Times New Roman" w:eastAsia="Calibri" w:hAnsi="Times New Roman" w:cs="Times New Roman"/>
          <w:sz w:val="20"/>
          <w:szCs w:val="20"/>
        </w:rPr>
        <w:t>ожидается в размере  48 %.</w:t>
      </w:r>
    </w:p>
    <w:p w:rsidR="00D721E7" w:rsidRPr="003C5182" w:rsidRDefault="00D721E7" w:rsidP="00505414">
      <w:pPr>
        <w:spacing w:after="0" w:line="240" w:lineRule="auto"/>
        <w:ind w:firstLine="708"/>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w:t>
      </w:r>
      <w:r w:rsidR="00505414" w:rsidRPr="003C5182">
        <w:rPr>
          <w:rFonts w:ascii="Times New Roman" w:eastAsia="Calibri" w:hAnsi="Times New Roman" w:cs="Times New Roman"/>
          <w:sz w:val="20"/>
          <w:szCs w:val="20"/>
        </w:rPr>
        <w:t>91 спортивное сооружение</w:t>
      </w:r>
      <w:r w:rsidRPr="003C5182">
        <w:rPr>
          <w:rFonts w:ascii="Times New Roman" w:eastAsia="Calibri" w:hAnsi="Times New Roman" w:cs="Times New Roman"/>
          <w:sz w:val="20"/>
          <w:szCs w:val="20"/>
        </w:rPr>
        <w:t xml:space="preserve"> (с рекреационной инфраструктурой), физкультурно-оздоровительный комплекс «Багульник», ФОК открытого типа,  открытый вначале 2023 года ФОК «Олимп», комплекс по подготовке норм ГТО. </w:t>
      </w:r>
      <w:r w:rsidR="00505414" w:rsidRPr="003C5182">
        <w:rPr>
          <w:rFonts w:ascii="Times New Roman" w:eastAsia="Calibri" w:hAnsi="Times New Roman" w:cs="Times New Roman"/>
          <w:sz w:val="20"/>
          <w:szCs w:val="20"/>
        </w:rPr>
        <w:t xml:space="preserve"> В 2023 ГОДУ  фок «Багульник» посетило 5332 человека (бассейн-3823 чел, 98тренажерный зал-1359 чел, сауна-150 чел)</w:t>
      </w:r>
    </w:p>
    <w:p w:rsidR="00D721E7" w:rsidRPr="003C5182" w:rsidRDefault="00D721E7" w:rsidP="00505414">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 xml:space="preserve">В сфере частного спортивного развития: действует спортивный клуб «РОСИЧ» количество посещающих  - </w:t>
      </w:r>
      <w:r w:rsidR="00505414" w:rsidRPr="003C5182">
        <w:rPr>
          <w:rFonts w:ascii="Times New Roman" w:eastAsia="Calibri" w:hAnsi="Times New Roman" w:cs="Times New Roman"/>
          <w:sz w:val="20"/>
          <w:szCs w:val="20"/>
        </w:rPr>
        <w:t xml:space="preserve">85 </w:t>
      </w:r>
      <w:r w:rsidRPr="003C5182">
        <w:rPr>
          <w:rFonts w:ascii="Times New Roman" w:eastAsia="Calibri" w:hAnsi="Times New Roman" w:cs="Times New Roman"/>
          <w:sz w:val="20"/>
          <w:szCs w:val="20"/>
        </w:rPr>
        <w:t xml:space="preserve"> детей.</w:t>
      </w:r>
    </w:p>
    <w:p w:rsidR="00D721E7" w:rsidRPr="003C5182" w:rsidRDefault="00D721E7" w:rsidP="00505414">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Продолжает функционировать частный спортклуб в пгт. Чернышевск «</w:t>
      </w:r>
      <w:r w:rsidRPr="003C5182">
        <w:rPr>
          <w:rFonts w:ascii="Times New Roman" w:eastAsia="Calibri" w:hAnsi="Times New Roman" w:cs="Times New Roman"/>
          <w:sz w:val="20"/>
          <w:szCs w:val="20"/>
          <w:lang w:val="en-US"/>
        </w:rPr>
        <w:t>V</w:t>
      </w:r>
      <w:r w:rsidR="00505414" w:rsidRPr="003C5182">
        <w:rPr>
          <w:rFonts w:ascii="Times New Roman" w:eastAsia="Calibri" w:hAnsi="Times New Roman" w:cs="Times New Roman"/>
          <w:sz w:val="20"/>
          <w:szCs w:val="20"/>
        </w:rPr>
        <w:t xml:space="preserve"> </w:t>
      </w:r>
      <w:r w:rsidRPr="003C5182">
        <w:rPr>
          <w:rFonts w:ascii="Times New Roman" w:eastAsia="Calibri" w:hAnsi="Times New Roman" w:cs="Times New Roman"/>
          <w:sz w:val="20"/>
          <w:szCs w:val="20"/>
        </w:rPr>
        <w:t xml:space="preserve">Спорт», функционируют детские группы, взрослые по фитнесу, </w:t>
      </w:r>
      <w:proofErr w:type="spellStart"/>
      <w:r w:rsidRPr="003C5182">
        <w:rPr>
          <w:rFonts w:ascii="Times New Roman" w:eastAsia="Calibri" w:hAnsi="Times New Roman" w:cs="Times New Roman"/>
          <w:sz w:val="20"/>
          <w:szCs w:val="20"/>
        </w:rPr>
        <w:t>сайклу</w:t>
      </w:r>
      <w:proofErr w:type="spellEnd"/>
      <w:r w:rsidRPr="003C5182">
        <w:rPr>
          <w:rFonts w:ascii="Times New Roman" w:eastAsia="Calibri" w:hAnsi="Times New Roman" w:cs="Times New Roman"/>
          <w:sz w:val="20"/>
          <w:szCs w:val="20"/>
        </w:rPr>
        <w:t xml:space="preserve">, а также индивидуальные занятия в тренажерном зале. </w:t>
      </w:r>
    </w:p>
    <w:p w:rsidR="00D721E7" w:rsidRPr="003C5182" w:rsidRDefault="00D721E7" w:rsidP="00111BF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Популярностью у женщин пользуется частный клуб по занятию йогой (70 чел.).</w:t>
      </w:r>
    </w:p>
    <w:p w:rsidR="00D721E7" w:rsidRPr="003C5182" w:rsidRDefault="00D721E7" w:rsidP="00111BF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 xml:space="preserve">Функционирует Всероссийское общество слепых по адаптивных видам спорта, в котором занималось 46 человек в 2022 году. В 2022 году ими было проведено 12 мероприятий и 4 выездных мероприятия. </w:t>
      </w:r>
    </w:p>
    <w:p w:rsidR="00D721E7" w:rsidRPr="003C5182" w:rsidRDefault="00D721E7" w:rsidP="00111BF7">
      <w:pPr>
        <w:spacing w:after="0" w:line="240" w:lineRule="auto"/>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ab/>
        <w:t>Активно развивается скандинавская ходьба (около 150 чел. участников).</w:t>
      </w:r>
    </w:p>
    <w:p w:rsidR="00D721E7" w:rsidRPr="003C5182" w:rsidRDefault="00D721E7" w:rsidP="00111BF7">
      <w:pPr>
        <w:spacing w:after="0" w:line="240" w:lineRule="auto"/>
        <w:ind w:firstLine="708"/>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В 202</w:t>
      </w:r>
      <w:r w:rsidR="00111BF7" w:rsidRPr="003C5182">
        <w:rPr>
          <w:rFonts w:ascii="Times New Roman" w:eastAsia="Calibri" w:hAnsi="Times New Roman" w:cs="Times New Roman"/>
          <w:sz w:val="20"/>
          <w:szCs w:val="20"/>
        </w:rPr>
        <w:t>3</w:t>
      </w:r>
      <w:r w:rsidRPr="003C5182">
        <w:rPr>
          <w:rFonts w:ascii="Times New Roman" w:eastAsia="Calibri" w:hAnsi="Times New Roman" w:cs="Times New Roman"/>
          <w:sz w:val="20"/>
          <w:szCs w:val="20"/>
        </w:rPr>
        <w:t xml:space="preserve"> году выполнены следующие мероприятия по развитию и укреплению материально – технической базы учреждений спорта:</w:t>
      </w:r>
    </w:p>
    <w:p w:rsidR="00D721E7" w:rsidRPr="003C5182" w:rsidRDefault="00D721E7" w:rsidP="00111BF7">
      <w:pPr>
        <w:spacing w:after="0" w:line="240" w:lineRule="auto"/>
        <w:ind w:firstLine="708"/>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-строительство спортивной площадки в </w:t>
      </w:r>
      <w:r w:rsidR="00111BF7" w:rsidRPr="003C5182">
        <w:rPr>
          <w:rFonts w:ascii="Times New Roman" w:eastAsia="Calibri" w:hAnsi="Times New Roman" w:cs="Times New Roman"/>
          <w:sz w:val="20"/>
          <w:szCs w:val="20"/>
        </w:rPr>
        <w:t xml:space="preserve"> с/</w:t>
      </w:r>
      <w:proofErr w:type="gramStart"/>
      <w:r w:rsidR="00111BF7" w:rsidRPr="003C5182">
        <w:rPr>
          <w:rFonts w:ascii="Times New Roman" w:eastAsia="Calibri" w:hAnsi="Times New Roman" w:cs="Times New Roman"/>
          <w:sz w:val="20"/>
          <w:szCs w:val="20"/>
        </w:rPr>
        <w:t>п</w:t>
      </w:r>
      <w:proofErr w:type="gramEnd"/>
      <w:r w:rsidR="00111BF7" w:rsidRPr="003C5182">
        <w:rPr>
          <w:rFonts w:ascii="Times New Roman" w:eastAsia="Calibri" w:hAnsi="Times New Roman" w:cs="Times New Roman"/>
          <w:sz w:val="20"/>
          <w:szCs w:val="20"/>
        </w:rPr>
        <w:t xml:space="preserve"> «</w:t>
      </w:r>
      <w:proofErr w:type="spellStart"/>
      <w:r w:rsidR="00111BF7" w:rsidRPr="003C5182">
        <w:rPr>
          <w:rFonts w:ascii="Times New Roman" w:eastAsia="Calibri" w:hAnsi="Times New Roman" w:cs="Times New Roman"/>
          <w:sz w:val="20"/>
          <w:szCs w:val="20"/>
        </w:rPr>
        <w:t>Алеурское</w:t>
      </w:r>
      <w:proofErr w:type="spellEnd"/>
      <w:r w:rsidR="00111BF7" w:rsidRPr="003C5182">
        <w:rPr>
          <w:rFonts w:ascii="Times New Roman" w:eastAsia="Calibri" w:hAnsi="Times New Roman" w:cs="Times New Roman"/>
          <w:sz w:val="20"/>
          <w:szCs w:val="20"/>
        </w:rPr>
        <w:t>»</w:t>
      </w:r>
      <w:r w:rsidRPr="003C5182">
        <w:rPr>
          <w:rFonts w:ascii="Times New Roman" w:eastAsia="Calibri" w:hAnsi="Times New Roman" w:cs="Times New Roman"/>
          <w:sz w:val="20"/>
          <w:szCs w:val="20"/>
        </w:rPr>
        <w:t xml:space="preserve"> (</w:t>
      </w:r>
      <w:r w:rsidR="00111BF7" w:rsidRPr="003C5182">
        <w:rPr>
          <w:rFonts w:ascii="Times New Roman" w:eastAsia="Calibri" w:hAnsi="Times New Roman" w:cs="Times New Roman"/>
          <w:sz w:val="20"/>
          <w:szCs w:val="20"/>
        </w:rPr>
        <w:t>4,0 млн</w:t>
      </w:r>
      <w:r w:rsidRPr="003C5182">
        <w:rPr>
          <w:rFonts w:ascii="Times New Roman" w:eastAsia="Calibri" w:hAnsi="Times New Roman" w:cs="Times New Roman"/>
          <w:sz w:val="20"/>
          <w:szCs w:val="20"/>
        </w:rPr>
        <w:t>. руб.);</w:t>
      </w:r>
    </w:p>
    <w:p w:rsidR="00D721E7" w:rsidRPr="003C5182" w:rsidRDefault="00D721E7" w:rsidP="00111BF7">
      <w:pPr>
        <w:spacing w:after="0" w:line="240" w:lineRule="auto"/>
        <w:ind w:firstLine="708"/>
        <w:contextualSpacing/>
        <w:jc w:val="both"/>
        <w:rPr>
          <w:rFonts w:ascii="Times New Roman" w:eastAsia="Calibri" w:hAnsi="Times New Roman" w:cs="Times New Roman"/>
          <w:sz w:val="20"/>
          <w:szCs w:val="20"/>
        </w:rPr>
      </w:pPr>
      <w:r w:rsidRPr="003C5182">
        <w:rPr>
          <w:rFonts w:ascii="Times New Roman" w:eastAsia="Calibri" w:hAnsi="Times New Roman" w:cs="Times New Roman"/>
          <w:sz w:val="20"/>
          <w:szCs w:val="20"/>
        </w:rPr>
        <w:t xml:space="preserve">- </w:t>
      </w:r>
      <w:r w:rsidR="00111BF7" w:rsidRPr="003C5182">
        <w:rPr>
          <w:rFonts w:ascii="Times New Roman" w:eastAsia="Calibri" w:hAnsi="Times New Roman" w:cs="Times New Roman"/>
          <w:sz w:val="20"/>
          <w:szCs w:val="20"/>
        </w:rPr>
        <w:t>строительство спортивного комплекса «Импульс</w:t>
      </w:r>
      <w:proofErr w:type="gramStart"/>
      <w:r w:rsidR="00111BF7" w:rsidRPr="003C5182">
        <w:rPr>
          <w:rFonts w:ascii="Times New Roman" w:eastAsia="Calibri" w:hAnsi="Times New Roman" w:cs="Times New Roman"/>
          <w:sz w:val="20"/>
          <w:szCs w:val="20"/>
        </w:rPr>
        <w:t>»н</w:t>
      </w:r>
      <w:proofErr w:type="gramEnd"/>
      <w:r w:rsidR="00111BF7" w:rsidRPr="003C5182">
        <w:rPr>
          <w:rFonts w:ascii="Times New Roman" w:eastAsia="Calibri" w:hAnsi="Times New Roman" w:cs="Times New Roman"/>
          <w:sz w:val="20"/>
          <w:szCs w:val="20"/>
        </w:rPr>
        <w:t xml:space="preserve">а базе РЖД лицея №18 с. </w:t>
      </w:r>
      <w:proofErr w:type="spellStart"/>
      <w:r w:rsidR="00111BF7" w:rsidRPr="003C5182">
        <w:rPr>
          <w:rFonts w:ascii="Times New Roman" w:eastAsia="Calibri" w:hAnsi="Times New Roman" w:cs="Times New Roman"/>
          <w:sz w:val="20"/>
          <w:szCs w:val="20"/>
        </w:rPr>
        <w:t>Ульякан</w:t>
      </w:r>
      <w:proofErr w:type="spellEnd"/>
      <w:r w:rsidR="00111BF7" w:rsidRPr="003C5182">
        <w:rPr>
          <w:rFonts w:ascii="Times New Roman" w:eastAsia="Calibri" w:hAnsi="Times New Roman" w:cs="Times New Roman"/>
          <w:sz w:val="20"/>
          <w:szCs w:val="20"/>
        </w:rPr>
        <w:t>, строительство хоккейной коробки и детской игровой площадки.</w:t>
      </w:r>
    </w:p>
    <w:p w:rsidR="00111BF7" w:rsidRPr="003C5182" w:rsidRDefault="00D721E7" w:rsidP="00111BF7">
      <w:pPr>
        <w:spacing w:after="0" w:line="240" w:lineRule="auto"/>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ab/>
        <w:t>Учреждениями физической культуры и спорта проведено 1</w:t>
      </w:r>
      <w:r w:rsidR="00111BF7" w:rsidRPr="003C5182">
        <w:rPr>
          <w:rFonts w:ascii="Times New Roman" w:eastAsia="Calibri" w:hAnsi="Times New Roman" w:cs="Times New Roman"/>
          <w:bCs/>
          <w:sz w:val="20"/>
          <w:szCs w:val="20"/>
        </w:rPr>
        <w:t>14</w:t>
      </w:r>
      <w:r w:rsidRPr="003C5182">
        <w:rPr>
          <w:rFonts w:ascii="Times New Roman" w:eastAsia="Calibri" w:hAnsi="Times New Roman" w:cs="Times New Roman"/>
          <w:bCs/>
          <w:sz w:val="20"/>
          <w:szCs w:val="20"/>
        </w:rPr>
        <w:t xml:space="preserve"> мероприятий, направленных на улучшение здоровья.  Участниками мероприятий стали </w:t>
      </w:r>
      <w:r w:rsidR="00111BF7" w:rsidRPr="003C5182">
        <w:rPr>
          <w:rFonts w:ascii="Times New Roman" w:eastAsia="Calibri" w:hAnsi="Times New Roman" w:cs="Times New Roman"/>
          <w:bCs/>
          <w:sz w:val="20"/>
          <w:szCs w:val="20"/>
        </w:rPr>
        <w:t>5432</w:t>
      </w:r>
      <w:r w:rsidRPr="003C5182">
        <w:rPr>
          <w:rFonts w:ascii="Times New Roman" w:eastAsia="Calibri" w:hAnsi="Times New Roman" w:cs="Times New Roman"/>
          <w:bCs/>
          <w:sz w:val="20"/>
          <w:szCs w:val="20"/>
        </w:rPr>
        <w:t xml:space="preserve"> человек</w:t>
      </w:r>
      <w:r w:rsidR="00111BF7" w:rsidRPr="003C5182">
        <w:rPr>
          <w:rFonts w:ascii="Times New Roman" w:eastAsia="Calibri" w:hAnsi="Times New Roman" w:cs="Times New Roman"/>
          <w:bCs/>
          <w:sz w:val="20"/>
          <w:szCs w:val="20"/>
        </w:rPr>
        <w:t>а</w:t>
      </w:r>
      <w:r w:rsidRPr="003C5182">
        <w:rPr>
          <w:rFonts w:ascii="Times New Roman" w:eastAsia="Calibri" w:hAnsi="Times New Roman" w:cs="Times New Roman"/>
          <w:bCs/>
          <w:sz w:val="20"/>
          <w:szCs w:val="20"/>
        </w:rPr>
        <w:t xml:space="preserve">, </w:t>
      </w:r>
      <w:r w:rsidR="00111BF7" w:rsidRPr="003C5182">
        <w:rPr>
          <w:rFonts w:ascii="Times New Roman" w:eastAsia="Calibri" w:hAnsi="Times New Roman" w:cs="Times New Roman"/>
          <w:bCs/>
          <w:sz w:val="20"/>
          <w:szCs w:val="20"/>
        </w:rPr>
        <w:t xml:space="preserve"> </w:t>
      </w:r>
      <w:r w:rsidRPr="003C5182">
        <w:rPr>
          <w:rFonts w:ascii="Times New Roman" w:eastAsia="Calibri" w:hAnsi="Times New Roman" w:cs="Times New Roman"/>
          <w:bCs/>
          <w:sz w:val="20"/>
          <w:szCs w:val="20"/>
        </w:rPr>
        <w:t>в т.ч. 2</w:t>
      </w:r>
      <w:r w:rsidR="00111BF7" w:rsidRPr="003C5182">
        <w:rPr>
          <w:rFonts w:ascii="Times New Roman" w:eastAsia="Calibri" w:hAnsi="Times New Roman" w:cs="Times New Roman"/>
          <w:bCs/>
          <w:sz w:val="20"/>
          <w:szCs w:val="20"/>
        </w:rPr>
        <w:t>20</w:t>
      </w:r>
      <w:r w:rsidRPr="003C5182">
        <w:rPr>
          <w:rFonts w:ascii="Times New Roman" w:eastAsia="Calibri" w:hAnsi="Times New Roman" w:cs="Times New Roman"/>
          <w:bCs/>
          <w:sz w:val="20"/>
          <w:szCs w:val="20"/>
        </w:rPr>
        <w:t>8</w:t>
      </w:r>
      <w:r w:rsidR="00111BF7" w:rsidRPr="003C5182">
        <w:rPr>
          <w:rFonts w:ascii="Times New Roman" w:eastAsia="Calibri" w:hAnsi="Times New Roman" w:cs="Times New Roman"/>
          <w:bCs/>
          <w:sz w:val="20"/>
          <w:szCs w:val="20"/>
        </w:rPr>
        <w:t xml:space="preserve"> </w:t>
      </w:r>
      <w:r w:rsidRPr="003C5182">
        <w:rPr>
          <w:rFonts w:ascii="Times New Roman" w:eastAsia="Calibri" w:hAnsi="Times New Roman" w:cs="Times New Roman"/>
          <w:bCs/>
          <w:sz w:val="20"/>
          <w:szCs w:val="20"/>
        </w:rPr>
        <w:t>детей.</w:t>
      </w:r>
    </w:p>
    <w:p w:rsidR="00111BF7" w:rsidRPr="003C5182" w:rsidRDefault="00111BF7" w:rsidP="00111BF7">
      <w:pPr>
        <w:spacing w:after="0" w:line="240" w:lineRule="auto"/>
        <w:contextualSpacing/>
        <w:jc w:val="both"/>
        <w:rPr>
          <w:rFonts w:ascii="Times New Roman" w:eastAsia="Calibri" w:hAnsi="Times New Roman" w:cs="Times New Roman"/>
          <w:bCs/>
          <w:sz w:val="20"/>
          <w:szCs w:val="20"/>
        </w:rPr>
      </w:pPr>
      <w:r w:rsidRPr="003C5182">
        <w:rPr>
          <w:rFonts w:ascii="Times New Roman" w:eastAsia="Calibri" w:hAnsi="Times New Roman" w:cs="Times New Roman"/>
          <w:bCs/>
          <w:sz w:val="20"/>
          <w:szCs w:val="20"/>
        </w:rPr>
        <w:tab/>
        <w:t xml:space="preserve">                Мероприятия по физической культуре и спорту</w:t>
      </w:r>
      <w:proofErr w:type="gramStart"/>
      <w:r w:rsidR="00D721E7" w:rsidRPr="003C5182">
        <w:rPr>
          <w:rFonts w:ascii="Times New Roman" w:eastAsia="Calibri" w:hAnsi="Times New Roman" w:cs="Times New Roman"/>
          <w:bCs/>
          <w:sz w:val="20"/>
          <w:szCs w:val="20"/>
        </w:rPr>
        <w:t xml:space="preserve"> </w:t>
      </w:r>
      <w:r w:rsidRPr="003C5182">
        <w:rPr>
          <w:rFonts w:ascii="Times New Roman" w:eastAsia="Calibri" w:hAnsi="Times New Roman" w:cs="Times New Roman"/>
          <w:bCs/>
          <w:sz w:val="20"/>
          <w:szCs w:val="20"/>
        </w:rPr>
        <w:t>:</w:t>
      </w:r>
      <w:proofErr w:type="gramEnd"/>
    </w:p>
    <w:p w:rsidR="00111BF7" w:rsidRPr="003C5182" w:rsidRDefault="004B7B30" w:rsidP="004B7B30">
      <w:pPr>
        <w:pStyle w:val="af3"/>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sidR="00111BF7" w:rsidRPr="003C5182">
        <w:rPr>
          <w:rFonts w:ascii="Times New Roman" w:eastAsia="Calibri" w:hAnsi="Times New Roman" w:cs="Times New Roman"/>
          <w:bCs/>
          <w:sz w:val="20"/>
          <w:szCs w:val="20"/>
        </w:rPr>
        <w:t xml:space="preserve">«Все на коньки» </w:t>
      </w:r>
      <w:proofErr w:type="gramStart"/>
      <w:r w:rsidR="00111BF7" w:rsidRPr="003C5182">
        <w:rPr>
          <w:rFonts w:ascii="Times New Roman" w:eastAsia="Calibri" w:hAnsi="Times New Roman" w:cs="Times New Roman"/>
          <w:bCs/>
          <w:sz w:val="20"/>
          <w:szCs w:val="20"/>
        </w:rPr>
        <w:t>-м</w:t>
      </w:r>
      <w:proofErr w:type="gramEnd"/>
      <w:r w:rsidR="00111BF7" w:rsidRPr="003C5182">
        <w:rPr>
          <w:rFonts w:ascii="Times New Roman" w:eastAsia="Calibri" w:hAnsi="Times New Roman" w:cs="Times New Roman"/>
          <w:bCs/>
          <w:sz w:val="20"/>
          <w:szCs w:val="20"/>
        </w:rPr>
        <w:t>астер класс по хоккею и катанию на коньках;</w:t>
      </w:r>
    </w:p>
    <w:p w:rsidR="00111BF7"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111BF7" w:rsidRPr="004B7B30">
        <w:rPr>
          <w:rFonts w:ascii="Times New Roman" w:eastAsia="Calibri" w:hAnsi="Times New Roman" w:cs="Times New Roman"/>
          <w:bCs/>
          <w:sz w:val="20"/>
          <w:szCs w:val="20"/>
        </w:rPr>
        <w:t>Рождественский турнир по волейболу</w:t>
      </w:r>
      <w:r w:rsidR="00931143" w:rsidRPr="004B7B30">
        <w:rPr>
          <w:rFonts w:ascii="Times New Roman" w:eastAsia="Calibri" w:hAnsi="Times New Roman" w:cs="Times New Roman"/>
          <w:bCs/>
          <w:sz w:val="20"/>
          <w:szCs w:val="20"/>
        </w:rPr>
        <w:t>;</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Веселые старты  к Всемирному дню спорта;</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Фестиваль норм сдачи ГТО  среди школьников;</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 xml:space="preserve">Шахматный турнир </w:t>
      </w:r>
      <w:proofErr w:type="gramStart"/>
      <w:r w:rsidR="00931143" w:rsidRPr="004B7B30">
        <w:rPr>
          <w:rFonts w:ascii="Times New Roman" w:eastAsia="Calibri" w:hAnsi="Times New Roman" w:cs="Times New Roman"/>
          <w:bCs/>
          <w:sz w:val="20"/>
          <w:szCs w:val="20"/>
        </w:rPr>
        <w:t>к</w:t>
      </w:r>
      <w:proofErr w:type="gramEnd"/>
      <w:r w:rsidR="00931143" w:rsidRPr="004B7B30">
        <w:rPr>
          <w:rFonts w:ascii="Times New Roman" w:eastAsia="Calibri" w:hAnsi="Times New Roman" w:cs="Times New Roman"/>
          <w:bCs/>
          <w:sz w:val="20"/>
          <w:szCs w:val="20"/>
        </w:rPr>
        <w:t xml:space="preserve"> «Дню России»;</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Пляжный волейбол среди ветеранов;</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 xml:space="preserve">Летний интегрированный турнир по игре </w:t>
      </w:r>
      <w:proofErr w:type="spellStart"/>
      <w:r w:rsidR="00931143" w:rsidRPr="004B7B30">
        <w:rPr>
          <w:rFonts w:ascii="Times New Roman" w:eastAsia="Calibri" w:hAnsi="Times New Roman" w:cs="Times New Roman"/>
          <w:bCs/>
          <w:sz w:val="20"/>
          <w:szCs w:val="20"/>
        </w:rPr>
        <w:t>Бочче</w:t>
      </w:r>
      <w:proofErr w:type="spellEnd"/>
      <w:r w:rsidR="00931143" w:rsidRPr="004B7B30">
        <w:rPr>
          <w:rFonts w:ascii="Times New Roman" w:eastAsia="Calibri" w:hAnsi="Times New Roman" w:cs="Times New Roman"/>
          <w:bCs/>
          <w:sz w:val="20"/>
          <w:szCs w:val="20"/>
        </w:rPr>
        <w:t>;</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 xml:space="preserve">Межрайонный шахматный турнир </w:t>
      </w:r>
      <w:proofErr w:type="gramStart"/>
      <w:r w:rsidR="00931143" w:rsidRPr="004B7B30">
        <w:rPr>
          <w:rFonts w:ascii="Times New Roman" w:eastAsia="Calibri" w:hAnsi="Times New Roman" w:cs="Times New Roman"/>
          <w:bCs/>
          <w:sz w:val="20"/>
          <w:szCs w:val="20"/>
        </w:rPr>
        <w:t>к</w:t>
      </w:r>
      <w:proofErr w:type="gramEnd"/>
      <w:r w:rsidR="00931143" w:rsidRPr="004B7B30">
        <w:rPr>
          <w:rFonts w:ascii="Times New Roman" w:eastAsia="Calibri" w:hAnsi="Times New Roman" w:cs="Times New Roman"/>
          <w:bCs/>
          <w:sz w:val="20"/>
          <w:szCs w:val="20"/>
        </w:rPr>
        <w:t xml:space="preserve"> «Дню физкультурника»;</w:t>
      </w:r>
    </w:p>
    <w:p w:rsidR="00931143" w:rsidRPr="004B7B30" w:rsidRDefault="003C49E2" w:rsidP="004B7B30">
      <w:pPr>
        <w:spacing w:after="0" w:line="240" w:lineRule="auto"/>
        <w:ind w:left="3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B30">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Футбольный турнир среди детей;</w:t>
      </w:r>
    </w:p>
    <w:p w:rsidR="00931143" w:rsidRPr="004B7B30" w:rsidRDefault="004B7B30" w:rsidP="004B7B30">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3C49E2">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w:t>
      </w:r>
      <w:r w:rsidR="00931143" w:rsidRPr="004B7B30">
        <w:rPr>
          <w:rFonts w:ascii="Times New Roman" w:eastAsia="Calibri" w:hAnsi="Times New Roman" w:cs="Times New Roman"/>
          <w:bCs/>
          <w:sz w:val="20"/>
          <w:szCs w:val="20"/>
        </w:rPr>
        <w:t xml:space="preserve">Кросс наций и </w:t>
      </w:r>
      <w:proofErr w:type="spellStart"/>
      <w:proofErr w:type="gramStart"/>
      <w:r w:rsidR="00931143" w:rsidRPr="004B7B30">
        <w:rPr>
          <w:rFonts w:ascii="Times New Roman" w:eastAsia="Calibri" w:hAnsi="Times New Roman" w:cs="Times New Roman"/>
          <w:bCs/>
          <w:sz w:val="20"/>
          <w:szCs w:val="20"/>
        </w:rPr>
        <w:t>др</w:t>
      </w:r>
      <w:proofErr w:type="spellEnd"/>
      <w:proofErr w:type="gramEnd"/>
    </w:p>
    <w:p w:rsidR="00D721E7" w:rsidRPr="00111BF7" w:rsidRDefault="00111BF7" w:rsidP="00931143">
      <w:pPr>
        <w:spacing w:after="0" w:line="240" w:lineRule="auto"/>
        <w:contextualSpacing/>
        <w:jc w:val="both"/>
        <w:rPr>
          <w:rFonts w:ascii="Times New Roman" w:eastAsia="Times New Roman" w:hAnsi="Times New Roman" w:cs="Times New Roman"/>
          <w:b/>
          <w:sz w:val="20"/>
          <w:szCs w:val="20"/>
          <w:lang w:eastAsia="ru-RU"/>
        </w:rPr>
      </w:pPr>
      <w:r w:rsidRPr="003C5182">
        <w:rPr>
          <w:rFonts w:ascii="Times New Roman" w:eastAsia="Calibri" w:hAnsi="Times New Roman" w:cs="Times New Roman"/>
          <w:bCs/>
          <w:sz w:val="20"/>
          <w:szCs w:val="20"/>
        </w:rPr>
        <w:tab/>
      </w:r>
      <w:r w:rsidRPr="003C5182">
        <w:rPr>
          <w:rFonts w:ascii="Times New Roman" w:eastAsia="Calibri" w:hAnsi="Times New Roman" w:cs="Times New Roman"/>
          <w:bCs/>
          <w:sz w:val="20"/>
          <w:szCs w:val="20"/>
        </w:rPr>
        <w:tab/>
      </w:r>
      <w:r w:rsidR="00D721E7" w:rsidRPr="003C5182">
        <w:rPr>
          <w:rFonts w:ascii="Times New Roman" w:eastAsia="Calibri" w:hAnsi="Times New Roman" w:cs="Times New Roman"/>
          <w:bCs/>
          <w:sz w:val="20"/>
          <w:szCs w:val="20"/>
        </w:rPr>
        <w:tab/>
      </w:r>
    </w:p>
    <w:p w:rsidR="00D721E7" w:rsidRPr="00D721E7" w:rsidRDefault="00D721E7" w:rsidP="00D721E7">
      <w:pPr>
        <w:widowControl w:val="0"/>
        <w:numPr>
          <w:ilvl w:val="0"/>
          <w:numId w:val="6"/>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КУЛЬТУРА</w:t>
      </w:r>
    </w:p>
    <w:p w:rsidR="00D721E7" w:rsidRPr="00D721E7" w:rsidRDefault="00D721E7" w:rsidP="00D721E7">
      <w:pPr>
        <w:spacing w:after="0" w:line="240" w:lineRule="auto"/>
        <w:ind w:left="720"/>
        <w:jc w:val="both"/>
        <w:rPr>
          <w:rFonts w:ascii="Times New Roman" w:eastAsia="Times New Roman" w:hAnsi="Times New Roman" w:cs="Times New Roman"/>
          <w:sz w:val="20"/>
          <w:szCs w:val="20"/>
          <w:lang w:eastAsia="ru-RU"/>
        </w:rPr>
      </w:pPr>
    </w:p>
    <w:p w:rsidR="00931143" w:rsidRPr="003C5182" w:rsidRDefault="00D721E7" w:rsidP="003C49E2">
      <w:pPr>
        <w:spacing w:after="0" w:line="240" w:lineRule="auto"/>
        <w:ind w:firstLine="284"/>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 xml:space="preserve">       </w:t>
      </w:r>
      <w:r w:rsidRPr="003C5182">
        <w:rPr>
          <w:rFonts w:ascii="Times New Roman" w:eastAsia="Times New Roman" w:hAnsi="Times New Roman" w:cs="Times New Roman"/>
          <w:sz w:val="20"/>
          <w:szCs w:val="20"/>
          <w:lang w:eastAsia="ru-RU"/>
        </w:rPr>
        <w:t xml:space="preserve">Сеть учреждений культуры составляет:  </w:t>
      </w:r>
    </w:p>
    <w:p w:rsidR="00D721E7" w:rsidRPr="003C5182" w:rsidRDefault="00931143" w:rsidP="003C49E2">
      <w:pPr>
        <w:spacing w:after="0" w:line="240" w:lineRule="auto"/>
        <w:ind w:left="284" w:firstLine="708"/>
        <w:jc w:val="both"/>
        <w:rPr>
          <w:rFonts w:ascii="Times New Roman" w:eastAsia="Times New Roman" w:hAnsi="Times New Roman" w:cs="Times New Roman"/>
          <w:bCs/>
          <w:color w:val="000000"/>
          <w:sz w:val="24"/>
          <w:szCs w:val="24"/>
          <w:lang w:eastAsia="ru-RU"/>
        </w:rPr>
      </w:pPr>
      <w:r w:rsidRPr="003C5182">
        <w:rPr>
          <w:rFonts w:ascii="Times New Roman" w:eastAsia="Times New Roman" w:hAnsi="Times New Roman" w:cs="Times New Roman"/>
          <w:sz w:val="20"/>
          <w:szCs w:val="20"/>
          <w:lang w:eastAsia="ru-RU"/>
        </w:rPr>
        <w:t>Учреждения культурно – досугового типа -</w:t>
      </w:r>
      <w:r w:rsidR="00D721E7" w:rsidRPr="003C5182">
        <w:rPr>
          <w:rFonts w:ascii="Times New Roman" w:eastAsia="Times New Roman" w:hAnsi="Times New Roman" w:cs="Times New Roman"/>
          <w:sz w:val="20"/>
          <w:szCs w:val="20"/>
          <w:lang w:eastAsia="ru-RU"/>
        </w:rPr>
        <w:t xml:space="preserve"> 22 ед., количество общедоступных библиотек – 21 ед., музеев – 1, учреждения дополнительного образования – 2 ед. </w:t>
      </w:r>
    </w:p>
    <w:p w:rsidR="00D721E7" w:rsidRPr="003C5182" w:rsidRDefault="00931143" w:rsidP="003C49E2">
      <w:pPr>
        <w:spacing w:after="0"/>
        <w:ind w:left="284" w:firstLine="708"/>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 xml:space="preserve">Мероприятия районного и </w:t>
      </w:r>
      <w:proofErr w:type="spellStart"/>
      <w:r w:rsidR="00D721E7" w:rsidRPr="003C5182">
        <w:rPr>
          <w:rFonts w:ascii="Times New Roman" w:eastAsia="Times New Roman" w:hAnsi="Times New Roman" w:cs="Times New Roman"/>
          <w:bCs/>
          <w:color w:val="000000"/>
          <w:sz w:val="20"/>
          <w:szCs w:val="20"/>
          <w:lang w:eastAsia="ru-RU"/>
        </w:rPr>
        <w:t>межпоселенческого</w:t>
      </w:r>
      <w:proofErr w:type="spellEnd"/>
      <w:r w:rsidR="00D721E7" w:rsidRPr="003C5182">
        <w:rPr>
          <w:rFonts w:ascii="Times New Roman" w:eastAsia="Times New Roman" w:hAnsi="Times New Roman" w:cs="Times New Roman"/>
          <w:bCs/>
          <w:color w:val="000000"/>
          <w:sz w:val="20"/>
          <w:szCs w:val="20"/>
          <w:lang w:eastAsia="ru-RU"/>
        </w:rPr>
        <w:t xml:space="preserve"> значения</w:t>
      </w:r>
    </w:p>
    <w:p w:rsidR="00D721E7" w:rsidRPr="003C5182" w:rsidRDefault="00D721E7" w:rsidP="003C49E2">
      <w:pPr>
        <w:spacing w:after="0"/>
        <w:ind w:firstLine="284"/>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 xml:space="preserve">      </w:t>
      </w:r>
      <w:r w:rsidR="00931143" w:rsidRPr="003C5182">
        <w:rPr>
          <w:rFonts w:ascii="Times New Roman" w:eastAsia="Times New Roman" w:hAnsi="Times New Roman" w:cs="Times New Roman"/>
          <w:bCs/>
          <w:color w:val="000000"/>
          <w:sz w:val="20"/>
          <w:szCs w:val="20"/>
          <w:lang w:eastAsia="ru-RU"/>
        </w:rPr>
        <w:tab/>
      </w:r>
      <w:r w:rsidRPr="003C5182">
        <w:rPr>
          <w:rFonts w:ascii="Times New Roman" w:eastAsia="Times New Roman" w:hAnsi="Times New Roman" w:cs="Times New Roman"/>
          <w:bCs/>
          <w:color w:val="000000"/>
          <w:sz w:val="20"/>
          <w:szCs w:val="20"/>
          <w:lang w:eastAsia="ru-RU"/>
        </w:rPr>
        <w:t xml:space="preserve"> Творческие коллективы МУК МК ДЦ «Овация» (вокальный квартет «Исток»</w:t>
      </w:r>
      <w:proofErr w:type="gramStart"/>
      <w:r w:rsidRPr="003C5182">
        <w:rPr>
          <w:rFonts w:ascii="Times New Roman" w:eastAsia="Times New Roman" w:hAnsi="Times New Roman" w:cs="Times New Roman"/>
          <w:bCs/>
          <w:color w:val="000000"/>
          <w:sz w:val="20"/>
          <w:szCs w:val="20"/>
          <w:lang w:eastAsia="ru-RU"/>
        </w:rPr>
        <w:t>,а</w:t>
      </w:r>
      <w:proofErr w:type="gramEnd"/>
      <w:r w:rsidRPr="003C5182">
        <w:rPr>
          <w:rFonts w:ascii="Times New Roman" w:eastAsia="Times New Roman" w:hAnsi="Times New Roman" w:cs="Times New Roman"/>
          <w:bCs/>
          <w:color w:val="000000"/>
          <w:sz w:val="20"/>
          <w:szCs w:val="20"/>
          <w:lang w:eastAsia="ru-RU"/>
        </w:rPr>
        <w:t xml:space="preserve">нсамбль русской песни «Забава») принимают самое активное участие во всех мероприятиях - районных и межрайонных.   </w:t>
      </w:r>
    </w:p>
    <w:p w:rsidR="00D721E7" w:rsidRPr="003C5182" w:rsidRDefault="004B7B30"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Районный смотр-конкурс детских и молодёжных коллективов «</w:t>
      </w:r>
      <w:proofErr w:type="gramStart"/>
      <w:r w:rsidR="00D721E7" w:rsidRPr="003C5182">
        <w:rPr>
          <w:rFonts w:ascii="Times New Roman" w:eastAsia="Times New Roman" w:hAnsi="Times New Roman" w:cs="Times New Roman"/>
          <w:bCs/>
          <w:color w:val="000000"/>
          <w:sz w:val="20"/>
          <w:szCs w:val="20"/>
          <w:lang w:eastAsia="ru-RU"/>
        </w:rPr>
        <w:t>Театральная</w:t>
      </w:r>
      <w:proofErr w:type="gramEnd"/>
      <w:r w:rsidR="00D721E7" w:rsidRPr="003C5182">
        <w:rPr>
          <w:rFonts w:ascii="Times New Roman" w:eastAsia="Times New Roman" w:hAnsi="Times New Roman" w:cs="Times New Roman"/>
          <w:bCs/>
          <w:color w:val="000000"/>
          <w:sz w:val="20"/>
          <w:szCs w:val="20"/>
          <w:lang w:eastAsia="ru-RU"/>
        </w:rPr>
        <w:t xml:space="preserve"> весна-2023». </w:t>
      </w:r>
    </w:p>
    <w:p w:rsidR="00D721E7" w:rsidRPr="003C5182" w:rsidRDefault="004B7B30"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Районный конкурс изобразительного искусства «Мастерство и вдохновение», посвященный Году педагога и наставника.</w:t>
      </w:r>
    </w:p>
    <w:p w:rsidR="00931143" w:rsidRPr="003C5182" w:rsidRDefault="004B7B30" w:rsidP="003C49E2">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 xml:space="preserve">Районная выставка-конкурс декоративно-прикладного творчества «Разноцветная палитра», посвящённая Международному женскому дню. </w:t>
      </w:r>
    </w:p>
    <w:p w:rsidR="00931143" w:rsidRPr="003C5182" w:rsidRDefault="004B7B30"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Районный онлайн-фотоконкурс «</w:t>
      </w:r>
      <w:proofErr w:type="spellStart"/>
      <w:r w:rsidR="00D721E7" w:rsidRPr="003C5182">
        <w:rPr>
          <w:rFonts w:ascii="Times New Roman" w:eastAsia="Times New Roman" w:hAnsi="Times New Roman" w:cs="Times New Roman"/>
          <w:bCs/>
          <w:color w:val="000000"/>
          <w:sz w:val="20"/>
          <w:szCs w:val="20"/>
          <w:lang w:eastAsia="ru-RU"/>
        </w:rPr>
        <w:t>Фотоистория</w:t>
      </w:r>
      <w:proofErr w:type="spellEnd"/>
      <w:r w:rsidR="00D721E7" w:rsidRPr="003C5182">
        <w:rPr>
          <w:rFonts w:ascii="Times New Roman" w:eastAsia="Times New Roman" w:hAnsi="Times New Roman" w:cs="Times New Roman"/>
          <w:bCs/>
          <w:color w:val="000000"/>
          <w:sz w:val="20"/>
          <w:szCs w:val="20"/>
          <w:lang w:eastAsia="ru-RU"/>
        </w:rPr>
        <w:t xml:space="preserve"> земли Чернышевской». </w:t>
      </w:r>
    </w:p>
    <w:p w:rsidR="00D721E7" w:rsidRPr="003C5182" w:rsidRDefault="00D721E7" w:rsidP="003C49E2">
      <w:pPr>
        <w:spacing w:after="0"/>
        <w:ind w:firstLine="284"/>
        <w:jc w:val="both"/>
        <w:rPr>
          <w:rFonts w:ascii="Times New Roman" w:eastAsia="Times New Roman" w:hAnsi="Times New Roman" w:cs="Times New Roman"/>
          <w:bCs/>
          <w:color w:val="000000"/>
          <w:sz w:val="20"/>
          <w:szCs w:val="20"/>
          <w:lang w:eastAsia="ru-RU"/>
        </w:rPr>
      </w:pPr>
    </w:p>
    <w:p w:rsidR="00D721E7" w:rsidRPr="003C5182" w:rsidRDefault="00D721E7" w:rsidP="003C49E2">
      <w:pPr>
        <w:spacing w:after="0"/>
        <w:ind w:firstLine="284"/>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Мероприятия в клубных учреждениях поселений района</w:t>
      </w:r>
    </w:p>
    <w:p w:rsidR="00D721E7" w:rsidRPr="003C5182" w:rsidRDefault="00D721E7" w:rsidP="003C49E2">
      <w:pPr>
        <w:spacing w:after="0"/>
        <w:ind w:firstLine="708"/>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Активисты из клуба "Вдохновение" побывали в гостях на праздновании 10-летнего юбилея историко-литературного журнала "Годы и люди" издательства "Копир" из г</w:t>
      </w:r>
      <w:proofErr w:type="gramStart"/>
      <w:r w:rsidRPr="003C5182">
        <w:rPr>
          <w:rFonts w:ascii="Times New Roman" w:eastAsia="Times New Roman" w:hAnsi="Times New Roman" w:cs="Times New Roman"/>
          <w:bCs/>
          <w:color w:val="000000"/>
          <w:sz w:val="20"/>
          <w:szCs w:val="20"/>
          <w:lang w:eastAsia="ru-RU"/>
        </w:rPr>
        <w:t>.Н</w:t>
      </w:r>
      <w:proofErr w:type="gramEnd"/>
      <w:r w:rsidRPr="003C5182">
        <w:rPr>
          <w:rFonts w:ascii="Times New Roman" w:eastAsia="Times New Roman" w:hAnsi="Times New Roman" w:cs="Times New Roman"/>
          <w:bCs/>
          <w:color w:val="000000"/>
          <w:sz w:val="20"/>
          <w:szCs w:val="20"/>
          <w:lang w:eastAsia="ru-RU"/>
        </w:rPr>
        <w:t xml:space="preserve">ерчинск. </w:t>
      </w:r>
      <w:r w:rsidR="00931143" w:rsidRPr="003C5182">
        <w:rPr>
          <w:rFonts w:ascii="Times New Roman" w:eastAsia="Times New Roman" w:hAnsi="Times New Roman" w:cs="Times New Roman"/>
          <w:bCs/>
          <w:color w:val="000000"/>
          <w:sz w:val="20"/>
          <w:szCs w:val="20"/>
          <w:lang w:eastAsia="ru-RU"/>
        </w:rPr>
        <w:t xml:space="preserve">    </w:t>
      </w:r>
      <w:r w:rsidRPr="003C5182">
        <w:rPr>
          <w:rFonts w:ascii="Times New Roman" w:eastAsia="Times New Roman" w:hAnsi="Times New Roman" w:cs="Times New Roman"/>
          <w:bCs/>
          <w:color w:val="000000"/>
          <w:sz w:val="20"/>
          <w:szCs w:val="20"/>
          <w:lang w:eastAsia="ru-RU"/>
        </w:rPr>
        <w:t xml:space="preserve">Сегодня в данном журнале из районного клуба «Вдохновение» печатаются: Ольга Анатольевна Малахова, Ольга Тимофеевна Зимина, Светлана Алексеевна Кожина, Альбина Петровна Кирсанова, Ольга Анатольевна </w:t>
      </w:r>
      <w:proofErr w:type="spellStart"/>
      <w:r w:rsidRPr="003C5182">
        <w:rPr>
          <w:rFonts w:ascii="Times New Roman" w:eastAsia="Times New Roman" w:hAnsi="Times New Roman" w:cs="Times New Roman"/>
          <w:bCs/>
          <w:color w:val="000000"/>
          <w:sz w:val="20"/>
          <w:szCs w:val="20"/>
          <w:lang w:eastAsia="ru-RU"/>
        </w:rPr>
        <w:t>Шалдеева</w:t>
      </w:r>
      <w:proofErr w:type="spellEnd"/>
      <w:r w:rsidRPr="003C5182">
        <w:rPr>
          <w:rFonts w:ascii="Times New Roman" w:eastAsia="Times New Roman" w:hAnsi="Times New Roman" w:cs="Times New Roman"/>
          <w:bCs/>
          <w:color w:val="000000"/>
          <w:sz w:val="20"/>
          <w:szCs w:val="20"/>
          <w:lang w:eastAsia="ru-RU"/>
        </w:rPr>
        <w:t>. Совсем недавно к ним присоединился Андрей Владимирович Калашников.</w:t>
      </w:r>
    </w:p>
    <w:p w:rsidR="00D721E7" w:rsidRPr="003C5182" w:rsidRDefault="00D721E7" w:rsidP="003C49E2">
      <w:pPr>
        <w:spacing w:after="0"/>
        <w:ind w:firstLine="284"/>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Знаковые мероприятия</w:t>
      </w:r>
    </w:p>
    <w:p w:rsidR="00D721E7" w:rsidRPr="003C5182" w:rsidRDefault="003C5182"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Межрегиональный фестиваль казачьей культуры «Забайкальскому краю - любо» (с</w:t>
      </w:r>
      <w:proofErr w:type="gramStart"/>
      <w:r w:rsidR="00D721E7" w:rsidRPr="003C5182">
        <w:rPr>
          <w:rFonts w:ascii="Times New Roman" w:eastAsia="Times New Roman" w:hAnsi="Times New Roman" w:cs="Times New Roman"/>
          <w:bCs/>
          <w:color w:val="000000"/>
          <w:sz w:val="20"/>
          <w:szCs w:val="20"/>
          <w:lang w:eastAsia="ru-RU"/>
        </w:rPr>
        <w:t>.К</w:t>
      </w:r>
      <w:proofErr w:type="gramEnd"/>
      <w:r w:rsidR="00D721E7" w:rsidRPr="003C5182">
        <w:rPr>
          <w:rFonts w:ascii="Times New Roman" w:eastAsia="Times New Roman" w:hAnsi="Times New Roman" w:cs="Times New Roman"/>
          <w:bCs/>
          <w:color w:val="000000"/>
          <w:sz w:val="20"/>
          <w:szCs w:val="20"/>
          <w:lang w:eastAsia="ru-RU"/>
        </w:rPr>
        <w:t>ыра).</w:t>
      </w:r>
    </w:p>
    <w:p w:rsidR="00D721E7" w:rsidRPr="003C5182" w:rsidRDefault="003C5182"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Фестиваль современного фронтового творчества «Наши».</w:t>
      </w:r>
    </w:p>
    <w:p w:rsidR="00D721E7" w:rsidRPr="003C5182" w:rsidRDefault="003C5182"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Фестиваль-конкурс инсценированной патриотической песни «Позывной - Победа!».</w:t>
      </w:r>
    </w:p>
    <w:p w:rsidR="00E77937" w:rsidRDefault="003C5182"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 xml:space="preserve">В рамках мероприятия «Культурный десант»  концертная программа  </w:t>
      </w:r>
    </w:p>
    <w:p w:rsidR="00D721E7"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Массовое шествие «Забайкалье - золотая моя колыбель».</w:t>
      </w:r>
    </w:p>
    <w:p w:rsidR="00D721E7"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Участие Театра миниатюр "Балаган" в Краевом конкурсе любительских театральных коллективов "Забайкальская рампа".</w:t>
      </w:r>
    </w:p>
    <w:p w:rsidR="00D721E7" w:rsidRPr="00D721E7" w:rsidRDefault="00E77937" w:rsidP="003C49E2">
      <w:pPr>
        <w:autoSpaceDN w:val="0"/>
        <w:spacing w:after="0"/>
        <w:ind w:left="644"/>
        <w:contextualSpacing/>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Краевой фестиваль «Волшебные двери».</w:t>
      </w:r>
      <w:r w:rsidR="00D721E7" w:rsidRPr="00D721E7">
        <w:rPr>
          <w:rFonts w:ascii="Times New Roman" w:eastAsia="Times New Roman" w:hAnsi="Times New Roman" w:cs="Times New Roman"/>
          <w:b/>
          <w:bCs/>
          <w:color w:val="000000"/>
          <w:sz w:val="20"/>
          <w:szCs w:val="20"/>
          <w:lang w:eastAsia="ru-RU"/>
        </w:rPr>
        <w:t xml:space="preserve"> </w:t>
      </w:r>
    </w:p>
    <w:p w:rsidR="00931143"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color w:val="000000"/>
          <w:sz w:val="20"/>
          <w:szCs w:val="20"/>
          <w:lang w:eastAsia="ru-RU"/>
        </w:rPr>
        <w:t>-</w:t>
      </w:r>
      <w:r w:rsidR="00931143" w:rsidRPr="00931143">
        <w:rPr>
          <w:rFonts w:ascii="Times New Roman" w:eastAsia="Times New Roman" w:hAnsi="Times New Roman" w:cs="Times New Roman"/>
          <w:b/>
          <w:bCs/>
          <w:color w:val="000000"/>
          <w:sz w:val="20"/>
          <w:szCs w:val="20"/>
          <w:lang w:eastAsia="ru-RU"/>
        </w:rPr>
        <w:t xml:space="preserve"> </w:t>
      </w:r>
      <w:r w:rsidR="00D721E7" w:rsidRPr="00931143">
        <w:rPr>
          <w:rFonts w:ascii="Times New Roman" w:eastAsia="Times New Roman" w:hAnsi="Times New Roman" w:cs="Times New Roman"/>
          <w:b/>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 xml:space="preserve">Книжный автопробег» через всю страну: от Мурманска до Владивостока. </w:t>
      </w:r>
    </w:p>
    <w:p w:rsidR="00931143"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Акция «Всероссийский день заботы о памятниках истории и культуры».</w:t>
      </w:r>
      <w:proofErr w:type="gramStart"/>
      <w:r w:rsidR="00D721E7" w:rsidRPr="003C5182">
        <w:rPr>
          <w:rFonts w:ascii="Times New Roman" w:eastAsia="Times New Roman" w:hAnsi="Times New Roman" w:cs="Times New Roman"/>
          <w:bCs/>
          <w:color w:val="000000"/>
          <w:sz w:val="20"/>
          <w:szCs w:val="20"/>
          <w:lang w:eastAsia="ru-RU"/>
        </w:rPr>
        <w:t xml:space="preserve"> .</w:t>
      </w:r>
      <w:proofErr w:type="gramEnd"/>
    </w:p>
    <w:p w:rsidR="00D721E7"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931143" w:rsidRPr="003C5182">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 xml:space="preserve">Открытие ФОК </w:t>
      </w:r>
      <w:r w:rsidR="00931143" w:rsidRPr="003C5182">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Олимп</w:t>
      </w:r>
      <w:r w:rsidR="00931143" w:rsidRPr="003C5182">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 Соревнования.</w:t>
      </w:r>
    </w:p>
    <w:p w:rsidR="00D721E7" w:rsidRPr="003C5182" w:rsidRDefault="00E77937" w:rsidP="003C49E2">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3C5182">
        <w:rPr>
          <w:rFonts w:ascii="Times New Roman" w:eastAsia="Times New Roman" w:hAnsi="Times New Roman" w:cs="Times New Roman"/>
          <w:bCs/>
          <w:color w:val="000000"/>
          <w:sz w:val="20"/>
          <w:szCs w:val="20"/>
          <w:lang w:eastAsia="ru-RU"/>
        </w:rPr>
        <w:t>Всемирная лыжная гонка «Лыжня России».</w:t>
      </w:r>
    </w:p>
    <w:p w:rsidR="00D721E7" w:rsidRPr="00D721E7" w:rsidRDefault="00D721E7" w:rsidP="003C49E2">
      <w:pPr>
        <w:spacing w:after="0"/>
        <w:ind w:firstLine="284"/>
        <w:jc w:val="both"/>
        <w:rPr>
          <w:rFonts w:ascii="Times New Roman" w:eastAsia="Times New Roman" w:hAnsi="Times New Roman" w:cs="Times New Roman"/>
          <w:b/>
          <w:bCs/>
          <w:color w:val="000000"/>
          <w:sz w:val="20"/>
          <w:szCs w:val="20"/>
          <w:lang w:eastAsia="ru-RU"/>
        </w:rPr>
      </w:pPr>
    </w:p>
    <w:p w:rsidR="00D721E7" w:rsidRPr="003C5182" w:rsidRDefault="00D721E7" w:rsidP="003C49E2">
      <w:pPr>
        <w:spacing w:after="0"/>
        <w:ind w:firstLine="284"/>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Мероприятия здорового образа жизни и традиционной культуры</w:t>
      </w:r>
    </w:p>
    <w:p w:rsidR="00D721E7" w:rsidRPr="003C5182" w:rsidRDefault="00931143" w:rsidP="00E77937">
      <w:pPr>
        <w:autoSpaceDN w:val="0"/>
        <w:spacing w:after="0"/>
        <w:contextualSpacing/>
        <w:jc w:val="both"/>
        <w:rPr>
          <w:rFonts w:ascii="Times New Roman" w:eastAsia="Times New Roman" w:hAnsi="Times New Roman" w:cs="Times New Roman"/>
          <w:bCs/>
          <w:color w:val="000000"/>
          <w:sz w:val="20"/>
          <w:szCs w:val="20"/>
          <w:lang w:eastAsia="ru-RU"/>
        </w:rPr>
      </w:pPr>
      <w:r w:rsidRPr="003C5182">
        <w:rPr>
          <w:rFonts w:ascii="Times New Roman" w:eastAsia="Times New Roman" w:hAnsi="Times New Roman" w:cs="Times New Roman"/>
          <w:bCs/>
          <w:color w:val="000000"/>
          <w:sz w:val="20"/>
          <w:szCs w:val="20"/>
          <w:lang w:eastAsia="ru-RU"/>
        </w:rPr>
        <w:t xml:space="preserve">      </w:t>
      </w:r>
      <w:r w:rsidR="00E77937">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Выставка-демонстрация «К здоровью – через книгу».</w:t>
      </w:r>
    </w:p>
    <w:p w:rsidR="00D721E7" w:rsidRPr="00E77937" w:rsidRDefault="00931143" w:rsidP="00E77937">
      <w:pPr>
        <w:autoSpaceDN w:val="0"/>
        <w:spacing w:after="0"/>
        <w:jc w:val="both"/>
        <w:rPr>
          <w:rFonts w:ascii="Times New Roman" w:hAnsi="Times New Roman" w:cs="Times New Roman"/>
          <w:bCs/>
          <w:color w:val="000000"/>
          <w:sz w:val="20"/>
          <w:szCs w:val="20"/>
          <w:lang w:eastAsia="ru-RU"/>
        </w:rPr>
      </w:pPr>
      <w:r w:rsidRPr="00E77937">
        <w:rPr>
          <w:rFonts w:ascii="Times New Roman" w:hAnsi="Times New Roman" w:cs="Times New Roman"/>
          <w:bCs/>
          <w:color w:val="000000"/>
          <w:sz w:val="20"/>
          <w:szCs w:val="20"/>
          <w:lang w:eastAsia="ru-RU"/>
        </w:rPr>
        <w:t xml:space="preserve">    </w:t>
      </w:r>
      <w:r w:rsidR="00E77937">
        <w:rPr>
          <w:rFonts w:ascii="Times New Roman" w:hAnsi="Times New Roman" w:cs="Times New Roman"/>
          <w:bCs/>
          <w:color w:val="000000"/>
          <w:sz w:val="20"/>
          <w:szCs w:val="20"/>
          <w:lang w:eastAsia="ru-RU"/>
        </w:rPr>
        <w:t xml:space="preserve">       </w:t>
      </w:r>
      <w:r w:rsidRPr="00E77937">
        <w:rPr>
          <w:rFonts w:ascii="Times New Roman" w:hAnsi="Times New Roman" w:cs="Times New Roman"/>
          <w:bCs/>
          <w:color w:val="000000"/>
          <w:sz w:val="20"/>
          <w:szCs w:val="20"/>
          <w:lang w:eastAsia="ru-RU"/>
        </w:rPr>
        <w:t xml:space="preserve"> </w:t>
      </w:r>
      <w:r w:rsidR="00E77937">
        <w:rPr>
          <w:rFonts w:ascii="Times New Roman" w:hAnsi="Times New Roman" w:cs="Times New Roman"/>
          <w:bCs/>
          <w:color w:val="000000"/>
          <w:sz w:val="20"/>
          <w:szCs w:val="20"/>
          <w:lang w:eastAsia="ru-RU"/>
        </w:rPr>
        <w:t>-</w:t>
      </w:r>
      <w:r w:rsidR="00D721E7" w:rsidRPr="00E77937">
        <w:rPr>
          <w:rFonts w:ascii="Times New Roman" w:hAnsi="Times New Roman" w:cs="Times New Roman"/>
          <w:bCs/>
          <w:color w:val="000000"/>
          <w:sz w:val="20"/>
          <w:szCs w:val="20"/>
          <w:lang w:eastAsia="ru-RU"/>
        </w:rPr>
        <w:t>Познавательная беседа</w:t>
      </w:r>
      <w:proofErr w:type="gramStart"/>
      <w:r w:rsidR="00D721E7" w:rsidRPr="00E77937">
        <w:rPr>
          <w:rFonts w:ascii="Times New Roman" w:hAnsi="Times New Roman" w:cs="Times New Roman"/>
          <w:bCs/>
          <w:color w:val="000000"/>
          <w:sz w:val="20"/>
          <w:szCs w:val="20"/>
          <w:lang w:eastAsia="ru-RU"/>
        </w:rPr>
        <w:t>«В</w:t>
      </w:r>
      <w:proofErr w:type="gramEnd"/>
      <w:r w:rsidR="00D721E7" w:rsidRPr="00E77937">
        <w:rPr>
          <w:rFonts w:ascii="Times New Roman" w:hAnsi="Times New Roman" w:cs="Times New Roman"/>
          <w:bCs/>
          <w:color w:val="000000"/>
          <w:sz w:val="20"/>
          <w:szCs w:val="20"/>
          <w:lang w:eastAsia="ru-RU"/>
        </w:rPr>
        <w:t>ред от ВЕЙПА!».</w:t>
      </w:r>
    </w:p>
    <w:p w:rsidR="00D721E7" w:rsidRPr="003C5182"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Спортивная эстафета «Мама, папа и я – спортивная семья»</w:t>
      </w:r>
      <w:proofErr w:type="gramStart"/>
      <w:r w:rsidR="00D721E7" w:rsidRPr="003C5182">
        <w:rPr>
          <w:rFonts w:ascii="Times New Roman" w:eastAsia="Times New Roman" w:hAnsi="Times New Roman" w:cs="Times New Roman"/>
          <w:bCs/>
          <w:color w:val="000000"/>
          <w:sz w:val="20"/>
          <w:szCs w:val="20"/>
          <w:lang w:eastAsia="ru-RU"/>
        </w:rPr>
        <w:t>.</w:t>
      </w:r>
      <w:proofErr w:type="gramEnd"/>
      <w:r w:rsidR="00D721E7" w:rsidRPr="003C5182">
        <w:rPr>
          <w:rFonts w:ascii="Times New Roman" w:eastAsia="Times New Roman" w:hAnsi="Times New Roman" w:cs="Times New Roman"/>
          <w:bCs/>
          <w:color w:val="000000"/>
          <w:sz w:val="20"/>
          <w:szCs w:val="20"/>
          <w:lang w:eastAsia="ru-RU"/>
        </w:rPr>
        <w:t xml:space="preserve"> (</w:t>
      </w:r>
      <w:proofErr w:type="gramStart"/>
      <w:r w:rsidR="00D721E7" w:rsidRPr="003C5182">
        <w:rPr>
          <w:rFonts w:ascii="Times New Roman" w:eastAsia="Times New Roman" w:hAnsi="Times New Roman" w:cs="Times New Roman"/>
          <w:bCs/>
          <w:color w:val="000000"/>
          <w:sz w:val="20"/>
          <w:szCs w:val="20"/>
          <w:lang w:eastAsia="ru-RU"/>
        </w:rPr>
        <w:t>с</w:t>
      </w:r>
      <w:proofErr w:type="gramEnd"/>
      <w:r w:rsidR="00D721E7" w:rsidRPr="003C5182">
        <w:rPr>
          <w:rFonts w:ascii="Times New Roman" w:eastAsia="Times New Roman" w:hAnsi="Times New Roman" w:cs="Times New Roman"/>
          <w:bCs/>
          <w:color w:val="000000"/>
          <w:sz w:val="20"/>
          <w:szCs w:val="20"/>
          <w:lang w:eastAsia="ru-RU"/>
        </w:rPr>
        <w:t xml:space="preserve">. </w:t>
      </w:r>
      <w:proofErr w:type="spellStart"/>
      <w:r w:rsidR="00D721E7" w:rsidRPr="003C5182">
        <w:rPr>
          <w:rFonts w:ascii="Times New Roman" w:eastAsia="Times New Roman" w:hAnsi="Times New Roman" w:cs="Times New Roman"/>
          <w:bCs/>
          <w:color w:val="000000"/>
          <w:sz w:val="20"/>
          <w:szCs w:val="20"/>
          <w:lang w:eastAsia="ru-RU"/>
        </w:rPr>
        <w:t>Курлыч</w:t>
      </w:r>
      <w:proofErr w:type="spellEnd"/>
      <w:r w:rsidR="00D721E7" w:rsidRPr="003C5182">
        <w:rPr>
          <w:rFonts w:ascii="Times New Roman" w:eastAsia="Times New Roman" w:hAnsi="Times New Roman" w:cs="Times New Roman"/>
          <w:bCs/>
          <w:color w:val="000000"/>
          <w:sz w:val="20"/>
          <w:szCs w:val="20"/>
          <w:lang w:eastAsia="ru-RU"/>
        </w:rPr>
        <w:t>).</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Час общения «Не пей, не кури, веди здоровый образ жизни» (</w:t>
      </w:r>
      <w:proofErr w:type="gramStart"/>
      <w:r w:rsidR="00D721E7" w:rsidRPr="00E77937">
        <w:rPr>
          <w:rFonts w:ascii="Times New Roman" w:eastAsia="Times New Roman" w:hAnsi="Times New Roman" w:cs="Times New Roman"/>
          <w:bCs/>
          <w:color w:val="000000"/>
          <w:sz w:val="20"/>
          <w:szCs w:val="20"/>
          <w:lang w:eastAsia="ru-RU"/>
        </w:rPr>
        <w:t>с</w:t>
      </w:r>
      <w:proofErr w:type="gramEnd"/>
      <w:r w:rsidR="00D721E7" w:rsidRPr="00E77937">
        <w:rPr>
          <w:rFonts w:ascii="Times New Roman" w:eastAsia="Times New Roman" w:hAnsi="Times New Roman" w:cs="Times New Roman"/>
          <w:bCs/>
          <w:color w:val="000000"/>
          <w:sz w:val="20"/>
          <w:szCs w:val="20"/>
          <w:lang w:eastAsia="ru-RU"/>
        </w:rPr>
        <w:t xml:space="preserve">. Новый </w:t>
      </w:r>
      <w:proofErr w:type="spellStart"/>
      <w:r w:rsidR="00D721E7" w:rsidRPr="00E77937">
        <w:rPr>
          <w:rFonts w:ascii="Times New Roman" w:eastAsia="Times New Roman" w:hAnsi="Times New Roman" w:cs="Times New Roman"/>
          <w:bCs/>
          <w:color w:val="000000"/>
          <w:sz w:val="20"/>
          <w:szCs w:val="20"/>
          <w:lang w:eastAsia="ru-RU"/>
        </w:rPr>
        <w:t>Олов</w:t>
      </w:r>
      <w:proofErr w:type="spellEnd"/>
      <w:r w:rsidR="00D721E7" w:rsidRPr="00E77937">
        <w:rPr>
          <w:rFonts w:ascii="Times New Roman" w:eastAsia="Times New Roman" w:hAnsi="Times New Roman" w:cs="Times New Roman"/>
          <w:bCs/>
          <w:color w:val="000000"/>
          <w:sz w:val="20"/>
          <w:szCs w:val="20"/>
          <w:lang w:eastAsia="ru-RU"/>
        </w:rPr>
        <w:t>).</w:t>
      </w:r>
    </w:p>
    <w:p w:rsidR="00D721E7" w:rsidRPr="003C5182"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Познавательно-игровая программа «Волшебные правила ЗОЖ» (</w:t>
      </w:r>
      <w:proofErr w:type="gramStart"/>
      <w:r w:rsidR="00D721E7" w:rsidRPr="003C5182">
        <w:rPr>
          <w:rFonts w:ascii="Times New Roman" w:eastAsia="Times New Roman" w:hAnsi="Times New Roman" w:cs="Times New Roman"/>
          <w:bCs/>
          <w:color w:val="000000"/>
          <w:sz w:val="20"/>
          <w:szCs w:val="20"/>
          <w:lang w:eastAsia="ru-RU"/>
        </w:rPr>
        <w:t>с</w:t>
      </w:r>
      <w:proofErr w:type="gramEnd"/>
      <w:r w:rsidR="00D721E7" w:rsidRPr="003C5182">
        <w:rPr>
          <w:rFonts w:ascii="Times New Roman" w:eastAsia="Times New Roman" w:hAnsi="Times New Roman" w:cs="Times New Roman"/>
          <w:bCs/>
          <w:color w:val="000000"/>
          <w:sz w:val="20"/>
          <w:szCs w:val="20"/>
          <w:lang w:eastAsia="ru-RU"/>
        </w:rPr>
        <w:t xml:space="preserve">. Старый </w:t>
      </w:r>
      <w:proofErr w:type="spellStart"/>
      <w:r w:rsidR="00D721E7" w:rsidRPr="003C5182">
        <w:rPr>
          <w:rFonts w:ascii="Times New Roman" w:eastAsia="Times New Roman" w:hAnsi="Times New Roman" w:cs="Times New Roman"/>
          <w:bCs/>
          <w:color w:val="000000"/>
          <w:sz w:val="20"/>
          <w:szCs w:val="20"/>
          <w:lang w:eastAsia="ru-RU"/>
        </w:rPr>
        <w:t>Олов</w:t>
      </w:r>
      <w:proofErr w:type="spellEnd"/>
      <w:r w:rsidR="00D721E7" w:rsidRPr="003C5182">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w:t>
      </w:r>
    </w:p>
    <w:p w:rsidR="00D721E7" w:rsidRPr="003C5182"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3C5182">
        <w:rPr>
          <w:rFonts w:ascii="Times New Roman" w:eastAsia="Times New Roman" w:hAnsi="Times New Roman" w:cs="Times New Roman"/>
          <w:bCs/>
          <w:color w:val="000000"/>
          <w:sz w:val="20"/>
          <w:szCs w:val="20"/>
          <w:lang w:eastAsia="ru-RU"/>
        </w:rPr>
        <w:t>Час здоровья «Лето, время закаливания»</w:t>
      </w:r>
      <w:proofErr w:type="gramStart"/>
      <w:r w:rsidR="00D721E7" w:rsidRPr="003C5182">
        <w:rPr>
          <w:rFonts w:ascii="Times New Roman" w:eastAsia="Times New Roman" w:hAnsi="Times New Roman" w:cs="Times New Roman"/>
          <w:bCs/>
          <w:color w:val="000000"/>
          <w:sz w:val="20"/>
          <w:szCs w:val="20"/>
          <w:lang w:eastAsia="ru-RU"/>
        </w:rPr>
        <w:t>.</w:t>
      </w:r>
      <w:proofErr w:type="gramEnd"/>
      <w:r w:rsidR="00D721E7" w:rsidRPr="003C5182">
        <w:rPr>
          <w:rFonts w:ascii="Times New Roman" w:eastAsia="Times New Roman" w:hAnsi="Times New Roman" w:cs="Times New Roman"/>
          <w:bCs/>
          <w:color w:val="000000"/>
          <w:sz w:val="20"/>
          <w:szCs w:val="20"/>
          <w:lang w:eastAsia="ru-RU"/>
        </w:rPr>
        <w:t xml:space="preserve"> (</w:t>
      </w:r>
      <w:proofErr w:type="gramStart"/>
      <w:r w:rsidR="00D721E7" w:rsidRPr="003C5182">
        <w:rPr>
          <w:rFonts w:ascii="Times New Roman" w:eastAsia="Times New Roman" w:hAnsi="Times New Roman" w:cs="Times New Roman"/>
          <w:bCs/>
          <w:color w:val="000000"/>
          <w:sz w:val="20"/>
          <w:szCs w:val="20"/>
          <w:lang w:eastAsia="ru-RU"/>
        </w:rPr>
        <w:t>п</w:t>
      </w:r>
      <w:proofErr w:type="gramEnd"/>
      <w:r w:rsidR="00D721E7" w:rsidRPr="003C5182">
        <w:rPr>
          <w:rFonts w:ascii="Times New Roman" w:eastAsia="Times New Roman" w:hAnsi="Times New Roman" w:cs="Times New Roman"/>
          <w:bCs/>
          <w:color w:val="000000"/>
          <w:sz w:val="20"/>
          <w:szCs w:val="20"/>
          <w:lang w:eastAsia="ru-RU"/>
        </w:rPr>
        <w:t>. Букачача)</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Игровая программа «Вместе весело играть»</w:t>
      </w:r>
      <w:proofErr w:type="gramStart"/>
      <w:r w:rsidR="00D721E7" w:rsidRPr="00E77937">
        <w:rPr>
          <w:rFonts w:ascii="Times New Roman" w:eastAsia="Times New Roman" w:hAnsi="Times New Roman" w:cs="Times New Roman"/>
          <w:bCs/>
          <w:color w:val="000000"/>
          <w:sz w:val="20"/>
          <w:szCs w:val="20"/>
          <w:lang w:eastAsia="ru-RU"/>
        </w:rPr>
        <w:t>.</w:t>
      </w:r>
      <w:proofErr w:type="gramEnd"/>
      <w:r w:rsidR="00D721E7" w:rsidRPr="00E77937">
        <w:rPr>
          <w:rFonts w:ascii="Times New Roman" w:eastAsia="Times New Roman" w:hAnsi="Times New Roman" w:cs="Times New Roman"/>
          <w:bCs/>
          <w:color w:val="000000"/>
          <w:sz w:val="20"/>
          <w:szCs w:val="20"/>
          <w:lang w:eastAsia="ru-RU"/>
        </w:rPr>
        <w:t xml:space="preserve"> (</w:t>
      </w:r>
      <w:proofErr w:type="gramStart"/>
      <w:r w:rsidR="00D721E7" w:rsidRPr="00E77937">
        <w:rPr>
          <w:rFonts w:ascii="Times New Roman" w:eastAsia="Times New Roman" w:hAnsi="Times New Roman" w:cs="Times New Roman"/>
          <w:bCs/>
          <w:color w:val="000000"/>
          <w:sz w:val="20"/>
          <w:szCs w:val="20"/>
          <w:lang w:eastAsia="ru-RU"/>
        </w:rPr>
        <w:t>с</w:t>
      </w:r>
      <w:proofErr w:type="gramEnd"/>
      <w:r w:rsidR="00D721E7" w:rsidRPr="00E77937">
        <w:rPr>
          <w:rFonts w:ascii="Times New Roman" w:eastAsia="Times New Roman" w:hAnsi="Times New Roman" w:cs="Times New Roman"/>
          <w:bCs/>
          <w:color w:val="000000"/>
          <w:sz w:val="20"/>
          <w:szCs w:val="20"/>
          <w:lang w:eastAsia="ru-RU"/>
        </w:rPr>
        <w:t xml:space="preserve">. </w:t>
      </w:r>
      <w:proofErr w:type="spellStart"/>
      <w:r w:rsidR="00D721E7" w:rsidRPr="00E77937">
        <w:rPr>
          <w:rFonts w:ascii="Times New Roman" w:eastAsia="Times New Roman" w:hAnsi="Times New Roman" w:cs="Times New Roman"/>
          <w:bCs/>
          <w:color w:val="000000"/>
          <w:sz w:val="20"/>
          <w:szCs w:val="20"/>
          <w:lang w:eastAsia="ru-RU"/>
        </w:rPr>
        <w:t>Урюм</w:t>
      </w:r>
      <w:proofErr w:type="spellEnd"/>
      <w:r w:rsidR="00D721E7" w:rsidRPr="00E77937">
        <w:rPr>
          <w:rFonts w:ascii="Times New Roman" w:eastAsia="Times New Roman" w:hAnsi="Times New Roman" w:cs="Times New Roman"/>
          <w:bCs/>
          <w:color w:val="000000"/>
          <w:sz w:val="20"/>
          <w:szCs w:val="20"/>
          <w:lang w:eastAsia="ru-RU"/>
        </w:rPr>
        <w:t>).</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Святочные гадания для девушек, колядки для детей, фольклорные посиделки для взрослых.</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Широкая Масленица – народные гуляния для жителей.</w:t>
      </w:r>
    </w:p>
    <w:p w:rsidR="00931143"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Интеллектуальная игра «Знатоки искусства</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Крещенские посиделки «У самовара».</w:t>
      </w:r>
    </w:p>
    <w:p w:rsidR="00D721E7" w:rsidRPr="00E77937" w:rsidRDefault="00E77937" w:rsidP="00E77937">
      <w:pPr>
        <w:autoSpaceDN w:val="0"/>
        <w:spacing w:after="0"/>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Колядки «Рождество волшебное мгновение».</w:t>
      </w:r>
    </w:p>
    <w:p w:rsidR="00D721E7" w:rsidRPr="00E77937" w:rsidRDefault="00D721E7" w:rsidP="00D721E7">
      <w:pPr>
        <w:spacing w:after="0"/>
        <w:ind w:firstLine="284"/>
        <w:jc w:val="center"/>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lastRenderedPageBreak/>
        <w:t>Мероприятия на платной основе</w:t>
      </w:r>
    </w:p>
    <w:p w:rsidR="00D721E7" w:rsidRPr="00E77937" w:rsidRDefault="00E77937" w:rsidP="00E77937">
      <w:pPr>
        <w:autoSpaceDN w:val="0"/>
        <w:spacing w:after="0"/>
        <w:ind w:left="28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Тематические дискотеки и концерты для молодежи и взрослых.</w:t>
      </w:r>
    </w:p>
    <w:p w:rsidR="00D721E7" w:rsidRPr="00E77937" w:rsidRDefault="00E77937" w:rsidP="00E77937">
      <w:pPr>
        <w:autoSpaceDN w:val="0"/>
        <w:spacing w:after="0"/>
        <w:ind w:left="28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Мастер-классы по декоративно-прикладному искусству с элементами краеведения.</w:t>
      </w:r>
    </w:p>
    <w:p w:rsidR="00D721E7" w:rsidRPr="00E77937" w:rsidRDefault="00E77937" w:rsidP="00E77937">
      <w:pPr>
        <w:autoSpaceDN w:val="0"/>
        <w:spacing w:after="0"/>
        <w:ind w:left="28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Экскурсия «Зимушка-Зима».</w:t>
      </w:r>
    </w:p>
    <w:p w:rsidR="00D721E7" w:rsidRPr="00E77937" w:rsidRDefault="00E77937" w:rsidP="00E77937">
      <w:pPr>
        <w:autoSpaceDN w:val="0"/>
        <w:spacing w:after="0"/>
        <w:ind w:left="28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Познавательный урок «История измерения времени».</w:t>
      </w:r>
    </w:p>
    <w:p w:rsidR="00D721E7" w:rsidRPr="00E77937" w:rsidRDefault="00E77937" w:rsidP="00E77937">
      <w:pPr>
        <w:autoSpaceDN w:val="0"/>
        <w:spacing w:after="0"/>
        <w:ind w:left="28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Творческий вечер «Территория волшебства».</w:t>
      </w:r>
    </w:p>
    <w:p w:rsidR="00D721E7" w:rsidRPr="00E77937" w:rsidRDefault="009C2D1E" w:rsidP="00D721E7">
      <w:pPr>
        <w:spacing w:after="0"/>
        <w:ind w:firstLine="284"/>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Мероприятия по библиотеке и краеведческому музею</w:t>
      </w:r>
    </w:p>
    <w:p w:rsidR="009C2D1E" w:rsidRPr="00E77937" w:rsidRDefault="00E77937" w:rsidP="00E77937">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 xml:space="preserve">Информационно-познавательный час «Путешествие в Крым» </w:t>
      </w:r>
    </w:p>
    <w:p w:rsidR="009C2D1E" w:rsidRPr="00E77937" w:rsidRDefault="00E77937" w:rsidP="00E77937">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proofErr w:type="gramStart"/>
      <w:r w:rsidR="00D721E7" w:rsidRPr="00E77937">
        <w:rPr>
          <w:rFonts w:ascii="Times New Roman" w:eastAsia="Times New Roman" w:hAnsi="Times New Roman" w:cs="Times New Roman"/>
          <w:bCs/>
          <w:color w:val="000000"/>
          <w:sz w:val="20"/>
          <w:szCs w:val="20"/>
          <w:lang w:eastAsia="ru-RU"/>
        </w:rPr>
        <w:t>Всероссийская</w:t>
      </w:r>
      <w:proofErr w:type="gramEnd"/>
      <w:r w:rsidR="00D721E7" w:rsidRPr="00E77937">
        <w:rPr>
          <w:rFonts w:ascii="Times New Roman" w:eastAsia="Times New Roman" w:hAnsi="Times New Roman" w:cs="Times New Roman"/>
          <w:bCs/>
          <w:color w:val="000000"/>
          <w:sz w:val="20"/>
          <w:szCs w:val="20"/>
          <w:lang w:eastAsia="ru-RU"/>
        </w:rPr>
        <w:t xml:space="preserve">  акции «Нашим Героям ».</w:t>
      </w:r>
    </w:p>
    <w:p w:rsidR="00D721E7" w:rsidRPr="00E77937" w:rsidRDefault="00E77937" w:rsidP="00E77937">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Творческая встреча студентов с писателем Юрием Дмитриевичем Мартыненко, приуроченная к ежегодной всероссийской акции «Библионочь-2023».</w:t>
      </w:r>
    </w:p>
    <w:p w:rsidR="00D721E7" w:rsidRPr="00E77937" w:rsidRDefault="00E77937" w:rsidP="00E77937">
      <w:pPr>
        <w:autoSpaceDN w:val="0"/>
        <w:spacing w:after="0"/>
        <w:ind w:left="644"/>
        <w:contextualSpacing/>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00D721E7" w:rsidRPr="00E77937">
        <w:rPr>
          <w:rFonts w:ascii="Times New Roman" w:eastAsia="Times New Roman" w:hAnsi="Times New Roman" w:cs="Times New Roman"/>
          <w:bCs/>
          <w:color w:val="000000"/>
          <w:sz w:val="20"/>
          <w:szCs w:val="20"/>
          <w:lang w:eastAsia="ru-RU"/>
        </w:rPr>
        <w:t>Экологический час «Вестники радости и весны», книжная выставка «Крылатые герои книг».</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w:t>
      </w:r>
      <w:r w:rsidR="009C2D1E" w:rsidRPr="00E77937">
        <w:rPr>
          <w:rFonts w:ascii="Times New Roman" w:eastAsia="Times New Roman" w:hAnsi="Times New Roman" w:cs="Times New Roman"/>
          <w:bCs/>
          <w:color w:val="000000"/>
          <w:sz w:val="20"/>
          <w:szCs w:val="20"/>
          <w:lang w:eastAsia="ru-RU"/>
        </w:rPr>
        <w:t xml:space="preserve">                            </w:t>
      </w:r>
      <w:r w:rsidRPr="00E77937">
        <w:rPr>
          <w:rFonts w:ascii="Times New Roman" w:eastAsia="Times New Roman" w:hAnsi="Times New Roman" w:cs="Times New Roman"/>
          <w:bCs/>
          <w:color w:val="000000"/>
          <w:sz w:val="20"/>
          <w:szCs w:val="20"/>
          <w:lang w:eastAsia="ru-RU"/>
        </w:rPr>
        <w:t>В районном краеведческом музее проходили выставки:</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картин художника О. Зиминой «Мир художника»;</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фотографий </w:t>
      </w:r>
      <w:proofErr w:type="gramStart"/>
      <w:r w:rsidRPr="00E77937">
        <w:rPr>
          <w:rFonts w:ascii="Times New Roman" w:eastAsia="Times New Roman" w:hAnsi="Times New Roman" w:cs="Times New Roman"/>
          <w:bCs/>
          <w:color w:val="000000"/>
          <w:sz w:val="20"/>
          <w:szCs w:val="20"/>
          <w:lang w:eastAsia="ru-RU"/>
        </w:rPr>
        <w:t>к</w:t>
      </w:r>
      <w:proofErr w:type="gramEnd"/>
      <w:r w:rsidRPr="00E77937">
        <w:rPr>
          <w:rFonts w:ascii="Times New Roman" w:eastAsia="Times New Roman" w:hAnsi="Times New Roman" w:cs="Times New Roman"/>
          <w:bCs/>
          <w:color w:val="000000"/>
          <w:sz w:val="20"/>
          <w:szCs w:val="20"/>
          <w:lang w:eastAsia="ru-RU"/>
        </w:rPr>
        <w:t xml:space="preserve"> Дню пожилого человека Л.Чулковой «Вдохновение всей жизни»;</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картин художника Г. Романовой «История в красках»;</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w:t>
      </w:r>
      <w:r w:rsidR="009C2D1E" w:rsidRPr="00E77937">
        <w:rPr>
          <w:rFonts w:ascii="Times New Roman" w:eastAsia="Times New Roman" w:hAnsi="Times New Roman" w:cs="Times New Roman"/>
          <w:bCs/>
          <w:color w:val="000000"/>
          <w:sz w:val="20"/>
          <w:szCs w:val="20"/>
          <w:lang w:eastAsia="ru-RU"/>
        </w:rPr>
        <w:t xml:space="preserve">                                                     </w:t>
      </w:r>
      <w:r w:rsidRPr="00E77937">
        <w:rPr>
          <w:rFonts w:ascii="Times New Roman" w:eastAsia="Times New Roman" w:hAnsi="Times New Roman" w:cs="Times New Roman"/>
          <w:bCs/>
          <w:color w:val="000000"/>
          <w:sz w:val="20"/>
          <w:szCs w:val="20"/>
          <w:lang w:eastAsia="ru-RU"/>
        </w:rPr>
        <w:t>Мероприятия:</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Открытие площадки «Движение Первых в музее»;</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«Память нашу не стереть с годами»;</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 «День Героев Отечества», </w:t>
      </w:r>
    </w:p>
    <w:p w:rsidR="00D721E7" w:rsidRPr="00E77937" w:rsidRDefault="009C2D1E"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w:t>
      </w:r>
      <w:r w:rsidR="00D721E7" w:rsidRPr="00E77937">
        <w:rPr>
          <w:rFonts w:ascii="Times New Roman" w:eastAsia="Times New Roman" w:hAnsi="Times New Roman" w:cs="Times New Roman"/>
          <w:bCs/>
          <w:color w:val="000000"/>
          <w:sz w:val="20"/>
          <w:szCs w:val="20"/>
          <w:lang w:eastAsia="ru-RU"/>
        </w:rPr>
        <w:t xml:space="preserve">    В течение 2023 года в культурно-досуговых учреждениях района прошло культурно-массовых мероприятий 3347, что на 256 больше показателей 2022 года, посещений 223972, что на 31742 чел. больше соответствующему периоду 2022 года. Возросло и количество платных мероприятий. Муниципальное задание выполняется в полном объеме.</w:t>
      </w:r>
    </w:p>
    <w:p w:rsidR="00D721E7" w:rsidRPr="00E77937" w:rsidRDefault="00D721E7" w:rsidP="00D721E7">
      <w:pPr>
        <w:spacing w:after="0"/>
        <w:ind w:firstLine="708"/>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Сравнивая показатели работы Районного краеведческого музея за    2022 и 2023 года, делаем вывод, что количество экскурсий в 2023 году увеличилось на 102 экскурсии, количество выставок увеличилось на 4, число массовых мероприятий увеличилось на 2. Основное количество массовых мероприятий проводилось на бесплатной основе. Общее количество участников массовых мероприятий по сравнению с предыдущим годом уменьшилось на 229 человек. Муниципальное задание по посещаемости музея выполнено: норма по заданию в 2023 году 2300, фактически принято 2307.</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В 2023 году увеличилось и число посещений библиотек (в том числе интернет-сайта и страницы в социальных сетях) на 5469.</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По кинозалу «Радуга» на фоне незначительного снижения сеансов (на 25), увеличилось количество зрителей на 1206, также число зрителей отечественных фильмов стало больше почти в 2 раза по сравнению с прошлым годом (3090 и 1611 соответственно).</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Учреждениями культуры было заработано по проекту «Пушкинская карта» денежных сре</w:t>
      </w:r>
      <w:proofErr w:type="gramStart"/>
      <w:r w:rsidRPr="00E77937">
        <w:rPr>
          <w:rFonts w:ascii="Times New Roman" w:eastAsia="Times New Roman" w:hAnsi="Times New Roman" w:cs="Times New Roman"/>
          <w:bCs/>
          <w:color w:val="000000"/>
          <w:sz w:val="20"/>
          <w:szCs w:val="20"/>
          <w:lang w:eastAsia="ru-RU"/>
        </w:rPr>
        <w:t>дств в с</w:t>
      </w:r>
      <w:proofErr w:type="gramEnd"/>
      <w:r w:rsidRPr="00E77937">
        <w:rPr>
          <w:rFonts w:ascii="Times New Roman" w:eastAsia="Times New Roman" w:hAnsi="Times New Roman" w:cs="Times New Roman"/>
          <w:bCs/>
          <w:color w:val="000000"/>
          <w:sz w:val="20"/>
          <w:szCs w:val="20"/>
          <w:lang w:eastAsia="ru-RU"/>
        </w:rPr>
        <w:t>умме: МУК МЦБ – 330 руб., МУДО – 21300 руб., МУК Районный краеведческий музей – 2160, МУК МКДЦ «Овация» - 31423, 67 руб.</w:t>
      </w:r>
    </w:p>
    <w:p w:rsidR="00D721E7" w:rsidRPr="00E77937" w:rsidRDefault="00D721E7" w:rsidP="00D721E7">
      <w:pPr>
        <w:spacing w:after="0"/>
        <w:ind w:firstLine="284"/>
        <w:jc w:val="both"/>
        <w:rPr>
          <w:rFonts w:ascii="Times New Roman" w:eastAsia="Times New Roman" w:hAnsi="Times New Roman" w:cs="Times New Roman"/>
          <w:bCs/>
          <w:color w:val="000000"/>
          <w:sz w:val="20"/>
          <w:szCs w:val="20"/>
          <w:lang w:eastAsia="ru-RU"/>
        </w:rPr>
      </w:pPr>
      <w:r w:rsidRPr="00E77937">
        <w:rPr>
          <w:rFonts w:ascii="Times New Roman" w:eastAsia="Times New Roman" w:hAnsi="Times New Roman" w:cs="Times New Roman"/>
          <w:bCs/>
          <w:color w:val="000000"/>
          <w:sz w:val="20"/>
          <w:szCs w:val="20"/>
          <w:lang w:eastAsia="ru-RU"/>
        </w:rPr>
        <w:t xml:space="preserve">         Число добровольцев, привлеченных к работе учреждений культуры, составило 1200.</w:t>
      </w:r>
    </w:p>
    <w:p w:rsidR="00D721E7" w:rsidRPr="00E77937"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E77937">
        <w:rPr>
          <w:rFonts w:ascii="Times New Roman" w:eastAsia="Times New Roman" w:hAnsi="Times New Roman" w:cs="Times New Roman"/>
          <w:color w:val="000000"/>
          <w:sz w:val="20"/>
          <w:szCs w:val="20"/>
          <w:shd w:val="clear" w:color="auto" w:fill="FFFFFF"/>
          <w:lang w:eastAsia="ru-RU"/>
        </w:rPr>
        <w:t xml:space="preserve">Имеют доступ  к сети Интернет 12 библиотек: </w:t>
      </w:r>
      <w:proofErr w:type="spellStart"/>
      <w:r w:rsidRPr="00E77937">
        <w:rPr>
          <w:rFonts w:ascii="Times New Roman" w:eastAsia="Times New Roman" w:hAnsi="Times New Roman" w:cs="Times New Roman"/>
          <w:color w:val="000000"/>
          <w:sz w:val="20"/>
          <w:szCs w:val="20"/>
          <w:shd w:val="clear" w:color="auto" w:fill="FFFFFF"/>
          <w:lang w:eastAsia="ru-RU"/>
        </w:rPr>
        <w:t>Межпоселенческая</w:t>
      </w:r>
      <w:proofErr w:type="spellEnd"/>
      <w:r w:rsidRPr="00E77937">
        <w:rPr>
          <w:rFonts w:ascii="Times New Roman" w:eastAsia="Times New Roman" w:hAnsi="Times New Roman" w:cs="Times New Roman"/>
          <w:color w:val="000000"/>
          <w:sz w:val="20"/>
          <w:szCs w:val="20"/>
          <w:shd w:val="clear" w:color="auto" w:fill="FFFFFF"/>
          <w:lang w:eastAsia="ru-RU"/>
        </w:rPr>
        <w:t xml:space="preserve"> центральная библиотека, Центральная детская библиотека, библиотека-филиал № 2 п</w:t>
      </w:r>
      <w:proofErr w:type="gramStart"/>
      <w:r w:rsidRPr="00E77937">
        <w:rPr>
          <w:rFonts w:ascii="Times New Roman" w:eastAsia="Times New Roman" w:hAnsi="Times New Roman" w:cs="Times New Roman"/>
          <w:color w:val="000000"/>
          <w:sz w:val="20"/>
          <w:szCs w:val="20"/>
          <w:shd w:val="clear" w:color="auto" w:fill="FFFFFF"/>
          <w:lang w:eastAsia="ru-RU"/>
        </w:rPr>
        <w:t>.А</w:t>
      </w:r>
      <w:proofErr w:type="gramEnd"/>
      <w:r w:rsidRPr="00E77937">
        <w:rPr>
          <w:rFonts w:ascii="Times New Roman" w:eastAsia="Times New Roman" w:hAnsi="Times New Roman" w:cs="Times New Roman"/>
          <w:color w:val="000000"/>
          <w:sz w:val="20"/>
          <w:szCs w:val="20"/>
          <w:shd w:val="clear" w:color="auto" w:fill="FFFFFF"/>
          <w:lang w:eastAsia="ru-RU"/>
        </w:rPr>
        <w:t xml:space="preserve">ксеново-Зиловское, библиотека-филиал № 4 </w:t>
      </w:r>
      <w:proofErr w:type="spellStart"/>
      <w:r w:rsidRPr="00E77937">
        <w:rPr>
          <w:rFonts w:ascii="Times New Roman" w:eastAsia="Times New Roman" w:hAnsi="Times New Roman" w:cs="Times New Roman"/>
          <w:color w:val="000000"/>
          <w:sz w:val="20"/>
          <w:szCs w:val="20"/>
          <w:shd w:val="clear" w:color="auto" w:fill="FFFFFF"/>
          <w:lang w:eastAsia="ru-RU"/>
        </w:rPr>
        <w:t>с.Алеур</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6 </w:t>
      </w:r>
      <w:proofErr w:type="spellStart"/>
      <w:r w:rsidRPr="00E77937">
        <w:rPr>
          <w:rFonts w:ascii="Times New Roman" w:eastAsia="Times New Roman" w:hAnsi="Times New Roman" w:cs="Times New Roman"/>
          <w:color w:val="000000"/>
          <w:sz w:val="20"/>
          <w:szCs w:val="20"/>
          <w:shd w:val="clear" w:color="auto" w:fill="FFFFFF"/>
          <w:lang w:eastAsia="ru-RU"/>
        </w:rPr>
        <w:t>с.Байгул</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8 с.Бушулей, библиотека-филиал № 14 </w:t>
      </w:r>
      <w:proofErr w:type="spellStart"/>
      <w:r w:rsidRPr="00E77937">
        <w:rPr>
          <w:rFonts w:ascii="Times New Roman" w:eastAsia="Times New Roman" w:hAnsi="Times New Roman" w:cs="Times New Roman"/>
          <w:color w:val="000000"/>
          <w:sz w:val="20"/>
          <w:szCs w:val="20"/>
          <w:shd w:val="clear" w:color="auto" w:fill="FFFFFF"/>
          <w:lang w:eastAsia="ru-RU"/>
        </w:rPr>
        <w:t>с.Мильгидун</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17 </w:t>
      </w:r>
      <w:proofErr w:type="spellStart"/>
      <w:r w:rsidRPr="00E77937">
        <w:rPr>
          <w:rFonts w:ascii="Times New Roman" w:eastAsia="Times New Roman" w:hAnsi="Times New Roman" w:cs="Times New Roman"/>
          <w:color w:val="000000"/>
          <w:sz w:val="20"/>
          <w:szCs w:val="20"/>
          <w:shd w:val="clear" w:color="auto" w:fill="FFFFFF"/>
          <w:lang w:eastAsia="ru-RU"/>
        </w:rPr>
        <w:t>с.СтарыйОлов</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18 </w:t>
      </w:r>
      <w:proofErr w:type="spellStart"/>
      <w:r w:rsidRPr="00E77937">
        <w:rPr>
          <w:rFonts w:ascii="Times New Roman" w:eastAsia="Times New Roman" w:hAnsi="Times New Roman" w:cs="Times New Roman"/>
          <w:color w:val="000000"/>
          <w:sz w:val="20"/>
          <w:szCs w:val="20"/>
          <w:shd w:val="clear" w:color="auto" w:fill="FFFFFF"/>
          <w:lang w:eastAsia="ru-RU"/>
        </w:rPr>
        <w:t>с.Утан</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19 </w:t>
      </w:r>
      <w:proofErr w:type="spellStart"/>
      <w:r w:rsidRPr="00E77937">
        <w:rPr>
          <w:rFonts w:ascii="Times New Roman" w:eastAsia="Times New Roman" w:hAnsi="Times New Roman" w:cs="Times New Roman"/>
          <w:color w:val="000000"/>
          <w:sz w:val="20"/>
          <w:szCs w:val="20"/>
          <w:shd w:val="clear" w:color="auto" w:fill="FFFFFF"/>
          <w:lang w:eastAsia="ru-RU"/>
        </w:rPr>
        <w:t>с.Укурей</w:t>
      </w:r>
      <w:proofErr w:type="spellEnd"/>
      <w:r w:rsidRPr="00E77937">
        <w:rPr>
          <w:rFonts w:ascii="Times New Roman" w:eastAsia="Times New Roman" w:hAnsi="Times New Roman" w:cs="Times New Roman"/>
          <w:color w:val="000000"/>
          <w:sz w:val="20"/>
          <w:szCs w:val="20"/>
          <w:shd w:val="clear" w:color="auto" w:fill="FFFFFF"/>
          <w:lang w:eastAsia="ru-RU"/>
        </w:rPr>
        <w:t xml:space="preserve">, библиотека-филиал № 20 </w:t>
      </w:r>
      <w:proofErr w:type="spellStart"/>
      <w:r w:rsidRPr="00E77937">
        <w:rPr>
          <w:rFonts w:ascii="Times New Roman" w:eastAsia="Times New Roman" w:hAnsi="Times New Roman" w:cs="Times New Roman"/>
          <w:color w:val="000000"/>
          <w:sz w:val="20"/>
          <w:szCs w:val="20"/>
          <w:shd w:val="clear" w:color="auto" w:fill="FFFFFF"/>
          <w:lang w:eastAsia="ru-RU"/>
        </w:rPr>
        <w:t>с.Ульякан</w:t>
      </w:r>
      <w:proofErr w:type="spellEnd"/>
      <w:r w:rsidRPr="00E77937">
        <w:rPr>
          <w:rFonts w:ascii="Times New Roman" w:eastAsia="Times New Roman" w:hAnsi="Times New Roman" w:cs="Times New Roman"/>
          <w:color w:val="000000"/>
          <w:sz w:val="20"/>
          <w:szCs w:val="20"/>
          <w:shd w:val="clear" w:color="auto" w:fill="FFFFFF"/>
          <w:lang w:eastAsia="ru-RU"/>
        </w:rPr>
        <w:t>, библиотека-филиал № 23 с.Комсомольское. В 2023 году подключения к сети Интернет библиотек не проводилось.</w:t>
      </w:r>
    </w:p>
    <w:p w:rsidR="00D721E7" w:rsidRPr="00E77937"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E77937">
        <w:rPr>
          <w:rFonts w:ascii="Times New Roman" w:eastAsia="Times New Roman" w:hAnsi="Times New Roman" w:cs="Times New Roman"/>
          <w:color w:val="000000"/>
          <w:sz w:val="20"/>
          <w:szCs w:val="20"/>
          <w:shd w:val="clear" w:color="auto" w:fill="FFFFFF"/>
          <w:lang w:eastAsia="ru-RU"/>
        </w:rPr>
        <w:t>Финансовая обеспеченность из всех видов источников составило: 485 тыс. руб. в том числе на проведение:</w:t>
      </w:r>
    </w:p>
    <w:p w:rsidR="00D721E7" w:rsidRPr="00E77937"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E77937">
        <w:rPr>
          <w:rFonts w:ascii="Times New Roman" w:eastAsia="Times New Roman" w:hAnsi="Times New Roman" w:cs="Times New Roman"/>
          <w:color w:val="000000"/>
          <w:sz w:val="20"/>
          <w:szCs w:val="20"/>
          <w:shd w:val="clear" w:color="auto" w:fill="FFFFFF"/>
          <w:lang w:eastAsia="ru-RU"/>
        </w:rPr>
        <w:t>-спортивных мероприятий 335 тыс. руб.</w:t>
      </w:r>
    </w:p>
    <w:p w:rsidR="00D721E7" w:rsidRPr="00E77937"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E77937">
        <w:rPr>
          <w:rFonts w:ascii="Times New Roman" w:eastAsia="Times New Roman" w:hAnsi="Times New Roman" w:cs="Times New Roman"/>
          <w:color w:val="000000"/>
          <w:sz w:val="20"/>
          <w:szCs w:val="20"/>
          <w:shd w:val="clear" w:color="auto" w:fill="FFFFFF"/>
          <w:lang w:eastAsia="ru-RU"/>
        </w:rPr>
        <w:t>-приобретение спортивного инвентаря 150 тыс. руб.</w:t>
      </w:r>
    </w:p>
    <w:p w:rsidR="00D721E7" w:rsidRPr="00D721E7" w:rsidRDefault="00D721E7" w:rsidP="00D721E7">
      <w:pPr>
        <w:spacing w:after="0" w:line="240" w:lineRule="auto"/>
        <w:ind w:firstLine="708"/>
        <w:jc w:val="both"/>
        <w:rPr>
          <w:rFonts w:ascii="Times New Roman" w:eastAsia="Times New Roman" w:hAnsi="Times New Roman" w:cs="Times New Roman"/>
          <w:b/>
          <w:color w:val="000000"/>
          <w:sz w:val="20"/>
          <w:szCs w:val="20"/>
          <w:shd w:val="clear" w:color="auto" w:fill="FFFFFF"/>
          <w:lang w:eastAsia="ru-RU"/>
        </w:rPr>
      </w:pPr>
      <w:r w:rsidRPr="00E77937">
        <w:rPr>
          <w:rFonts w:ascii="Times New Roman" w:eastAsia="Times New Roman" w:hAnsi="Times New Roman" w:cs="Times New Roman"/>
          <w:color w:val="000000"/>
          <w:sz w:val="20"/>
          <w:szCs w:val="20"/>
          <w:shd w:val="clear" w:color="auto" w:fill="FFFFFF"/>
          <w:lang w:eastAsia="ru-RU"/>
        </w:rPr>
        <w:t>-заработная плата работников физической культуры и спорта 8639,8 тыс. руб.</w:t>
      </w:r>
    </w:p>
    <w:p w:rsidR="00D721E7" w:rsidRPr="00D721E7" w:rsidRDefault="00D721E7" w:rsidP="00D721E7">
      <w:pPr>
        <w:spacing w:after="0" w:line="240" w:lineRule="auto"/>
        <w:ind w:firstLine="708"/>
        <w:jc w:val="both"/>
        <w:rPr>
          <w:rFonts w:ascii="Times New Roman" w:eastAsia="Times New Roman" w:hAnsi="Times New Roman" w:cs="Times New Roman"/>
          <w:b/>
          <w:color w:val="000000"/>
          <w:sz w:val="20"/>
          <w:szCs w:val="20"/>
          <w:shd w:val="clear" w:color="auto" w:fill="FFFFFF"/>
          <w:lang w:eastAsia="ru-RU"/>
        </w:rPr>
      </w:pPr>
    </w:p>
    <w:p w:rsidR="00D721E7" w:rsidRPr="00D721E7"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p>
    <w:p w:rsidR="00D721E7" w:rsidRDefault="00D721E7" w:rsidP="00D721E7">
      <w:pPr>
        <w:widowControl w:val="0"/>
        <w:numPr>
          <w:ilvl w:val="0"/>
          <w:numId w:val="6"/>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СОЦИАЛЬНАЯ ЗАЩИТА НАСЕЛЕНИЯ</w:t>
      </w:r>
    </w:p>
    <w:p w:rsidR="00E77937" w:rsidRPr="00D721E7" w:rsidRDefault="00E77937" w:rsidP="00E77937">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b/>
          <w:sz w:val="20"/>
          <w:szCs w:val="20"/>
          <w:lang w:eastAsia="ru-RU"/>
        </w:rPr>
      </w:pPr>
    </w:p>
    <w:p w:rsidR="00D721E7" w:rsidRPr="00E77937" w:rsidRDefault="00D721E7" w:rsidP="00F35709">
      <w:pPr>
        <w:pStyle w:val="14"/>
        <w:ind w:firstLine="708"/>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lastRenderedPageBreak/>
        <w:t>Численность населения района, нуждающегося в социальной поддержке за 2023г. составила 7484 чел или 94,97 % к АППГ (7880 чел в 2022 г)</w:t>
      </w:r>
      <w:proofErr w:type="gramStart"/>
      <w:r w:rsidRPr="00E77937">
        <w:rPr>
          <w:rFonts w:ascii="Times New Roman" w:hAnsi="Times New Roman" w:cs="Times New Roman"/>
          <w:sz w:val="20"/>
          <w:szCs w:val="20"/>
          <w:lang w:eastAsia="ru-RU"/>
        </w:rPr>
        <w:t>.К</w:t>
      </w:r>
      <w:proofErr w:type="gramEnd"/>
      <w:r w:rsidRPr="00E77937">
        <w:rPr>
          <w:rFonts w:ascii="Times New Roman" w:hAnsi="Times New Roman" w:cs="Times New Roman"/>
          <w:sz w:val="20"/>
          <w:szCs w:val="20"/>
          <w:lang w:eastAsia="ru-RU"/>
        </w:rPr>
        <w:t>оличество обратившихся  за предоставлением социальной помощи составило 7480 чел или 94.92% к АППГ ( в 2022 г-7880 чел). Всем обратившимся за предоставлением социальной помощи была оказана социальная поддержка.</w:t>
      </w:r>
    </w:p>
    <w:p w:rsidR="00D721E7" w:rsidRPr="00E77937" w:rsidRDefault="00D721E7" w:rsidP="00F35709">
      <w:pPr>
        <w:pStyle w:val="14"/>
        <w:ind w:firstLine="708"/>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Основную долю получателей средств составляют инвалиды, ветераны труда, педагогические работники, малоимущие, семьи с детьми до 1,5 и 3-х лет.</w:t>
      </w:r>
    </w:p>
    <w:p w:rsidR="00D721E7" w:rsidRPr="00E77937" w:rsidRDefault="009C2D1E" w:rsidP="00F35709">
      <w:pPr>
        <w:pStyle w:val="14"/>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За 2023</w:t>
      </w:r>
      <w:r w:rsidR="00D721E7" w:rsidRPr="00E77937">
        <w:rPr>
          <w:rFonts w:ascii="Times New Roman" w:hAnsi="Times New Roman" w:cs="Times New Roman"/>
          <w:sz w:val="20"/>
          <w:szCs w:val="20"/>
          <w:lang w:eastAsia="ru-RU"/>
        </w:rPr>
        <w:t xml:space="preserve"> год сумма социальных выплат населению составила  547 434,13 тыс. </w:t>
      </w:r>
      <w:proofErr w:type="spellStart"/>
      <w:r w:rsidR="00D721E7" w:rsidRPr="00E77937">
        <w:rPr>
          <w:rFonts w:ascii="Times New Roman" w:hAnsi="Times New Roman" w:cs="Times New Roman"/>
          <w:sz w:val="20"/>
          <w:szCs w:val="20"/>
          <w:lang w:eastAsia="ru-RU"/>
        </w:rPr>
        <w:t>руб</w:t>
      </w:r>
      <w:proofErr w:type="spellEnd"/>
      <w:r w:rsidR="00807474">
        <w:rPr>
          <w:rFonts w:ascii="Times New Roman" w:hAnsi="Times New Roman" w:cs="Times New Roman"/>
          <w:sz w:val="20"/>
          <w:szCs w:val="20"/>
          <w:lang w:eastAsia="ru-RU"/>
        </w:rPr>
        <w:t>,</w:t>
      </w:r>
      <w:r w:rsidR="00D721E7" w:rsidRPr="00E77937">
        <w:rPr>
          <w:rFonts w:ascii="Times New Roman" w:hAnsi="Times New Roman" w:cs="Times New Roman"/>
          <w:sz w:val="20"/>
          <w:szCs w:val="20"/>
          <w:lang w:eastAsia="ru-RU"/>
        </w:rPr>
        <w:t>. ЕДВ от 3 до 7 лет- сумма выплат составила 180567,5 тыс. руб.</w:t>
      </w:r>
    </w:p>
    <w:p w:rsidR="00D721E7" w:rsidRPr="00E77937" w:rsidRDefault="00D721E7" w:rsidP="00F35709">
      <w:pPr>
        <w:pStyle w:val="14"/>
        <w:ind w:firstLine="708"/>
        <w:jc w:val="both"/>
        <w:rPr>
          <w:rFonts w:ascii="Times New Roman" w:hAnsi="Times New Roman" w:cs="Times New Roman"/>
          <w:sz w:val="20"/>
          <w:szCs w:val="20"/>
        </w:rPr>
      </w:pPr>
      <w:r w:rsidRPr="00E77937">
        <w:rPr>
          <w:rFonts w:ascii="Times New Roman" w:hAnsi="Times New Roman" w:cs="Times New Roman"/>
          <w:sz w:val="20"/>
          <w:szCs w:val="20"/>
        </w:rPr>
        <w:t xml:space="preserve">Численность  отдельных категорий граждан, имеющих право на меры социальной поддержки в соответствии с федеральным и региональным законодательством составила7823чел., в том числе  по категориям получателей государственной социальной помощи за </w:t>
      </w:r>
      <w:r w:rsidRPr="00734B90">
        <w:rPr>
          <w:rFonts w:ascii="Times New Roman" w:hAnsi="Times New Roman" w:cs="Times New Roman"/>
          <w:sz w:val="20"/>
          <w:szCs w:val="20"/>
        </w:rPr>
        <w:t>2</w:t>
      </w:r>
      <w:r w:rsidR="00441F9B" w:rsidRPr="00734B90">
        <w:rPr>
          <w:rFonts w:ascii="Times New Roman" w:hAnsi="Times New Roman" w:cs="Times New Roman"/>
          <w:sz w:val="20"/>
          <w:szCs w:val="20"/>
        </w:rPr>
        <w:t>02</w:t>
      </w:r>
      <w:r w:rsidR="00441F9B">
        <w:rPr>
          <w:rFonts w:ascii="Times New Roman" w:hAnsi="Times New Roman" w:cs="Times New Roman"/>
          <w:sz w:val="20"/>
          <w:szCs w:val="20"/>
        </w:rPr>
        <w:t>3</w:t>
      </w:r>
      <w:r w:rsidRPr="00E77937">
        <w:rPr>
          <w:rFonts w:ascii="Times New Roman" w:hAnsi="Times New Roman" w:cs="Times New Roman"/>
          <w:sz w:val="20"/>
          <w:szCs w:val="20"/>
        </w:rPr>
        <w:t xml:space="preserve"> год:</w:t>
      </w:r>
    </w:p>
    <w:p w:rsidR="00D721E7" w:rsidRPr="00E77937" w:rsidRDefault="00D721E7" w:rsidP="00F35709">
      <w:pPr>
        <w:pStyle w:val="14"/>
        <w:jc w:val="both"/>
        <w:rPr>
          <w:rFonts w:ascii="Times New Roman" w:hAnsi="Times New Roman" w:cs="Times New Roman"/>
          <w:sz w:val="20"/>
          <w:szCs w:val="20"/>
        </w:rPr>
      </w:pPr>
      <w:r w:rsidRPr="00E77937">
        <w:rPr>
          <w:rFonts w:ascii="Times New Roman" w:hAnsi="Times New Roman" w:cs="Times New Roman"/>
          <w:sz w:val="20"/>
          <w:szCs w:val="20"/>
        </w:rPr>
        <w:t>-региональный регистр – 5049 чел.(2021г-5057 чел.,2022г-4840чел.)</w:t>
      </w:r>
    </w:p>
    <w:p w:rsidR="00D721E7" w:rsidRPr="00E77937" w:rsidRDefault="00D721E7" w:rsidP="00F35709">
      <w:pPr>
        <w:pStyle w:val="14"/>
        <w:jc w:val="both"/>
        <w:rPr>
          <w:rFonts w:ascii="Times New Roman" w:hAnsi="Times New Roman" w:cs="Times New Roman"/>
          <w:sz w:val="20"/>
          <w:szCs w:val="20"/>
        </w:rPr>
      </w:pPr>
      <w:r w:rsidRPr="00E77937">
        <w:rPr>
          <w:rFonts w:ascii="Times New Roman" w:hAnsi="Times New Roman" w:cs="Times New Roman"/>
          <w:sz w:val="20"/>
          <w:szCs w:val="20"/>
        </w:rPr>
        <w:t>-федеральный регистр -1948 чел. (2021г-2113 чел.,2022г-2005 чел.)</w:t>
      </w:r>
    </w:p>
    <w:p w:rsidR="00D721E7" w:rsidRPr="009C2D1E" w:rsidRDefault="00D721E7" w:rsidP="00D721E7">
      <w:pPr>
        <w:widowControl w:val="0"/>
        <w:autoSpaceDE w:val="0"/>
        <w:autoSpaceDN w:val="0"/>
        <w:spacing w:after="0" w:line="240" w:lineRule="auto"/>
        <w:ind w:firstLine="709"/>
        <w:contextualSpacing/>
        <w:jc w:val="both"/>
        <w:rPr>
          <w:rFonts w:ascii="Times New Roman" w:eastAsia="Times New Roman" w:hAnsi="Times New Roman" w:cs="Times New Roman"/>
          <w:b/>
          <w:sz w:val="20"/>
          <w:szCs w:val="20"/>
        </w:rPr>
      </w:pPr>
    </w:p>
    <w:p w:rsidR="00D721E7" w:rsidRPr="00D721E7" w:rsidRDefault="00D721E7" w:rsidP="00D721E7">
      <w:pPr>
        <w:ind w:firstLine="709"/>
        <w:jc w:val="center"/>
        <w:rPr>
          <w:rFonts w:ascii="Times New Roman" w:eastAsia="Times New Roman" w:hAnsi="Times New Roman" w:cs="Times New Roman"/>
          <w:b/>
          <w:color w:val="0D0D0D"/>
          <w:sz w:val="20"/>
          <w:szCs w:val="20"/>
          <w:lang w:eastAsia="ru-RU"/>
        </w:rPr>
      </w:pPr>
      <w:r w:rsidRPr="00D721E7">
        <w:rPr>
          <w:rFonts w:ascii="Times New Roman" w:eastAsia="Times New Roman" w:hAnsi="Times New Roman" w:cs="Times New Roman"/>
          <w:b/>
          <w:color w:val="0D0D0D"/>
          <w:sz w:val="20"/>
          <w:szCs w:val="20"/>
          <w:lang w:eastAsia="ru-RU"/>
        </w:rPr>
        <w:t>ОПЕКА И ПОПЕЧИТЕЛЬСТВО</w:t>
      </w:r>
    </w:p>
    <w:p w:rsidR="00D721E7" w:rsidRPr="00E77937" w:rsidRDefault="00D721E7" w:rsidP="00D721E7">
      <w:pPr>
        <w:spacing w:after="0" w:line="240" w:lineRule="auto"/>
        <w:ind w:firstLine="709"/>
        <w:contextualSpacing/>
        <w:jc w:val="both"/>
        <w:rPr>
          <w:rFonts w:ascii="Times New Roman" w:eastAsia="Calibri" w:hAnsi="Times New Roman" w:cs="Times New Roman"/>
          <w:sz w:val="20"/>
          <w:szCs w:val="20"/>
        </w:rPr>
      </w:pPr>
      <w:r w:rsidRPr="00E77937">
        <w:rPr>
          <w:rFonts w:ascii="Times New Roman" w:eastAsia="Calibri" w:hAnsi="Times New Roman" w:cs="Times New Roman"/>
          <w:sz w:val="20"/>
          <w:szCs w:val="20"/>
        </w:rPr>
        <w:t xml:space="preserve">По статистическим данным в Чернышевском  районе проживает  детского населения  - 7707 (2022 -9349) детей в возрасте от 0 до 18 лет,  </w:t>
      </w:r>
      <w:proofErr w:type="gramStart"/>
      <w:r w:rsidRPr="00E77937">
        <w:rPr>
          <w:rFonts w:ascii="Times New Roman" w:eastAsia="Calibri" w:hAnsi="Times New Roman" w:cs="Times New Roman"/>
          <w:sz w:val="20"/>
          <w:szCs w:val="20"/>
        </w:rPr>
        <w:t xml:space="preserve">( </w:t>
      </w:r>
      <w:proofErr w:type="gramEnd"/>
      <w:r w:rsidRPr="00E77937">
        <w:rPr>
          <w:rFonts w:ascii="Times New Roman" w:eastAsia="Calibri" w:hAnsi="Times New Roman" w:cs="Times New Roman"/>
          <w:sz w:val="20"/>
          <w:szCs w:val="20"/>
        </w:rPr>
        <w:t>в 2022 -9349)</w:t>
      </w:r>
    </w:p>
    <w:p w:rsidR="00D721E7" w:rsidRPr="00E77937" w:rsidRDefault="00D721E7" w:rsidP="00F35709">
      <w:pPr>
        <w:tabs>
          <w:tab w:val="left" w:pos="709"/>
        </w:tabs>
        <w:spacing w:after="0" w:line="240" w:lineRule="auto"/>
        <w:ind w:firstLine="709"/>
        <w:contextualSpacing/>
        <w:jc w:val="both"/>
        <w:rPr>
          <w:rFonts w:ascii="Times New Roman" w:eastAsia="Calibri" w:hAnsi="Times New Roman" w:cs="Times New Roman"/>
          <w:sz w:val="20"/>
          <w:szCs w:val="20"/>
        </w:rPr>
      </w:pPr>
      <w:r w:rsidRPr="00E77937">
        <w:rPr>
          <w:rFonts w:ascii="Times New Roman" w:eastAsia="Calibri" w:hAnsi="Times New Roman" w:cs="Times New Roman"/>
          <w:color w:val="000000"/>
          <w:sz w:val="20"/>
          <w:szCs w:val="20"/>
        </w:rPr>
        <w:t xml:space="preserve">Около </w:t>
      </w:r>
      <w:r w:rsidR="009C2D1E" w:rsidRPr="00E77937">
        <w:rPr>
          <w:rFonts w:ascii="Times New Roman" w:eastAsia="Calibri" w:hAnsi="Times New Roman" w:cs="Times New Roman"/>
          <w:color w:val="000000"/>
          <w:sz w:val="20"/>
          <w:szCs w:val="20"/>
        </w:rPr>
        <w:t>35</w:t>
      </w:r>
      <w:r w:rsidRPr="00E77937">
        <w:rPr>
          <w:rFonts w:ascii="Times New Roman" w:eastAsia="Calibri" w:hAnsi="Times New Roman" w:cs="Times New Roman"/>
          <w:color w:val="000000"/>
          <w:sz w:val="20"/>
          <w:szCs w:val="20"/>
        </w:rPr>
        <w:t xml:space="preserve"> % детей Чернышевского  района нуждаются в поддержке государства. По информации сельских и </w:t>
      </w:r>
      <w:hyperlink r:id="rId7" w:tooltip="Городское поселение" w:history="1">
        <w:r w:rsidRPr="00E77937">
          <w:rPr>
            <w:rFonts w:ascii="Times New Roman" w:eastAsia="Calibri" w:hAnsi="Times New Roman" w:cs="Calibri"/>
            <w:color w:val="000000"/>
            <w:sz w:val="20"/>
            <w:szCs w:val="20"/>
            <w:u w:val="single"/>
          </w:rPr>
          <w:t>городских поселений</w:t>
        </w:r>
      </w:hyperlink>
      <w:r w:rsidRPr="00E77937">
        <w:rPr>
          <w:rFonts w:ascii="Times New Roman" w:eastAsia="Calibri" w:hAnsi="Times New Roman" w:cs="Times New Roman"/>
          <w:color w:val="000000"/>
          <w:sz w:val="20"/>
          <w:szCs w:val="20"/>
        </w:rPr>
        <w:t> на территории Чернышевского района насчитывается неполных семей –862</w:t>
      </w:r>
    </w:p>
    <w:p w:rsidR="00D721E7" w:rsidRPr="00E77937" w:rsidRDefault="009C2D1E" w:rsidP="00D721E7">
      <w:pPr>
        <w:spacing w:after="0" w:line="240" w:lineRule="auto"/>
        <w:ind w:firstLine="709"/>
        <w:contextualSpacing/>
        <w:jc w:val="both"/>
        <w:rPr>
          <w:rFonts w:ascii="Times New Roman" w:eastAsia="Calibri" w:hAnsi="Times New Roman" w:cs="Times New Roman"/>
          <w:sz w:val="20"/>
          <w:szCs w:val="20"/>
        </w:rPr>
      </w:pPr>
      <w:r w:rsidRPr="00E77937">
        <w:rPr>
          <w:rFonts w:ascii="Times New Roman" w:eastAsia="Calibri" w:hAnsi="Times New Roman" w:cs="Times New Roman"/>
          <w:sz w:val="20"/>
          <w:szCs w:val="20"/>
        </w:rPr>
        <w:t>В районе проживают 173</w:t>
      </w:r>
      <w:r w:rsidR="00D721E7" w:rsidRPr="00E77937">
        <w:rPr>
          <w:rFonts w:ascii="Times New Roman" w:eastAsia="Calibri" w:hAnsi="Times New Roman" w:cs="Times New Roman"/>
          <w:sz w:val="20"/>
          <w:szCs w:val="20"/>
        </w:rPr>
        <w:t xml:space="preserve"> детей-сирот и детей, оставшихся без попечения родителей. </w:t>
      </w:r>
    </w:p>
    <w:p w:rsidR="00D721E7" w:rsidRPr="00E77937" w:rsidRDefault="00D721E7" w:rsidP="00D721E7">
      <w:pPr>
        <w:shd w:val="clear" w:color="auto" w:fill="FFFFFF"/>
        <w:jc w:val="center"/>
        <w:textAlignment w:val="baseline"/>
        <w:rPr>
          <w:rFonts w:ascii="Times New Roman" w:eastAsia="Times New Roman" w:hAnsi="Times New Roman" w:cs="Times New Roman"/>
          <w:color w:val="FF0000"/>
          <w:sz w:val="20"/>
          <w:szCs w:val="20"/>
          <w:lang w:eastAsia="ru-RU"/>
        </w:rPr>
      </w:pPr>
    </w:p>
    <w:tbl>
      <w:tblPr>
        <w:tblW w:w="9924" w:type="dxa"/>
        <w:tblInd w:w="-176" w:type="dxa"/>
        <w:shd w:val="clear" w:color="auto" w:fill="FFFFFF"/>
        <w:tblCellMar>
          <w:left w:w="0" w:type="dxa"/>
          <w:right w:w="0" w:type="dxa"/>
        </w:tblCellMar>
        <w:tblLook w:val="04A0" w:firstRow="1" w:lastRow="0" w:firstColumn="1" w:lastColumn="0" w:noHBand="0" w:noVBand="1"/>
      </w:tblPr>
      <w:tblGrid>
        <w:gridCol w:w="7514"/>
        <w:gridCol w:w="1134"/>
        <w:gridCol w:w="1276"/>
      </w:tblGrid>
      <w:tr w:rsidR="00D721E7" w:rsidRPr="00E77937" w:rsidTr="00D721E7">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2022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2023 г.</w:t>
            </w:r>
          </w:p>
        </w:tc>
      </w:tr>
      <w:tr w:rsidR="00D721E7" w:rsidRPr="00E77937" w:rsidTr="00D721E7">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9349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 xml:space="preserve">7707 </w:t>
            </w:r>
          </w:p>
        </w:tc>
      </w:tr>
      <w:tr w:rsidR="00D721E7" w:rsidRPr="00E77937" w:rsidTr="00D721E7">
        <w:trPr>
          <w:trHeight w:val="565"/>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181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173</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42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41</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106</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26</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16</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33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30</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0</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4</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20</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15</w:t>
            </w:r>
          </w:p>
        </w:tc>
      </w:tr>
      <w:tr w:rsidR="00D721E7" w:rsidRPr="00E77937" w:rsidTr="00D721E7">
        <w:trPr>
          <w:trHeight w:val="330"/>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 передано на </w:t>
            </w:r>
            <w:hyperlink r:id="rId8" w:tooltip="Усыновление" w:history="1">
              <w:r w:rsidRPr="00E77937">
                <w:rPr>
                  <w:rFonts w:ascii="Times New Roman" w:eastAsia="Calibri" w:hAnsi="Times New Roman" w:cs="Calibri"/>
                  <w:sz w:val="20"/>
                  <w:szCs w:val="20"/>
                  <w:u w:val="single"/>
                </w:rPr>
                <w:t>усыновление</w:t>
              </w:r>
            </w:hyperlink>
            <w:r w:rsidRPr="00E77937">
              <w:rPr>
                <w:rFonts w:ascii="Times New Roman" w:eastAsia="Calibri" w:hAnsi="Times New Roman" w:cs="Times New Roman"/>
                <w:sz w:val="20"/>
                <w:szCs w:val="20"/>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w:t>
            </w:r>
          </w:p>
        </w:tc>
      </w:tr>
      <w:tr w:rsidR="00D721E7" w:rsidRPr="00E77937" w:rsidTr="00D721E7">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0</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7</w:t>
            </w:r>
          </w:p>
        </w:tc>
      </w:tr>
      <w:tr w:rsidR="00D721E7" w:rsidRPr="00E77937" w:rsidTr="00D721E7">
        <w:trPr>
          <w:trHeight w:val="280"/>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-устроено в дом ребёнка</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3</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w:t>
            </w:r>
          </w:p>
        </w:tc>
      </w:tr>
      <w:tr w:rsidR="00D721E7" w:rsidRPr="00E77937" w:rsidTr="00D721E7">
        <w:trPr>
          <w:trHeight w:val="42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-устроено в детский дом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9</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2</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возвратов детей из замещающих семей в </w:t>
            </w:r>
            <w:hyperlink r:id="rId9" w:tooltip="Детские дома" w:history="1">
              <w:r w:rsidRPr="00E77937">
                <w:rPr>
                  <w:rFonts w:ascii="Times New Roman" w:eastAsia="Calibri" w:hAnsi="Times New Roman" w:cs="Calibri"/>
                  <w:sz w:val="20"/>
                  <w:szCs w:val="20"/>
                  <w:u w:val="single"/>
                </w:rPr>
                <w:t>детские дома</w:t>
              </w:r>
            </w:hyperlink>
            <w:r w:rsidRPr="00E77937">
              <w:rPr>
                <w:rFonts w:ascii="Times New Roman" w:eastAsia="Calibri" w:hAnsi="Times New Roman" w:cs="Times New Roman"/>
                <w:sz w:val="20"/>
                <w:szCs w:val="20"/>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3</w:t>
            </w:r>
          </w:p>
        </w:tc>
      </w:tr>
      <w:tr w:rsidR="00D721E7" w:rsidRPr="00E77937"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E77937" w:rsidRDefault="00D721E7" w:rsidP="00D721E7">
            <w:pPr>
              <w:spacing w:after="0" w:line="240" w:lineRule="auto"/>
              <w:contextualSpacing/>
              <w:rPr>
                <w:rFonts w:ascii="Times New Roman" w:eastAsia="Calibri" w:hAnsi="Times New Roman" w:cs="Times New Roman"/>
                <w:sz w:val="20"/>
                <w:szCs w:val="20"/>
              </w:rPr>
            </w:pPr>
            <w:r w:rsidRPr="00E77937">
              <w:rPr>
                <w:rFonts w:ascii="Times New Roman" w:eastAsia="Calibri" w:hAnsi="Times New Roman" w:cs="Times New Roman"/>
                <w:sz w:val="20"/>
                <w:szCs w:val="20"/>
              </w:rPr>
              <w:t>0</w:t>
            </w:r>
          </w:p>
        </w:tc>
      </w:tr>
    </w:tbl>
    <w:p w:rsidR="00D721E7" w:rsidRPr="00D721E7" w:rsidRDefault="00D721E7" w:rsidP="00D721E7">
      <w:pPr>
        <w:shd w:val="clear" w:color="auto" w:fill="FFFFFF"/>
        <w:spacing w:line="240" w:lineRule="auto"/>
        <w:rPr>
          <w:rFonts w:ascii="Times New Roman" w:eastAsia="Times New Roman" w:hAnsi="Times New Roman" w:cs="Times New Roman"/>
          <w:b/>
          <w:sz w:val="20"/>
          <w:szCs w:val="20"/>
          <w:lang w:eastAsia="ru-RU"/>
        </w:rPr>
      </w:pPr>
    </w:p>
    <w:p w:rsidR="00D721E7" w:rsidRPr="00D721E7" w:rsidRDefault="00D721E7" w:rsidP="00D721E7">
      <w:pPr>
        <w:widowControl w:val="0"/>
        <w:numPr>
          <w:ilvl w:val="0"/>
          <w:numId w:val="6"/>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ЖИЛИЩНОЕ _КОММУНАЛЬНОЕ ХОЗЯЙСТВО</w:t>
      </w:r>
    </w:p>
    <w:p w:rsidR="00D721E7" w:rsidRPr="00E77937" w:rsidRDefault="00F35709" w:rsidP="00F35709">
      <w:pPr>
        <w:shd w:val="clear" w:color="auto" w:fill="FFFFFF"/>
        <w:spacing w:after="0" w:line="240" w:lineRule="auto"/>
        <w:ind w:left="360" w:firstLine="207"/>
        <w:contextualSpacing/>
        <w:jc w:val="both"/>
        <w:rPr>
          <w:rFonts w:ascii="Times New Roman" w:eastAsia="Times New Roman" w:hAnsi="Times New Roman" w:cs="Times New Roman"/>
          <w:color w:val="000000"/>
          <w:sz w:val="20"/>
          <w:szCs w:val="20"/>
          <w:lang w:eastAsia="ru-RU"/>
        </w:rPr>
      </w:pPr>
      <w:r w:rsidRPr="00E77937">
        <w:rPr>
          <w:rFonts w:ascii="Times New Roman" w:eastAsia="Times New Roman" w:hAnsi="Times New Roman" w:cs="Times New Roman"/>
          <w:sz w:val="20"/>
          <w:szCs w:val="20"/>
          <w:lang w:eastAsia="ru-RU"/>
        </w:rPr>
        <w:t xml:space="preserve">  </w:t>
      </w:r>
      <w:r w:rsidR="00D721E7" w:rsidRPr="00E77937">
        <w:rPr>
          <w:rFonts w:ascii="Times New Roman" w:eastAsia="Times New Roman" w:hAnsi="Times New Roman" w:cs="Times New Roman"/>
          <w:sz w:val="20"/>
          <w:szCs w:val="20"/>
          <w:lang w:eastAsia="ru-RU"/>
        </w:rPr>
        <w:t>По оценке на 01.01.2023г. жилищный фонд всего составил 732012,86 м</w:t>
      </w:r>
      <w:proofErr w:type="gramStart"/>
      <w:r w:rsidR="00D721E7" w:rsidRPr="00E77937">
        <w:rPr>
          <w:rFonts w:ascii="Times New Roman" w:eastAsia="Times New Roman" w:hAnsi="Times New Roman" w:cs="Times New Roman"/>
          <w:sz w:val="20"/>
          <w:szCs w:val="20"/>
          <w:vertAlign w:val="superscript"/>
          <w:lang w:eastAsia="ru-RU"/>
        </w:rPr>
        <w:t>2</w:t>
      </w:r>
      <w:proofErr w:type="gramEnd"/>
      <w:r w:rsidR="00D721E7" w:rsidRPr="00E77937">
        <w:rPr>
          <w:rFonts w:ascii="Times New Roman" w:eastAsia="Times New Roman" w:hAnsi="Times New Roman" w:cs="Times New Roman"/>
          <w:sz w:val="20"/>
          <w:szCs w:val="20"/>
          <w:lang w:eastAsia="ru-RU"/>
        </w:rPr>
        <w:t xml:space="preserve">,  в среднем </w:t>
      </w:r>
      <w:r w:rsidR="00FB3955" w:rsidRPr="00E77937">
        <w:rPr>
          <w:rFonts w:ascii="Times New Roman" w:eastAsia="Times New Roman" w:hAnsi="Times New Roman" w:cs="Times New Roman"/>
          <w:sz w:val="20"/>
          <w:szCs w:val="20"/>
          <w:lang w:eastAsia="ru-RU"/>
        </w:rPr>
        <w:t>на одного жителя приходится 24,7</w:t>
      </w:r>
      <w:r w:rsidR="00D721E7" w:rsidRPr="00E77937">
        <w:rPr>
          <w:rFonts w:ascii="Times New Roman" w:eastAsia="Times New Roman" w:hAnsi="Times New Roman" w:cs="Times New Roman"/>
          <w:sz w:val="20"/>
          <w:szCs w:val="20"/>
          <w:lang w:eastAsia="ru-RU"/>
        </w:rPr>
        <w:t>8  м</w:t>
      </w:r>
      <w:r w:rsidR="00D721E7" w:rsidRPr="00E77937">
        <w:rPr>
          <w:rFonts w:ascii="Times New Roman" w:eastAsia="Times New Roman" w:hAnsi="Times New Roman" w:cs="Times New Roman"/>
          <w:sz w:val="20"/>
          <w:szCs w:val="20"/>
          <w:vertAlign w:val="superscript"/>
          <w:lang w:eastAsia="ru-RU"/>
        </w:rPr>
        <w:t>2</w:t>
      </w:r>
      <w:r w:rsidR="00D721E7" w:rsidRPr="00E77937">
        <w:rPr>
          <w:rFonts w:ascii="Times New Roman" w:eastAsia="Times New Roman" w:hAnsi="Times New Roman" w:cs="Times New Roman"/>
          <w:sz w:val="20"/>
          <w:szCs w:val="20"/>
          <w:lang w:eastAsia="ru-RU"/>
        </w:rPr>
        <w:t xml:space="preserve">  или 10</w:t>
      </w:r>
      <w:r w:rsidR="00FB3955" w:rsidRPr="00E77937">
        <w:rPr>
          <w:rFonts w:ascii="Times New Roman" w:eastAsia="Times New Roman" w:hAnsi="Times New Roman" w:cs="Times New Roman"/>
          <w:sz w:val="20"/>
          <w:szCs w:val="20"/>
          <w:lang w:eastAsia="ru-RU"/>
        </w:rPr>
        <w:t>0,4</w:t>
      </w:r>
      <w:r w:rsidR="00D721E7" w:rsidRPr="00E77937">
        <w:rPr>
          <w:rFonts w:ascii="Times New Roman" w:eastAsia="Times New Roman" w:hAnsi="Times New Roman" w:cs="Times New Roman"/>
          <w:sz w:val="20"/>
          <w:szCs w:val="20"/>
          <w:lang w:eastAsia="ru-RU"/>
        </w:rPr>
        <w:t xml:space="preserve">% к АППГ </w:t>
      </w:r>
    </w:p>
    <w:p w:rsidR="00D721E7" w:rsidRPr="00E77937" w:rsidRDefault="00F35709" w:rsidP="00F35709">
      <w:pPr>
        <w:shd w:val="clear" w:color="auto" w:fill="FFFFFF"/>
        <w:spacing w:after="0" w:line="240" w:lineRule="auto"/>
        <w:ind w:left="360" w:firstLine="66"/>
        <w:contextualSpacing/>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lastRenderedPageBreak/>
        <w:t xml:space="preserve">     </w:t>
      </w:r>
      <w:r w:rsidR="00D721E7" w:rsidRPr="00E77937">
        <w:rPr>
          <w:rFonts w:ascii="Times New Roman" w:eastAsia="Times New Roman" w:hAnsi="Times New Roman" w:cs="Times New Roman"/>
          <w:sz w:val="20"/>
          <w:szCs w:val="20"/>
          <w:lang w:eastAsia="ru-RU"/>
        </w:rPr>
        <w:t>Количество семей находящихся в очереди на улучшение жилищных условий по договорам социального найма составило 131 чел. или 92% к АППГ.</w:t>
      </w:r>
    </w:p>
    <w:p w:rsidR="00D721E7" w:rsidRPr="00E77937" w:rsidRDefault="00D721E7" w:rsidP="00F35709">
      <w:pPr>
        <w:pStyle w:val="14"/>
        <w:tabs>
          <w:tab w:val="left" w:pos="709"/>
        </w:tabs>
        <w:ind w:left="360" w:firstLine="349"/>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По данным отдела ЖКХ администрации МР «Чернышевский район» уровень собираемости платежей за предоставленные жилищно</w:t>
      </w:r>
      <w:r w:rsidR="00FB3955" w:rsidRPr="00E77937">
        <w:rPr>
          <w:rFonts w:ascii="Times New Roman" w:hAnsi="Times New Roman" w:cs="Times New Roman"/>
          <w:sz w:val="20"/>
          <w:szCs w:val="20"/>
          <w:lang w:eastAsia="ru-RU"/>
        </w:rPr>
        <w:t>-коммунальные услуги за 2023</w:t>
      </w:r>
      <w:r w:rsidRPr="00E77937">
        <w:rPr>
          <w:rFonts w:ascii="Times New Roman" w:hAnsi="Times New Roman" w:cs="Times New Roman"/>
          <w:sz w:val="20"/>
          <w:szCs w:val="20"/>
          <w:lang w:eastAsia="ru-RU"/>
        </w:rPr>
        <w:t xml:space="preserve"> год составил 9</w:t>
      </w:r>
      <w:r w:rsidR="00FB3955" w:rsidRPr="00E77937">
        <w:rPr>
          <w:rFonts w:ascii="Times New Roman" w:hAnsi="Times New Roman" w:cs="Times New Roman"/>
          <w:sz w:val="20"/>
          <w:szCs w:val="20"/>
          <w:lang w:eastAsia="ru-RU"/>
        </w:rPr>
        <w:t>7,6</w:t>
      </w:r>
      <w:r w:rsidRPr="00E77937">
        <w:rPr>
          <w:rFonts w:ascii="Times New Roman" w:hAnsi="Times New Roman" w:cs="Times New Roman"/>
          <w:sz w:val="20"/>
          <w:szCs w:val="20"/>
          <w:lang w:eastAsia="ru-RU"/>
        </w:rPr>
        <w:t>%.</w:t>
      </w:r>
    </w:p>
    <w:p w:rsidR="00D721E7" w:rsidRPr="00E77937" w:rsidRDefault="00D721E7" w:rsidP="00F35709">
      <w:pPr>
        <w:pStyle w:val="14"/>
        <w:ind w:left="360" w:firstLine="349"/>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 xml:space="preserve">Доля убыточных организаций жилищно-коммунального хозяйства составила </w:t>
      </w:r>
      <w:r w:rsidR="00FB3955" w:rsidRPr="00E77937">
        <w:rPr>
          <w:rFonts w:ascii="Times New Roman" w:hAnsi="Times New Roman" w:cs="Times New Roman"/>
          <w:sz w:val="20"/>
          <w:szCs w:val="20"/>
          <w:lang w:eastAsia="ru-RU"/>
        </w:rPr>
        <w:t>40</w:t>
      </w:r>
      <w:r w:rsidRPr="00E77937">
        <w:rPr>
          <w:rFonts w:ascii="Times New Roman" w:hAnsi="Times New Roman" w:cs="Times New Roman"/>
          <w:sz w:val="20"/>
          <w:szCs w:val="20"/>
          <w:lang w:eastAsia="ru-RU"/>
        </w:rPr>
        <w:t xml:space="preserve">% . </w:t>
      </w:r>
    </w:p>
    <w:p w:rsidR="00D721E7" w:rsidRPr="00E77937" w:rsidRDefault="00FB3955" w:rsidP="00F35709">
      <w:pPr>
        <w:pStyle w:val="14"/>
        <w:tabs>
          <w:tab w:val="left" w:pos="709"/>
        </w:tabs>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 xml:space="preserve">                </w:t>
      </w:r>
      <w:r w:rsidR="00D721E7" w:rsidRPr="00E77937">
        <w:rPr>
          <w:rFonts w:ascii="Times New Roman" w:hAnsi="Times New Roman" w:cs="Times New Roman"/>
          <w:sz w:val="20"/>
          <w:szCs w:val="20"/>
          <w:lang w:eastAsia="ru-RU"/>
        </w:rPr>
        <w:t>Численность занятых на</w:t>
      </w:r>
      <w:r w:rsidRPr="00E77937">
        <w:rPr>
          <w:rFonts w:ascii="Times New Roman" w:hAnsi="Times New Roman" w:cs="Times New Roman"/>
          <w:sz w:val="20"/>
          <w:szCs w:val="20"/>
          <w:lang w:eastAsia="ru-RU"/>
        </w:rPr>
        <w:t xml:space="preserve"> предприятиях ЖКХ  составила 297</w:t>
      </w:r>
      <w:r w:rsidR="00D721E7" w:rsidRPr="00E77937">
        <w:rPr>
          <w:rFonts w:ascii="Times New Roman" w:hAnsi="Times New Roman" w:cs="Times New Roman"/>
          <w:sz w:val="20"/>
          <w:szCs w:val="20"/>
          <w:lang w:eastAsia="ru-RU"/>
        </w:rPr>
        <w:t>чел.</w:t>
      </w:r>
    </w:p>
    <w:p w:rsidR="00D721E7" w:rsidRPr="00E77937" w:rsidRDefault="00FB3955" w:rsidP="0038539C">
      <w:pPr>
        <w:pStyle w:val="14"/>
        <w:ind w:firstLine="708"/>
        <w:jc w:val="both"/>
        <w:rPr>
          <w:rFonts w:ascii="Times New Roman" w:hAnsi="Times New Roman" w:cs="Times New Roman"/>
          <w:sz w:val="20"/>
          <w:szCs w:val="20"/>
          <w:lang w:eastAsia="ru-RU"/>
        </w:rPr>
      </w:pPr>
      <w:r w:rsidRPr="00E77937">
        <w:rPr>
          <w:rFonts w:ascii="Times New Roman" w:hAnsi="Times New Roman" w:cs="Times New Roman"/>
          <w:sz w:val="20"/>
          <w:szCs w:val="20"/>
          <w:lang w:eastAsia="ru-RU"/>
        </w:rPr>
        <w:t xml:space="preserve">  </w:t>
      </w:r>
      <w:r w:rsidR="00D721E7" w:rsidRPr="00E77937">
        <w:rPr>
          <w:rFonts w:ascii="Times New Roman" w:hAnsi="Times New Roman" w:cs="Times New Roman"/>
          <w:sz w:val="20"/>
          <w:szCs w:val="20"/>
          <w:lang w:eastAsia="ru-RU"/>
        </w:rPr>
        <w:t>Среднемесячная заработная плата работников ЖКХ составила 29,4 тыс. руб</w:t>
      </w:r>
      <w:r w:rsidRPr="00E77937">
        <w:rPr>
          <w:rFonts w:ascii="Times New Roman" w:hAnsi="Times New Roman" w:cs="Times New Roman"/>
          <w:sz w:val="20"/>
          <w:szCs w:val="20"/>
          <w:lang w:eastAsia="ru-RU"/>
        </w:rPr>
        <w:t xml:space="preserve">. или </w:t>
      </w:r>
      <w:r w:rsidR="00D721E7" w:rsidRPr="00E77937">
        <w:rPr>
          <w:rFonts w:ascii="Times New Roman" w:hAnsi="Times New Roman" w:cs="Times New Roman"/>
          <w:sz w:val="20"/>
          <w:szCs w:val="20"/>
          <w:lang w:eastAsia="ru-RU"/>
        </w:rPr>
        <w:t>1</w:t>
      </w:r>
      <w:r w:rsidRPr="00E77937">
        <w:rPr>
          <w:rFonts w:ascii="Times New Roman" w:hAnsi="Times New Roman" w:cs="Times New Roman"/>
          <w:sz w:val="20"/>
          <w:szCs w:val="20"/>
          <w:lang w:eastAsia="ru-RU"/>
        </w:rPr>
        <w:t>35,4</w:t>
      </w:r>
      <w:r w:rsidR="00D721E7" w:rsidRPr="00E77937">
        <w:rPr>
          <w:rFonts w:ascii="Times New Roman" w:hAnsi="Times New Roman" w:cs="Times New Roman"/>
          <w:sz w:val="20"/>
          <w:szCs w:val="20"/>
          <w:lang w:eastAsia="ru-RU"/>
        </w:rPr>
        <w:t xml:space="preserve">% к АППГ. </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Текущего ремонта на объектах муниципального жилого фонда за 12 месяцев 2023 года не проводилось.</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 xml:space="preserve">За  2023 год в рамках подготовки к </w:t>
      </w:r>
      <w:proofErr w:type="gramStart"/>
      <w:r w:rsidRPr="00E77937">
        <w:rPr>
          <w:rFonts w:ascii="Times New Roman" w:eastAsia="Times New Roman" w:hAnsi="Times New Roman" w:cs="Calibri"/>
          <w:sz w:val="20"/>
          <w:szCs w:val="20"/>
        </w:rPr>
        <w:t>осеннее-зимнему</w:t>
      </w:r>
      <w:proofErr w:type="gramEnd"/>
      <w:r w:rsidRPr="00E77937">
        <w:rPr>
          <w:rFonts w:ascii="Times New Roman" w:eastAsia="Times New Roman" w:hAnsi="Times New Roman" w:cs="Calibri"/>
          <w:sz w:val="20"/>
          <w:szCs w:val="20"/>
        </w:rPr>
        <w:t xml:space="preserve"> периоду выполнены следующие мероприятия:</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1.Ремонт теплосети и холодного водоснабжения от котельной №2 до МОУ СОШ №2 в трехтрубном исполнении протяженностью участка 130 м.</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 xml:space="preserve">2. Ремонт теплосети и холодного водоснабжения от колодца №28 по улице </w:t>
      </w:r>
      <w:proofErr w:type="gramStart"/>
      <w:r w:rsidRPr="00E77937">
        <w:rPr>
          <w:rFonts w:ascii="Times New Roman" w:eastAsia="Times New Roman" w:hAnsi="Times New Roman" w:cs="Calibri"/>
          <w:sz w:val="20"/>
          <w:szCs w:val="20"/>
        </w:rPr>
        <w:t>Комсомольская</w:t>
      </w:r>
      <w:proofErr w:type="gramEnd"/>
      <w:r w:rsidRPr="00E77937">
        <w:rPr>
          <w:rFonts w:ascii="Times New Roman" w:eastAsia="Times New Roman" w:hAnsi="Times New Roman" w:cs="Calibri"/>
          <w:sz w:val="20"/>
          <w:szCs w:val="20"/>
        </w:rPr>
        <w:t xml:space="preserve"> до школы № 78 в трехтрубном  исполнение протяженностью участка 124м.</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3. Ремонт теплосети и холодного водоснабжения от котельной школы 63 до начальной школы в трехтрубном исполнении протяженностью  участка 300 м.</w:t>
      </w:r>
    </w:p>
    <w:p w:rsidR="00D721E7" w:rsidRPr="00E77937" w:rsidRDefault="00D721E7" w:rsidP="00D721E7">
      <w:pPr>
        <w:spacing w:after="0" w:line="240" w:lineRule="auto"/>
        <w:ind w:firstLine="708"/>
        <w:contextualSpacing/>
        <w:jc w:val="both"/>
        <w:rPr>
          <w:rFonts w:ascii="Times New Roman" w:eastAsia="Times New Roman" w:hAnsi="Times New Roman" w:cs="Calibri"/>
          <w:sz w:val="20"/>
          <w:szCs w:val="20"/>
        </w:rPr>
      </w:pPr>
      <w:r w:rsidRPr="00E77937">
        <w:rPr>
          <w:rFonts w:ascii="Times New Roman" w:eastAsia="Times New Roman" w:hAnsi="Times New Roman" w:cs="Calibri"/>
          <w:sz w:val="20"/>
          <w:szCs w:val="20"/>
        </w:rPr>
        <w:t>4.Ремонт тепловой сет</w:t>
      </w:r>
      <w:r w:rsidR="00CD03C5">
        <w:rPr>
          <w:rFonts w:ascii="Times New Roman" w:eastAsia="Times New Roman" w:hAnsi="Times New Roman" w:cs="Calibri"/>
          <w:sz w:val="20"/>
          <w:szCs w:val="20"/>
        </w:rPr>
        <w:t>и и ХВС по</w:t>
      </w:r>
      <w:r w:rsidRPr="00E77937">
        <w:rPr>
          <w:rFonts w:ascii="Times New Roman" w:eastAsia="Times New Roman" w:hAnsi="Times New Roman" w:cs="Calibri"/>
          <w:sz w:val="20"/>
          <w:szCs w:val="20"/>
        </w:rPr>
        <w:t xml:space="preserve"> улице Журавлева от ТК-28 до ТК-29 п. Черныше</w:t>
      </w:r>
      <w:proofErr w:type="gramStart"/>
      <w:r w:rsidRPr="00E77937">
        <w:rPr>
          <w:rFonts w:ascii="Times New Roman" w:eastAsia="Times New Roman" w:hAnsi="Times New Roman" w:cs="Calibri"/>
          <w:sz w:val="20"/>
          <w:szCs w:val="20"/>
        </w:rPr>
        <w:t>вск пр</w:t>
      </w:r>
      <w:proofErr w:type="gramEnd"/>
      <w:r w:rsidRPr="00E77937">
        <w:rPr>
          <w:rFonts w:ascii="Times New Roman" w:eastAsia="Times New Roman" w:hAnsi="Times New Roman" w:cs="Calibri"/>
          <w:sz w:val="20"/>
          <w:szCs w:val="20"/>
        </w:rPr>
        <w:t>отяженностью участка 190 м.</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5. Приобре</w:t>
      </w:r>
      <w:r w:rsidR="00CD03C5">
        <w:rPr>
          <w:rFonts w:ascii="Times New Roman" w:eastAsia="Times New Roman" w:hAnsi="Times New Roman" w:cs="Times New Roman"/>
          <w:sz w:val="20"/>
          <w:szCs w:val="20"/>
          <w:lang w:eastAsia="ru-RU"/>
        </w:rPr>
        <w:t>тение труб для ремонта теплосет</w:t>
      </w:r>
      <w:r w:rsidRPr="00E77937">
        <w:rPr>
          <w:rFonts w:ascii="Times New Roman" w:eastAsia="Times New Roman" w:hAnsi="Times New Roman" w:cs="Times New Roman"/>
          <w:sz w:val="20"/>
          <w:szCs w:val="20"/>
          <w:lang w:eastAsia="ru-RU"/>
        </w:rPr>
        <w:t>и ХВС от ТК-П5 до ввода в дом №9  по улице Клубный проспект п. Букачача</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6. Приобретение труб для ремонта трубопровода  тепловых сетей и ХВС от ввода в дом №1а по  улице Комсомольская п. Букачача до ВР-18 и ввода в жилой дом  №31 по улице Шахтерская п. Букачача.</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 Стоимость мероприятий составила 5139417 рублей, из них  КБ 5046907, 81 </w:t>
      </w:r>
      <w:proofErr w:type="spellStart"/>
      <w:r w:rsidRPr="00E77937">
        <w:rPr>
          <w:rFonts w:ascii="Times New Roman" w:eastAsia="Times New Roman" w:hAnsi="Times New Roman" w:cs="Times New Roman"/>
          <w:sz w:val="20"/>
          <w:szCs w:val="20"/>
          <w:lang w:eastAsia="ru-RU"/>
        </w:rPr>
        <w:t>руб</w:t>
      </w:r>
      <w:proofErr w:type="spellEnd"/>
      <w:proofErr w:type="gramStart"/>
      <w:r w:rsidRPr="00E77937">
        <w:rPr>
          <w:rFonts w:ascii="Times New Roman" w:eastAsia="Times New Roman" w:hAnsi="Times New Roman" w:cs="Times New Roman"/>
          <w:sz w:val="20"/>
          <w:szCs w:val="20"/>
          <w:lang w:eastAsia="ru-RU"/>
        </w:rPr>
        <w:t xml:space="preserve"> ,</w:t>
      </w:r>
      <w:proofErr w:type="gramEnd"/>
      <w:r w:rsidRPr="00E77937">
        <w:rPr>
          <w:rFonts w:ascii="Times New Roman" w:eastAsia="Times New Roman" w:hAnsi="Times New Roman" w:cs="Times New Roman"/>
          <w:sz w:val="20"/>
          <w:szCs w:val="20"/>
          <w:lang w:eastAsia="ru-RU"/>
        </w:rPr>
        <w:t>МБ 92509,51.  В отчетном 2023 году общая  стоимость мероприятий по ремонту сетей ЖКХ составила 7591985,10 руб. Отклонение по отношению к 2023 году составляет -32,3%,это объясняется тем, что в 2023 году основные затраты были направлены на приобретение котлов, насосов, дымовой трубы.</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На территории муниципального района « Чернышевский район» реализуются программы:</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-Федеральный проект «Формирование комфортной городской среды»</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-Реализация </w:t>
      </w:r>
      <w:proofErr w:type="gramStart"/>
      <w:r w:rsidRPr="00E77937">
        <w:rPr>
          <w:rFonts w:ascii="Times New Roman" w:eastAsia="Times New Roman" w:hAnsi="Times New Roman" w:cs="Times New Roman"/>
          <w:sz w:val="20"/>
          <w:szCs w:val="20"/>
          <w:lang w:eastAsia="ru-RU"/>
        </w:rPr>
        <w:t>мероприятий Плана социального развития центров экономического роста Забайкальского края</w:t>
      </w:r>
      <w:proofErr w:type="gramEnd"/>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-Программа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p>
    <w:p w:rsidR="00D721E7" w:rsidRPr="00E77937" w:rsidRDefault="00FB3955" w:rsidP="001712DA">
      <w:pPr>
        <w:pStyle w:val="14"/>
        <w:ind w:firstLine="708"/>
        <w:rPr>
          <w:rFonts w:ascii="Times New Roman" w:hAnsi="Times New Roman" w:cs="Times New Roman"/>
          <w:sz w:val="20"/>
          <w:szCs w:val="20"/>
          <w:lang w:eastAsia="ru-RU"/>
        </w:rPr>
      </w:pPr>
      <w:r w:rsidRPr="00E77937">
        <w:rPr>
          <w:rFonts w:ascii="Times New Roman" w:hAnsi="Times New Roman" w:cs="Times New Roman"/>
          <w:sz w:val="20"/>
          <w:szCs w:val="20"/>
          <w:lang w:eastAsia="ru-RU"/>
        </w:rPr>
        <w:t>Всего в 2023 году в рамках подпрограммы «Модернизация</w:t>
      </w:r>
      <w:r w:rsidR="0038539C" w:rsidRPr="00E77937">
        <w:rPr>
          <w:rFonts w:ascii="Times New Roman" w:hAnsi="Times New Roman" w:cs="Times New Roman"/>
          <w:sz w:val="20"/>
          <w:szCs w:val="20"/>
          <w:lang w:eastAsia="ru-RU"/>
        </w:rPr>
        <w:t xml:space="preserve"> объектов коммунальной инфрастру</w:t>
      </w:r>
      <w:r w:rsidRPr="00E77937">
        <w:rPr>
          <w:rFonts w:ascii="Times New Roman" w:hAnsi="Times New Roman" w:cs="Times New Roman"/>
          <w:sz w:val="20"/>
          <w:szCs w:val="20"/>
          <w:lang w:eastAsia="ru-RU"/>
        </w:rPr>
        <w:t>ктуры»</w:t>
      </w:r>
      <w:r w:rsidR="0038539C" w:rsidRPr="00E77937">
        <w:rPr>
          <w:rFonts w:ascii="Times New Roman" w:hAnsi="Times New Roman" w:cs="Times New Roman"/>
          <w:sz w:val="20"/>
          <w:szCs w:val="20"/>
          <w:lang w:eastAsia="ru-RU"/>
        </w:rPr>
        <w:t xml:space="preserve"> выделено 18388,7 млн. </w:t>
      </w:r>
      <w:proofErr w:type="spellStart"/>
      <w:r w:rsidR="0038539C" w:rsidRPr="00E77937">
        <w:rPr>
          <w:rFonts w:ascii="Times New Roman" w:hAnsi="Times New Roman" w:cs="Times New Roman"/>
          <w:sz w:val="20"/>
          <w:szCs w:val="20"/>
          <w:lang w:eastAsia="ru-RU"/>
        </w:rPr>
        <w:t>руб</w:t>
      </w:r>
      <w:proofErr w:type="spellEnd"/>
      <w:r w:rsidR="0038539C" w:rsidRPr="00E77937">
        <w:rPr>
          <w:rFonts w:ascii="Times New Roman" w:hAnsi="Times New Roman" w:cs="Times New Roman"/>
          <w:sz w:val="20"/>
          <w:szCs w:val="20"/>
          <w:lang w:eastAsia="ru-RU"/>
        </w:rPr>
        <w:t xml:space="preserve"> из краевого бюджета, из них 4026,2 млн. </w:t>
      </w:r>
      <w:proofErr w:type="spellStart"/>
      <w:r w:rsidR="0038539C" w:rsidRPr="00E77937">
        <w:rPr>
          <w:rFonts w:ascii="Times New Roman" w:hAnsi="Times New Roman" w:cs="Times New Roman"/>
          <w:sz w:val="20"/>
          <w:szCs w:val="20"/>
          <w:lang w:eastAsia="ru-RU"/>
        </w:rPr>
        <w:t>руб</w:t>
      </w:r>
      <w:proofErr w:type="spellEnd"/>
      <w:r w:rsidR="0038539C" w:rsidRPr="00E77937">
        <w:rPr>
          <w:rFonts w:ascii="Times New Roman" w:hAnsi="Times New Roman" w:cs="Times New Roman"/>
          <w:sz w:val="20"/>
          <w:szCs w:val="20"/>
          <w:lang w:eastAsia="ru-RU"/>
        </w:rPr>
        <w:t xml:space="preserve"> возвращено в бюджет Забайкальского края.</w:t>
      </w:r>
    </w:p>
    <w:p w:rsidR="0038539C" w:rsidRPr="00E77937" w:rsidRDefault="0038539C" w:rsidP="001712DA">
      <w:pPr>
        <w:pStyle w:val="14"/>
        <w:ind w:firstLine="708"/>
        <w:rPr>
          <w:rFonts w:ascii="Times New Roman" w:hAnsi="Times New Roman" w:cs="Times New Roman"/>
          <w:sz w:val="20"/>
          <w:szCs w:val="20"/>
          <w:lang w:eastAsia="ru-RU"/>
        </w:rPr>
      </w:pPr>
      <w:r w:rsidRPr="00E77937">
        <w:rPr>
          <w:rFonts w:ascii="Times New Roman" w:hAnsi="Times New Roman" w:cs="Times New Roman"/>
          <w:sz w:val="20"/>
          <w:szCs w:val="20"/>
          <w:lang w:eastAsia="ru-RU"/>
        </w:rPr>
        <w:t>В 2023 году заключены концессионные соглашения:</w:t>
      </w:r>
    </w:p>
    <w:p w:rsidR="0038539C" w:rsidRPr="00E77937" w:rsidRDefault="0038539C" w:rsidP="001712DA">
      <w:pPr>
        <w:pStyle w:val="14"/>
        <w:rPr>
          <w:rFonts w:ascii="Times New Roman" w:hAnsi="Times New Roman" w:cs="Times New Roman"/>
          <w:sz w:val="20"/>
          <w:szCs w:val="20"/>
          <w:lang w:eastAsia="ru-RU"/>
        </w:rPr>
      </w:pPr>
      <w:r w:rsidRPr="00E77937">
        <w:rPr>
          <w:rFonts w:ascii="Times New Roman" w:hAnsi="Times New Roman" w:cs="Times New Roman"/>
          <w:sz w:val="20"/>
          <w:szCs w:val="20"/>
          <w:lang w:eastAsia="ru-RU"/>
        </w:rPr>
        <w:t>-Администрация МР «Чернышевский район» и ООО «Теплоснабжение</w:t>
      </w:r>
      <w:proofErr w:type="gramStart"/>
      <w:r w:rsidRPr="00E77937">
        <w:rPr>
          <w:rFonts w:ascii="Times New Roman" w:hAnsi="Times New Roman" w:cs="Times New Roman"/>
          <w:sz w:val="20"/>
          <w:szCs w:val="20"/>
          <w:lang w:eastAsia="ru-RU"/>
        </w:rPr>
        <w:t>»-</w:t>
      </w:r>
      <w:proofErr w:type="gramEnd"/>
      <w:r w:rsidRPr="00E77937">
        <w:rPr>
          <w:rFonts w:ascii="Times New Roman" w:hAnsi="Times New Roman" w:cs="Times New Roman"/>
          <w:sz w:val="20"/>
          <w:szCs w:val="20"/>
          <w:lang w:eastAsia="ru-RU"/>
        </w:rPr>
        <w:t xml:space="preserve">объект соглашения  котельная МОУ СОШ с. </w:t>
      </w:r>
      <w:proofErr w:type="spellStart"/>
      <w:r w:rsidRPr="00E77937">
        <w:rPr>
          <w:rFonts w:ascii="Times New Roman" w:hAnsi="Times New Roman" w:cs="Times New Roman"/>
          <w:sz w:val="20"/>
          <w:szCs w:val="20"/>
          <w:lang w:eastAsia="ru-RU"/>
        </w:rPr>
        <w:t>Байгул</w:t>
      </w:r>
      <w:proofErr w:type="spellEnd"/>
      <w:r w:rsidRPr="00E77937">
        <w:rPr>
          <w:rFonts w:ascii="Times New Roman" w:hAnsi="Times New Roman" w:cs="Times New Roman"/>
          <w:sz w:val="20"/>
          <w:szCs w:val="20"/>
          <w:lang w:eastAsia="ru-RU"/>
        </w:rPr>
        <w:t>;</w:t>
      </w:r>
    </w:p>
    <w:p w:rsidR="0038539C" w:rsidRPr="00E77937" w:rsidRDefault="0038539C" w:rsidP="001712DA">
      <w:pPr>
        <w:pStyle w:val="14"/>
        <w:rPr>
          <w:rFonts w:ascii="Times New Roman" w:hAnsi="Times New Roman" w:cs="Times New Roman"/>
          <w:sz w:val="20"/>
          <w:szCs w:val="20"/>
          <w:lang w:eastAsia="ru-RU"/>
        </w:rPr>
      </w:pPr>
      <w:r w:rsidRPr="00E77937">
        <w:rPr>
          <w:rFonts w:ascii="Times New Roman" w:hAnsi="Times New Roman" w:cs="Times New Roman"/>
          <w:sz w:val="20"/>
          <w:szCs w:val="20"/>
          <w:lang w:eastAsia="ru-RU"/>
        </w:rPr>
        <w:t>-Администрация МР «Чернышевский район» и ООО «Теплоснабжение</w:t>
      </w:r>
      <w:proofErr w:type="gramStart"/>
      <w:r w:rsidRPr="00E77937">
        <w:rPr>
          <w:rFonts w:ascii="Times New Roman" w:hAnsi="Times New Roman" w:cs="Times New Roman"/>
          <w:sz w:val="20"/>
          <w:szCs w:val="20"/>
          <w:lang w:eastAsia="ru-RU"/>
        </w:rPr>
        <w:t>»-</w:t>
      </w:r>
      <w:proofErr w:type="gramEnd"/>
      <w:r w:rsidRPr="00E77937">
        <w:rPr>
          <w:rFonts w:ascii="Times New Roman" w:hAnsi="Times New Roman" w:cs="Times New Roman"/>
          <w:sz w:val="20"/>
          <w:szCs w:val="20"/>
          <w:lang w:eastAsia="ru-RU"/>
        </w:rPr>
        <w:t xml:space="preserve">объект соглашения  котельная  д.с «Березка» с. Ст. </w:t>
      </w:r>
      <w:proofErr w:type="spellStart"/>
      <w:r w:rsidRPr="00E77937">
        <w:rPr>
          <w:rFonts w:ascii="Times New Roman" w:hAnsi="Times New Roman" w:cs="Times New Roman"/>
          <w:sz w:val="20"/>
          <w:szCs w:val="20"/>
          <w:lang w:eastAsia="ru-RU"/>
        </w:rPr>
        <w:t>Олов</w:t>
      </w:r>
      <w:proofErr w:type="spellEnd"/>
      <w:r w:rsidRPr="00E77937">
        <w:rPr>
          <w:rFonts w:ascii="Times New Roman" w:hAnsi="Times New Roman" w:cs="Times New Roman"/>
          <w:sz w:val="20"/>
          <w:szCs w:val="20"/>
          <w:lang w:eastAsia="ru-RU"/>
        </w:rPr>
        <w:t>;</w:t>
      </w:r>
    </w:p>
    <w:p w:rsidR="0038539C" w:rsidRPr="00E77937" w:rsidRDefault="0038539C" w:rsidP="001712DA">
      <w:pPr>
        <w:pStyle w:val="14"/>
        <w:rPr>
          <w:rFonts w:ascii="Times New Roman" w:hAnsi="Times New Roman" w:cs="Times New Roman"/>
          <w:sz w:val="20"/>
          <w:szCs w:val="20"/>
          <w:lang w:eastAsia="ru-RU"/>
        </w:rPr>
      </w:pPr>
      <w:r w:rsidRPr="00E77937">
        <w:rPr>
          <w:rFonts w:ascii="Times New Roman" w:hAnsi="Times New Roman" w:cs="Times New Roman"/>
          <w:sz w:val="20"/>
          <w:szCs w:val="20"/>
          <w:lang w:eastAsia="ru-RU"/>
        </w:rPr>
        <w:t>-Администрация МР «Чернышевский район» и ООО «Теплоснабжение</w:t>
      </w:r>
      <w:proofErr w:type="gramStart"/>
      <w:r w:rsidRPr="00E77937">
        <w:rPr>
          <w:rFonts w:ascii="Times New Roman" w:hAnsi="Times New Roman" w:cs="Times New Roman"/>
          <w:sz w:val="20"/>
          <w:szCs w:val="20"/>
          <w:lang w:eastAsia="ru-RU"/>
        </w:rPr>
        <w:t>»-</w:t>
      </w:r>
      <w:proofErr w:type="gramEnd"/>
      <w:r w:rsidRPr="00E77937">
        <w:rPr>
          <w:rFonts w:ascii="Times New Roman" w:hAnsi="Times New Roman" w:cs="Times New Roman"/>
          <w:sz w:val="20"/>
          <w:szCs w:val="20"/>
          <w:lang w:eastAsia="ru-RU"/>
        </w:rPr>
        <w:t xml:space="preserve">объект соглашения  котельная МОУ СОШ с. </w:t>
      </w:r>
      <w:proofErr w:type="spellStart"/>
      <w:r w:rsidRPr="00E77937">
        <w:rPr>
          <w:rFonts w:ascii="Times New Roman" w:hAnsi="Times New Roman" w:cs="Times New Roman"/>
          <w:sz w:val="20"/>
          <w:szCs w:val="20"/>
          <w:lang w:eastAsia="ru-RU"/>
        </w:rPr>
        <w:t>Икшица</w:t>
      </w:r>
      <w:proofErr w:type="spellEnd"/>
      <w:r w:rsidRPr="00E77937">
        <w:rPr>
          <w:rFonts w:ascii="Times New Roman" w:hAnsi="Times New Roman" w:cs="Times New Roman"/>
          <w:sz w:val="20"/>
          <w:szCs w:val="20"/>
          <w:lang w:eastAsia="ru-RU"/>
        </w:rPr>
        <w:t>;</w:t>
      </w:r>
    </w:p>
    <w:p w:rsidR="0038539C" w:rsidRPr="00E77937" w:rsidRDefault="0038539C" w:rsidP="001712DA">
      <w:pPr>
        <w:pStyle w:val="14"/>
        <w:rPr>
          <w:rFonts w:ascii="Times New Roman" w:hAnsi="Times New Roman" w:cs="Times New Roman"/>
          <w:sz w:val="20"/>
          <w:szCs w:val="20"/>
          <w:lang w:eastAsia="ru-RU"/>
        </w:rPr>
      </w:pPr>
      <w:r w:rsidRPr="00E77937">
        <w:rPr>
          <w:rFonts w:ascii="Times New Roman" w:hAnsi="Times New Roman" w:cs="Times New Roman"/>
          <w:sz w:val="20"/>
          <w:szCs w:val="20"/>
          <w:lang w:eastAsia="ru-RU"/>
        </w:rPr>
        <w:t>-Администрация с/</w:t>
      </w:r>
      <w:proofErr w:type="gramStart"/>
      <w:r w:rsidRPr="00E77937">
        <w:rPr>
          <w:rFonts w:ascii="Times New Roman" w:hAnsi="Times New Roman" w:cs="Times New Roman"/>
          <w:sz w:val="20"/>
          <w:szCs w:val="20"/>
          <w:lang w:eastAsia="ru-RU"/>
        </w:rPr>
        <w:t>п</w:t>
      </w:r>
      <w:proofErr w:type="gramEnd"/>
      <w:r w:rsidRPr="00E77937">
        <w:rPr>
          <w:rFonts w:ascii="Times New Roman" w:hAnsi="Times New Roman" w:cs="Times New Roman"/>
          <w:sz w:val="20"/>
          <w:szCs w:val="20"/>
          <w:lang w:eastAsia="ru-RU"/>
        </w:rPr>
        <w:t xml:space="preserve"> </w:t>
      </w:r>
      <w:proofErr w:type="spellStart"/>
      <w:r w:rsidRPr="00E77937">
        <w:rPr>
          <w:rFonts w:ascii="Times New Roman" w:hAnsi="Times New Roman" w:cs="Times New Roman"/>
          <w:sz w:val="20"/>
          <w:szCs w:val="20"/>
          <w:lang w:eastAsia="ru-RU"/>
        </w:rPr>
        <w:t>Бушулейское</w:t>
      </w:r>
      <w:proofErr w:type="spellEnd"/>
      <w:r w:rsidRPr="00E77937">
        <w:rPr>
          <w:rFonts w:ascii="Times New Roman" w:hAnsi="Times New Roman" w:cs="Times New Roman"/>
          <w:sz w:val="20"/>
          <w:szCs w:val="20"/>
          <w:lang w:eastAsia="ru-RU"/>
        </w:rPr>
        <w:t xml:space="preserve"> </w:t>
      </w:r>
      <w:r w:rsidR="00AA6DF6" w:rsidRPr="00E77937">
        <w:rPr>
          <w:rFonts w:ascii="Times New Roman" w:hAnsi="Times New Roman" w:cs="Times New Roman"/>
          <w:sz w:val="20"/>
          <w:szCs w:val="20"/>
          <w:lang w:eastAsia="ru-RU"/>
        </w:rPr>
        <w:t xml:space="preserve"> </w:t>
      </w:r>
      <w:r w:rsidRPr="00E77937">
        <w:rPr>
          <w:rFonts w:ascii="Times New Roman" w:hAnsi="Times New Roman" w:cs="Times New Roman"/>
          <w:sz w:val="20"/>
          <w:szCs w:val="20"/>
          <w:lang w:eastAsia="ru-RU"/>
        </w:rPr>
        <w:t xml:space="preserve">и </w:t>
      </w:r>
      <w:proofErr w:type="spellStart"/>
      <w:r w:rsidRPr="00E77937">
        <w:rPr>
          <w:rFonts w:ascii="Times New Roman" w:hAnsi="Times New Roman" w:cs="Times New Roman"/>
          <w:sz w:val="20"/>
          <w:szCs w:val="20"/>
          <w:lang w:eastAsia="ru-RU"/>
        </w:rPr>
        <w:t>ЗабТЭК</w:t>
      </w:r>
      <w:proofErr w:type="spellEnd"/>
      <w:r w:rsidRPr="00E77937">
        <w:rPr>
          <w:rFonts w:ascii="Times New Roman" w:hAnsi="Times New Roman" w:cs="Times New Roman"/>
          <w:sz w:val="20"/>
          <w:szCs w:val="20"/>
          <w:lang w:eastAsia="ru-RU"/>
        </w:rPr>
        <w:t>-</w:t>
      </w:r>
      <w:r w:rsidR="00AA6DF6" w:rsidRPr="00E77937">
        <w:rPr>
          <w:rFonts w:ascii="Times New Roman" w:hAnsi="Times New Roman" w:cs="Times New Roman"/>
          <w:sz w:val="20"/>
          <w:szCs w:val="20"/>
          <w:lang w:eastAsia="ru-RU"/>
        </w:rPr>
        <w:t xml:space="preserve"> </w:t>
      </w:r>
      <w:r w:rsidRPr="00E77937">
        <w:rPr>
          <w:rFonts w:ascii="Times New Roman" w:hAnsi="Times New Roman" w:cs="Times New Roman"/>
          <w:sz w:val="20"/>
          <w:szCs w:val="20"/>
          <w:lang w:eastAsia="ru-RU"/>
        </w:rPr>
        <w:t>объект</w:t>
      </w:r>
      <w:r w:rsidR="00AA6DF6" w:rsidRPr="00E77937">
        <w:rPr>
          <w:rFonts w:ascii="Times New Roman" w:hAnsi="Times New Roman" w:cs="Times New Roman"/>
          <w:sz w:val="20"/>
          <w:szCs w:val="20"/>
          <w:lang w:eastAsia="ru-RU"/>
        </w:rPr>
        <w:t>ы соглашения к</w:t>
      </w:r>
      <w:r w:rsidRPr="00E77937">
        <w:rPr>
          <w:rFonts w:ascii="Times New Roman" w:hAnsi="Times New Roman" w:cs="Times New Roman"/>
          <w:sz w:val="20"/>
          <w:szCs w:val="20"/>
          <w:lang w:eastAsia="ru-RU"/>
        </w:rPr>
        <w:t xml:space="preserve">отельная </w:t>
      </w:r>
      <w:r w:rsidR="00AA6DF6" w:rsidRPr="00E77937">
        <w:rPr>
          <w:rFonts w:ascii="Times New Roman" w:hAnsi="Times New Roman" w:cs="Times New Roman"/>
          <w:sz w:val="20"/>
          <w:szCs w:val="20"/>
          <w:lang w:eastAsia="ru-RU"/>
        </w:rPr>
        <w:t>ВНС и котельная жилые дома;</w:t>
      </w:r>
    </w:p>
    <w:p w:rsidR="0038539C" w:rsidRPr="00E77937" w:rsidRDefault="00AA6DF6" w:rsidP="001712DA">
      <w:pPr>
        <w:pStyle w:val="14"/>
        <w:rPr>
          <w:rFonts w:ascii="Times New Roman" w:hAnsi="Times New Roman" w:cs="Times New Roman"/>
          <w:sz w:val="20"/>
          <w:szCs w:val="20"/>
          <w:lang w:eastAsia="ru-RU"/>
        </w:rPr>
      </w:pPr>
      <w:r w:rsidRPr="00E77937">
        <w:rPr>
          <w:rFonts w:ascii="Times New Roman" w:hAnsi="Times New Roman" w:cs="Times New Roman"/>
          <w:sz w:val="20"/>
          <w:szCs w:val="20"/>
          <w:lang w:eastAsia="ru-RU"/>
        </w:rPr>
        <w:t>Администрация г/</w:t>
      </w:r>
      <w:proofErr w:type="gramStart"/>
      <w:r w:rsidRPr="00E77937">
        <w:rPr>
          <w:rFonts w:ascii="Times New Roman" w:hAnsi="Times New Roman" w:cs="Times New Roman"/>
          <w:sz w:val="20"/>
          <w:szCs w:val="20"/>
          <w:lang w:eastAsia="ru-RU"/>
        </w:rPr>
        <w:t>п</w:t>
      </w:r>
      <w:proofErr w:type="gramEnd"/>
      <w:r w:rsidRPr="00E77937">
        <w:rPr>
          <w:rFonts w:ascii="Times New Roman" w:hAnsi="Times New Roman" w:cs="Times New Roman"/>
          <w:sz w:val="20"/>
          <w:szCs w:val="20"/>
          <w:lang w:eastAsia="ru-RU"/>
        </w:rPr>
        <w:t xml:space="preserve"> </w:t>
      </w:r>
      <w:proofErr w:type="spellStart"/>
      <w:r w:rsidRPr="00E77937">
        <w:rPr>
          <w:rFonts w:ascii="Times New Roman" w:hAnsi="Times New Roman" w:cs="Times New Roman"/>
          <w:sz w:val="20"/>
          <w:szCs w:val="20"/>
          <w:lang w:eastAsia="ru-RU"/>
        </w:rPr>
        <w:t>Чернышевское</w:t>
      </w:r>
      <w:proofErr w:type="spellEnd"/>
      <w:r w:rsidRPr="00E77937">
        <w:rPr>
          <w:rFonts w:ascii="Times New Roman" w:hAnsi="Times New Roman" w:cs="Times New Roman"/>
          <w:sz w:val="20"/>
          <w:szCs w:val="20"/>
          <w:lang w:eastAsia="ru-RU"/>
        </w:rPr>
        <w:t xml:space="preserve">  и </w:t>
      </w:r>
      <w:proofErr w:type="spellStart"/>
      <w:r w:rsidRPr="00E77937">
        <w:rPr>
          <w:rFonts w:ascii="Times New Roman" w:hAnsi="Times New Roman" w:cs="Times New Roman"/>
          <w:sz w:val="20"/>
          <w:szCs w:val="20"/>
          <w:lang w:eastAsia="ru-RU"/>
        </w:rPr>
        <w:t>ЗабТЭК</w:t>
      </w:r>
      <w:proofErr w:type="spellEnd"/>
      <w:r w:rsidRPr="00E77937">
        <w:rPr>
          <w:rFonts w:ascii="Times New Roman" w:hAnsi="Times New Roman" w:cs="Times New Roman"/>
          <w:sz w:val="20"/>
          <w:szCs w:val="20"/>
          <w:lang w:eastAsia="ru-RU"/>
        </w:rPr>
        <w:t>- объекты соглашения центральная котельная   п. Чернышевск.</w:t>
      </w:r>
    </w:p>
    <w:p w:rsidR="0038539C" w:rsidRPr="001712DA" w:rsidRDefault="0038539C" w:rsidP="001712DA">
      <w:pPr>
        <w:pStyle w:val="14"/>
        <w:rPr>
          <w:rFonts w:ascii="Times New Roman" w:hAnsi="Times New Roman" w:cs="Times New Roman"/>
          <w:b/>
          <w:sz w:val="20"/>
          <w:szCs w:val="20"/>
          <w:lang w:eastAsia="ru-RU"/>
        </w:rPr>
      </w:pPr>
    </w:p>
    <w:p w:rsidR="00D721E7" w:rsidRPr="001712DA" w:rsidRDefault="00D721E7" w:rsidP="00D721E7">
      <w:pPr>
        <w:shd w:val="clear" w:color="auto" w:fill="FFFFFF"/>
        <w:spacing w:after="0" w:line="240" w:lineRule="auto"/>
        <w:contextualSpacing/>
        <w:rPr>
          <w:rFonts w:ascii="Times New Roman" w:eastAsia="Times New Roman" w:hAnsi="Times New Roman" w:cs="Times New Roman"/>
          <w:b/>
          <w:sz w:val="20"/>
          <w:szCs w:val="20"/>
          <w:lang w:eastAsia="ru-RU"/>
        </w:rPr>
      </w:pPr>
    </w:p>
    <w:p w:rsidR="00D721E7" w:rsidRPr="001712DA" w:rsidRDefault="00D721E7" w:rsidP="00D721E7">
      <w:pPr>
        <w:widowControl w:val="0"/>
        <w:numPr>
          <w:ilvl w:val="0"/>
          <w:numId w:val="6"/>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1712DA">
        <w:rPr>
          <w:rFonts w:ascii="Times New Roman" w:eastAsia="Times New Roman" w:hAnsi="Times New Roman" w:cs="Times New Roman"/>
          <w:b/>
          <w:sz w:val="20"/>
          <w:szCs w:val="20"/>
          <w:lang w:eastAsia="ru-RU"/>
        </w:rPr>
        <w:t>ФИНАНСЫ</w:t>
      </w:r>
    </w:p>
    <w:p w:rsidR="00D721E7" w:rsidRPr="001712DA" w:rsidRDefault="00D721E7" w:rsidP="00D721E7">
      <w:pPr>
        <w:spacing w:after="0" w:line="240" w:lineRule="auto"/>
        <w:jc w:val="both"/>
        <w:rPr>
          <w:rFonts w:ascii="Times New Roman" w:eastAsia="Times New Roman" w:hAnsi="Times New Roman" w:cs="Times New Roman"/>
          <w:b/>
          <w:sz w:val="20"/>
          <w:szCs w:val="20"/>
          <w:lang w:eastAsia="ru-RU"/>
        </w:rPr>
      </w:pPr>
    </w:p>
    <w:p w:rsidR="00D721E7" w:rsidRPr="00E77937" w:rsidRDefault="00D721E7" w:rsidP="00D721E7">
      <w:pPr>
        <w:spacing w:after="0" w:line="240" w:lineRule="auto"/>
        <w:ind w:firstLine="360"/>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        Доля налоговых и неналоговых доходов  местного бюджета  в общем объеме собственных доходов муниципального района за 2023 год  составила 22,3%.   К аналогичному периоду прошлого года рост составляет 23,9%, к прогнозным показателям рост составляет 1,4%.</w:t>
      </w:r>
      <w:r w:rsidRPr="00E77937">
        <w:rPr>
          <w:rFonts w:ascii="Times New Roman" w:eastAsia="Times New Roman" w:hAnsi="Times New Roman" w:cs="Times New Roman"/>
          <w:sz w:val="20"/>
          <w:szCs w:val="20"/>
          <w:lang w:eastAsia="ru-RU"/>
        </w:rPr>
        <w:tab/>
        <w:t xml:space="preserve">Просроченная  кредиторская задолженность по оплате труда и начислениям на оплату труда по состоянию на 01.01.2024 года  отсутствует. </w:t>
      </w:r>
    </w:p>
    <w:p w:rsidR="00D721E7" w:rsidRPr="00E77937" w:rsidRDefault="00D721E7" w:rsidP="00D721E7">
      <w:pPr>
        <w:spacing w:after="0" w:line="240" w:lineRule="auto"/>
        <w:ind w:firstLine="708"/>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За  2023 год  бюджетные назначения по налоговым и неналоговым доходам консолидированного бюджета выполнены на  98,5% (по районному бюджету процент исполнения составил  97,4 %, по бюджетам поселений  -  101%).  При уточненных бюджетных назначениях на 2023 год  в объеме  –  </w:t>
      </w:r>
      <w:r w:rsidRPr="00E77937">
        <w:rPr>
          <w:rFonts w:ascii="Times New Roman" w:eastAsia="Times New Roman" w:hAnsi="Times New Roman" w:cs="Times New Roman"/>
          <w:sz w:val="20"/>
          <w:szCs w:val="20"/>
          <w:lang w:eastAsia="ru-RU"/>
        </w:rPr>
        <w:lastRenderedPageBreak/>
        <w:t>535923,3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 (план по районному бюджету –368833,0 тыс.руб., по бюджетам поселений –167090,3 тыс.руб.), фактически поступило в консолидированный бюджет района 527816,8 тыс.руб., (в том числе:  в районный бюджет сумма поступлений составила 359089,3 тыс.руб., в бюджеты поселений поступило  168727,5 тыс.руб.).</w:t>
      </w:r>
    </w:p>
    <w:p w:rsidR="00D721E7" w:rsidRDefault="00D721E7" w:rsidP="00D721E7">
      <w:pPr>
        <w:spacing w:after="0" w:line="240" w:lineRule="auto"/>
        <w:ind w:firstLine="708"/>
        <w:rPr>
          <w:rFonts w:ascii="Times New Roman" w:eastAsia="Times New Roman" w:hAnsi="Times New Roman" w:cs="Times New Roman"/>
          <w:b/>
          <w:sz w:val="20"/>
          <w:szCs w:val="20"/>
          <w:lang w:eastAsia="ru-RU"/>
        </w:rPr>
      </w:pPr>
      <w:r w:rsidRPr="00E77937">
        <w:rPr>
          <w:rFonts w:ascii="Times New Roman" w:eastAsia="Times New Roman" w:hAnsi="Times New Roman" w:cs="Times New Roman"/>
          <w:sz w:val="20"/>
          <w:szCs w:val="20"/>
          <w:lang w:eastAsia="ru-RU"/>
        </w:rPr>
        <w:t xml:space="preserve"> В сравнении с  аналогичным периодом 2022 года доходов в консолидированный бюджет района поступило больше на  85568,6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w:t>
      </w:r>
      <w:r w:rsidRPr="00D721E7">
        <w:rPr>
          <w:rFonts w:ascii="Times New Roman" w:eastAsia="Times New Roman" w:hAnsi="Times New Roman" w:cs="Times New Roman"/>
          <w:b/>
          <w:sz w:val="20"/>
          <w:szCs w:val="20"/>
          <w:lang w:eastAsia="ru-RU"/>
        </w:rPr>
        <w:t xml:space="preserve">. </w:t>
      </w:r>
    </w:p>
    <w:p w:rsidR="00E77937" w:rsidRPr="00D721E7" w:rsidRDefault="00E77937" w:rsidP="00D721E7">
      <w:pPr>
        <w:spacing w:after="0" w:line="240" w:lineRule="auto"/>
        <w:ind w:firstLine="708"/>
        <w:rPr>
          <w:rFonts w:ascii="Times New Roman" w:eastAsia="Times New Roman" w:hAnsi="Times New Roman" w:cs="Times New Roman"/>
          <w:b/>
          <w:sz w:val="20"/>
          <w:szCs w:val="20"/>
          <w:lang w:eastAsia="ru-RU"/>
        </w:rPr>
      </w:pPr>
    </w:p>
    <w:p w:rsidR="00D721E7" w:rsidRPr="00E77937" w:rsidRDefault="00D721E7" w:rsidP="00D721E7">
      <w:pPr>
        <w:spacing w:after="0" w:line="240" w:lineRule="auto"/>
        <w:ind w:firstLine="360"/>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 xml:space="preserve">        </w:t>
      </w:r>
      <w:r w:rsidRPr="00E77937">
        <w:rPr>
          <w:rFonts w:ascii="Times New Roman" w:eastAsia="Times New Roman" w:hAnsi="Times New Roman" w:cs="Times New Roman"/>
          <w:sz w:val="20"/>
          <w:szCs w:val="20"/>
          <w:u w:val="single"/>
          <w:lang w:eastAsia="ru-RU"/>
        </w:rPr>
        <w:t>По налогу  на доходы физических лиц</w:t>
      </w:r>
      <w:r w:rsidRPr="00E77937">
        <w:rPr>
          <w:rFonts w:ascii="Times New Roman" w:eastAsia="Times New Roman" w:hAnsi="Times New Roman" w:cs="Times New Roman"/>
          <w:b/>
          <w:sz w:val="20"/>
          <w:szCs w:val="20"/>
          <w:u w:val="single"/>
          <w:lang w:eastAsia="ru-RU"/>
        </w:rPr>
        <w:t xml:space="preserve"> </w:t>
      </w:r>
      <w:r w:rsidRPr="00D721E7">
        <w:rPr>
          <w:rFonts w:ascii="Times New Roman" w:eastAsia="Times New Roman" w:hAnsi="Times New Roman" w:cs="Times New Roman"/>
          <w:b/>
          <w:sz w:val="20"/>
          <w:szCs w:val="20"/>
          <w:lang w:eastAsia="ru-RU"/>
        </w:rPr>
        <w:t xml:space="preserve">– </w:t>
      </w:r>
      <w:r w:rsidRPr="00E77937">
        <w:rPr>
          <w:rFonts w:ascii="Times New Roman" w:eastAsia="Times New Roman" w:hAnsi="Times New Roman" w:cs="Times New Roman"/>
          <w:sz w:val="20"/>
          <w:szCs w:val="20"/>
          <w:lang w:eastAsia="ru-RU"/>
        </w:rPr>
        <w:t>уточненные бюджетные назначения по</w:t>
      </w:r>
      <w:r w:rsidRPr="00D721E7">
        <w:rPr>
          <w:rFonts w:ascii="Times New Roman" w:eastAsia="Times New Roman" w:hAnsi="Times New Roman" w:cs="Times New Roman"/>
          <w:b/>
          <w:sz w:val="20"/>
          <w:szCs w:val="20"/>
          <w:lang w:eastAsia="ru-RU"/>
        </w:rPr>
        <w:t xml:space="preserve"> </w:t>
      </w:r>
      <w:r w:rsidRPr="00E77937">
        <w:rPr>
          <w:rFonts w:ascii="Times New Roman" w:eastAsia="Times New Roman" w:hAnsi="Times New Roman" w:cs="Times New Roman"/>
          <w:sz w:val="20"/>
          <w:szCs w:val="20"/>
          <w:lang w:eastAsia="ru-RU"/>
        </w:rPr>
        <w:t xml:space="preserve">консолидированному  бюджету за 2023 год  выполнены на 99,7%, в том числе процент исполнения по районному бюджету составил 97,7%, по бюджетам поселений – 106,1%.  </w:t>
      </w:r>
    </w:p>
    <w:p w:rsidR="00D721E7" w:rsidRPr="00E77937" w:rsidRDefault="00D721E7" w:rsidP="00D721E7">
      <w:pPr>
        <w:spacing w:after="0" w:line="240" w:lineRule="auto"/>
        <w:ind w:firstLine="360"/>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        При уточненных бюджетных назначениях на 2023 год  в сумме  398304,7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 xml:space="preserve">уб. (план по районному бюджету – 306713,9 тыс.руб., по бюджетам  поселений – 91590,8 тыс.руб.), фактически поступило  396910,7 тыс.руб., в том числе в районный  бюджет сумма поступлений составила 299708,7 тыс.руб.  , в бюджеты поселений  поступило  97202,0 тыс.руб.   </w:t>
      </w:r>
    </w:p>
    <w:p w:rsidR="00D721E7" w:rsidRPr="00E77937" w:rsidRDefault="00D721E7" w:rsidP="00D721E7">
      <w:pPr>
        <w:spacing w:after="0" w:line="240" w:lineRule="auto"/>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В сравнении с аналогичным периодом 2022 года в абсолютных величинах  налога на  доходы физических лиц в консолидированный бюджет района поступило больше на  72159,4 тыс. руб. </w:t>
      </w:r>
    </w:p>
    <w:p w:rsidR="00D721E7" w:rsidRPr="00E77937" w:rsidRDefault="00D721E7" w:rsidP="00D721E7">
      <w:pPr>
        <w:spacing w:after="0" w:line="240" w:lineRule="auto"/>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В сопоставимых условиях 2023 года налога на доходы физических лиц поступило больше на 88644,2  тыс. </w:t>
      </w:r>
      <w:proofErr w:type="spellStart"/>
      <w:r w:rsidRPr="00E77937">
        <w:rPr>
          <w:rFonts w:ascii="Times New Roman" w:eastAsia="Times New Roman" w:hAnsi="Times New Roman" w:cs="Times New Roman"/>
          <w:sz w:val="20"/>
          <w:szCs w:val="20"/>
          <w:lang w:eastAsia="ru-RU"/>
        </w:rPr>
        <w:t>руб</w:t>
      </w:r>
      <w:proofErr w:type="spellEnd"/>
      <w:proofErr w:type="gramStart"/>
      <w:r w:rsidRPr="00E77937">
        <w:rPr>
          <w:rFonts w:ascii="Times New Roman" w:eastAsia="Times New Roman" w:hAnsi="Times New Roman" w:cs="Times New Roman"/>
          <w:sz w:val="20"/>
          <w:szCs w:val="20"/>
          <w:lang w:eastAsia="ru-RU"/>
        </w:rPr>
        <w:t xml:space="preserve"> ,</w:t>
      </w:r>
      <w:proofErr w:type="gramEnd"/>
      <w:r w:rsidRPr="00E77937">
        <w:rPr>
          <w:rFonts w:ascii="Times New Roman" w:eastAsia="Times New Roman" w:hAnsi="Times New Roman" w:cs="Times New Roman"/>
          <w:sz w:val="20"/>
          <w:szCs w:val="20"/>
          <w:lang w:eastAsia="ru-RU"/>
        </w:rPr>
        <w:t xml:space="preserve"> в связи с увеличением МРОТ, повышением заработной платы и переходом на единый налоговый счет. </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62%), АО «Прииск </w:t>
      </w:r>
      <w:proofErr w:type="spellStart"/>
      <w:r w:rsidRPr="00E77937">
        <w:rPr>
          <w:rFonts w:ascii="Times New Roman" w:eastAsia="Times New Roman" w:hAnsi="Times New Roman" w:cs="Times New Roman"/>
          <w:sz w:val="20"/>
          <w:szCs w:val="20"/>
          <w:lang w:eastAsia="ru-RU"/>
        </w:rPr>
        <w:t>Соловьевский</w:t>
      </w:r>
      <w:proofErr w:type="spellEnd"/>
      <w:r w:rsidRPr="00E77937">
        <w:rPr>
          <w:rFonts w:ascii="Times New Roman" w:eastAsia="Times New Roman" w:hAnsi="Times New Roman" w:cs="Times New Roman"/>
          <w:sz w:val="20"/>
          <w:szCs w:val="20"/>
          <w:lang w:eastAsia="ru-RU"/>
        </w:rPr>
        <w:t>» (доля НДФЛ составляет 10,9%).</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Недоимка по налогу на доходы физических лиц по состоянию на 01.01.2024 г. составила 15123,6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 с увеличением на 5891,2 тыс.руб. по сравнению с 01.01.2023г. в связи с несвоевременной уплатой налога АО «</w:t>
      </w:r>
      <w:proofErr w:type="spellStart"/>
      <w:r w:rsidRPr="00E77937">
        <w:rPr>
          <w:rFonts w:ascii="Times New Roman" w:eastAsia="Times New Roman" w:hAnsi="Times New Roman" w:cs="Times New Roman"/>
          <w:sz w:val="20"/>
          <w:szCs w:val="20"/>
          <w:lang w:eastAsia="ru-RU"/>
        </w:rPr>
        <w:t>ЗабТЭК</w:t>
      </w:r>
      <w:proofErr w:type="spellEnd"/>
      <w:r w:rsidRPr="00E77937">
        <w:rPr>
          <w:rFonts w:ascii="Times New Roman" w:eastAsia="Times New Roman" w:hAnsi="Times New Roman" w:cs="Times New Roman"/>
          <w:sz w:val="20"/>
          <w:szCs w:val="20"/>
          <w:lang w:eastAsia="ru-RU"/>
        </w:rPr>
        <w:t>.</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Наибольшая задолженность по налогу на доходы физических лиц у МУП «ЧТК» городского поселения «Чернышевское» (находится в процедуре банкротства), ФГУП «</w:t>
      </w:r>
      <w:proofErr w:type="spellStart"/>
      <w:r w:rsidRPr="00E77937">
        <w:rPr>
          <w:rFonts w:ascii="Times New Roman" w:eastAsia="Times New Roman" w:hAnsi="Times New Roman" w:cs="Times New Roman"/>
          <w:sz w:val="20"/>
          <w:szCs w:val="20"/>
          <w:lang w:eastAsia="ru-RU"/>
        </w:rPr>
        <w:t>Забайкальскавтодор</w:t>
      </w:r>
      <w:proofErr w:type="spellEnd"/>
      <w:r w:rsidRPr="00E77937">
        <w:rPr>
          <w:rFonts w:ascii="Times New Roman" w:eastAsia="Times New Roman" w:hAnsi="Times New Roman" w:cs="Times New Roman"/>
          <w:sz w:val="20"/>
          <w:szCs w:val="20"/>
          <w:lang w:eastAsia="ru-RU"/>
        </w:rPr>
        <w:t>» (находится в стадии ликвидации), АО Забайкальская топливно-энергетическая компания».</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u w:val="single"/>
          <w:lang w:eastAsia="ru-RU"/>
        </w:rPr>
        <w:t>По налогу на товары ( работы, услуги)</w:t>
      </w:r>
      <w:proofErr w:type="gramStart"/>
      <w:r w:rsidRPr="00E77937">
        <w:rPr>
          <w:rFonts w:ascii="Times New Roman" w:eastAsia="Times New Roman" w:hAnsi="Times New Roman" w:cs="Times New Roman"/>
          <w:sz w:val="20"/>
          <w:szCs w:val="20"/>
          <w:u w:val="single"/>
          <w:lang w:eastAsia="ru-RU"/>
        </w:rPr>
        <w:t>,р</w:t>
      </w:r>
      <w:proofErr w:type="gramEnd"/>
      <w:r w:rsidRPr="00E77937">
        <w:rPr>
          <w:rFonts w:ascii="Times New Roman" w:eastAsia="Times New Roman" w:hAnsi="Times New Roman" w:cs="Times New Roman"/>
          <w:sz w:val="20"/>
          <w:szCs w:val="20"/>
          <w:u w:val="single"/>
          <w:lang w:eastAsia="ru-RU"/>
        </w:rPr>
        <w:t xml:space="preserve">еализуемые на территории Российской Федерации </w:t>
      </w:r>
      <w:r w:rsidRPr="00E77937">
        <w:rPr>
          <w:rFonts w:ascii="Times New Roman" w:eastAsia="Times New Roman" w:hAnsi="Times New Roman" w:cs="Times New Roman"/>
          <w:sz w:val="20"/>
          <w:szCs w:val="20"/>
          <w:lang w:eastAsia="ru-RU"/>
        </w:rPr>
        <w:t>бюджетные назначения по консолидированному бюджету за 2023 год выполнены на 101,9%.</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 xml:space="preserve">При уточненных бюджетных назначениях на 2023 год в сумме 42101,2 тыс. </w:t>
      </w:r>
      <w:proofErr w:type="spellStart"/>
      <w:r w:rsidRPr="00E77937">
        <w:rPr>
          <w:rFonts w:ascii="Times New Roman" w:eastAsia="Times New Roman" w:hAnsi="Times New Roman" w:cs="Times New Roman"/>
          <w:sz w:val="20"/>
          <w:szCs w:val="20"/>
          <w:lang w:eastAsia="ru-RU"/>
        </w:rPr>
        <w:t>руб</w:t>
      </w:r>
      <w:proofErr w:type="spellEnd"/>
      <w:r w:rsidRPr="00E77937">
        <w:rPr>
          <w:rFonts w:ascii="Times New Roman" w:eastAsia="Times New Roman" w:hAnsi="Times New Roman" w:cs="Times New Roman"/>
          <w:sz w:val="20"/>
          <w:szCs w:val="20"/>
          <w:lang w:eastAsia="ru-RU"/>
        </w:rPr>
        <w:t>, фактически поступило 42899,0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В сравнении с аналогичным периодом 2022 года  поступило налога в бюджет муниципального района больше на 1946,5 тыс. руб.</w:t>
      </w:r>
    </w:p>
    <w:p w:rsidR="00D721E7" w:rsidRPr="00E77937" w:rsidRDefault="00D721E7" w:rsidP="00D721E7">
      <w:pPr>
        <w:spacing w:after="0" w:line="240" w:lineRule="auto"/>
        <w:ind w:firstLine="708"/>
        <w:jc w:val="both"/>
        <w:rPr>
          <w:rFonts w:ascii="Times New Roman" w:eastAsia="Times New Roman" w:hAnsi="Times New Roman" w:cs="Times New Roman"/>
          <w:b/>
          <w:sz w:val="20"/>
          <w:szCs w:val="20"/>
          <w:lang w:eastAsia="ru-RU"/>
        </w:rPr>
      </w:pP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u w:val="single"/>
          <w:lang w:eastAsia="ru-RU"/>
        </w:rPr>
        <w:t xml:space="preserve">По  </w:t>
      </w:r>
      <w:proofErr w:type="gramStart"/>
      <w:r w:rsidRPr="00E77937">
        <w:rPr>
          <w:rFonts w:ascii="Times New Roman" w:eastAsia="Times New Roman" w:hAnsi="Times New Roman" w:cs="Times New Roman"/>
          <w:sz w:val="20"/>
          <w:szCs w:val="20"/>
          <w:u w:val="single"/>
          <w:lang w:eastAsia="ru-RU"/>
        </w:rPr>
        <w:t>налогу, взимаемому в связи с применением упрощенной системы налогообл</w:t>
      </w:r>
      <w:r w:rsidRPr="00E77937">
        <w:rPr>
          <w:rFonts w:ascii="Times New Roman" w:eastAsia="Times New Roman" w:hAnsi="Times New Roman" w:cs="Times New Roman"/>
          <w:sz w:val="20"/>
          <w:szCs w:val="20"/>
          <w:lang w:eastAsia="ru-RU"/>
        </w:rPr>
        <w:t>ожения  бюджетные назначения по консолидированному  бюджету за 2023 год  выполнены</w:t>
      </w:r>
      <w:proofErr w:type="gramEnd"/>
      <w:r w:rsidRPr="00E77937">
        <w:rPr>
          <w:rFonts w:ascii="Times New Roman" w:eastAsia="Times New Roman" w:hAnsi="Times New Roman" w:cs="Times New Roman"/>
          <w:sz w:val="20"/>
          <w:szCs w:val="20"/>
          <w:lang w:eastAsia="ru-RU"/>
        </w:rPr>
        <w:t xml:space="preserve"> на 100%.</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При  уточненных бюджетных назначениях на 2023 год  в сумме 14822,1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 xml:space="preserve">уб., фактически поступило  14829,1 тыс.руб. </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В сравнении с аналогичным периодом 2022 года  налога поступило в бюджет муниципального района больше на 8079,2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Недоимка по налогу, взимаемому в связи с применением упрощенной системы налогообложения по состоянию на 01.01.2024г. составила  878,8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 с увеличением на 186,1 тыс.руб. по сравнению с 01.01.2023г в связи с несвоевременной уплатой налога.</w:t>
      </w:r>
    </w:p>
    <w:p w:rsidR="00D721E7" w:rsidRPr="00E77937"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u w:val="single"/>
          <w:lang w:eastAsia="ru-RU"/>
        </w:rPr>
        <w:t xml:space="preserve">По единому налогу на вменённый доход для отдельных видов </w:t>
      </w:r>
      <w:proofErr w:type="gramStart"/>
      <w:r w:rsidRPr="00E77937">
        <w:rPr>
          <w:rFonts w:ascii="Times New Roman" w:eastAsia="Times New Roman" w:hAnsi="Times New Roman" w:cs="Times New Roman"/>
          <w:sz w:val="20"/>
          <w:szCs w:val="20"/>
          <w:u w:val="single"/>
          <w:lang w:eastAsia="ru-RU"/>
        </w:rPr>
        <w:t>деятельности</w:t>
      </w:r>
      <w:proofErr w:type="gramEnd"/>
      <w:r w:rsidR="00E77937">
        <w:rPr>
          <w:rFonts w:ascii="Times New Roman" w:eastAsia="Times New Roman" w:hAnsi="Times New Roman" w:cs="Times New Roman"/>
          <w:sz w:val="20"/>
          <w:szCs w:val="20"/>
          <w:lang w:eastAsia="ru-RU"/>
        </w:rPr>
        <w:t xml:space="preserve"> </w:t>
      </w:r>
      <w:r w:rsidRPr="00E77937">
        <w:rPr>
          <w:rFonts w:ascii="Times New Roman" w:eastAsia="Times New Roman" w:hAnsi="Times New Roman" w:cs="Times New Roman"/>
          <w:sz w:val="20"/>
          <w:szCs w:val="20"/>
          <w:lang w:eastAsia="ru-RU"/>
        </w:rPr>
        <w:t>утвержденные бюджетные значения на 2023 год не предусмотрены в связи с отменой налога с 01.01.2021 года и переходом налогоплательщиков на другую систему налогообложения. Фактически возвращено из бюджета переплата прошлых лет в связи с переходом на ЕНС в сумме 361,9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w:t>
      </w:r>
    </w:p>
    <w:p w:rsidR="00D721E7" w:rsidRPr="00E77937" w:rsidRDefault="00D721E7" w:rsidP="00D721E7">
      <w:pPr>
        <w:spacing w:after="0" w:line="240" w:lineRule="auto"/>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ab/>
        <w:t>В сравнении с аналогичным периодом 2022 года  единого налога на вменённый доход для отдельных видов деятельности  поступило меньше на 436,5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 xml:space="preserve">уб. </w:t>
      </w:r>
    </w:p>
    <w:p w:rsidR="00D721E7" w:rsidRPr="00E7793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E77937">
        <w:rPr>
          <w:rFonts w:ascii="Times New Roman" w:eastAsia="Times New Roman" w:hAnsi="Times New Roman" w:cs="Times New Roman"/>
          <w:sz w:val="20"/>
          <w:szCs w:val="20"/>
          <w:lang w:eastAsia="ru-RU"/>
        </w:rPr>
        <w:t>Недоимка по единому налогу на вмененный доход по состоянию на 01.01.2023г. составила 165,8 тыс</w:t>
      </w:r>
      <w:proofErr w:type="gramStart"/>
      <w:r w:rsidRPr="00E77937">
        <w:rPr>
          <w:rFonts w:ascii="Times New Roman" w:eastAsia="Times New Roman" w:hAnsi="Times New Roman" w:cs="Times New Roman"/>
          <w:sz w:val="20"/>
          <w:szCs w:val="20"/>
          <w:lang w:eastAsia="ru-RU"/>
        </w:rPr>
        <w:t>.р</w:t>
      </w:r>
      <w:proofErr w:type="gramEnd"/>
      <w:r w:rsidRPr="00E77937">
        <w:rPr>
          <w:rFonts w:ascii="Times New Roman" w:eastAsia="Times New Roman" w:hAnsi="Times New Roman" w:cs="Times New Roman"/>
          <w:sz w:val="20"/>
          <w:szCs w:val="20"/>
          <w:lang w:eastAsia="ru-RU"/>
        </w:rPr>
        <w:t>уб. со снижением на  25,9 тыс.руб. по сравнению с  01.01.2023 г</w:t>
      </w:r>
    </w:p>
    <w:p w:rsidR="00D721E7" w:rsidRPr="00E77937"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единому сельскохозяйственному налогу</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на 2023 год  выполнены на 89,4%, при  уточненном плане на 2023 год  в сумме 252,9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226,0тыс.руб.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В сравнении с  аналогичным периодом 2022 года единого сельскохозяйственного налога поступило меньше на 197,9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уменьшением налогооблагаемой базы, уменьшением реализации сельскохозяйственной продукции.</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lastRenderedPageBreak/>
        <w:t xml:space="preserve"> Недоимка на 01.01.2024г. составила 3,6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с увеличением на 3,2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по сравнению с 01.01.2023 г.  Задолженность по единому сельскохозяйственному налогу образовалась у СПК «им. </w:t>
      </w:r>
      <w:proofErr w:type="spellStart"/>
      <w:r w:rsidRPr="000315E2">
        <w:rPr>
          <w:rFonts w:ascii="Times New Roman" w:eastAsia="Times New Roman" w:hAnsi="Times New Roman" w:cs="Times New Roman"/>
          <w:sz w:val="20"/>
          <w:szCs w:val="20"/>
          <w:lang w:eastAsia="ru-RU"/>
        </w:rPr>
        <w:t>Деменского</w:t>
      </w:r>
      <w:proofErr w:type="spellEnd"/>
      <w:r w:rsidRPr="000315E2">
        <w:rPr>
          <w:rFonts w:ascii="Times New Roman" w:eastAsia="Times New Roman" w:hAnsi="Times New Roman" w:cs="Times New Roman"/>
          <w:sz w:val="20"/>
          <w:szCs w:val="20"/>
          <w:lang w:eastAsia="ru-RU"/>
        </w:rPr>
        <w:t>» в связи с трудным финансовым положением (гибель урожая в связи с наводнением в 2022 году).</w:t>
      </w:r>
    </w:p>
    <w:p w:rsidR="00D721E7" w:rsidRPr="00D721E7"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налогу, взимаемого в связи с применением патентной системы налогообложения</w:t>
      </w:r>
      <w:r w:rsidRPr="00D721E7">
        <w:rPr>
          <w:rFonts w:ascii="Times New Roman" w:eastAsia="Times New Roman" w:hAnsi="Times New Roman" w:cs="Times New Roman"/>
          <w:b/>
          <w:sz w:val="20"/>
          <w:szCs w:val="20"/>
          <w:lang w:eastAsia="ru-RU"/>
        </w:rPr>
        <w:t xml:space="preserve">, </w:t>
      </w:r>
      <w:r w:rsidRPr="000315E2">
        <w:rPr>
          <w:rFonts w:ascii="Times New Roman" w:eastAsia="Times New Roman" w:hAnsi="Times New Roman" w:cs="Times New Roman"/>
          <w:sz w:val="20"/>
          <w:szCs w:val="20"/>
          <w:lang w:eastAsia="ru-RU"/>
        </w:rPr>
        <w:t>уточненные бюджетные назначения за 2023 год  выполнены на 19,2 % , при уточненном плане на 2023 год  в сумме                    2350,6,тыс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450,3тыс.руб. Неисполнение  бюджетных назначений обусловлено переносом срока уплаты за оставшиеся 2/3 патента на 09.01.2024 года. Кроме этого, на проведение зачетов с КРСБ налога, взимаемого в связи с применением патентной системы налогообложения на ЕНС, в декабре 2023 года оказало влияние уменьшение налога на страховые взносы, подлежащие в соответствии со статьей 430 Кодекса, без необходимости их фактической уплаты на момент такого уменьшения.</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В сравнении с аналогичным периодом 2022 года налога, взимаемого в связи с применением патентной системы налогообложения,  поступило меньше на 3802,1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w:t>
      </w:r>
    </w:p>
    <w:p w:rsidR="00D721E7" w:rsidRPr="00D721E7"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Недоимка на 01.01.2023г. составила 177,9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с увеличением на  151,2 тыс.руб. по сравнению с  01.01.2023г, в связи с проведением зачетов по налогу в уплату других налогов, зачисляемых в местный бюджет</w:t>
      </w:r>
      <w:r w:rsidRPr="00D721E7">
        <w:rPr>
          <w:rFonts w:ascii="Times New Roman" w:eastAsia="Times New Roman" w:hAnsi="Times New Roman" w:cs="Times New Roman"/>
          <w:sz w:val="20"/>
          <w:szCs w:val="20"/>
          <w:lang w:eastAsia="ru-RU"/>
        </w:rPr>
        <w:t xml:space="preserve"> . </w:t>
      </w:r>
    </w:p>
    <w:p w:rsidR="00D721E7" w:rsidRPr="00D721E7" w:rsidRDefault="00D721E7" w:rsidP="00D721E7">
      <w:pPr>
        <w:spacing w:after="0" w:line="240" w:lineRule="auto"/>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налогу на имущество  физических лиц</w:t>
      </w:r>
      <w:r w:rsidRPr="00D721E7">
        <w:rPr>
          <w:rFonts w:ascii="Times New Roman" w:eastAsia="Times New Roman" w:hAnsi="Times New Roman" w:cs="Times New Roman"/>
          <w:sz w:val="20"/>
          <w:szCs w:val="20"/>
          <w:lang w:eastAsia="ru-RU"/>
        </w:rPr>
        <w:t xml:space="preserve"> – </w:t>
      </w:r>
      <w:r w:rsidRPr="000315E2">
        <w:rPr>
          <w:rFonts w:ascii="Times New Roman" w:eastAsia="Times New Roman" w:hAnsi="Times New Roman" w:cs="Times New Roman"/>
          <w:sz w:val="20"/>
          <w:szCs w:val="20"/>
          <w:lang w:eastAsia="ru-RU"/>
        </w:rPr>
        <w:t>бюджетные  назначения   за 2023 год выполнены  на 115,6%, при  уточненном плане 6797,3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7856,2 тыс.руб. </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В сравнении с аналогичным периодом 2022 года  налога на имущество физических лиц  поступило больше на 753,3 тыс. руб.     </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r w:rsidRPr="000315E2">
        <w:rPr>
          <w:rFonts w:ascii="Times New Roman" w:eastAsia="Times New Roman" w:hAnsi="Times New Roman" w:cs="Times New Roman"/>
          <w:sz w:val="20"/>
          <w:szCs w:val="20"/>
          <w:lang w:eastAsia="ru-RU"/>
        </w:rPr>
        <w:t xml:space="preserve">Недоимка по налогу на имущество физических лиц по состоянию на 01.01.2024 года составила  2776,1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с увеличением на  106,9 тыс. руб. по сравнению с 01.01.2023.</w:t>
      </w:r>
      <w:r w:rsidRPr="00D721E7">
        <w:rPr>
          <w:rFonts w:ascii="Times New Roman" w:eastAsia="Times New Roman" w:hAnsi="Times New Roman" w:cs="Times New Roman"/>
          <w:b/>
          <w:sz w:val="20"/>
          <w:szCs w:val="20"/>
          <w:lang w:eastAsia="ru-RU"/>
        </w:rPr>
        <w:t xml:space="preserve"> </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земельному налогу</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за 2023 год выполнены  на 70,3%,  при уточненном плане     15283,9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10738,2 тыс.руб. Неисполнение бюджетных назначений связано с переходом на ЕНС и возвратами переплаты, сложившейся по состоянию на 01.01.2023 г на лицевых счетах налогоплательщика, в связи с переоценкой кадастровой стоимости в сторону уменьшения. Так же по г/</w:t>
      </w:r>
      <w:proofErr w:type="gramStart"/>
      <w:r w:rsidRPr="000315E2">
        <w:rPr>
          <w:rFonts w:ascii="Times New Roman" w:eastAsia="Times New Roman" w:hAnsi="Times New Roman" w:cs="Times New Roman"/>
          <w:sz w:val="20"/>
          <w:szCs w:val="20"/>
          <w:lang w:eastAsia="ru-RU"/>
        </w:rPr>
        <w:t>п</w:t>
      </w:r>
      <w:proofErr w:type="gramEnd"/>
      <w:r w:rsidRPr="000315E2">
        <w:rPr>
          <w:rFonts w:ascii="Times New Roman" w:eastAsia="Times New Roman" w:hAnsi="Times New Roman" w:cs="Times New Roman"/>
          <w:sz w:val="20"/>
          <w:szCs w:val="20"/>
          <w:lang w:eastAsia="ru-RU"/>
        </w:rPr>
        <w:t xml:space="preserve"> «Чернышевское» произведен возврат  ошибочно поступившей  в 2019-2021 </w:t>
      </w:r>
      <w:proofErr w:type="spellStart"/>
      <w:r w:rsidRPr="000315E2">
        <w:rPr>
          <w:rFonts w:ascii="Times New Roman" w:eastAsia="Times New Roman" w:hAnsi="Times New Roman" w:cs="Times New Roman"/>
          <w:sz w:val="20"/>
          <w:szCs w:val="20"/>
          <w:lang w:eastAsia="ru-RU"/>
        </w:rPr>
        <w:t>гг</w:t>
      </w:r>
      <w:proofErr w:type="spellEnd"/>
      <w:r w:rsidRPr="000315E2">
        <w:rPr>
          <w:rFonts w:ascii="Times New Roman" w:eastAsia="Times New Roman" w:hAnsi="Times New Roman" w:cs="Times New Roman"/>
          <w:sz w:val="20"/>
          <w:szCs w:val="20"/>
          <w:lang w:eastAsia="ru-RU"/>
        </w:rPr>
        <w:t xml:space="preserve"> суммы  земельного налога от ОМВД по Чернышевскому району в размере 4380,0 тыс. руб. В настоящее время произведена сверка лицевых счетов, уточнена принадлежность  каждого платежа, в результате ошибочные суммы  зачислены в уплату НДФЛ. По городским и сельским поселениям налоговыми органами проведена сверка расчетов по лицевым счетам каждого налогоплательщика  и на протяжении 9 месяцев проведены зачеты и списания с бюджетов поселений земельного налога юридических лиц.   </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В сравнении 2022 годом земельного налога  поступило меньше на 8844,8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в связи  с переоценкой кадастровой стоимости земельных  участков  и возвратами переплаты.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Недоимка по земельному налогу по состоянию на 01.01.2024  года составила 4298,9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с уменьшением  на   234,4 тыс.руб. по сравнению с 01.01.2023года, в том числе:</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-недоимка по земельному налогу юридических лиц на 01.01.2024г. составила 349,3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с увеличением на 187,6 тыс.руб. по сравнению с 01.01.2023 года;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-недоимка по земельному налогу  физических лиц на 01.01.2024 г. составила 3949,6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с уменьшением на 422,0тыс.руб. по сравнению с 01.01.2023 года.  </w:t>
      </w:r>
    </w:p>
    <w:p w:rsidR="00D721E7" w:rsidRPr="00D721E7" w:rsidRDefault="00D721E7" w:rsidP="00D721E7">
      <w:pPr>
        <w:spacing w:after="0" w:line="240" w:lineRule="auto"/>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 xml:space="preserve">По налогу на добычу полезных ископаемых </w:t>
      </w:r>
      <w:r w:rsidRPr="000315E2">
        <w:rPr>
          <w:rFonts w:ascii="Times New Roman" w:eastAsia="Times New Roman" w:hAnsi="Times New Roman" w:cs="Times New Roman"/>
          <w:sz w:val="20"/>
          <w:szCs w:val="20"/>
          <w:lang w:eastAsia="ru-RU"/>
        </w:rPr>
        <w:t xml:space="preserve"> бюджетные  назначения за  2023 год выполнены  на  97,7%, при  уточненном плане2750,0 тыс. руб., фактически поступилоь2685,8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уменьшением  объемов добычи угля ООО «ЗУЭК» в зимний период.</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В сравнении с аналогичным периодом  2022 годом налога на добычу полезных  ископаемых поступило  больше на 687,9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увеличением объемов добычи угля.</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r w:rsidRPr="000315E2">
        <w:rPr>
          <w:rFonts w:ascii="Times New Roman" w:eastAsia="Times New Roman" w:hAnsi="Times New Roman" w:cs="Times New Roman"/>
          <w:sz w:val="20"/>
          <w:szCs w:val="20"/>
          <w:lang w:eastAsia="ru-RU"/>
        </w:rPr>
        <w:t>Недоимка по налогу на добычу полезных ископаемых на 01.01.2024 г. отсутствует.</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ab/>
      </w:r>
      <w:r w:rsidRPr="000315E2">
        <w:rPr>
          <w:rFonts w:ascii="Times New Roman" w:eastAsia="Times New Roman" w:hAnsi="Times New Roman" w:cs="Times New Roman"/>
          <w:sz w:val="20"/>
          <w:szCs w:val="20"/>
          <w:u w:val="single"/>
          <w:lang w:eastAsia="ru-RU"/>
        </w:rPr>
        <w:t>По государственной пошлине</w:t>
      </w:r>
      <w:r w:rsidRPr="00D721E7">
        <w:rPr>
          <w:rFonts w:ascii="Times New Roman" w:eastAsia="Times New Roman" w:hAnsi="Times New Roman" w:cs="Times New Roman"/>
          <w:sz w:val="20"/>
          <w:szCs w:val="20"/>
          <w:lang w:eastAsia="ru-RU"/>
        </w:rPr>
        <w:t xml:space="preserve"> –  </w:t>
      </w:r>
      <w:r w:rsidRPr="000315E2">
        <w:rPr>
          <w:rFonts w:ascii="Times New Roman" w:eastAsia="Times New Roman" w:hAnsi="Times New Roman" w:cs="Times New Roman"/>
          <w:sz w:val="20"/>
          <w:szCs w:val="20"/>
          <w:lang w:eastAsia="ru-RU"/>
        </w:rPr>
        <w:t xml:space="preserve">бюджетные назначения на  2023 год выполнены  на 99,8 %,  в том числе по районному бюджету  на 100 %,  по бюджетам поселений – 82,6%.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При  уточненных бюджетных назначениях  на 2023 год в сумме  5 230,9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(план по районному бюджету –5 179,8 тыс.руб., по бюджетам поселений – 51,1 тыс.руб.),  фактически поступило  5 222,5,0 тыс.руб., в том числе:  в бюджет района поступило  5 180,3 тыс. руб., в бюджеты поселений – 42,2 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lastRenderedPageBreak/>
        <w:t>Неисполнение плановых показателей по бюджетам поселений объясняется снижением у населения потребности в оформлении нотариальных действий в связи с переходом оформления государственных и муниципальных услуг через портал «</w:t>
      </w:r>
      <w:proofErr w:type="spellStart"/>
      <w:r w:rsidRPr="000315E2">
        <w:rPr>
          <w:rFonts w:ascii="Times New Roman" w:eastAsia="Times New Roman" w:hAnsi="Times New Roman" w:cs="Times New Roman"/>
          <w:sz w:val="20"/>
          <w:szCs w:val="20"/>
          <w:lang w:eastAsia="ru-RU"/>
        </w:rPr>
        <w:t>Госуслуги</w:t>
      </w:r>
      <w:proofErr w:type="spellEnd"/>
      <w:r w:rsidRPr="000315E2">
        <w:rPr>
          <w:rFonts w:ascii="Times New Roman" w:eastAsia="Times New Roman" w:hAnsi="Times New Roman" w:cs="Times New Roman"/>
          <w:sz w:val="20"/>
          <w:szCs w:val="20"/>
          <w:lang w:eastAsia="ru-RU"/>
        </w:rPr>
        <w:t>»</w:t>
      </w:r>
      <w:proofErr w:type="gramStart"/>
      <w:r w:rsidRPr="000315E2">
        <w:rPr>
          <w:rFonts w:ascii="Times New Roman" w:eastAsia="Times New Roman" w:hAnsi="Times New Roman" w:cs="Times New Roman"/>
          <w:sz w:val="20"/>
          <w:szCs w:val="20"/>
          <w:lang w:eastAsia="ru-RU"/>
        </w:rPr>
        <w:t xml:space="preserve"> ,</w:t>
      </w:r>
      <w:proofErr w:type="gramEnd"/>
      <w:r w:rsidRPr="000315E2">
        <w:rPr>
          <w:rFonts w:ascii="Times New Roman" w:eastAsia="Times New Roman" w:hAnsi="Times New Roman" w:cs="Times New Roman"/>
          <w:sz w:val="20"/>
          <w:szCs w:val="20"/>
          <w:lang w:eastAsia="ru-RU"/>
        </w:rPr>
        <w:t xml:space="preserve"> а так же получение социальных пособий, пенсий через банковские карты.</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tab/>
      </w:r>
      <w:r w:rsidRPr="000315E2">
        <w:rPr>
          <w:rFonts w:ascii="Times New Roman" w:eastAsia="Times New Roman" w:hAnsi="Times New Roman" w:cs="Times New Roman"/>
          <w:sz w:val="20"/>
          <w:szCs w:val="20"/>
          <w:lang w:eastAsia="ru-RU"/>
        </w:rPr>
        <w:t>В  сравнении с  аналогичным периодом  2022 года  государственной пошлины поступило   меньше на 128 ,5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w:t>
      </w:r>
    </w:p>
    <w:p w:rsidR="00D721E7" w:rsidRPr="00D721E7" w:rsidRDefault="00D721E7" w:rsidP="00D721E7">
      <w:pPr>
        <w:spacing w:after="0" w:line="240" w:lineRule="auto"/>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 xml:space="preserve">По доходам от использования имущества, находящегося в муниципальной собственности   </w:t>
      </w:r>
      <w:r w:rsidRPr="000315E2">
        <w:rPr>
          <w:rFonts w:ascii="Times New Roman" w:eastAsia="Times New Roman" w:hAnsi="Times New Roman" w:cs="Times New Roman"/>
          <w:sz w:val="20"/>
          <w:szCs w:val="20"/>
          <w:lang w:eastAsia="ru-RU"/>
        </w:rPr>
        <w:t xml:space="preserve">бюджетные назначения  на 2023 год  выполнены на 97 %, в том числе процент исполнения по районному бюджету составил  100,2 %, а по бюджетам поселений – 95,1%.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При уточненном  плане на 2023 год в сумме 27024,5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(план по районному бюджету –  9771,3 тыс.руб.,  по бюджетам поселений – 17253,2 тыс.руб.),  фактически поступило  26211,0 тыс.руб., в том числе в районный бюджет сумма поступлений составила 9795,7 тыс.руб., в бюджеты поселений поступило 16415,3 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В том числе: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i/>
          <w:sz w:val="20"/>
          <w:szCs w:val="20"/>
          <w:lang w:eastAsia="ru-RU"/>
        </w:rPr>
        <w:t xml:space="preserve">- </w:t>
      </w:r>
      <w:r w:rsidRPr="000315E2">
        <w:rPr>
          <w:rFonts w:ascii="Times New Roman" w:eastAsia="Times New Roman" w:hAnsi="Times New Roman" w:cs="Times New Roman"/>
          <w:sz w:val="20"/>
          <w:szCs w:val="20"/>
          <w:lang w:eastAsia="ru-RU"/>
        </w:rPr>
        <w:t>по арендной плате за земельные участки  бюджетные назначения на   2023 год по консолидированному бюджету района выполнены на 96 % , при уточненном плане   13744,4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13190,7 тыс.руб.</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-по районному бюджету бюджетные назначения выполнены на 100,3%, при уточненном плане в сумме 8944,1 тыс. руб., фактически  поступило 8996,7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-по бюджетам поселений план выполнен на 88 %, при плане 4800,3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поступило4224,0 тыс. руб.  Наличие задолженности повлияло на неисполнение бюджетных назначений.                                </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В сравнении с аналогичным периодом  2022 года доходов, получаемых в виде арендной платы за земельные участки поступило в консолидированный бюджет больше на 1 758,1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
    <w:p w:rsidR="00D721E7" w:rsidRPr="000315E2" w:rsidRDefault="00D721E7" w:rsidP="00D721E7">
      <w:pPr>
        <w:spacing w:after="0" w:line="240" w:lineRule="auto"/>
        <w:jc w:val="both"/>
        <w:rPr>
          <w:rFonts w:ascii="Times New Roman" w:eastAsia="Times New Roman" w:hAnsi="Times New Roman" w:cs="Times New Roman"/>
          <w:i/>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прочим поступлениям от использования  имущества, находящегося в муниципальной собственности</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за 2023 год по консолидированному бюджету района выполнены на 98%, при уточненном  плане 13272,9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13013,1 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по районному бюджету выполнены  на  100,2%:  при уточненном  плане в сумме 820,0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821,8 тыс.руб.</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по бюджетам поселений бюджетные назначения выполнены на 97,9%, при  плане 12452,9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13191,3 тыс.руб. </w:t>
      </w:r>
    </w:p>
    <w:p w:rsidR="00D721E7" w:rsidRPr="00D721E7" w:rsidRDefault="00D721E7" w:rsidP="00D721E7">
      <w:pPr>
        <w:spacing w:after="0" w:line="240" w:lineRule="auto"/>
        <w:jc w:val="both"/>
        <w:rPr>
          <w:rFonts w:ascii="Times New Roman" w:eastAsia="Times New Roman" w:hAnsi="Times New Roman" w:cs="Times New Roman"/>
          <w:b/>
          <w:sz w:val="20"/>
          <w:szCs w:val="20"/>
          <w:lang w:eastAsia="ru-RU"/>
        </w:rPr>
      </w:pPr>
      <w:r w:rsidRPr="000315E2">
        <w:rPr>
          <w:rFonts w:ascii="Times New Roman" w:eastAsia="Times New Roman" w:hAnsi="Times New Roman" w:cs="Times New Roman"/>
          <w:sz w:val="20"/>
          <w:szCs w:val="20"/>
          <w:lang w:eastAsia="ru-RU"/>
        </w:rPr>
        <w:tab/>
        <w:t>В сравнении с аналогичным периодом  2022 года  доходов от использования   имущества, находящегося в муниципальной собственности, поступило в консолидированный бюджет района  больше  на  2836,6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погашением в 1 квартале 2023 года задолженности прошлых лет АО «</w:t>
      </w:r>
      <w:proofErr w:type="spellStart"/>
      <w:r w:rsidRPr="000315E2">
        <w:rPr>
          <w:rFonts w:ascii="Times New Roman" w:eastAsia="Times New Roman" w:hAnsi="Times New Roman" w:cs="Times New Roman"/>
          <w:sz w:val="20"/>
          <w:szCs w:val="20"/>
          <w:lang w:eastAsia="ru-RU"/>
        </w:rPr>
        <w:t>ЗабТЭК</w:t>
      </w:r>
      <w:proofErr w:type="spellEnd"/>
      <w:r w:rsidRPr="000315E2">
        <w:rPr>
          <w:rFonts w:ascii="Times New Roman" w:eastAsia="Times New Roman" w:hAnsi="Times New Roman" w:cs="Times New Roman"/>
          <w:sz w:val="20"/>
          <w:szCs w:val="20"/>
          <w:lang w:eastAsia="ru-RU"/>
        </w:rPr>
        <w:t>»   городскому поселению «</w:t>
      </w:r>
      <w:proofErr w:type="spellStart"/>
      <w:r w:rsidRPr="000315E2">
        <w:rPr>
          <w:rFonts w:ascii="Times New Roman" w:eastAsia="Times New Roman" w:hAnsi="Times New Roman" w:cs="Times New Roman"/>
          <w:sz w:val="20"/>
          <w:szCs w:val="20"/>
          <w:lang w:eastAsia="ru-RU"/>
        </w:rPr>
        <w:t>Жирекенское</w:t>
      </w:r>
      <w:proofErr w:type="spellEnd"/>
      <w:r w:rsidRPr="000315E2">
        <w:rPr>
          <w:rFonts w:ascii="Times New Roman" w:eastAsia="Times New Roman" w:hAnsi="Times New Roman" w:cs="Times New Roman"/>
          <w:sz w:val="20"/>
          <w:szCs w:val="20"/>
          <w:lang w:eastAsia="ru-RU"/>
        </w:rPr>
        <w:t>» по аренде муниципального имущества .</w:t>
      </w:r>
    </w:p>
    <w:p w:rsidR="00D721E7" w:rsidRPr="00D721E7"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u w:val="single"/>
          <w:lang w:eastAsia="ru-RU"/>
        </w:rPr>
        <w:t>По плате за негативное воздействие на окружающую среду</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на 2023 год  выполнены на 86,1 %: при плане  328,4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282,9 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В сравнении с  аналогичным периодом 2022 года платы за негативное воздействие на окружающую среду поступило меньше  на 207,8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возвратом в течение года ранее уплаченных сумм после уточнения.</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По доходам от  оказания  платных  услуг   бюджетные  назначения    выполнены на 100 %: при  уточненном плане на  2023 год в сумме 11387,8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11385,9  тыс.руб. </w:t>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В сравнении с аналогичным периодом  2022 годом доходов от платных  услуг  поступило больше на 958,3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возвратом дебиторской задолженности прошлых лет АО «</w:t>
      </w:r>
      <w:proofErr w:type="spellStart"/>
      <w:r w:rsidRPr="000315E2">
        <w:rPr>
          <w:rFonts w:ascii="Times New Roman" w:eastAsia="Times New Roman" w:hAnsi="Times New Roman" w:cs="Times New Roman"/>
          <w:sz w:val="20"/>
          <w:szCs w:val="20"/>
          <w:lang w:eastAsia="ru-RU"/>
        </w:rPr>
        <w:t>ЗабТэк</w:t>
      </w:r>
      <w:proofErr w:type="spellEnd"/>
      <w:r w:rsidRPr="000315E2">
        <w:rPr>
          <w:rFonts w:ascii="Times New Roman" w:eastAsia="Times New Roman" w:hAnsi="Times New Roman" w:cs="Times New Roman"/>
          <w:sz w:val="20"/>
          <w:szCs w:val="20"/>
          <w:lang w:eastAsia="ru-RU"/>
        </w:rPr>
        <w:t>» городскому поселению «</w:t>
      </w:r>
      <w:proofErr w:type="spellStart"/>
      <w:r w:rsidRPr="000315E2">
        <w:rPr>
          <w:rFonts w:ascii="Times New Roman" w:eastAsia="Times New Roman" w:hAnsi="Times New Roman" w:cs="Times New Roman"/>
          <w:sz w:val="20"/>
          <w:szCs w:val="20"/>
          <w:lang w:eastAsia="ru-RU"/>
        </w:rPr>
        <w:t>Чернышевское</w:t>
      </w:r>
      <w:proofErr w:type="spellEnd"/>
      <w:r w:rsidRPr="000315E2">
        <w:rPr>
          <w:rFonts w:ascii="Times New Roman" w:eastAsia="Times New Roman" w:hAnsi="Times New Roman" w:cs="Times New Roman"/>
          <w:sz w:val="20"/>
          <w:szCs w:val="20"/>
          <w:lang w:eastAsia="ru-RU"/>
        </w:rPr>
        <w:t>», сельскому поселению «</w:t>
      </w:r>
      <w:proofErr w:type="spellStart"/>
      <w:r w:rsidRPr="000315E2">
        <w:rPr>
          <w:rFonts w:ascii="Times New Roman" w:eastAsia="Times New Roman" w:hAnsi="Times New Roman" w:cs="Times New Roman"/>
          <w:sz w:val="20"/>
          <w:szCs w:val="20"/>
          <w:lang w:eastAsia="ru-RU"/>
        </w:rPr>
        <w:t>Урюмское</w:t>
      </w:r>
      <w:proofErr w:type="spellEnd"/>
      <w:r w:rsidRPr="000315E2">
        <w:rPr>
          <w:rFonts w:ascii="Times New Roman" w:eastAsia="Times New Roman" w:hAnsi="Times New Roman" w:cs="Times New Roman"/>
          <w:sz w:val="20"/>
          <w:szCs w:val="20"/>
          <w:lang w:eastAsia="ru-RU"/>
        </w:rPr>
        <w:t>», а так же возврат дебиторской задолженности городскому поселению «Аксеново-Зиловское» от Московского филиала АО «</w:t>
      </w:r>
      <w:proofErr w:type="spellStart"/>
      <w:r w:rsidRPr="000315E2">
        <w:rPr>
          <w:rFonts w:ascii="Times New Roman" w:eastAsia="Times New Roman" w:hAnsi="Times New Roman" w:cs="Times New Roman"/>
          <w:sz w:val="20"/>
          <w:szCs w:val="20"/>
          <w:lang w:eastAsia="ru-RU"/>
        </w:rPr>
        <w:t>СеверГазбанк</w:t>
      </w:r>
      <w:proofErr w:type="spellEnd"/>
      <w:r w:rsidRPr="000315E2">
        <w:rPr>
          <w:rFonts w:ascii="Times New Roman" w:eastAsia="Times New Roman" w:hAnsi="Times New Roman" w:cs="Times New Roman"/>
          <w:sz w:val="20"/>
          <w:szCs w:val="20"/>
          <w:lang w:eastAsia="ru-RU"/>
        </w:rPr>
        <w:t>».</w:t>
      </w:r>
    </w:p>
    <w:p w:rsidR="00D721E7" w:rsidRPr="00D721E7" w:rsidRDefault="00D721E7" w:rsidP="00D721E7">
      <w:pPr>
        <w:spacing w:after="0" w:line="240" w:lineRule="auto"/>
        <w:ind w:firstLine="708"/>
        <w:jc w:val="both"/>
        <w:rPr>
          <w:rFonts w:ascii="Times New Roman" w:eastAsia="Times New Roman" w:hAnsi="Times New Roman" w:cs="Times New Roman"/>
          <w:b/>
          <w:sz w:val="20"/>
          <w:szCs w:val="20"/>
          <w:lang w:eastAsia="ru-RU"/>
        </w:rPr>
      </w:pP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ab/>
      </w:r>
      <w:r w:rsidRPr="000315E2">
        <w:rPr>
          <w:rFonts w:ascii="Times New Roman" w:eastAsia="Times New Roman" w:hAnsi="Times New Roman" w:cs="Times New Roman"/>
          <w:sz w:val="20"/>
          <w:szCs w:val="20"/>
          <w:u w:val="single"/>
          <w:lang w:eastAsia="ru-RU"/>
        </w:rPr>
        <w:t>По</w:t>
      </w:r>
      <w:r w:rsidR="000315E2" w:rsidRPr="000315E2">
        <w:rPr>
          <w:rFonts w:ascii="Times New Roman" w:eastAsia="Times New Roman" w:hAnsi="Times New Roman" w:cs="Times New Roman"/>
          <w:sz w:val="20"/>
          <w:szCs w:val="20"/>
          <w:u w:val="single"/>
          <w:lang w:eastAsia="ru-RU"/>
        </w:rPr>
        <w:t xml:space="preserve"> </w:t>
      </w:r>
      <w:r w:rsidRPr="000315E2">
        <w:rPr>
          <w:rFonts w:ascii="Times New Roman" w:eastAsia="Times New Roman" w:hAnsi="Times New Roman" w:cs="Times New Roman"/>
          <w:sz w:val="20"/>
          <w:szCs w:val="20"/>
          <w:u w:val="single"/>
          <w:lang w:eastAsia="ru-RU"/>
        </w:rPr>
        <w:t>доходам от продажи материальных и нематериальных активов</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выполнены на 99,9%;  при плане  на 2023 год в сумме 3306,7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3301,8  тыс.руб.</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В сравнении с аналогичным периодом  2022 года  доходов от продажи материальных и нематериальных активов поступило больше на 1015,6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в связи с продажей муниципального имущества на сумму 2142,09 (автокран, котельная, детская площадка по с/п «Комсомольское»).</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штрафам, санкциям, возмещению ущерба</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выполнены на  70,8%; при  уточненном плане на 2023 год в сумме 3 027,6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фактически поступило  2142,5 тыс.руб.</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lastRenderedPageBreak/>
        <w:tab/>
        <w:t>В сравнении с  аналогичным периодом 2022 года  штрафных санкций  поступило  меньше на  1512,6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
    <w:p w:rsidR="00D721E7" w:rsidRPr="00D721E7" w:rsidRDefault="00D721E7" w:rsidP="00D721E7">
      <w:pPr>
        <w:spacing w:after="0" w:line="240" w:lineRule="auto"/>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sz w:val="20"/>
          <w:szCs w:val="20"/>
          <w:lang w:eastAsia="ru-RU"/>
        </w:rPr>
        <w:tab/>
      </w: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u w:val="single"/>
          <w:lang w:eastAsia="ru-RU"/>
        </w:rPr>
        <w:t>По прочим неналоговым доходам</w:t>
      </w:r>
      <w:r w:rsidRPr="00D721E7">
        <w:rPr>
          <w:rFonts w:ascii="Times New Roman" w:eastAsia="Times New Roman" w:hAnsi="Times New Roman" w:cs="Times New Roman"/>
          <w:sz w:val="20"/>
          <w:szCs w:val="20"/>
          <w:lang w:eastAsia="ru-RU"/>
        </w:rPr>
        <w:t xml:space="preserve"> </w:t>
      </w:r>
      <w:r w:rsidRPr="000315E2">
        <w:rPr>
          <w:rFonts w:ascii="Times New Roman" w:eastAsia="Times New Roman" w:hAnsi="Times New Roman" w:cs="Times New Roman"/>
          <w:sz w:val="20"/>
          <w:szCs w:val="20"/>
          <w:lang w:eastAsia="ru-RU"/>
        </w:rPr>
        <w:t>бюджетные назначения выполнены на 102,8 %, при плане на 2023 год в сумме 2954,7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 xml:space="preserve">уб., фактически поступило  3036,8 тыс.руб.  </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В сравнении  с 2022 годом прочих неналоговых доходов поступило  больше  на 2547,2 тыс. руб.,  в связи с поступлением в 2023 году  финансовой помощи муниципальному району от АО «Прииск </w:t>
      </w:r>
      <w:proofErr w:type="spellStart"/>
      <w:r w:rsidRPr="000315E2">
        <w:rPr>
          <w:rFonts w:ascii="Times New Roman" w:eastAsia="Times New Roman" w:hAnsi="Times New Roman" w:cs="Times New Roman"/>
          <w:sz w:val="20"/>
          <w:szCs w:val="20"/>
          <w:lang w:eastAsia="ru-RU"/>
        </w:rPr>
        <w:t>Соловьевский</w:t>
      </w:r>
      <w:proofErr w:type="spellEnd"/>
      <w:r w:rsidRPr="000315E2">
        <w:rPr>
          <w:rFonts w:ascii="Times New Roman" w:eastAsia="Times New Roman" w:hAnsi="Times New Roman" w:cs="Times New Roman"/>
          <w:sz w:val="20"/>
          <w:szCs w:val="20"/>
          <w:lang w:eastAsia="ru-RU"/>
        </w:rPr>
        <w:t xml:space="preserve">»  на </w:t>
      </w:r>
      <w:proofErr w:type="spellStart"/>
      <w:r w:rsidRPr="000315E2">
        <w:rPr>
          <w:rFonts w:ascii="Times New Roman" w:eastAsia="Times New Roman" w:hAnsi="Times New Roman" w:cs="Times New Roman"/>
          <w:sz w:val="20"/>
          <w:szCs w:val="20"/>
          <w:lang w:eastAsia="ru-RU"/>
        </w:rPr>
        <w:t>софинансирование</w:t>
      </w:r>
      <w:proofErr w:type="spellEnd"/>
      <w:r w:rsidRPr="000315E2">
        <w:rPr>
          <w:rFonts w:ascii="Times New Roman" w:eastAsia="Times New Roman" w:hAnsi="Times New Roman" w:cs="Times New Roman"/>
          <w:sz w:val="20"/>
          <w:szCs w:val="20"/>
          <w:lang w:eastAsia="ru-RU"/>
        </w:rPr>
        <w:t xml:space="preserve">   капитального ремонта МОУ СОШ </w:t>
      </w:r>
      <w:proofErr w:type="spellStart"/>
      <w:r w:rsidRPr="000315E2">
        <w:rPr>
          <w:rFonts w:ascii="Times New Roman" w:eastAsia="Times New Roman" w:hAnsi="Times New Roman" w:cs="Times New Roman"/>
          <w:sz w:val="20"/>
          <w:szCs w:val="20"/>
          <w:lang w:eastAsia="ru-RU"/>
        </w:rPr>
        <w:t>с</w:t>
      </w:r>
      <w:proofErr w:type="gramStart"/>
      <w:r w:rsidRPr="000315E2">
        <w:rPr>
          <w:rFonts w:ascii="Times New Roman" w:eastAsia="Times New Roman" w:hAnsi="Times New Roman" w:cs="Times New Roman"/>
          <w:sz w:val="20"/>
          <w:szCs w:val="20"/>
          <w:lang w:eastAsia="ru-RU"/>
        </w:rPr>
        <w:t>.Н</w:t>
      </w:r>
      <w:proofErr w:type="gramEnd"/>
      <w:r w:rsidRPr="000315E2">
        <w:rPr>
          <w:rFonts w:ascii="Times New Roman" w:eastAsia="Times New Roman" w:hAnsi="Times New Roman" w:cs="Times New Roman"/>
          <w:sz w:val="20"/>
          <w:szCs w:val="20"/>
          <w:lang w:eastAsia="ru-RU"/>
        </w:rPr>
        <w:t>овоильинск</w:t>
      </w:r>
      <w:proofErr w:type="spellEnd"/>
      <w:r w:rsidRPr="000315E2">
        <w:rPr>
          <w:rFonts w:ascii="Times New Roman" w:eastAsia="Times New Roman" w:hAnsi="Times New Roman" w:cs="Times New Roman"/>
          <w:sz w:val="20"/>
          <w:szCs w:val="20"/>
          <w:lang w:eastAsia="ru-RU"/>
        </w:rPr>
        <w:t>.</w:t>
      </w:r>
    </w:p>
    <w:p w:rsidR="00D721E7" w:rsidRPr="00D721E7" w:rsidRDefault="00D721E7" w:rsidP="00D721E7">
      <w:pPr>
        <w:ind w:firstLine="709"/>
        <w:jc w:val="center"/>
        <w:rPr>
          <w:rFonts w:ascii="Times New Roman" w:eastAsia="Times New Roman" w:hAnsi="Times New Roman" w:cs="Times New Roman"/>
          <w:b/>
          <w:sz w:val="20"/>
          <w:szCs w:val="20"/>
          <w:lang w:eastAsia="ru-RU"/>
        </w:rPr>
      </w:pPr>
    </w:p>
    <w:p w:rsidR="00D721E7" w:rsidRPr="00D721E7" w:rsidRDefault="00D721E7" w:rsidP="00D721E7">
      <w:pPr>
        <w:ind w:firstLine="709"/>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15. ТРАНСПОРТ, ДОРОЖНОЕ ХОЗЯЙСТВО</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Общая протяженность автомобильных дорог общего пользования местного значения составляет 596,704 км.</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За 2023 год было отремонтировано дорог 81,924 кв</w:t>
      </w:r>
      <w:proofErr w:type="gramStart"/>
      <w:r w:rsidRPr="000315E2">
        <w:rPr>
          <w:rFonts w:ascii="Times New Roman" w:eastAsia="Calibri" w:hAnsi="Times New Roman" w:cs="Times New Roman"/>
          <w:sz w:val="20"/>
          <w:szCs w:val="20"/>
        </w:rPr>
        <w:t>.м</w:t>
      </w:r>
      <w:proofErr w:type="gramEnd"/>
      <w:r w:rsidRPr="000315E2">
        <w:rPr>
          <w:rFonts w:ascii="Times New Roman" w:eastAsia="Calibri" w:hAnsi="Times New Roman" w:cs="Times New Roman"/>
          <w:sz w:val="20"/>
          <w:szCs w:val="20"/>
        </w:rPr>
        <w:t>, из них поселкового значения 32,943 кв.м., отремонтировано дрог с твердым покрытием 55,13 кв.км.</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Дорожный фонд муниципального района «Чернышевский район» и Дорожный фонд Забайкальского края:</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 20 от 16.03.2023 г. Содержание автодороги  «Подъезд  к </w:t>
      </w:r>
      <w:proofErr w:type="spellStart"/>
      <w:r w:rsidRPr="000315E2">
        <w:rPr>
          <w:rFonts w:ascii="Times New Roman" w:eastAsia="Times New Roman" w:hAnsi="Times New Roman" w:cs="Times New Roman"/>
          <w:sz w:val="20"/>
          <w:szCs w:val="20"/>
          <w:lang w:eastAsia="ru-RU"/>
        </w:rPr>
        <w:t>пгт</w:t>
      </w:r>
      <w:proofErr w:type="gramStart"/>
      <w:r w:rsidRPr="000315E2">
        <w:rPr>
          <w:rFonts w:ascii="Times New Roman" w:eastAsia="Times New Roman" w:hAnsi="Times New Roman" w:cs="Times New Roman"/>
          <w:sz w:val="20"/>
          <w:szCs w:val="20"/>
          <w:lang w:eastAsia="ru-RU"/>
        </w:rPr>
        <w:t>.Ж</w:t>
      </w:r>
      <w:proofErr w:type="gramEnd"/>
      <w:r w:rsidRPr="000315E2">
        <w:rPr>
          <w:rFonts w:ascii="Times New Roman" w:eastAsia="Times New Roman" w:hAnsi="Times New Roman" w:cs="Times New Roman"/>
          <w:sz w:val="20"/>
          <w:szCs w:val="20"/>
          <w:lang w:eastAsia="ru-RU"/>
        </w:rPr>
        <w:t>ирекен</w:t>
      </w:r>
      <w:proofErr w:type="spellEnd"/>
      <w:r w:rsidRPr="000315E2">
        <w:rPr>
          <w:rFonts w:ascii="Times New Roman" w:eastAsia="Times New Roman" w:hAnsi="Times New Roman" w:cs="Times New Roman"/>
          <w:sz w:val="20"/>
          <w:szCs w:val="20"/>
          <w:lang w:eastAsia="ru-RU"/>
        </w:rPr>
        <w:t xml:space="preserve">» в Чернышевском районе-2000,0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 xml:space="preserve"> (за счет средств МБ-2000,0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 в работе.</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 19 от 13.06.2023 г. Содержание автомобильных дорог сельских поселений  Чернышевского района Забайкальского края-2700,0 тыс. </w:t>
      </w:r>
      <w:proofErr w:type="spellStart"/>
      <w:r w:rsidRPr="000315E2">
        <w:rPr>
          <w:rFonts w:ascii="Times New Roman" w:eastAsia="Times New Roman" w:hAnsi="Times New Roman" w:cs="Times New Roman"/>
          <w:sz w:val="20"/>
          <w:szCs w:val="20"/>
          <w:lang w:eastAsia="ru-RU"/>
        </w:rPr>
        <w:t>ру</w:t>
      </w:r>
      <w:proofErr w:type="gramStart"/>
      <w:r w:rsidRPr="000315E2">
        <w:rPr>
          <w:rFonts w:ascii="Times New Roman" w:eastAsia="Times New Roman" w:hAnsi="Times New Roman" w:cs="Times New Roman"/>
          <w:sz w:val="20"/>
          <w:szCs w:val="20"/>
          <w:lang w:eastAsia="ru-RU"/>
        </w:rPr>
        <w:t>б</w:t>
      </w:r>
      <w:proofErr w:type="spellEnd"/>
      <w:r w:rsidRPr="000315E2">
        <w:rPr>
          <w:rFonts w:ascii="Times New Roman" w:eastAsia="Times New Roman" w:hAnsi="Times New Roman" w:cs="Times New Roman"/>
          <w:sz w:val="20"/>
          <w:szCs w:val="20"/>
          <w:lang w:eastAsia="ru-RU"/>
        </w:rPr>
        <w:t>(</w:t>
      </w:r>
      <w:proofErr w:type="gramEnd"/>
      <w:r w:rsidRPr="000315E2">
        <w:rPr>
          <w:rFonts w:ascii="Times New Roman" w:eastAsia="Times New Roman" w:hAnsi="Times New Roman" w:cs="Times New Roman"/>
          <w:sz w:val="20"/>
          <w:szCs w:val="20"/>
          <w:lang w:eastAsia="ru-RU"/>
        </w:rPr>
        <w:t xml:space="preserve">  за счет средств МБ-2700,0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 -  в работе.</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-Договор № 02.02.23 г от 12.06.2023 г. На выполнение функций строительного контроля -561666,99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 МБ 561666,99 тыс.) </w:t>
      </w:r>
      <w:proofErr w:type="gramStart"/>
      <w:r w:rsidRPr="000315E2">
        <w:rPr>
          <w:rFonts w:ascii="Times New Roman" w:eastAsia="Times New Roman" w:hAnsi="Times New Roman" w:cs="Times New Roman"/>
          <w:sz w:val="20"/>
          <w:szCs w:val="20"/>
          <w:lang w:eastAsia="ru-RU"/>
        </w:rPr>
        <w:t>–и</w:t>
      </w:r>
      <w:proofErr w:type="gramEnd"/>
      <w:r w:rsidRPr="000315E2">
        <w:rPr>
          <w:rFonts w:ascii="Times New Roman" w:eastAsia="Times New Roman" w:hAnsi="Times New Roman" w:cs="Times New Roman"/>
          <w:sz w:val="20"/>
          <w:szCs w:val="20"/>
          <w:lang w:eastAsia="ru-RU"/>
        </w:rPr>
        <w:t>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 8 от 14.04.2023 г. Выполнение работы по ремонту моста по автомобильной дороге  «Подъезд с. </w:t>
      </w:r>
      <w:proofErr w:type="spellStart"/>
      <w:r w:rsidRPr="000315E2">
        <w:rPr>
          <w:rFonts w:ascii="Times New Roman" w:eastAsia="Times New Roman" w:hAnsi="Times New Roman" w:cs="Times New Roman"/>
          <w:sz w:val="20"/>
          <w:szCs w:val="20"/>
          <w:lang w:eastAsia="ru-RU"/>
        </w:rPr>
        <w:t>Кадая</w:t>
      </w:r>
      <w:proofErr w:type="spellEnd"/>
      <w:r w:rsidRPr="000315E2">
        <w:rPr>
          <w:rFonts w:ascii="Times New Roman" w:eastAsia="Times New Roman" w:hAnsi="Times New Roman" w:cs="Times New Roman"/>
          <w:sz w:val="20"/>
          <w:szCs w:val="20"/>
          <w:lang w:eastAsia="ru-RU"/>
        </w:rPr>
        <w:t xml:space="preserve">» -7937424,6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 xml:space="preserve"> (за счет средств КБ,МБ)-исполнен (0,027).</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-Договор №17 от 29.08.2023 г. Устройство водоотводной канавы для отвода  воды от жилых домов  по ул. </w:t>
      </w:r>
      <w:proofErr w:type="gramStart"/>
      <w:r w:rsidRPr="000315E2">
        <w:rPr>
          <w:rFonts w:ascii="Times New Roman" w:eastAsia="Times New Roman" w:hAnsi="Times New Roman" w:cs="Times New Roman"/>
          <w:sz w:val="20"/>
          <w:szCs w:val="20"/>
          <w:lang w:eastAsia="ru-RU"/>
        </w:rPr>
        <w:t>Нагорная</w:t>
      </w:r>
      <w:proofErr w:type="gramEnd"/>
      <w:r w:rsidRPr="000315E2">
        <w:rPr>
          <w:rFonts w:ascii="Times New Roman" w:eastAsia="Times New Roman" w:hAnsi="Times New Roman" w:cs="Times New Roman"/>
          <w:sz w:val="20"/>
          <w:szCs w:val="20"/>
          <w:lang w:eastAsia="ru-RU"/>
        </w:rPr>
        <w:t xml:space="preserve"> с. </w:t>
      </w:r>
      <w:proofErr w:type="spellStart"/>
      <w:r w:rsidRPr="000315E2">
        <w:rPr>
          <w:rFonts w:ascii="Times New Roman" w:eastAsia="Times New Roman" w:hAnsi="Times New Roman" w:cs="Times New Roman"/>
          <w:sz w:val="20"/>
          <w:szCs w:val="20"/>
          <w:lang w:eastAsia="ru-RU"/>
        </w:rPr>
        <w:t>Утан</w:t>
      </w:r>
      <w:proofErr w:type="spellEnd"/>
      <w:r w:rsidRPr="000315E2">
        <w:rPr>
          <w:rFonts w:ascii="Times New Roman" w:eastAsia="Times New Roman" w:hAnsi="Times New Roman" w:cs="Times New Roman"/>
          <w:sz w:val="20"/>
          <w:szCs w:val="20"/>
          <w:lang w:eastAsia="ru-RU"/>
        </w:rPr>
        <w:t xml:space="preserve"> -108131,63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 xml:space="preserve"> (за счет средств МБ)- 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-Договор № 4 от 24.03.2023 г. Расчистка дороги от льда на участках в п.ст</w:t>
      </w:r>
      <w:proofErr w:type="gramStart"/>
      <w:r w:rsidRPr="000315E2">
        <w:rPr>
          <w:rFonts w:ascii="Times New Roman" w:eastAsia="Times New Roman" w:hAnsi="Times New Roman" w:cs="Times New Roman"/>
          <w:sz w:val="20"/>
          <w:szCs w:val="20"/>
          <w:lang w:eastAsia="ru-RU"/>
        </w:rPr>
        <w:t>.У</w:t>
      </w:r>
      <w:proofErr w:type="gramEnd"/>
      <w:r w:rsidRPr="000315E2">
        <w:rPr>
          <w:rFonts w:ascii="Times New Roman" w:eastAsia="Times New Roman" w:hAnsi="Times New Roman" w:cs="Times New Roman"/>
          <w:sz w:val="20"/>
          <w:szCs w:val="20"/>
          <w:lang w:eastAsia="ru-RU"/>
        </w:rPr>
        <w:t xml:space="preserve">рюм-440343,56 тыс. руб. (за счет средств МБ-440343,56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-Договор № 14 от  27.04.2023 г. Выполнение работ по ликвидации размывов земляного полотна и установка дорожных знаков на автомобильной  дороге «Подъезд к пгт Жирекен»-491883,80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средствМБ-491883,80 тыс. </w:t>
      </w:r>
      <w:proofErr w:type="spellStart"/>
      <w:r w:rsidRPr="000315E2">
        <w:rPr>
          <w:rFonts w:ascii="Times New Roman" w:eastAsia="Times New Roman" w:hAnsi="Times New Roman" w:cs="Times New Roman"/>
          <w:sz w:val="20"/>
          <w:szCs w:val="20"/>
          <w:lang w:eastAsia="ru-RU"/>
        </w:rPr>
        <w:t>руб</w:t>
      </w:r>
      <w:proofErr w:type="spellEnd"/>
      <w:proofErr w:type="gramStart"/>
      <w:r w:rsidRPr="000315E2">
        <w:rPr>
          <w:rFonts w:ascii="Times New Roman" w:eastAsia="Times New Roman" w:hAnsi="Times New Roman" w:cs="Times New Roman"/>
          <w:sz w:val="20"/>
          <w:szCs w:val="20"/>
          <w:lang w:eastAsia="ru-RU"/>
        </w:rPr>
        <w:t>)-</w:t>
      </w:r>
      <w:proofErr w:type="gram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-МК №7 от  11.04.2023 г</w:t>
      </w:r>
      <w:proofErr w:type="gramStart"/>
      <w:r w:rsidRPr="000315E2">
        <w:rPr>
          <w:rFonts w:ascii="Times New Roman" w:eastAsia="Times New Roman" w:hAnsi="Times New Roman" w:cs="Times New Roman"/>
          <w:sz w:val="20"/>
          <w:szCs w:val="20"/>
          <w:lang w:eastAsia="ru-RU"/>
        </w:rPr>
        <w:t xml:space="preserve"> .</w:t>
      </w:r>
      <w:proofErr w:type="gramEnd"/>
      <w:r w:rsidRPr="000315E2">
        <w:rPr>
          <w:rFonts w:ascii="Times New Roman" w:eastAsia="Times New Roman" w:hAnsi="Times New Roman" w:cs="Times New Roman"/>
          <w:sz w:val="20"/>
          <w:szCs w:val="20"/>
          <w:lang w:eastAsia="ru-RU"/>
        </w:rPr>
        <w:t xml:space="preserve"> Ремонт участка автомобильной дороги «Подъезд к </w:t>
      </w:r>
      <w:proofErr w:type="spellStart"/>
      <w:r w:rsidRPr="000315E2">
        <w:rPr>
          <w:rFonts w:ascii="Times New Roman" w:eastAsia="Times New Roman" w:hAnsi="Times New Roman" w:cs="Times New Roman"/>
          <w:sz w:val="20"/>
          <w:szCs w:val="20"/>
          <w:lang w:eastAsia="ru-RU"/>
        </w:rPr>
        <w:t>п.стУрюм</w:t>
      </w:r>
      <w:proofErr w:type="spellEnd"/>
      <w:r w:rsidRPr="000315E2">
        <w:rPr>
          <w:rFonts w:ascii="Times New Roman" w:eastAsia="Times New Roman" w:hAnsi="Times New Roman" w:cs="Times New Roman"/>
          <w:sz w:val="20"/>
          <w:szCs w:val="20"/>
          <w:lang w:eastAsia="ru-RU"/>
        </w:rPr>
        <w:t xml:space="preserve">»- 2395936,64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 МБ,КБ)-исполнено (2,227).</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-Договор № 13 от 02.05.2023 г. Ремонт участка автомобильной дороги  «Подъезд к п.ст</w:t>
      </w:r>
      <w:proofErr w:type="gramStart"/>
      <w:r w:rsidRPr="000315E2">
        <w:rPr>
          <w:rFonts w:ascii="Times New Roman" w:eastAsia="Times New Roman" w:hAnsi="Times New Roman" w:cs="Times New Roman"/>
          <w:sz w:val="20"/>
          <w:szCs w:val="20"/>
          <w:lang w:eastAsia="ru-RU"/>
        </w:rPr>
        <w:t>.У</w:t>
      </w:r>
      <w:proofErr w:type="gramEnd"/>
      <w:r w:rsidRPr="000315E2">
        <w:rPr>
          <w:rFonts w:ascii="Times New Roman" w:eastAsia="Times New Roman" w:hAnsi="Times New Roman" w:cs="Times New Roman"/>
          <w:sz w:val="20"/>
          <w:szCs w:val="20"/>
          <w:lang w:eastAsia="ru-RU"/>
        </w:rPr>
        <w:t xml:space="preserve">рюм»-215978,27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 xml:space="preserve">  (за счет средств МБ)-исполнен.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№2 от  13.03.2023 г. Выполнение работ по ремонту участка автодороги сельское поселение «Алеурское»-416637,11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 xml:space="preserve"> (за счет средств МБ416637,11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№6 от  31.03.2023 г. Выполнение работ по укреплению берега моста через реку </w:t>
      </w:r>
      <w:proofErr w:type="spellStart"/>
      <w:r w:rsidRPr="000315E2">
        <w:rPr>
          <w:rFonts w:ascii="Times New Roman" w:eastAsia="Times New Roman" w:hAnsi="Times New Roman" w:cs="Times New Roman"/>
          <w:sz w:val="20"/>
          <w:szCs w:val="20"/>
          <w:lang w:eastAsia="ru-RU"/>
        </w:rPr>
        <w:t>Икшица</w:t>
      </w:r>
      <w:proofErr w:type="spellEnd"/>
      <w:r w:rsidRPr="000315E2">
        <w:rPr>
          <w:rFonts w:ascii="Times New Roman" w:eastAsia="Times New Roman" w:hAnsi="Times New Roman" w:cs="Times New Roman"/>
          <w:sz w:val="20"/>
          <w:szCs w:val="20"/>
          <w:lang w:eastAsia="ru-RU"/>
        </w:rPr>
        <w:t xml:space="preserve"> в сельском поселении «Алеурское»-599871,32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 МБ-599871.32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№5 от 31.03.2023 г. Выполнение работ по укреплению берега моста через реку  </w:t>
      </w:r>
      <w:proofErr w:type="spellStart"/>
      <w:r w:rsidRPr="000315E2">
        <w:rPr>
          <w:rFonts w:ascii="Times New Roman" w:eastAsia="Times New Roman" w:hAnsi="Times New Roman" w:cs="Times New Roman"/>
          <w:sz w:val="20"/>
          <w:szCs w:val="20"/>
          <w:lang w:eastAsia="ru-RU"/>
        </w:rPr>
        <w:t>Якшица</w:t>
      </w:r>
      <w:proofErr w:type="spellEnd"/>
      <w:r w:rsidRPr="000315E2">
        <w:rPr>
          <w:rFonts w:ascii="Times New Roman" w:eastAsia="Times New Roman" w:hAnsi="Times New Roman" w:cs="Times New Roman"/>
          <w:sz w:val="20"/>
          <w:szCs w:val="20"/>
          <w:lang w:eastAsia="ru-RU"/>
        </w:rPr>
        <w:t xml:space="preserve"> в сельском поселении «Алеурское-599420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 МБ- 599420,05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-МК №12 от 02.05.2023 г. Выполнение услуг по ремонту моста через реку </w:t>
      </w:r>
      <w:proofErr w:type="spellStart"/>
      <w:r w:rsidRPr="000315E2">
        <w:rPr>
          <w:rFonts w:ascii="Times New Roman" w:eastAsia="Times New Roman" w:hAnsi="Times New Roman" w:cs="Times New Roman"/>
          <w:sz w:val="20"/>
          <w:szCs w:val="20"/>
          <w:lang w:eastAsia="ru-RU"/>
        </w:rPr>
        <w:t>Куэнга</w:t>
      </w:r>
      <w:proofErr w:type="spellEnd"/>
      <w:r w:rsidRPr="000315E2">
        <w:rPr>
          <w:rFonts w:ascii="Times New Roman" w:eastAsia="Times New Roman" w:hAnsi="Times New Roman" w:cs="Times New Roman"/>
          <w:sz w:val="20"/>
          <w:szCs w:val="20"/>
          <w:lang w:eastAsia="ru-RU"/>
        </w:rPr>
        <w:t xml:space="preserve"> в сельском поселении «Утанское»-1148879,31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 (за счет средств МБ-1148879,31 тыс. </w:t>
      </w:r>
      <w:proofErr w:type="spellStart"/>
      <w:r w:rsidRPr="000315E2">
        <w:rPr>
          <w:rFonts w:ascii="Times New Roman" w:eastAsia="Times New Roman" w:hAnsi="Times New Roman" w:cs="Times New Roman"/>
          <w:sz w:val="20"/>
          <w:szCs w:val="20"/>
          <w:lang w:eastAsia="ru-RU"/>
        </w:rPr>
        <w:t>руб</w:t>
      </w:r>
      <w:proofErr w:type="spellEnd"/>
      <w:proofErr w:type="gramStart"/>
      <w:r w:rsidRPr="000315E2">
        <w:rPr>
          <w:rFonts w:ascii="Times New Roman" w:eastAsia="Times New Roman" w:hAnsi="Times New Roman" w:cs="Times New Roman"/>
          <w:sz w:val="20"/>
          <w:szCs w:val="20"/>
          <w:lang w:eastAsia="ru-RU"/>
        </w:rPr>
        <w:t>)-</w:t>
      </w:r>
      <w:proofErr w:type="gram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-МК №30 от 04.09.2023 г. Выполнение работ по ремонту участков дороги «Подъезд к </w:t>
      </w:r>
      <w:proofErr w:type="spellStart"/>
      <w:r w:rsidRPr="000315E2">
        <w:rPr>
          <w:rFonts w:ascii="Times New Roman" w:eastAsia="Times New Roman" w:hAnsi="Times New Roman" w:cs="Times New Roman"/>
          <w:sz w:val="20"/>
          <w:szCs w:val="20"/>
          <w:lang w:eastAsia="ru-RU"/>
        </w:rPr>
        <w:t>п.ст</w:t>
      </w:r>
      <w:proofErr w:type="gramStart"/>
      <w:r w:rsidRPr="000315E2">
        <w:rPr>
          <w:rFonts w:ascii="Times New Roman" w:eastAsia="Times New Roman" w:hAnsi="Times New Roman" w:cs="Times New Roman"/>
          <w:sz w:val="20"/>
          <w:szCs w:val="20"/>
          <w:lang w:eastAsia="ru-RU"/>
        </w:rPr>
        <w:t>.У</w:t>
      </w:r>
      <w:proofErr w:type="gramEnd"/>
      <w:r w:rsidRPr="000315E2">
        <w:rPr>
          <w:rFonts w:ascii="Times New Roman" w:eastAsia="Times New Roman" w:hAnsi="Times New Roman" w:cs="Times New Roman"/>
          <w:sz w:val="20"/>
          <w:szCs w:val="20"/>
          <w:lang w:eastAsia="ru-RU"/>
        </w:rPr>
        <w:t>рюм</w:t>
      </w:r>
      <w:proofErr w:type="spellEnd"/>
      <w:r w:rsidRPr="000315E2">
        <w:rPr>
          <w:rFonts w:ascii="Times New Roman" w:eastAsia="Times New Roman" w:hAnsi="Times New Roman" w:cs="Times New Roman"/>
          <w:sz w:val="20"/>
          <w:szCs w:val="20"/>
          <w:lang w:eastAsia="ru-RU"/>
        </w:rPr>
        <w:t xml:space="preserve">»-(КБ-2259,068,16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-МК № 26 от 24.07.2023 .  Выполнение работ по замене водопропускной  трубы по автомобильной дороге «Подъезд к с. </w:t>
      </w:r>
      <w:proofErr w:type="spellStart"/>
      <w:r w:rsidRPr="000315E2">
        <w:rPr>
          <w:rFonts w:ascii="Times New Roman" w:eastAsia="Times New Roman" w:hAnsi="Times New Roman" w:cs="Times New Roman"/>
          <w:sz w:val="20"/>
          <w:szCs w:val="20"/>
          <w:lang w:eastAsia="ru-RU"/>
        </w:rPr>
        <w:t>Кадая</w:t>
      </w:r>
      <w:proofErr w:type="spellEnd"/>
      <w:r w:rsidRPr="000315E2">
        <w:rPr>
          <w:rFonts w:ascii="Times New Roman" w:eastAsia="Times New Roman" w:hAnsi="Times New Roman" w:cs="Times New Roman"/>
          <w:sz w:val="20"/>
          <w:szCs w:val="20"/>
          <w:lang w:eastAsia="ru-RU"/>
        </w:rPr>
        <w:t>»  (за счет средств МБ</w:t>
      </w:r>
      <w:proofErr w:type="gramStart"/>
      <w:r w:rsidRPr="000315E2">
        <w:rPr>
          <w:rFonts w:ascii="Times New Roman" w:eastAsia="Times New Roman" w:hAnsi="Times New Roman" w:cs="Times New Roman"/>
          <w:sz w:val="20"/>
          <w:szCs w:val="20"/>
          <w:lang w:eastAsia="ru-RU"/>
        </w:rPr>
        <w:t>,К</w:t>
      </w:r>
      <w:proofErr w:type="gramEnd"/>
      <w:r w:rsidRPr="000315E2">
        <w:rPr>
          <w:rFonts w:ascii="Times New Roman" w:eastAsia="Times New Roman" w:hAnsi="Times New Roman" w:cs="Times New Roman"/>
          <w:sz w:val="20"/>
          <w:szCs w:val="20"/>
          <w:lang w:eastAsia="ru-RU"/>
        </w:rPr>
        <w:t xml:space="preserve">Б-372559,3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xml:space="preserve">)-исполнен. </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              -МК №27 от 11.08.2023 г. Выполнение работ по устройству водоотводной канавы с укладкой водопропускных  металлических труб вдоль автомобильной дороги по улице Центральная в п. </w:t>
      </w:r>
      <w:proofErr w:type="spellStart"/>
      <w:r w:rsidRPr="000315E2">
        <w:rPr>
          <w:rFonts w:ascii="Times New Roman" w:eastAsia="Times New Roman" w:hAnsi="Times New Roman" w:cs="Times New Roman"/>
          <w:sz w:val="20"/>
          <w:szCs w:val="20"/>
          <w:lang w:eastAsia="ru-RU"/>
        </w:rPr>
        <w:t>Багульный</w:t>
      </w:r>
      <w:proofErr w:type="spellEnd"/>
      <w:r w:rsidRPr="000315E2">
        <w:rPr>
          <w:rFonts w:ascii="Times New Roman" w:eastAsia="Times New Roman" w:hAnsi="Times New Roman" w:cs="Times New Roman"/>
          <w:sz w:val="20"/>
          <w:szCs w:val="20"/>
          <w:lang w:eastAsia="ru-RU"/>
        </w:rPr>
        <w:t xml:space="preserve">. (за счет МБ -722971,88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D721E7">
        <w:rPr>
          <w:rFonts w:ascii="Times New Roman" w:eastAsia="Times New Roman" w:hAnsi="Times New Roman" w:cs="Times New Roman"/>
          <w:b/>
          <w:sz w:val="20"/>
          <w:szCs w:val="20"/>
          <w:lang w:eastAsia="ru-RU"/>
        </w:rPr>
        <w:lastRenderedPageBreak/>
        <w:tab/>
      </w:r>
      <w:r w:rsidRPr="000315E2">
        <w:rPr>
          <w:rFonts w:ascii="Times New Roman" w:eastAsia="Times New Roman" w:hAnsi="Times New Roman" w:cs="Times New Roman"/>
          <w:sz w:val="20"/>
          <w:szCs w:val="20"/>
          <w:lang w:eastAsia="ru-RU"/>
        </w:rPr>
        <w:t xml:space="preserve">-МК №18 от  24.05.2023 </w:t>
      </w:r>
      <w:proofErr w:type="gramStart"/>
      <w:r w:rsidRPr="000315E2">
        <w:rPr>
          <w:rFonts w:ascii="Times New Roman" w:eastAsia="Times New Roman" w:hAnsi="Times New Roman" w:cs="Times New Roman"/>
          <w:sz w:val="20"/>
          <w:szCs w:val="20"/>
          <w:lang w:eastAsia="ru-RU"/>
        </w:rPr>
        <w:t>г-</w:t>
      </w:r>
      <w:proofErr w:type="gramEnd"/>
      <w:r w:rsidRPr="000315E2">
        <w:rPr>
          <w:rFonts w:ascii="Times New Roman" w:eastAsia="Times New Roman" w:hAnsi="Times New Roman" w:cs="Times New Roman"/>
          <w:sz w:val="20"/>
          <w:szCs w:val="20"/>
          <w:lang w:eastAsia="ru-RU"/>
        </w:rPr>
        <w:t xml:space="preserve"> Ремонт автомобильных дорог по улице Железнодорожная в сельском поселении «</w:t>
      </w:r>
      <w:proofErr w:type="spellStart"/>
      <w:r w:rsidRPr="000315E2">
        <w:rPr>
          <w:rFonts w:ascii="Times New Roman" w:eastAsia="Times New Roman" w:hAnsi="Times New Roman" w:cs="Times New Roman"/>
          <w:sz w:val="20"/>
          <w:szCs w:val="20"/>
          <w:lang w:eastAsia="ru-RU"/>
        </w:rPr>
        <w:t>Бушулейское</w:t>
      </w:r>
      <w:proofErr w:type="spellEnd"/>
      <w:r w:rsidRPr="000315E2">
        <w:rPr>
          <w:rFonts w:ascii="Times New Roman" w:eastAsia="Times New Roman" w:hAnsi="Times New Roman" w:cs="Times New Roman"/>
          <w:sz w:val="20"/>
          <w:szCs w:val="20"/>
          <w:lang w:eastAsia="ru-RU"/>
        </w:rPr>
        <w:t xml:space="preserve">» (за счет МБ-378579,38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№11 от 02.05.2023 </w:t>
      </w:r>
      <w:proofErr w:type="gramStart"/>
      <w:r w:rsidRPr="000315E2">
        <w:rPr>
          <w:rFonts w:ascii="Times New Roman" w:eastAsia="Times New Roman" w:hAnsi="Times New Roman" w:cs="Times New Roman"/>
          <w:sz w:val="20"/>
          <w:szCs w:val="20"/>
          <w:lang w:eastAsia="ru-RU"/>
        </w:rPr>
        <w:t>г-</w:t>
      </w:r>
      <w:proofErr w:type="gramEnd"/>
      <w:r w:rsidRPr="000315E2">
        <w:rPr>
          <w:rFonts w:ascii="Times New Roman" w:eastAsia="Times New Roman" w:hAnsi="Times New Roman" w:cs="Times New Roman"/>
          <w:sz w:val="20"/>
          <w:szCs w:val="20"/>
          <w:lang w:eastAsia="ru-RU"/>
        </w:rPr>
        <w:t xml:space="preserve"> Работы по устройству пешеходного перехода в с. </w:t>
      </w:r>
      <w:proofErr w:type="spellStart"/>
      <w:r w:rsidRPr="000315E2">
        <w:rPr>
          <w:rFonts w:ascii="Times New Roman" w:eastAsia="Times New Roman" w:hAnsi="Times New Roman" w:cs="Times New Roman"/>
          <w:sz w:val="20"/>
          <w:szCs w:val="20"/>
          <w:lang w:eastAsia="ru-RU"/>
        </w:rPr>
        <w:t>Утан</w:t>
      </w:r>
      <w:proofErr w:type="spellEnd"/>
      <w:r w:rsidRPr="000315E2">
        <w:rPr>
          <w:rFonts w:ascii="Times New Roman" w:eastAsia="Times New Roman" w:hAnsi="Times New Roman" w:cs="Times New Roman"/>
          <w:sz w:val="20"/>
          <w:szCs w:val="20"/>
          <w:lang w:eastAsia="ru-RU"/>
        </w:rPr>
        <w:t xml:space="preserve">, </w:t>
      </w:r>
      <w:proofErr w:type="spellStart"/>
      <w:r w:rsidRPr="000315E2">
        <w:rPr>
          <w:rFonts w:ascii="Times New Roman" w:eastAsia="Times New Roman" w:hAnsi="Times New Roman" w:cs="Times New Roman"/>
          <w:sz w:val="20"/>
          <w:szCs w:val="20"/>
          <w:lang w:eastAsia="ru-RU"/>
        </w:rPr>
        <w:t>ул</w:t>
      </w:r>
      <w:proofErr w:type="spellEnd"/>
      <w:r w:rsidRPr="000315E2">
        <w:rPr>
          <w:rFonts w:ascii="Times New Roman" w:eastAsia="Times New Roman" w:hAnsi="Times New Roman" w:cs="Times New Roman"/>
          <w:sz w:val="20"/>
          <w:szCs w:val="20"/>
          <w:lang w:eastAsia="ru-RU"/>
        </w:rPr>
        <w:t xml:space="preserve"> . Погодаева ( за счет МБ-1916263,39 </w:t>
      </w:r>
      <w:proofErr w:type="spellStart"/>
      <w:r w:rsidRPr="000315E2">
        <w:rPr>
          <w:rFonts w:ascii="Times New Roman" w:eastAsia="Times New Roman" w:hAnsi="Times New Roman" w:cs="Times New Roman"/>
          <w:sz w:val="20"/>
          <w:szCs w:val="20"/>
          <w:lang w:eastAsia="ru-RU"/>
        </w:rPr>
        <w:t>тыс.руб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№24 от 10.07.2023 г-Выполнение работ по ремонту подъездных путей №3,№5 по улице Заречной с. Бушулей </w:t>
      </w:r>
      <w:proofErr w:type="gramStart"/>
      <w:r w:rsidRPr="000315E2">
        <w:rPr>
          <w:rFonts w:ascii="Times New Roman" w:eastAsia="Times New Roman" w:hAnsi="Times New Roman" w:cs="Times New Roman"/>
          <w:sz w:val="20"/>
          <w:szCs w:val="20"/>
          <w:lang w:eastAsia="ru-RU"/>
        </w:rPr>
        <w:t xml:space="preserve">( </w:t>
      </w:r>
      <w:proofErr w:type="gramEnd"/>
      <w:r w:rsidRPr="000315E2">
        <w:rPr>
          <w:rFonts w:ascii="Times New Roman" w:eastAsia="Times New Roman" w:hAnsi="Times New Roman" w:cs="Times New Roman"/>
          <w:sz w:val="20"/>
          <w:szCs w:val="20"/>
          <w:lang w:eastAsia="ru-RU"/>
        </w:rPr>
        <w:t xml:space="preserve">за счет  МБ-802047,43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№39 от 27.11.2023г-Ремонт автомобильной дороги с. </w:t>
      </w:r>
      <w:proofErr w:type="spellStart"/>
      <w:r w:rsidRPr="000315E2">
        <w:rPr>
          <w:rFonts w:ascii="Times New Roman" w:eastAsia="Times New Roman" w:hAnsi="Times New Roman" w:cs="Times New Roman"/>
          <w:sz w:val="20"/>
          <w:szCs w:val="20"/>
          <w:lang w:eastAsia="ru-RU"/>
        </w:rPr>
        <w:t>Икшицкое</w:t>
      </w:r>
      <w:proofErr w:type="spellEnd"/>
      <w:r w:rsidRPr="000315E2">
        <w:rPr>
          <w:rFonts w:ascii="Times New Roman" w:eastAsia="Times New Roman" w:hAnsi="Times New Roman" w:cs="Times New Roman"/>
          <w:sz w:val="20"/>
          <w:szCs w:val="20"/>
          <w:lang w:eastAsia="ru-RU"/>
        </w:rPr>
        <w:t>, ул. Новая, ул</w:t>
      </w:r>
      <w:proofErr w:type="gramStart"/>
      <w:r w:rsidRPr="000315E2">
        <w:rPr>
          <w:rFonts w:ascii="Times New Roman" w:eastAsia="Times New Roman" w:hAnsi="Times New Roman" w:cs="Times New Roman"/>
          <w:sz w:val="20"/>
          <w:szCs w:val="20"/>
          <w:lang w:eastAsia="ru-RU"/>
        </w:rPr>
        <w:t>.В</w:t>
      </w:r>
      <w:proofErr w:type="gramEnd"/>
      <w:r w:rsidRPr="000315E2">
        <w:rPr>
          <w:rFonts w:ascii="Times New Roman" w:eastAsia="Times New Roman" w:hAnsi="Times New Roman" w:cs="Times New Roman"/>
          <w:sz w:val="20"/>
          <w:szCs w:val="20"/>
          <w:lang w:eastAsia="ru-RU"/>
        </w:rPr>
        <w:t xml:space="preserve">есенняя, ул. Центральная (за счет средств КБ -1268000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№08912000062200379 от 30.05.2023 г. Выполнение работ по подсыпке и </w:t>
      </w:r>
      <w:proofErr w:type="spellStart"/>
      <w:r w:rsidRPr="000315E2">
        <w:rPr>
          <w:rFonts w:ascii="Times New Roman" w:eastAsia="Times New Roman" w:hAnsi="Times New Roman" w:cs="Times New Roman"/>
          <w:sz w:val="20"/>
          <w:szCs w:val="20"/>
          <w:lang w:eastAsia="ru-RU"/>
        </w:rPr>
        <w:t>грейдеровке</w:t>
      </w:r>
      <w:proofErr w:type="spellEnd"/>
      <w:r w:rsidRPr="000315E2">
        <w:rPr>
          <w:rFonts w:ascii="Times New Roman" w:eastAsia="Times New Roman" w:hAnsi="Times New Roman" w:cs="Times New Roman"/>
          <w:sz w:val="20"/>
          <w:szCs w:val="20"/>
          <w:lang w:eastAsia="ru-RU"/>
        </w:rPr>
        <w:t xml:space="preserve"> дорог пгт. Чернышевск ( за счет средств МБ 1480107,19 тыс. </w:t>
      </w:r>
      <w:proofErr w:type="spellStart"/>
      <w:r w:rsidRPr="000315E2">
        <w:rPr>
          <w:rFonts w:ascii="Times New Roman" w:eastAsia="Times New Roman" w:hAnsi="Times New Roman" w:cs="Times New Roman"/>
          <w:sz w:val="20"/>
          <w:szCs w:val="20"/>
          <w:lang w:eastAsia="ru-RU"/>
        </w:rPr>
        <w:t>руб</w:t>
      </w:r>
      <w:proofErr w:type="spellEnd"/>
      <w:proofErr w:type="gramStart"/>
      <w:r w:rsidRPr="000315E2">
        <w:rPr>
          <w:rFonts w:ascii="Times New Roman" w:eastAsia="Times New Roman" w:hAnsi="Times New Roman" w:cs="Times New Roman"/>
          <w:sz w:val="20"/>
          <w:szCs w:val="20"/>
          <w:lang w:eastAsia="ru-RU"/>
        </w:rPr>
        <w:t>)-</w:t>
      </w:r>
      <w:proofErr w:type="gramEnd"/>
      <w:r w:rsidRPr="000315E2">
        <w:rPr>
          <w:rFonts w:ascii="Times New Roman" w:eastAsia="Times New Roman" w:hAnsi="Times New Roman" w:cs="Times New Roman"/>
          <w:sz w:val="20"/>
          <w:szCs w:val="20"/>
          <w:lang w:eastAsia="ru-RU"/>
        </w:rPr>
        <w:t>исполнен (1,5 км).</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 0891200000622005156 от 12.07.2023 г. Выполнение работ по ямочному асфальтированию дорог» (за счет средств МБ-3211019,76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-МК № 7-ЧС от  15.09.2022 г. Восстановление автомобильной дороги общего пользования местного значения при ликвидации последствий ЧС по улице Железнодорожной (за счет средств  КБ-1943388,0 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 МК №0891200000623003209 от 18.04.2023 г. Ремонт улично-дорожной сети  по ул. Дорожная, Линия 1 а п. Чернышевск ( за счет средств МБ-14655138,80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 0891200000623002423 от 03.03.2023 г. Установка видеонаблюдения на дорогах общего пользования городского поселения «Жирекенское»  (за счет средств  МБ-1099378,04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№03042023 от 03.04.2023 г.  Обслуживание автодорог городского поселения  «Жирекенское» (за счет средств МБ289201,23 тыс.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 xml:space="preserve">-МК №31032023 от 31.03.2023 г. Подсыпка автодорог городского поселения  «Жирекенское» (за счет средств МБ-567915,26 </w:t>
      </w:r>
      <w:proofErr w:type="spellStart"/>
      <w:r w:rsidRPr="000315E2">
        <w:rPr>
          <w:rFonts w:ascii="Times New Roman" w:eastAsia="Times New Roman" w:hAnsi="Times New Roman" w:cs="Times New Roman"/>
          <w:sz w:val="20"/>
          <w:szCs w:val="20"/>
          <w:lang w:eastAsia="ru-RU"/>
        </w:rPr>
        <w:t>тыс</w:t>
      </w:r>
      <w:proofErr w:type="gramStart"/>
      <w:r w:rsidRPr="000315E2">
        <w:rPr>
          <w:rFonts w:ascii="Times New Roman" w:eastAsia="Times New Roman" w:hAnsi="Times New Roman" w:cs="Times New Roman"/>
          <w:sz w:val="20"/>
          <w:szCs w:val="20"/>
          <w:lang w:eastAsia="ru-RU"/>
        </w:rPr>
        <w:t>.р</w:t>
      </w:r>
      <w:proofErr w:type="gramEnd"/>
      <w:r w:rsidRPr="000315E2">
        <w:rPr>
          <w:rFonts w:ascii="Times New Roman" w:eastAsia="Times New Roman" w:hAnsi="Times New Roman" w:cs="Times New Roman"/>
          <w:sz w:val="20"/>
          <w:szCs w:val="20"/>
          <w:lang w:eastAsia="ru-RU"/>
        </w:rPr>
        <w:t>уб</w:t>
      </w:r>
      <w:proofErr w:type="spellEnd"/>
      <w:r w:rsidRPr="000315E2">
        <w:rPr>
          <w:rFonts w:ascii="Times New Roman" w:eastAsia="Times New Roman" w:hAnsi="Times New Roman" w:cs="Times New Roman"/>
          <w:sz w:val="20"/>
          <w:szCs w:val="20"/>
          <w:lang w:eastAsia="ru-RU"/>
        </w:rPr>
        <w:t>) исполнен.</w:t>
      </w:r>
    </w:p>
    <w:p w:rsidR="00D721E7" w:rsidRPr="000315E2" w:rsidRDefault="00D721E7" w:rsidP="00D721E7">
      <w:pPr>
        <w:spacing w:after="0"/>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ab/>
        <w:t>МК №4 от 11.07.2023 г. Выполнение  работ по ремонту автомобильных дорог  в г/</w:t>
      </w:r>
      <w:proofErr w:type="gramStart"/>
      <w:r w:rsidRPr="000315E2">
        <w:rPr>
          <w:rFonts w:ascii="Times New Roman" w:eastAsia="Times New Roman" w:hAnsi="Times New Roman" w:cs="Times New Roman"/>
          <w:sz w:val="20"/>
          <w:szCs w:val="20"/>
          <w:lang w:eastAsia="ru-RU"/>
        </w:rPr>
        <w:t>п</w:t>
      </w:r>
      <w:proofErr w:type="gramEnd"/>
      <w:r w:rsidRPr="000315E2">
        <w:rPr>
          <w:rFonts w:ascii="Times New Roman" w:eastAsia="Times New Roman" w:hAnsi="Times New Roman" w:cs="Times New Roman"/>
          <w:sz w:val="20"/>
          <w:szCs w:val="20"/>
          <w:lang w:eastAsia="ru-RU"/>
        </w:rPr>
        <w:t xml:space="preserve"> «</w:t>
      </w:r>
      <w:proofErr w:type="spellStart"/>
      <w:r w:rsidRPr="000315E2">
        <w:rPr>
          <w:rFonts w:ascii="Times New Roman" w:eastAsia="Times New Roman" w:hAnsi="Times New Roman" w:cs="Times New Roman"/>
          <w:sz w:val="20"/>
          <w:szCs w:val="20"/>
          <w:lang w:eastAsia="ru-RU"/>
        </w:rPr>
        <w:t>Букачачинское</w:t>
      </w:r>
      <w:proofErr w:type="spellEnd"/>
      <w:r w:rsidRPr="000315E2">
        <w:rPr>
          <w:rFonts w:ascii="Times New Roman" w:eastAsia="Times New Roman" w:hAnsi="Times New Roman" w:cs="Times New Roman"/>
          <w:sz w:val="20"/>
          <w:szCs w:val="20"/>
          <w:lang w:eastAsia="ru-RU"/>
        </w:rPr>
        <w:t xml:space="preserve">» (за счет средствМБ-4447924 </w:t>
      </w:r>
      <w:proofErr w:type="spellStart"/>
      <w:r w:rsidRPr="000315E2">
        <w:rPr>
          <w:rFonts w:ascii="Times New Roman" w:eastAsia="Times New Roman" w:hAnsi="Times New Roman" w:cs="Times New Roman"/>
          <w:sz w:val="20"/>
          <w:szCs w:val="20"/>
          <w:lang w:eastAsia="ru-RU"/>
        </w:rPr>
        <w:t>руб</w:t>
      </w:r>
      <w:proofErr w:type="spellEnd"/>
      <w:r w:rsidRPr="000315E2">
        <w:rPr>
          <w:rFonts w:ascii="Times New Roman" w:eastAsia="Times New Roman" w:hAnsi="Times New Roman" w:cs="Times New Roman"/>
          <w:sz w:val="20"/>
          <w:szCs w:val="20"/>
          <w:lang w:eastAsia="ru-RU"/>
        </w:rPr>
        <w:t>) исполнен.</w:t>
      </w:r>
    </w:p>
    <w:p w:rsidR="00D721E7" w:rsidRPr="00D721E7" w:rsidRDefault="00D721E7" w:rsidP="00D721E7">
      <w:pPr>
        <w:spacing w:after="0"/>
        <w:jc w:val="both"/>
        <w:rPr>
          <w:rFonts w:ascii="Times New Roman" w:eastAsia="Times New Roman" w:hAnsi="Times New Roman" w:cs="Times New Roman"/>
          <w:b/>
          <w:sz w:val="20"/>
          <w:szCs w:val="20"/>
          <w:lang w:eastAsia="ru-RU"/>
        </w:rPr>
      </w:pPr>
    </w:p>
    <w:p w:rsidR="00D721E7" w:rsidRPr="00D721E7" w:rsidRDefault="00D721E7" w:rsidP="00D721E7">
      <w:pPr>
        <w:spacing w:after="0" w:line="240" w:lineRule="auto"/>
        <w:ind w:firstLine="709"/>
        <w:contextualSpacing/>
        <w:jc w:val="both"/>
        <w:rPr>
          <w:rFonts w:ascii="Times New Roman" w:eastAsia="Calibri" w:hAnsi="Times New Roman" w:cs="Times New Roman"/>
          <w:b/>
          <w:sz w:val="20"/>
          <w:szCs w:val="20"/>
        </w:rPr>
      </w:pPr>
      <w:r w:rsidRPr="00D721E7">
        <w:rPr>
          <w:rFonts w:ascii="Times New Roman" w:eastAsia="Calibri" w:hAnsi="Times New Roman" w:cs="Times New Roman"/>
          <w:b/>
          <w:sz w:val="20"/>
          <w:szCs w:val="20"/>
        </w:rPr>
        <w:t xml:space="preserve">                  Сведения о работе автобусов по маршрутам регулярных перевозок:</w:t>
      </w:r>
    </w:p>
    <w:p w:rsidR="00AA6DF6" w:rsidRDefault="00AA6DF6" w:rsidP="00D721E7">
      <w:pPr>
        <w:spacing w:after="0" w:line="240" w:lineRule="auto"/>
        <w:ind w:firstLine="709"/>
        <w:contextualSpacing/>
        <w:jc w:val="both"/>
        <w:rPr>
          <w:rFonts w:ascii="Times New Roman" w:eastAsia="Calibri" w:hAnsi="Times New Roman" w:cs="Times New Roman"/>
          <w:sz w:val="20"/>
          <w:szCs w:val="20"/>
        </w:rPr>
      </w:pP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В 2023 год на территории муниципального района перевозку пассажи</w:t>
      </w:r>
      <w:r w:rsidR="000315E2">
        <w:rPr>
          <w:rFonts w:ascii="Times New Roman" w:eastAsia="Calibri" w:hAnsi="Times New Roman" w:cs="Times New Roman"/>
          <w:sz w:val="20"/>
          <w:szCs w:val="20"/>
        </w:rPr>
        <w:t>ров осуществляли  ИП Сущих Н.О.</w:t>
      </w:r>
      <w:r w:rsidRPr="000315E2">
        <w:rPr>
          <w:rFonts w:ascii="Times New Roman" w:eastAsia="Calibri" w:hAnsi="Times New Roman" w:cs="Times New Roman"/>
          <w:sz w:val="20"/>
          <w:szCs w:val="20"/>
        </w:rPr>
        <w:t xml:space="preserve"> </w:t>
      </w:r>
    </w:p>
    <w:p w:rsidR="00D721E7" w:rsidRPr="000315E2" w:rsidRDefault="00D721E7" w:rsidP="00F820E4">
      <w:pPr>
        <w:spacing w:after="0" w:line="240" w:lineRule="auto"/>
        <w:ind w:firstLine="708"/>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 xml:space="preserve">По прежнему, отсутствует автобусное и железнодорожное сообщения:  </w:t>
      </w:r>
      <w:proofErr w:type="spellStart"/>
      <w:r w:rsidRPr="000315E2">
        <w:rPr>
          <w:rFonts w:ascii="Times New Roman" w:eastAsia="Calibri" w:hAnsi="Times New Roman" w:cs="Times New Roman"/>
          <w:sz w:val="20"/>
          <w:szCs w:val="20"/>
        </w:rPr>
        <w:t>с</w:t>
      </w:r>
      <w:proofErr w:type="gramStart"/>
      <w:r w:rsidRPr="000315E2">
        <w:rPr>
          <w:rFonts w:ascii="Times New Roman" w:eastAsia="Calibri" w:hAnsi="Times New Roman" w:cs="Times New Roman"/>
          <w:sz w:val="20"/>
          <w:szCs w:val="20"/>
        </w:rPr>
        <w:t>.К</w:t>
      </w:r>
      <w:proofErr w:type="gramEnd"/>
      <w:r w:rsidRPr="000315E2">
        <w:rPr>
          <w:rFonts w:ascii="Times New Roman" w:eastAsia="Calibri" w:hAnsi="Times New Roman" w:cs="Times New Roman"/>
          <w:sz w:val="20"/>
          <w:szCs w:val="20"/>
        </w:rPr>
        <w:t>урлыч</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с.Шивия-Наделяево</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с.Озерная</w:t>
      </w:r>
      <w:proofErr w:type="spellEnd"/>
      <w:r w:rsidRPr="000315E2">
        <w:rPr>
          <w:rFonts w:ascii="Times New Roman" w:eastAsia="Calibri" w:hAnsi="Times New Roman" w:cs="Times New Roman"/>
          <w:sz w:val="20"/>
          <w:szCs w:val="20"/>
        </w:rPr>
        <w:t xml:space="preserve">  (проживает 234 человека). По населенным пунктам, остающимся  без регулярного сообщения, анализ наполняемости маршрутов и по итогам 202</w:t>
      </w:r>
      <w:r w:rsidR="00F820E4" w:rsidRPr="000315E2">
        <w:rPr>
          <w:rFonts w:ascii="Times New Roman" w:eastAsia="Calibri" w:hAnsi="Times New Roman" w:cs="Times New Roman"/>
          <w:sz w:val="20"/>
          <w:szCs w:val="20"/>
        </w:rPr>
        <w:t>3</w:t>
      </w:r>
      <w:r w:rsidRPr="000315E2">
        <w:rPr>
          <w:rFonts w:ascii="Times New Roman" w:eastAsia="Calibri" w:hAnsi="Times New Roman" w:cs="Times New Roman"/>
          <w:sz w:val="20"/>
          <w:szCs w:val="20"/>
        </w:rPr>
        <w:t xml:space="preserve">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D721E7" w:rsidRPr="000315E2" w:rsidRDefault="00D721E7" w:rsidP="00D721E7">
      <w:pPr>
        <w:spacing w:after="0" w:line="240" w:lineRule="auto"/>
        <w:ind w:firstLine="709"/>
        <w:contextualSpacing/>
        <w:rPr>
          <w:rFonts w:ascii="Times New Roman" w:eastAsia="Calibri" w:hAnsi="Times New Roman" w:cs="Times New Roman"/>
          <w:sz w:val="20"/>
          <w:szCs w:val="20"/>
        </w:rPr>
      </w:pPr>
      <w:r w:rsidRPr="000315E2">
        <w:rPr>
          <w:rFonts w:ascii="Times New Roman" w:eastAsia="Calibri" w:hAnsi="Times New Roman" w:cs="Times New Roman"/>
          <w:sz w:val="20"/>
          <w:szCs w:val="20"/>
        </w:rPr>
        <w:t>ИП Сущих Н.О. в 202</w:t>
      </w:r>
      <w:r w:rsidR="00F820E4" w:rsidRPr="000315E2">
        <w:rPr>
          <w:rFonts w:ascii="Times New Roman" w:eastAsia="Calibri" w:hAnsi="Times New Roman" w:cs="Times New Roman"/>
          <w:sz w:val="20"/>
          <w:szCs w:val="20"/>
        </w:rPr>
        <w:t>3</w:t>
      </w:r>
      <w:r w:rsidRPr="000315E2">
        <w:rPr>
          <w:rFonts w:ascii="Times New Roman" w:eastAsia="Calibri" w:hAnsi="Times New Roman" w:cs="Times New Roman"/>
          <w:sz w:val="20"/>
          <w:szCs w:val="20"/>
        </w:rPr>
        <w:t xml:space="preserve"> году было перевезено </w:t>
      </w:r>
      <w:r w:rsidR="00F820E4" w:rsidRPr="000315E2">
        <w:rPr>
          <w:rFonts w:ascii="Times New Roman" w:eastAsia="Calibri" w:hAnsi="Times New Roman" w:cs="Times New Roman"/>
          <w:sz w:val="20"/>
          <w:szCs w:val="20"/>
        </w:rPr>
        <w:t xml:space="preserve"> 349,188 </w:t>
      </w:r>
      <w:r w:rsidRPr="000315E2">
        <w:rPr>
          <w:rFonts w:ascii="Times New Roman" w:eastAsia="Calibri" w:hAnsi="Times New Roman" w:cs="Times New Roman"/>
          <w:sz w:val="20"/>
          <w:szCs w:val="20"/>
        </w:rPr>
        <w:t>тыс. чел. (2021-457,159 тыс. чел., 202</w:t>
      </w:r>
      <w:r w:rsidR="00F820E4" w:rsidRPr="000315E2">
        <w:rPr>
          <w:rFonts w:ascii="Times New Roman" w:eastAsia="Calibri" w:hAnsi="Times New Roman" w:cs="Times New Roman"/>
          <w:sz w:val="20"/>
          <w:szCs w:val="20"/>
        </w:rPr>
        <w:t>2-401,988</w:t>
      </w:r>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тыс</w:t>
      </w:r>
      <w:proofErr w:type="gramStart"/>
      <w:r w:rsidRPr="000315E2">
        <w:rPr>
          <w:rFonts w:ascii="Times New Roman" w:eastAsia="Calibri" w:hAnsi="Times New Roman" w:cs="Times New Roman"/>
          <w:sz w:val="20"/>
          <w:szCs w:val="20"/>
        </w:rPr>
        <w:t>.ч</w:t>
      </w:r>
      <w:proofErr w:type="gramEnd"/>
      <w:r w:rsidRPr="000315E2">
        <w:rPr>
          <w:rFonts w:ascii="Times New Roman" w:eastAsia="Calibri" w:hAnsi="Times New Roman" w:cs="Times New Roman"/>
          <w:sz w:val="20"/>
          <w:szCs w:val="20"/>
        </w:rPr>
        <w:t>ел</w:t>
      </w:r>
      <w:proofErr w:type="spellEnd"/>
      <w:r w:rsidRPr="000315E2">
        <w:rPr>
          <w:rFonts w:ascii="Times New Roman" w:eastAsia="Calibri" w:hAnsi="Times New Roman" w:cs="Times New Roman"/>
          <w:sz w:val="20"/>
          <w:szCs w:val="20"/>
        </w:rPr>
        <w:t xml:space="preserve">) </w:t>
      </w:r>
      <w:r w:rsidR="00FD629E" w:rsidRPr="000315E2">
        <w:rPr>
          <w:rFonts w:ascii="Times New Roman" w:eastAsia="Calibri" w:hAnsi="Times New Roman" w:cs="Times New Roman"/>
          <w:sz w:val="20"/>
          <w:szCs w:val="20"/>
        </w:rPr>
        <w:t xml:space="preserve">  </w:t>
      </w:r>
      <w:r w:rsidRPr="000315E2">
        <w:rPr>
          <w:rFonts w:ascii="Times New Roman" w:eastAsia="Calibri" w:hAnsi="Times New Roman" w:cs="Times New Roman"/>
          <w:sz w:val="20"/>
          <w:szCs w:val="20"/>
        </w:rPr>
        <w:t xml:space="preserve"> </w:t>
      </w:r>
      <w:r w:rsidRPr="000315E2">
        <w:rPr>
          <w:rFonts w:ascii="Times New Roman" w:eastAsia="Calibri" w:hAnsi="Times New Roman" w:cs="Times New Roman"/>
          <w:sz w:val="20"/>
          <w:szCs w:val="20"/>
        </w:rPr>
        <w:tab/>
      </w:r>
    </w:p>
    <w:p w:rsidR="00D721E7" w:rsidRPr="000315E2" w:rsidRDefault="00D721E7" w:rsidP="00D721E7">
      <w:pPr>
        <w:spacing w:after="0" w:line="240" w:lineRule="auto"/>
        <w:contextualSpacing/>
        <w:rPr>
          <w:rFonts w:ascii="Times New Roman" w:eastAsia="Times New Roman" w:hAnsi="Times New Roman" w:cs="Times New Roman"/>
          <w:sz w:val="20"/>
          <w:szCs w:val="20"/>
        </w:rPr>
      </w:pPr>
    </w:p>
    <w:p w:rsidR="00D721E7" w:rsidRPr="00804D20" w:rsidRDefault="00804D20" w:rsidP="00D721E7">
      <w:pPr>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D721E7" w:rsidRPr="00D721E7">
        <w:rPr>
          <w:rFonts w:ascii="Times New Roman" w:eastAsia="Times New Roman" w:hAnsi="Times New Roman" w:cs="Times New Roman"/>
          <w:b/>
          <w:color w:val="000000"/>
          <w:sz w:val="20"/>
          <w:szCs w:val="20"/>
          <w:lang w:eastAsia="ru-RU"/>
        </w:rPr>
        <w:t xml:space="preserve">16. </w:t>
      </w:r>
      <w:r w:rsidR="00D721E7" w:rsidRPr="00804D20">
        <w:rPr>
          <w:rFonts w:ascii="Times New Roman" w:eastAsia="Times New Roman" w:hAnsi="Times New Roman" w:cs="Times New Roman"/>
          <w:b/>
          <w:color w:val="000000"/>
          <w:sz w:val="20"/>
          <w:szCs w:val="20"/>
          <w:lang w:eastAsia="ru-RU"/>
        </w:rPr>
        <w:t>ЭНЕРГОСБЕРЕЖЕНИЕ  И ПОВЫШЕНИЕ ЭНЕРГЕТИЧЕСКОЙ ЭФФЕКТИВНОСТИ</w:t>
      </w:r>
    </w:p>
    <w:p w:rsidR="00D721E7" w:rsidRPr="000315E2"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0315E2">
        <w:rPr>
          <w:rFonts w:ascii="Times New Roman" w:eastAsia="Calibri" w:hAnsi="Times New Roman" w:cs="Times New Roman"/>
          <w:color w:val="000000"/>
          <w:sz w:val="20"/>
          <w:szCs w:val="20"/>
        </w:rPr>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w:t>
      </w:r>
      <w:r w:rsidR="00003133" w:rsidRPr="00734B90">
        <w:rPr>
          <w:rFonts w:ascii="Times New Roman" w:eastAsia="Calibri" w:hAnsi="Times New Roman" w:cs="Times New Roman"/>
          <w:color w:val="000000"/>
          <w:sz w:val="20"/>
          <w:szCs w:val="20"/>
        </w:rPr>
        <w:t>2023</w:t>
      </w:r>
      <w:bookmarkStart w:id="0" w:name="_GoBack"/>
      <w:bookmarkEnd w:id="0"/>
      <w:r w:rsidRPr="000315E2">
        <w:rPr>
          <w:rFonts w:ascii="Times New Roman" w:eastAsia="Calibri" w:hAnsi="Times New Roman" w:cs="Times New Roman"/>
          <w:color w:val="000000"/>
          <w:sz w:val="20"/>
          <w:szCs w:val="20"/>
        </w:rPr>
        <w:t xml:space="preserve"> году мероприятия не проводились.</w:t>
      </w:r>
    </w:p>
    <w:p w:rsidR="00D721E7" w:rsidRPr="000315E2" w:rsidRDefault="00D721E7" w:rsidP="00D721E7">
      <w:pPr>
        <w:widowControl w:val="0"/>
        <w:autoSpaceDE w:val="0"/>
        <w:autoSpaceDN w:val="0"/>
        <w:adjustRightInd w:val="0"/>
        <w:spacing w:after="0" w:line="240" w:lineRule="auto"/>
        <w:ind w:right="-99" w:firstLine="709"/>
        <w:contextualSpacing/>
        <w:jc w:val="both"/>
        <w:rPr>
          <w:rFonts w:ascii="Times New Roman" w:eastAsia="Times New Roman" w:hAnsi="Times New Roman" w:cs="Times New Roman"/>
          <w:sz w:val="20"/>
          <w:szCs w:val="20"/>
          <w:lang w:eastAsia="ru-RU"/>
        </w:rPr>
      </w:pPr>
    </w:p>
    <w:p w:rsidR="00D721E7" w:rsidRPr="00D721E7" w:rsidRDefault="00D721E7" w:rsidP="00D721E7">
      <w:pPr>
        <w:jc w:val="both"/>
        <w:rPr>
          <w:rFonts w:ascii="Times New Roman" w:eastAsia="Times New Roman" w:hAnsi="Times New Roman" w:cs="Times New Roman"/>
          <w:color w:val="000000"/>
          <w:sz w:val="20"/>
          <w:szCs w:val="20"/>
          <w:lang w:eastAsia="ru-RU"/>
        </w:rPr>
      </w:pPr>
    </w:p>
    <w:p w:rsidR="00D721E7" w:rsidRPr="00D721E7" w:rsidRDefault="00D721E7" w:rsidP="00D721E7">
      <w:pPr>
        <w:jc w:val="center"/>
        <w:rPr>
          <w:rFonts w:ascii="Times New Roman" w:eastAsia="Times New Roman" w:hAnsi="Times New Roman" w:cs="Times New Roman"/>
          <w:b/>
          <w:sz w:val="20"/>
          <w:szCs w:val="20"/>
          <w:lang w:eastAsia="ru-RU"/>
        </w:rPr>
      </w:pPr>
      <w:r w:rsidRPr="00D721E7">
        <w:rPr>
          <w:rFonts w:ascii="Times New Roman" w:eastAsia="Times New Roman" w:hAnsi="Times New Roman" w:cs="Times New Roman"/>
          <w:b/>
          <w:sz w:val="20"/>
          <w:szCs w:val="20"/>
          <w:lang w:eastAsia="ru-RU"/>
        </w:rPr>
        <w:t>17. УПРАВЛЕНИЕ МУНИЦИПАЛЬНЫМ ИМУЩЕСТВОМ</w:t>
      </w:r>
    </w:p>
    <w:p w:rsidR="00D721E7" w:rsidRPr="000315E2" w:rsidRDefault="00D721E7" w:rsidP="00DD0439">
      <w:pPr>
        <w:pStyle w:val="14"/>
        <w:ind w:firstLine="708"/>
        <w:jc w:val="both"/>
        <w:rPr>
          <w:rFonts w:ascii="Times New Roman" w:hAnsi="Times New Roman" w:cs="Times New Roman"/>
          <w:sz w:val="20"/>
          <w:szCs w:val="20"/>
        </w:rPr>
      </w:pPr>
      <w:r w:rsidRPr="000315E2">
        <w:rPr>
          <w:rFonts w:ascii="Times New Roman" w:hAnsi="Times New Roman" w:cs="Times New Roman"/>
          <w:sz w:val="20"/>
          <w:szCs w:val="20"/>
        </w:rPr>
        <w:t>Площадь земельных участков, предоста</w:t>
      </w:r>
      <w:r w:rsidR="00DD0439" w:rsidRPr="000315E2">
        <w:rPr>
          <w:rFonts w:ascii="Times New Roman" w:hAnsi="Times New Roman" w:cs="Times New Roman"/>
          <w:sz w:val="20"/>
          <w:szCs w:val="20"/>
        </w:rPr>
        <w:t>вленных под строительство в 2023</w:t>
      </w:r>
      <w:r w:rsidRPr="000315E2">
        <w:rPr>
          <w:rFonts w:ascii="Times New Roman" w:hAnsi="Times New Roman" w:cs="Times New Roman"/>
          <w:sz w:val="20"/>
          <w:szCs w:val="20"/>
        </w:rPr>
        <w:t xml:space="preserve"> году, составила 10,3 га (2022г -11,5; 2021г.-11,7 га.), что соответствует 89% к АППГ, в т.ч. земли, предоставленные для жилищного индивидуального строительства, составили 10,3 га ( 2022 г-10,49; 2021г. -9,6га</w:t>
      </w:r>
      <w:proofErr w:type="gramStart"/>
      <w:r w:rsidRPr="000315E2">
        <w:rPr>
          <w:rFonts w:ascii="Times New Roman" w:hAnsi="Times New Roman" w:cs="Times New Roman"/>
          <w:sz w:val="20"/>
          <w:szCs w:val="20"/>
        </w:rPr>
        <w:t>,)</w:t>
      </w:r>
      <w:proofErr w:type="gramEnd"/>
    </w:p>
    <w:p w:rsidR="00D721E7" w:rsidRPr="000315E2" w:rsidRDefault="00D721E7" w:rsidP="00DD0439">
      <w:pPr>
        <w:pStyle w:val="14"/>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Количество исковых заявлений о признании права муниципальной собственности из площади- 3 в размере 97,5 га невостребованных земельных долей городских и сельских поселений, из них удовлетворено  -3 (97,5 га)</w:t>
      </w:r>
      <w:proofErr w:type="gramStart"/>
      <w:r w:rsidRPr="000315E2">
        <w:rPr>
          <w:rFonts w:ascii="Times New Roman" w:eastAsia="Times New Roman" w:hAnsi="Times New Roman" w:cs="Times New Roman"/>
          <w:sz w:val="20"/>
          <w:szCs w:val="20"/>
          <w:lang w:eastAsia="ru-RU"/>
        </w:rPr>
        <w:t>,н</w:t>
      </w:r>
      <w:proofErr w:type="gramEnd"/>
      <w:r w:rsidRPr="000315E2">
        <w:rPr>
          <w:rFonts w:ascii="Times New Roman" w:eastAsia="Times New Roman" w:hAnsi="Times New Roman" w:cs="Times New Roman"/>
          <w:sz w:val="20"/>
          <w:szCs w:val="20"/>
          <w:lang w:eastAsia="ru-RU"/>
        </w:rPr>
        <w:t>аходится в производстве-0,отклонено-0.</w:t>
      </w:r>
    </w:p>
    <w:p w:rsidR="00D721E7" w:rsidRPr="000315E2" w:rsidRDefault="00D721E7" w:rsidP="00DD0439">
      <w:pPr>
        <w:pStyle w:val="14"/>
        <w:ind w:firstLine="708"/>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lastRenderedPageBreak/>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составила 97,5 га. Это   соответствует 1,97%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–0 га, общая площадь земельных долей, оформленная в муниципальную собственность по решению суда –97,56 га.</w:t>
      </w:r>
    </w:p>
    <w:p w:rsidR="00D721E7" w:rsidRPr="000315E2"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p>
    <w:p w:rsidR="00D721E7" w:rsidRPr="00D721E7" w:rsidRDefault="00D721E7" w:rsidP="00D721E7">
      <w:pPr>
        <w:spacing w:after="0" w:line="240" w:lineRule="auto"/>
        <w:contextualSpacing/>
        <w:jc w:val="both"/>
        <w:rPr>
          <w:rFonts w:ascii="Times New Roman" w:eastAsia="Calibri" w:hAnsi="Times New Roman" w:cs="Times New Roman"/>
          <w:sz w:val="20"/>
          <w:szCs w:val="20"/>
        </w:rPr>
      </w:pPr>
    </w:p>
    <w:p w:rsidR="00D721E7" w:rsidRPr="00D721E7" w:rsidRDefault="00D721E7" w:rsidP="00D721E7">
      <w:pPr>
        <w:ind w:firstLine="709"/>
        <w:jc w:val="center"/>
        <w:rPr>
          <w:rFonts w:ascii="Times New Roman" w:eastAsia="Times New Roman" w:hAnsi="Times New Roman" w:cs="Times New Roman"/>
          <w:b/>
          <w:bCs/>
          <w:color w:val="000000"/>
          <w:sz w:val="20"/>
          <w:szCs w:val="20"/>
          <w:lang w:eastAsia="ru-RU"/>
        </w:rPr>
      </w:pPr>
      <w:r w:rsidRPr="00D721E7">
        <w:rPr>
          <w:rFonts w:ascii="Times New Roman" w:eastAsia="Times New Roman" w:hAnsi="Times New Roman" w:cs="Times New Roman"/>
          <w:b/>
          <w:bCs/>
          <w:color w:val="000000"/>
          <w:sz w:val="20"/>
          <w:szCs w:val="20"/>
          <w:lang w:eastAsia="ru-RU"/>
        </w:rPr>
        <w:t>18. СВЯЗЬ</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Услуги телефонной связи общего пользования</w:t>
      </w:r>
      <w:r w:rsidR="000315E2" w:rsidRPr="000315E2">
        <w:rPr>
          <w:rFonts w:ascii="Times New Roman" w:eastAsia="Calibri" w:hAnsi="Times New Roman" w:cs="Times New Roman"/>
          <w:sz w:val="20"/>
          <w:szCs w:val="20"/>
        </w:rPr>
        <w:t xml:space="preserve"> </w:t>
      </w:r>
      <w:r w:rsidRPr="000315E2">
        <w:rPr>
          <w:rFonts w:ascii="Times New Roman" w:eastAsia="Calibri" w:hAnsi="Times New Roman" w:cs="Times New Roman"/>
          <w:sz w:val="20"/>
          <w:szCs w:val="20"/>
        </w:rPr>
        <w:t>оказывают операторы проводной связи ОАО «</w:t>
      </w:r>
      <w:proofErr w:type="spellStart"/>
      <w:r w:rsidRPr="000315E2">
        <w:rPr>
          <w:rFonts w:ascii="Times New Roman" w:eastAsia="Calibri" w:hAnsi="Times New Roman" w:cs="Times New Roman"/>
          <w:sz w:val="20"/>
          <w:szCs w:val="20"/>
        </w:rPr>
        <w:t>Транстелеком</w:t>
      </w:r>
      <w:proofErr w:type="spellEnd"/>
      <w:r w:rsidRPr="000315E2">
        <w:rPr>
          <w:rFonts w:ascii="Times New Roman" w:eastAsia="Calibri" w:hAnsi="Times New Roman" w:cs="Times New Roman"/>
          <w:sz w:val="20"/>
          <w:szCs w:val="20"/>
        </w:rPr>
        <w:t>», ОАО «Ростелеком».</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Услуги беспроводной телефонной связи представляют: ОАО «Мегафон», «МТС», «Билайн», «Йота», «Теле-2».</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 xml:space="preserve">ОАО «Ростелеком» оказывают услуги широкополосного доступа в Интернет в следующих населенных пунктах Чернышевского района: пгт. Чернышевск, пгт. </w:t>
      </w:r>
      <w:proofErr w:type="spellStart"/>
      <w:r w:rsidRPr="000315E2">
        <w:rPr>
          <w:rFonts w:ascii="Times New Roman" w:eastAsia="Calibri" w:hAnsi="Times New Roman" w:cs="Times New Roman"/>
          <w:sz w:val="20"/>
          <w:szCs w:val="20"/>
        </w:rPr>
        <w:t>Жирекен</w:t>
      </w:r>
      <w:proofErr w:type="spellEnd"/>
      <w:r w:rsidRPr="000315E2">
        <w:rPr>
          <w:rFonts w:ascii="Times New Roman" w:eastAsia="Calibri" w:hAnsi="Times New Roman" w:cs="Times New Roman"/>
          <w:sz w:val="20"/>
          <w:szCs w:val="20"/>
        </w:rPr>
        <w:t xml:space="preserve">, п. </w:t>
      </w:r>
      <w:proofErr w:type="spellStart"/>
      <w:r w:rsidRPr="000315E2">
        <w:rPr>
          <w:rFonts w:ascii="Times New Roman" w:eastAsia="Calibri" w:hAnsi="Times New Roman" w:cs="Times New Roman"/>
          <w:sz w:val="20"/>
          <w:szCs w:val="20"/>
        </w:rPr>
        <w:t>Багульный</w:t>
      </w:r>
      <w:proofErr w:type="spellEnd"/>
      <w:r w:rsidRPr="000315E2">
        <w:rPr>
          <w:rFonts w:ascii="Times New Roman" w:eastAsia="Calibri" w:hAnsi="Times New Roman" w:cs="Times New Roman"/>
          <w:sz w:val="20"/>
          <w:szCs w:val="20"/>
        </w:rPr>
        <w:t xml:space="preserve">, с. Алеур, с. </w:t>
      </w:r>
      <w:proofErr w:type="spellStart"/>
      <w:r w:rsidRPr="000315E2">
        <w:rPr>
          <w:rFonts w:ascii="Times New Roman" w:eastAsia="Calibri" w:hAnsi="Times New Roman" w:cs="Times New Roman"/>
          <w:sz w:val="20"/>
          <w:szCs w:val="20"/>
        </w:rPr>
        <w:t>Утан</w:t>
      </w:r>
      <w:proofErr w:type="spellEnd"/>
      <w:r w:rsidRPr="000315E2">
        <w:rPr>
          <w:rFonts w:ascii="Times New Roman" w:eastAsia="Calibri" w:hAnsi="Times New Roman" w:cs="Times New Roman"/>
          <w:sz w:val="20"/>
          <w:szCs w:val="20"/>
        </w:rPr>
        <w:t>, с. Комсомольское.</w:t>
      </w: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ОАО «</w:t>
      </w:r>
      <w:proofErr w:type="spellStart"/>
      <w:r w:rsidRPr="000315E2">
        <w:rPr>
          <w:rFonts w:ascii="Times New Roman" w:eastAsia="Calibri" w:hAnsi="Times New Roman" w:cs="Times New Roman"/>
          <w:sz w:val="20"/>
          <w:szCs w:val="20"/>
        </w:rPr>
        <w:t>Транстелеком</w:t>
      </w:r>
      <w:proofErr w:type="spellEnd"/>
      <w:r w:rsidRPr="000315E2">
        <w:rPr>
          <w:rFonts w:ascii="Times New Roman" w:eastAsia="Calibri" w:hAnsi="Times New Roman" w:cs="Times New Roman"/>
          <w:sz w:val="20"/>
          <w:szCs w:val="20"/>
        </w:rPr>
        <w:t xml:space="preserve">» оказывает услуги доступа к сети «Интернет» в пгт. Чернышевск и пгт. </w:t>
      </w:r>
      <w:proofErr w:type="spellStart"/>
      <w:r w:rsidRPr="000315E2">
        <w:rPr>
          <w:rFonts w:ascii="Times New Roman" w:eastAsia="Calibri" w:hAnsi="Times New Roman" w:cs="Times New Roman"/>
          <w:sz w:val="20"/>
          <w:szCs w:val="20"/>
        </w:rPr>
        <w:t>Жирекен</w:t>
      </w:r>
      <w:proofErr w:type="spellEnd"/>
      <w:r w:rsidRPr="000315E2">
        <w:rPr>
          <w:rFonts w:ascii="Times New Roman" w:eastAsia="Calibri" w:hAnsi="Times New Roman" w:cs="Times New Roman"/>
          <w:sz w:val="20"/>
          <w:szCs w:val="20"/>
        </w:rPr>
        <w:t>, Аксеново-Зиловское.</w:t>
      </w:r>
    </w:p>
    <w:p w:rsidR="00D721E7" w:rsidRPr="000315E2" w:rsidRDefault="00D721E7" w:rsidP="00D721E7">
      <w:pPr>
        <w:spacing w:after="0" w:line="240" w:lineRule="auto"/>
        <w:ind w:firstLine="708"/>
        <w:contextualSpacing/>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 xml:space="preserve">Сотовая связь доступна в 25 населенных пунктах, включая районный центр. </w:t>
      </w:r>
    </w:p>
    <w:p w:rsidR="00D721E7" w:rsidRPr="000315E2" w:rsidRDefault="00D721E7" w:rsidP="00D721E7">
      <w:pPr>
        <w:spacing w:after="0" w:line="240" w:lineRule="auto"/>
        <w:ind w:firstLine="709"/>
        <w:contextualSpacing/>
        <w:jc w:val="both"/>
        <w:rPr>
          <w:rFonts w:ascii="Calibri" w:eastAsia="Calibri" w:hAnsi="Calibri" w:cs="Calibri"/>
          <w:i/>
          <w:iCs/>
          <w:shd w:val="clear" w:color="auto" w:fill="FFFFFF"/>
        </w:rPr>
      </w:pPr>
      <w:r w:rsidRPr="000315E2">
        <w:rPr>
          <w:rFonts w:ascii="Times New Roman" w:eastAsia="Calibri" w:hAnsi="Times New Roman" w:cs="Times New Roman"/>
          <w:sz w:val="20"/>
          <w:szCs w:val="20"/>
        </w:rPr>
        <w:t>На территории пгт. Черныше</w:t>
      </w:r>
      <w:proofErr w:type="gramStart"/>
      <w:r w:rsidRPr="000315E2">
        <w:rPr>
          <w:rFonts w:ascii="Times New Roman" w:eastAsia="Calibri" w:hAnsi="Times New Roman" w:cs="Times New Roman"/>
          <w:sz w:val="20"/>
          <w:szCs w:val="20"/>
        </w:rPr>
        <w:t>вск пр</w:t>
      </w:r>
      <w:proofErr w:type="gramEnd"/>
      <w:r w:rsidRPr="000315E2">
        <w:rPr>
          <w:rFonts w:ascii="Times New Roman" w:eastAsia="Calibri" w:hAnsi="Times New Roman" w:cs="Times New Roman"/>
          <w:sz w:val="20"/>
          <w:szCs w:val="20"/>
        </w:rPr>
        <w:t xml:space="preserve">едоставляются услуги кабельного телевидения, цифрового телевидения, услуги беспроводной локальной сети </w:t>
      </w:r>
      <w:proofErr w:type="spellStart"/>
      <w:r w:rsidRPr="000315E2">
        <w:rPr>
          <w:rFonts w:ascii="Times New Roman" w:eastAsia="Calibri" w:hAnsi="Times New Roman" w:cs="Times New Roman"/>
          <w:i/>
          <w:iCs/>
          <w:sz w:val="20"/>
          <w:szCs w:val="20"/>
          <w:shd w:val="clear" w:color="auto" w:fill="FFFFFF"/>
        </w:rPr>
        <w:t>Wi-Fi</w:t>
      </w:r>
      <w:proofErr w:type="spellEnd"/>
      <w:r w:rsidRPr="000315E2">
        <w:rPr>
          <w:rFonts w:ascii="Times New Roman" w:eastAsia="Calibri" w:hAnsi="Times New Roman" w:cs="Times New Roman"/>
          <w:i/>
          <w:iCs/>
          <w:sz w:val="20"/>
          <w:szCs w:val="20"/>
          <w:shd w:val="clear" w:color="auto" w:fill="FFFFFF"/>
        </w:rPr>
        <w:t>.</w:t>
      </w:r>
    </w:p>
    <w:p w:rsidR="00D721E7" w:rsidRPr="000315E2" w:rsidRDefault="00D721E7" w:rsidP="00D721E7">
      <w:pPr>
        <w:spacing w:after="0" w:line="240" w:lineRule="auto"/>
        <w:ind w:firstLine="709"/>
        <w:contextualSpacing/>
        <w:jc w:val="both"/>
        <w:rPr>
          <w:rFonts w:ascii="Times New Roman" w:eastAsia="Calibri" w:hAnsi="Times New Roman" w:cs="Times New Roman"/>
          <w:iCs/>
          <w:sz w:val="20"/>
          <w:szCs w:val="20"/>
          <w:shd w:val="clear" w:color="auto" w:fill="FFFFFF"/>
        </w:rPr>
      </w:pPr>
      <w:r w:rsidRPr="000315E2">
        <w:rPr>
          <w:rFonts w:ascii="Calibri" w:eastAsia="Calibri" w:hAnsi="Calibri" w:cs="Calibri"/>
          <w:iCs/>
          <w:sz w:val="20"/>
          <w:szCs w:val="20"/>
          <w:shd w:val="clear" w:color="auto" w:fill="FFFFFF"/>
        </w:rPr>
        <w:t xml:space="preserve"> </w:t>
      </w:r>
      <w:r w:rsidRPr="000315E2">
        <w:rPr>
          <w:rFonts w:ascii="Times New Roman" w:eastAsia="Calibri" w:hAnsi="Times New Roman" w:cs="Times New Roman"/>
          <w:iCs/>
          <w:sz w:val="20"/>
          <w:szCs w:val="20"/>
          <w:shd w:val="clear" w:color="auto" w:fill="FFFFFF"/>
        </w:rPr>
        <w:t>В рамках программы обеспечения высокоскоростным мобильным  интернетом малочисленных  населенных пунктов «Устранение цифрового неравенства» в сельском  поселении  «</w:t>
      </w:r>
      <w:proofErr w:type="spellStart"/>
      <w:r w:rsidRPr="000315E2">
        <w:rPr>
          <w:rFonts w:ascii="Times New Roman" w:eastAsia="Calibri" w:hAnsi="Times New Roman" w:cs="Times New Roman"/>
          <w:iCs/>
          <w:sz w:val="20"/>
          <w:szCs w:val="20"/>
          <w:shd w:val="clear" w:color="auto" w:fill="FFFFFF"/>
        </w:rPr>
        <w:t>Икшицкое</w:t>
      </w:r>
      <w:proofErr w:type="spellEnd"/>
      <w:r w:rsidRPr="000315E2">
        <w:rPr>
          <w:rFonts w:ascii="Times New Roman" w:eastAsia="Calibri" w:hAnsi="Times New Roman" w:cs="Times New Roman"/>
          <w:iCs/>
          <w:sz w:val="20"/>
          <w:szCs w:val="20"/>
          <w:shd w:val="clear" w:color="auto" w:fill="FFFFFF"/>
        </w:rPr>
        <w:t>» в 2023 году появилась качественная  сотовая связь и высокоскоростной мобильный интернет.</w:t>
      </w:r>
    </w:p>
    <w:p w:rsidR="00D721E7" w:rsidRPr="000315E2" w:rsidRDefault="00D721E7" w:rsidP="00D721E7">
      <w:pPr>
        <w:spacing w:after="0" w:line="240" w:lineRule="auto"/>
        <w:ind w:firstLine="709"/>
        <w:contextualSpacing/>
        <w:jc w:val="both"/>
        <w:rPr>
          <w:rFonts w:ascii="Times New Roman" w:eastAsia="Calibri" w:hAnsi="Times New Roman" w:cs="Times New Roman"/>
        </w:rPr>
      </w:pPr>
      <w:r w:rsidRPr="000315E2">
        <w:rPr>
          <w:rFonts w:ascii="Times New Roman" w:eastAsia="Calibri" w:hAnsi="Times New Roman" w:cs="Times New Roman"/>
          <w:iCs/>
          <w:sz w:val="20"/>
          <w:szCs w:val="20"/>
          <w:shd w:val="clear" w:color="auto" w:fill="FFFFFF"/>
        </w:rPr>
        <w:t>В сельском поселении «Гаурское» улучшилось качество сотовой связи-оператором ПАО «</w:t>
      </w:r>
      <w:proofErr w:type="spellStart"/>
      <w:r w:rsidRPr="000315E2">
        <w:rPr>
          <w:rFonts w:ascii="Times New Roman" w:eastAsia="Calibri" w:hAnsi="Times New Roman" w:cs="Times New Roman"/>
          <w:iCs/>
          <w:sz w:val="20"/>
          <w:szCs w:val="20"/>
          <w:shd w:val="clear" w:color="auto" w:fill="FFFFFF"/>
        </w:rPr>
        <w:t>МТС</w:t>
      </w:r>
      <w:proofErr w:type="gramStart"/>
      <w:r w:rsidRPr="000315E2">
        <w:rPr>
          <w:rFonts w:ascii="Times New Roman" w:eastAsia="Calibri" w:hAnsi="Times New Roman" w:cs="Times New Roman"/>
          <w:iCs/>
          <w:sz w:val="20"/>
          <w:szCs w:val="20"/>
          <w:shd w:val="clear" w:color="auto" w:fill="FFFFFF"/>
        </w:rPr>
        <w:t>»в</w:t>
      </w:r>
      <w:proofErr w:type="spellEnd"/>
      <w:proofErr w:type="gramEnd"/>
      <w:r w:rsidRPr="000315E2">
        <w:rPr>
          <w:rFonts w:ascii="Times New Roman" w:eastAsia="Calibri" w:hAnsi="Times New Roman" w:cs="Times New Roman"/>
          <w:iCs/>
          <w:sz w:val="20"/>
          <w:szCs w:val="20"/>
          <w:shd w:val="clear" w:color="auto" w:fill="FFFFFF"/>
        </w:rPr>
        <w:t xml:space="preserve"> 2023 установлено новое антенно-мачтовое сооружение с оборудованием цифровой сотовой связи.</w:t>
      </w:r>
    </w:p>
    <w:p w:rsidR="00D721E7" w:rsidRPr="00D721E7" w:rsidRDefault="00D721E7" w:rsidP="00D721E7">
      <w:pPr>
        <w:spacing w:after="0" w:line="240" w:lineRule="auto"/>
        <w:ind w:firstLine="709"/>
        <w:contextualSpacing/>
        <w:jc w:val="both"/>
        <w:rPr>
          <w:rFonts w:ascii="Times New Roman" w:eastAsia="Calibri" w:hAnsi="Times New Roman" w:cs="Times New Roman"/>
          <w:b/>
          <w:sz w:val="20"/>
          <w:szCs w:val="20"/>
        </w:rPr>
      </w:pPr>
      <w:r w:rsidRPr="000315E2">
        <w:rPr>
          <w:rFonts w:ascii="Times New Roman" w:eastAsia="Calibri" w:hAnsi="Times New Roman" w:cs="Times New Roman"/>
          <w:sz w:val="20"/>
          <w:szCs w:val="20"/>
        </w:rPr>
        <w:t>Услуги почтовой связи оказывают 17 отделений связи (</w:t>
      </w:r>
      <w:proofErr w:type="spellStart"/>
      <w:r w:rsidRPr="000315E2">
        <w:rPr>
          <w:rFonts w:ascii="Times New Roman" w:eastAsia="Calibri" w:hAnsi="Times New Roman" w:cs="Times New Roman"/>
          <w:sz w:val="20"/>
          <w:szCs w:val="20"/>
        </w:rPr>
        <w:t>п</w:t>
      </w:r>
      <w:proofErr w:type="gramStart"/>
      <w:r w:rsidRPr="000315E2">
        <w:rPr>
          <w:rFonts w:ascii="Times New Roman" w:eastAsia="Calibri" w:hAnsi="Times New Roman" w:cs="Times New Roman"/>
          <w:sz w:val="20"/>
          <w:szCs w:val="20"/>
        </w:rPr>
        <w:t>.Ч</w:t>
      </w:r>
      <w:proofErr w:type="gramEnd"/>
      <w:r w:rsidRPr="000315E2">
        <w:rPr>
          <w:rFonts w:ascii="Times New Roman" w:eastAsia="Calibri" w:hAnsi="Times New Roman" w:cs="Times New Roman"/>
          <w:sz w:val="20"/>
          <w:szCs w:val="20"/>
        </w:rPr>
        <w:t>ернышевск</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п.Аксеново</w:t>
      </w:r>
      <w:proofErr w:type="spellEnd"/>
      <w:r w:rsidRPr="000315E2">
        <w:rPr>
          <w:rFonts w:ascii="Times New Roman" w:eastAsia="Calibri" w:hAnsi="Times New Roman" w:cs="Times New Roman"/>
          <w:sz w:val="20"/>
          <w:szCs w:val="20"/>
        </w:rPr>
        <w:t xml:space="preserve">-Зиловское, </w:t>
      </w:r>
      <w:proofErr w:type="spellStart"/>
      <w:r w:rsidRPr="000315E2">
        <w:rPr>
          <w:rFonts w:ascii="Times New Roman" w:eastAsia="Calibri" w:hAnsi="Times New Roman" w:cs="Times New Roman"/>
          <w:sz w:val="20"/>
          <w:szCs w:val="20"/>
        </w:rPr>
        <w:t>п.Жирекен</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п.Букачача</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с.Утан</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с.Бушулей</w:t>
      </w:r>
      <w:proofErr w:type="spellEnd"/>
      <w:r w:rsidRPr="000315E2">
        <w:rPr>
          <w:rFonts w:ascii="Times New Roman" w:eastAsia="Calibri" w:hAnsi="Times New Roman" w:cs="Times New Roman"/>
          <w:sz w:val="20"/>
          <w:szCs w:val="20"/>
        </w:rPr>
        <w:t xml:space="preserve">, с. </w:t>
      </w:r>
      <w:proofErr w:type="spellStart"/>
      <w:r w:rsidRPr="000315E2">
        <w:rPr>
          <w:rFonts w:ascii="Times New Roman" w:eastAsia="Calibri" w:hAnsi="Times New Roman" w:cs="Times New Roman"/>
          <w:sz w:val="20"/>
          <w:szCs w:val="20"/>
        </w:rPr>
        <w:t>Мильгидун</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с.НовыйОлов</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с.СтарыйОлов</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с.Комсомольское</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с.Укурей</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с.Курлыч</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с.Байгул</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с.Багульное</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с.Новоильинск</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с.Алеур</w:t>
      </w:r>
      <w:proofErr w:type="spell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с.Урюм</w:t>
      </w:r>
      <w:proofErr w:type="spellEnd"/>
      <w:r w:rsidRPr="00D721E7">
        <w:rPr>
          <w:rFonts w:ascii="Times New Roman" w:eastAsia="Calibri" w:hAnsi="Times New Roman" w:cs="Times New Roman"/>
          <w:b/>
          <w:sz w:val="20"/>
          <w:szCs w:val="20"/>
        </w:rPr>
        <w:t>, ).</w:t>
      </w:r>
    </w:p>
    <w:p w:rsidR="00D721E7" w:rsidRPr="00D721E7" w:rsidRDefault="00D721E7" w:rsidP="00D721E7">
      <w:pPr>
        <w:jc w:val="center"/>
        <w:rPr>
          <w:rFonts w:ascii="Times New Roman" w:eastAsia="Times New Roman" w:hAnsi="Times New Roman" w:cs="Times New Roman"/>
          <w:b/>
          <w:color w:val="FF0000"/>
          <w:sz w:val="20"/>
          <w:szCs w:val="20"/>
          <w:lang w:eastAsia="ru-RU"/>
        </w:rPr>
      </w:pPr>
    </w:p>
    <w:p w:rsidR="00D721E7" w:rsidRPr="00D721E7" w:rsidRDefault="00D721E7" w:rsidP="00D721E7">
      <w:pPr>
        <w:jc w:val="center"/>
        <w:rPr>
          <w:rFonts w:ascii="Times New Roman" w:eastAsia="Times New Roman" w:hAnsi="Times New Roman" w:cs="Times New Roman"/>
          <w:b/>
          <w:color w:val="000000"/>
          <w:sz w:val="20"/>
          <w:szCs w:val="20"/>
          <w:lang w:eastAsia="ru-RU"/>
        </w:rPr>
      </w:pPr>
      <w:r w:rsidRPr="00D721E7">
        <w:rPr>
          <w:rFonts w:ascii="Times New Roman" w:eastAsia="Times New Roman" w:hAnsi="Times New Roman" w:cs="Times New Roman"/>
          <w:b/>
          <w:color w:val="000000"/>
          <w:sz w:val="20"/>
          <w:szCs w:val="20"/>
          <w:lang w:eastAsia="ru-RU"/>
        </w:rPr>
        <w:t>19.ОХРАНА ТРУДА</w:t>
      </w:r>
    </w:p>
    <w:p w:rsidR="00D721E7" w:rsidRPr="000315E2" w:rsidRDefault="00D721E7" w:rsidP="00D721E7">
      <w:pPr>
        <w:spacing w:after="0" w:line="240" w:lineRule="auto"/>
        <w:ind w:firstLine="708"/>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За период 2023 года зарегистрированных случаев профессиональной заболеваемости не установлено.</w:t>
      </w:r>
    </w:p>
    <w:p w:rsidR="00D721E7" w:rsidRPr="000315E2"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ab/>
        <w:t>Общее количество работающих женщин составило  5</w:t>
      </w:r>
      <w:r w:rsidR="00AA6DF6" w:rsidRPr="000315E2">
        <w:rPr>
          <w:rFonts w:ascii="Times New Roman" w:eastAsia="Times New Roman" w:hAnsi="Times New Roman" w:cs="Times New Roman"/>
          <w:color w:val="000000"/>
          <w:sz w:val="20"/>
          <w:szCs w:val="20"/>
          <w:lang w:eastAsia="ru-RU"/>
        </w:rPr>
        <w:t>207</w:t>
      </w:r>
      <w:r w:rsidRPr="000315E2">
        <w:rPr>
          <w:rFonts w:ascii="Times New Roman" w:eastAsia="Times New Roman" w:hAnsi="Times New Roman" w:cs="Times New Roman"/>
          <w:color w:val="000000"/>
          <w:sz w:val="20"/>
          <w:szCs w:val="20"/>
          <w:lang w:eastAsia="ru-RU"/>
        </w:rPr>
        <w:t xml:space="preserve"> чел. (202</w:t>
      </w:r>
      <w:r w:rsidR="00F35709" w:rsidRPr="000315E2">
        <w:rPr>
          <w:rFonts w:ascii="Times New Roman" w:eastAsia="Times New Roman" w:hAnsi="Times New Roman" w:cs="Times New Roman"/>
          <w:color w:val="000000"/>
          <w:sz w:val="20"/>
          <w:szCs w:val="20"/>
          <w:lang w:eastAsia="ru-RU"/>
        </w:rPr>
        <w:t>2</w:t>
      </w:r>
      <w:r w:rsidRPr="000315E2">
        <w:rPr>
          <w:rFonts w:ascii="Times New Roman" w:eastAsia="Times New Roman" w:hAnsi="Times New Roman" w:cs="Times New Roman"/>
          <w:color w:val="000000"/>
          <w:sz w:val="20"/>
          <w:szCs w:val="20"/>
          <w:lang w:eastAsia="ru-RU"/>
        </w:rPr>
        <w:t xml:space="preserve"> г. -5345 чел.)</w:t>
      </w:r>
    </w:p>
    <w:p w:rsidR="00D721E7" w:rsidRPr="000315E2"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ab/>
        <w:t xml:space="preserve">Лиц, моложе 18 лет, работающих в организациях Чернышевского района, не установлено. </w:t>
      </w:r>
    </w:p>
    <w:p w:rsidR="00D721E7" w:rsidRPr="000315E2"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ab/>
        <w:t>В 2023</w:t>
      </w:r>
      <w:r w:rsidR="000315E2">
        <w:rPr>
          <w:rFonts w:ascii="Times New Roman" w:eastAsia="Times New Roman" w:hAnsi="Times New Roman" w:cs="Times New Roman"/>
          <w:color w:val="000000"/>
          <w:sz w:val="20"/>
          <w:szCs w:val="20"/>
          <w:lang w:eastAsia="ru-RU"/>
        </w:rPr>
        <w:t xml:space="preserve"> г </w:t>
      </w:r>
      <w:r w:rsidRPr="000315E2">
        <w:rPr>
          <w:rFonts w:ascii="Times New Roman" w:eastAsia="Times New Roman" w:hAnsi="Times New Roman" w:cs="Times New Roman"/>
          <w:color w:val="000000"/>
          <w:sz w:val="20"/>
          <w:szCs w:val="20"/>
          <w:lang w:eastAsia="ru-RU"/>
        </w:rPr>
        <w:t>зарегистрировано</w:t>
      </w:r>
      <w:r w:rsidR="000315E2">
        <w:rPr>
          <w:rFonts w:ascii="Times New Roman" w:eastAsia="Times New Roman" w:hAnsi="Times New Roman" w:cs="Times New Roman"/>
          <w:color w:val="000000"/>
          <w:sz w:val="20"/>
          <w:szCs w:val="20"/>
          <w:lang w:eastAsia="ru-RU"/>
        </w:rPr>
        <w:t xml:space="preserve"> </w:t>
      </w:r>
      <w:r w:rsidRPr="000315E2">
        <w:rPr>
          <w:rFonts w:ascii="Times New Roman" w:eastAsia="Times New Roman" w:hAnsi="Times New Roman" w:cs="Times New Roman"/>
          <w:color w:val="000000"/>
          <w:sz w:val="20"/>
          <w:szCs w:val="20"/>
          <w:lang w:eastAsia="ru-RU"/>
        </w:rPr>
        <w:t>2</w:t>
      </w:r>
      <w:r w:rsidR="000315E2">
        <w:rPr>
          <w:rFonts w:ascii="Times New Roman" w:eastAsia="Times New Roman" w:hAnsi="Times New Roman" w:cs="Times New Roman"/>
          <w:color w:val="000000"/>
          <w:sz w:val="20"/>
          <w:szCs w:val="20"/>
          <w:lang w:eastAsia="ru-RU"/>
        </w:rPr>
        <w:t xml:space="preserve"> </w:t>
      </w:r>
      <w:r w:rsidRPr="000315E2">
        <w:rPr>
          <w:rFonts w:ascii="Times New Roman" w:eastAsia="Times New Roman" w:hAnsi="Times New Roman" w:cs="Times New Roman"/>
          <w:color w:val="000000"/>
          <w:sz w:val="20"/>
          <w:szCs w:val="20"/>
          <w:lang w:eastAsia="ru-RU"/>
        </w:rPr>
        <w:t>случая  производственного травматизма. (2022г.-7 чел.).</w:t>
      </w:r>
    </w:p>
    <w:p w:rsidR="00D721E7" w:rsidRPr="000315E2"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ab/>
        <w:t>В 2023 году прошли уведомительную реги</w:t>
      </w:r>
      <w:r w:rsidR="000315E2">
        <w:rPr>
          <w:rFonts w:ascii="Times New Roman" w:eastAsia="Times New Roman" w:hAnsi="Times New Roman" w:cs="Times New Roman"/>
          <w:color w:val="000000"/>
          <w:sz w:val="20"/>
          <w:szCs w:val="20"/>
          <w:lang w:eastAsia="ru-RU"/>
        </w:rPr>
        <w:t>страцию 21коллективных договора</w:t>
      </w:r>
      <w:r w:rsidRPr="000315E2">
        <w:rPr>
          <w:rFonts w:ascii="Times New Roman" w:eastAsia="Times New Roman" w:hAnsi="Times New Roman" w:cs="Times New Roman"/>
          <w:color w:val="000000"/>
          <w:sz w:val="20"/>
          <w:szCs w:val="20"/>
          <w:lang w:eastAsia="ru-RU"/>
        </w:rPr>
        <w:t xml:space="preserve"> и 8 дополнительных соглашений к коллективным договорам. </w:t>
      </w:r>
    </w:p>
    <w:p w:rsidR="00D721E7" w:rsidRPr="000315E2"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ab/>
        <w:t xml:space="preserve">В феврале 2023 года в рамках реализации мероприятий муниципальной программы МР «Чернышевский район»  «Улучшение условий и охрана труда» проведен конкурс по охране труда «Лучшая организация работы по охране труда в МР «Чернышевский район» за 2022 год. </w:t>
      </w:r>
    </w:p>
    <w:p w:rsidR="00D721E7" w:rsidRPr="00D721E7" w:rsidRDefault="00D721E7" w:rsidP="00D721E7">
      <w:pPr>
        <w:spacing w:after="0" w:line="240" w:lineRule="auto"/>
        <w:ind w:firstLine="709"/>
        <w:contextualSpacing/>
        <w:jc w:val="center"/>
        <w:rPr>
          <w:rFonts w:ascii="Times New Roman" w:eastAsia="Calibri" w:hAnsi="Times New Roman" w:cs="Times New Roman"/>
          <w:b/>
          <w:sz w:val="20"/>
          <w:szCs w:val="20"/>
        </w:rPr>
      </w:pPr>
    </w:p>
    <w:p w:rsidR="00D721E7" w:rsidRPr="00D721E7" w:rsidRDefault="00D721E7" w:rsidP="00D721E7">
      <w:pPr>
        <w:spacing w:after="0" w:line="240" w:lineRule="auto"/>
        <w:ind w:firstLine="709"/>
        <w:contextualSpacing/>
        <w:jc w:val="center"/>
        <w:rPr>
          <w:rFonts w:ascii="Times New Roman" w:eastAsia="Calibri" w:hAnsi="Times New Roman" w:cs="Times New Roman"/>
          <w:b/>
          <w:sz w:val="20"/>
          <w:szCs w:val="20"/>
        </w:rPr>
      </w:pPr>
      <w:r w:rsidRPr="00D721E7">
        <w:rPr>
          <w:rFonts w:ascii="Times New Roman" w:eastAsia="Calibri" w:hAnsi="Times New Roman" w:cs="Times New Roman"/>
          <w:b/>
          <w:sz w:val="20"/>
          <w:szCs w:val="20"/>
        </w:rPr>
        <w:t>20.РАЗВИТИЕ НКО</w:t>
      </w:r>
    </w:p>
    <w:p w:rsidR="00D721E7" w:rsidRPr="00D721E7" w:rsidRDefault="00D721E7" w:rsidP="00D721E7">
      <w:pPr>
        <w:spacing w:after="0" w:line="240" w:lineRule="auto"/>
        <w:ind w:firstLine="709"/>
        <w:contextualSpacing/>
        <w:jc w:val="center"/>
        <w:rPr>
          <w:rFonts w:ascii="Times New Roman" w:eastAsia="Calibri" w:hAnsi="Times New Roman" w:cs="Times New Roman"/>
          <w:b/>
          <w:sz w:val="20"/>
          <w:szCs w:val="20"/>
        </w:rPr>
      </w:pPr>
    </w:p>
    <w:p w:rsidR="00D721E7" w:rsidRPr="000315E2" w:rsidRDefault="00D721E7" w:rsidP="00D721E7">
      <w:pPr>
        <w:spacing w:after="0"/>
        <w:ind w:firstLine="708"/>
        <w:jc w:val="both"/>
        <w:rPr>
          <w:rFonts w:ascii="Times New Roman" w:eastAsia="Times New Roman" w:hAnsi="Times New Roman" w:cs="Times New Roman"/>
          <w:color w:val="000000"/>
          <w:sz w:val="20"/>
          <w:szCs w:val="20"/>
          <w:shd w:val="clear" w:color="auto" w:fill="FFFFFF"/>
          <w:lang w:eastAsia="ru-RU"/>
        </w:rPr>
      </w:pPr>
      <w:r w:rsidRPr="000315E2">
        <w:rPr>
          <w:rFonts w:ascii="Times New Roman" w:eastAsia="Times New Roman" w:hAnsi="Times New Roman" w:cs="Times New Roman"/>
          <w:sz w:val="20"/>
          <w:szCs w:val="20"/>
          <w:lang w:eastAsia="ru-RU"/>
        </w:rPr>
        <w:t>В Чернышевском районе зарегистрировано 7 некоммерческих организаций. В бюджете МР «Чернышевский район» на 2022 год была зарезервирована сумма в размере 150, 00 тыс. руб. для оказания финансовой поддержки СО НКО, заявки на участие в конкурсе не подавались.</w:t>
      </w:r>
    </w:p>
    <w:p w:rsidR="00D721E7" w:rsidRPr="00D721E7" w:rsidRDefault="00D721E7" w:rsidP="00D721E7">
      <w:pPr>
        <w:spacing w:after="0" w:line="240" w:lineRule="auto"/>
        <w:rPr>
          <w:rFonts w:ascii="Times New Roman" w:eastAsia="Calibri" w:hAnsi="Times New Roman" w:cs="Times New Roman"/>
          <w:sz w:val="20"/>
          <w:szCs w:val="20"/>
        </w:rPr>
      </w:pPr>
    </w:p>
    <w:p w:rsidR="00D721E7" w:rsidRPr="00D721E7" w:rsidRDefault="00D721E7" w:rsidP="00D721E7">
      <w:pPr>
        <w:spacing w:after="0" w:line="240" w:lineRule="auto"/>
        <w:jc w:val="center"/>
        <w:rPr>
          <w:rFonts w:ascii="Times New Roman" w:eastAsia="Calibri" w:hAnsi="Times New Roman" w:cs="Times New Roman"/>
          <w:b/>
          <w:sz w:val="20"/>
          <w:szCs w:val="20"/>
        </w:rPr>
      </w:pPr>
      <w:r w:rsidRPr="00D721E7">
        <w:rPr>
          <w:rFonts w:ascii="Times New Roman" w:eastAsia="Calibri" w:hAnsi="Times New Roman" w:cs="Times New Roman"/>
          <w:b/>
          <w:sz w:val="20"/>
          <w:szCs w:val="20"/>
        </w:rPr>
        <w:t>21. МОНОГОРОД</w:t>
      </w:r>
    </w:p>
    <w:p w:rsidR="00D721E7" w:rsidRPr="00D721E7" w:rsidRDefault="00D721E7" w:rsidP="00D721E7">
      <w:pPr>
        <w:spacing w:after="0" w:line="240" w:lineRule="auto"/>
        <w:jc w:val="center"/>
        <w:rPr>
          <w:rFonts w:ascii="Times New Roman" w:eastAsia="Calibri" w:hAnsi="Times New Roman" w:cs="Times New Roman"/>
          <w:b/>
          <w:sz w:val="20"/>
          <w:szCs w:val="20"/>
        </w:rPr>
      </w:pP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 xml:space="preserve">На территории Чернышевского района расположен моногород пгт. </w:t>
      </w:r>
      <w:proofErr w:type="spellStart"/>
      <w:r w:rsidRPr="000315E2">
        <w:rPr>
          <w:rFonts w:ascii="Times New Roman" w:eastAsia="Times New Roman" w:hAnsi="Times New Roman" w:cs="Times New Roman"/>
          <w:sz w:val="20"/>
          <w:szCs w:val="20"/>
          <w:lang w:eastAsia="ru-RU"/>
        </w:rPr>
        <w:t>Жирекен</w:t>
      </w:r>
      <w:proofErr w:type="spellEnd"/>
    </w:p>
    <w:p w:rsidR="00D721E7" w:rsidRPr="000315E2" w:rsidRDefault="00D721E7" w:rsidP="00D721E7">
      <w:pPr>
        <w:spacing w:after="0" w:line="240" w:lineRule="auto"/>
        <w:ind w:firstLine="709"/>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 xml:space="preserve">Консервация </w:t>
      </w:r>
      <w:proofErr w:type="spellStart"/>
      <w:r w:rsidRPr="000315E2">
        <w:rPr>
          <w:rFonts w:ascii="Times New Roman" w:eastAsia="Calibri" w:hAnsi="Times New Roman" w:cs="Times New Roman"/>
          <w:sz w:val="20"/>
          <w:szCs w:val="20"/>
        </w:rPr>
        <w:t>горнообразующих</w:t>
      </w:r>
      <w:proofErr w:type="spellEnd"/>
      <w:r w:rsidRPr="000315E2">
        <w:rPr>
          <w:rFonts w:ascii="Times New Roman" w:eastAsia="Calibri" w:hAnsi="Times New Roman" w:cs="Times New Roman"/>
          <w:sz w:val="20"/>
          <w:szCs w:val="20"/>
        </w:rPr>
        <w:t xml:space="preserve"> предприятий ОАО «</w:t>
      </w:r>
      <w:proofErr w:type="spellStart"/>
      <w:r w:rsidRPr="000315E2">
        <w:rPr>
          <w:rFonts w:ascii="Times New Roman" w:eastAsia="Calibri" w:hAnsi="Times New Roman" w:cs="Times New Roman"/>
          <w:sz w:val="20"/>
          <w:szCs w:val="20"/>
        </w:rPr>
        <w:t>Жирекенский</w:t>
      </w:r>
      <w:proofErr w:type="spellEnd"/>
      <w:r w:rsidRPr="000315E2">
        <w:rPr>
          <w:rFonts w:ascii="Times New Roman" w:eastAsia="Calibri" w:hAnsi="Times New Roman" w:cs="Times New Roman"/>
          <w:sz w:val="20"/>
          <w:szCs w:val="20"/>
        </w:rPr>
        <w:t xml:space="preserve"> ГОК» </w:t>
      </w:r>
      <w:proofErr w:type="gramStart"/>
      <w:r w:rsidRPr="000315E2">
        <w:rPr>
          <w:rFonts w:ascii="Times New Roman" w:eastAsia="Calibri" w:hAnsi="Times New Roman" w:cs="Times New Roman"/>
          <w:sz w:val="20"/>
          <w:szCs w:val="20"/>
        </w:rPr>
        <w:t>и ООО</w:t>
      </w:r>
      <w:proofErr w:type="gramEnd"/>
      <w:r w:rsidRPr="000315E2">
        <w:rPr>
          <w:rFonts w:ascii="Times New Roman" w:eastAsia="Calibri" w:hAnsi="Times New Roman" w:cs="Times New Roman"/>
          <w:sz w:val="20"/>
          <w:szCs w:val="20"/>
        </w:rPr>
        <w:t xml:space="preserve"> «</w:t>
      </w:r>
      <w:proofErr w:type="spellStart"/>
      <w:r w:rsidRPr="000315E2">
        <w:rPr>
          <w:rFonts w:ascii="Times New Roman" w:eastAsia="Calibri" w:hAnsi="Times New Roman" w:cs="Times New Roman"/>
          <w:sz w:val="20"/>
          <w:szCs w:val="20"/>
        </w:rPr>
        <w:t>Жирекенский</w:t>
      </w:r>
      <w:proofErr w:type="spellEnd"/>
      <w:r w:rsidRPr="000315E2">
        <w:rPr>
          <w:rFonts w:ascii="Times New Roman" w:eastAsia="Calibri" w:hAnsi="Times New Roman" w:cs="Times New Roman"/>
          <w:sz w:val="20"/>
          <w:szCs w:val="20"/>
        </w:rPr>
        <w:t xml:space="preserve"> ферромолибденовый завод» повлияла отрицательно на развитие экономической и социальной сферы поселка </w:t>
      </w:r>
      <w:proofErr w:type="spellStart"/>
      <w:r w:rsidRPr="000315E2">
        <w:rPr>
          <w:rFonts w:ascii="Times New Roman" w:eastAsia="Calibri" w:hAnsi="Times New Roman" w:cs="Times New Roman"/>
          <w:sz w:val="20"/>
          <w:szCs w:val="20"/>
        </w:rPr>
        <w:t>Жирекен</w:t>
      </w:r>
      <w:proofErr w:type="spellEnd"/>
      <w:r w:rsidRPr="000315E2">
        <w:rPr>
          <w:rFonts w:ascii="Times New Roman" w:eastAsia="Calibri" w:hAnsi="Times New Roman" w:cs="Times New Roman"/>
          <w:sz w:val="20"/>
          <w:szCs w:val="20"/>
        </w:rPr>
        <w:t>. Социальная обстановка характеризуется как стабильная</w:t>
      </w:r>
      <w:r w:rsidRPr="00D721E7">
        <w:rPr>
          <w:rFonts w:ascii="Times New Roman" w:eastAsia="Calibri" w:hAnsi="Times New Roman" w:cs="Times New Roman"/>
          <w:b/>
          <w:sz w:val="20"/>
          <w:szCs w:val="20"/>
        </w:rPr>
        <w:t xml:space="preserve">. </w:t>
      </w:r>
      <w:r w:rsidRPr="000315E2">
        <w:rPr>
          <w:rFonts w:ascii="Times New Roman" w:eastAsia="Calibri" w:hAnsi="Times New Roman" w:cs="Times New Roman"/>
          <w:sz w:val="20"/>
          <w:szCs w:val="20"/>
        </w:rPr>
        <w:t xml:space="preserve">Продолжают </w:t>
      </w:r>
      <w:r w:rsidRPr="000315E2">
        <w:rPr>
          <w:rFonts w:ascii="Times New Roman" w:eastAsia="Calibri" w:hAnsi="Times New Roman" w:cs="Times New Roman"/>
          <w:sz w:val="20"/>
          <w:szCs w:val="20"/>
        </w:rPr>
        <w:lastRenderedPageBreak/>
        <w:t>функционировать учреждения образования: школа, детский сад. Работает участковая поликлиника, учреждения культуры, филиал Сбербанка, отделение почты, опорный пункт полиции.</w:t>
      </w:r>
    </w:p>
    <w:p w:rsidR="00D721E7" w:rsidRPr="000315E2" w:rsidRDefault="00D721E7" w:rsidP="00D721E7">
      <w:pPr>
        <w:spacing w:after="0" w:line="240" w:lineRule="auto"/>
        <w:ind w:firstLine="709"/>
        <w:jc w:val="both"/>
        <w:rPr>
          <w:rFonts w:ascii="Times New Roman" w:eastAsia="Calibri" w:hAnsi="Times New Roman" w:cs="Times New Roman"/>
          <w:sz w:val="20"/>
          <w:szCs w:val="20"/>
        </w:rPr>
      </w:pPr>
      <w:r w:rsidRPr="000315E2">
        <w:rPr>
          <w:rFonts w:ascii="Times New Roman" w:eastAsia="Calibri" w:hAnsi="Times New Roman" w:cs="Times New Roman"/>
          <w:sz w:val="20"/>
          <w:szCs w:val="20"/>
        </w:rPr>
        <w:t xml:space="preserve">В сложившихся социально-экономических условиях в 2023 году  численность населения не </w:t>
      </w:r>
      <w:proofErr w:type="gramStart"/>
      <w:r w:rsidRPr="000315E2">
        <w:rPr>
          <w:rFonts w:ascii="Times New Roman" w:eastAsia="Calibri" w:hAnsi="Times New Roman" w:cs="Times New Roman"/>
          <w:sz w:val="20"/>
          <w:szCs w:val="20"/>
        </w:rPr>
        <w:t>изменилась</w:t>
      </w:r>
      <w:proofErr w:type="gramEnd"/>
      <w:r w:rsidRPr="000315E2">
        <w:rPr>
          <w:rFonts w:ascii="Times New Roman" w:eastAsia="Calibri" w:hAnsi="Times New Roman" w:cs="Times New Roman"/>
          <w:sz w:val="20"/>
          <w:szCs w:val="20"/>
        </w:rPr>
        <w:t xml:space="preserve"> и осталось на уровне 2022 года. В то же время наблюдается рост числа семей, прибывших из других населённых пунктов Забайкальского края на постоянное место жительства в пгт. </w:t>
      </w:r>
      <w:proofErr w:type="spellStart"/>
      <w:r w:rsidRPr="000315E2">
        <w:rPr>
          <w:rFonts w:ascii="Times New Roman" w:eastAsia="Calibri" w:hAnsi="Times New Roman" w:cs="Times New Roman"/>
          <w:sz w:val="20"/>
          <w:szCs w:val="20"/>
        </w:rPr>
        <w:t>Жирекен</w:t>
      </w:r>
      <w:proofErr w:type="spellEnd"/>
      <w:r w:rsidRPr="000315E2">
        <w:rPr>
          <w:rFonts w:ascii="Times New Roman" w:eastAsia="Calibri" w:hAnsi="Times New Roman" w:cs="Times New Roman"/>
          <w:sz w:val="20"/>
          <w:szCs w:val="20"/>
        </w:rPr>
        <w:t>. Это связано с низкой стоимостью квартир, которые приобретаются за материнский капитал.</w:t>
      </w:r>
      <w:r w:rsidRPr="000315E2">
        <w:rPr>
          <w:rFonts w:ascii="Times New Roman" w:eastAsia="Times New Roman" w:hAnsi="Times New Roman" w:cs="Times New Roman"/>
          <w:sz w:val="20"/>
          <w:szCs w:val="20"/>
          <w:lang w:eastAsia="ru-RU"/>
        </w:rPr>
        <w:t xml:space="preserve"> Немаловажную роль, в увеличении числа прибывших, играет и коммунальная инфраструктура (благоустройство), социальная инфраструктура (больница, одна из лучших школ края, места </w:t>
      </w:r>
      <w:proofErr w:type="spellStart"/>
      <w:r w:rsidRPr="000315E2">
        <w:rPr>
          <w:rFonts w:ascii="Times New Roman" w:eastAsia="Times New Roman" w:hAnsi="Times New Roman" w:cs="Times New Roman"/>
          <w:sz w:val="20"/>
          <w:szCs w:val="20"/>
          <w:lang w:eastAsia="ru-RU"/>
        </w:rPr>
        <w:t>вдетском</w:t>
      </w:r>
      <w:proofErr w:type="spellEnd"/>
      <w:r w:rsidRPr="000315E2">
        <w:rPr>
          <w:rFonts w:ascii="Times New Roman" w:eastAsia="Times New Roman" w:hAnsi="Times New Roman" w:cs="Times New Roman"/>
          <w:sz w:val="20"/>
          <w:szCs w:val="20"/>
          <w:lang w:eastAsia="ru-RU"/>
        </w:rPr>
        <w:t xml:space="preserve"> саду, филиал школы искусств, бесплатные спортивные секции).</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Численность постоянного населения  составляет -4124 чел., (2021г-4124 чел.).</w:t>
      </w:r>
    </w:p>
    <w:p w:rsidR="00D721E7" w:rsidRPr="000315E2" w:rsidRDefault="00D721E7" w:rsidP="00D721E7">
      <w:pPr>
        <w:spacing w:after="0" w:line="240" w:lineRule="auto"/>
        <w:ind w:firstLine="709"/>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Естественная убыль за  2023  год составила -  1,7%  на 1000 человек населения.</w:t>
      </w:r>
    </w:p>
    <w:p w:rsidR="00D721E7" w:rsidRPr="000315E2" w:rsidRDefault="00D721E7" w:rsidP="00D721E7">
      <w:pPr>
        <w:spacing w:after="0" w:line="240" w:lineRule="auto"/>
        <w:ind w:firstLine="709"/>
        <w:jc w:val="both"/>
        <w:rPr>
          <w:rFonts w:ascii="Times New Roman" w:eastAsia="Times New Roman" w:hAnsi="Times New Roman" w:cs="Times New Roman"/>
          <w:color w:val="000000"/>
          <w:sz w:val="20"/>
          <w:szCs w:val="20"/>
          <w:lang w:eastAsia="ru-RU"/>
        </w:rPr>
      </w:pPr>
      <w:r w:rsidRPr="000315E2">
        <w:rPr>
          <w:rFonts w:ascii="Times New Roman" w:eastAsia="Times New Roman" w:hAnsi="Times New Roman" w:cs="Times New Roman"/>
          <w:color w:val="000000"/>
          <w:sz w:val="20"/>
          <w:szCs w:val="20"/>
          <w:lang w:eastAsia="ru-RU"/>
        </w:rPr>
        <w:t>Миграционный прирост за 2023 год составил 1,7 % на 1000 человек населения.</w:t>
      </w:r>
    </w:p>
    <w:p w:rsidR="00D721E7" w:rsidRPr="000315E2" w:rsidRDefault="00D721E7" w:rsidP="00D721E7">
      <w:pPr>
        <w:spacing w:after="0" w:line="240" w:lineRule="auto"/>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color w:val="FF0000"/>
          <w:sz w:val="20"/>
          <w:szCs w:val="20"/>
          <w:lang w:eastAsia="ru-RU"/>
        </w:rPr>
        <w:tab/>
      </w:r>
      <w:r w:rsidRPr="000315E2">
        <w:rPr>
          <w:rFonts w:ascii="Times New Roman" w:eastAsia="Times New Roman" w:hAnsi="Times New Roman" w:cs="Times New Roman"/>
          <w:sz w:val="20"/>
          <w:szCs w:val="20"/>
          <w:lang w:eastAsia="ru-RU"/>
        </w:rPr>
        <w:t xml:space="preserve">Оборот розничной торговли  за  2023 год составил 254,2 млн. руб. или 107% к АППГ. </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Количество субъектов малого предпринимательства, в том числе ИП  на 01.01.2024 года составило 32 ед</w:t>
      </w:r>
      <w:proofErr w:type="gramStart"/>
      <w:r w:rsidRPr="000315E2">
        <w:rPr>
          <w:rFonts w:ascii="Times New Roman" w:eastAsia="Times New Roman" w:hAnsi="Times New Roman" w:cs="Times New Roman"/>
          <w:sz w:val="20"/>
          <w:szCs w:val="20"/>
          <w:lang w:eastAsia="ru-RU"/>
        </w:rPr>
        <w:t>.Ч</w:t>
      </w:r>
      <w:proofErr w:type="gramEnd"/>
      <w:r w:rsidRPr="000315E2">
        <w:rPr>
          <w:rFonts w:ascii="Times New Roman" w:eastAsia="Times New Roman" w:hAnsi="Times New Roman" w:cs="Times New Roman"/>
          <w:sz w:val="20"/>
          <w:szCs w:val="20"/>
          <w:lang w:eastAsia="ru-RU"/>
        </w:rPr>
        <w:t>исленность занятых на малых предприятиях незначительно увеличилась по сравнению с 2022 годом   составила 216 чел., (в 2022 г-209 чел).</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Объём отгруженных товаров, выполненных работ, оказанных услуг и составило 208,8 млн. руб</w:t>
      </w:r>
      <w:proofErr w:type="gramStart"/>
      <w:r w:rsidRPr="000315E2">
        <w:rPr>
          <w:rFonts w:ascii="Times New Roman" w:eastAsia="Times New Roman" w:hAnsi="Times New Roman" w:cs="Times New Roman"/>
          <w:sz w:val="20"/>
          <w:szCs w:val="20"/>
          <w:lang w:eastAsia="ru-RU"/>
        </w:rPr>
        <w:t>.Ч</w:t>
      </w:r>
      <w:proofErr w:type="gramEnd"/>
      <w:r w:rsidRPr="000315E2">
        <w:rPr>
          <w:rFonts w:ascii="Times New Roman" w:eastAsia="Times New Roman" w:hAnsi="Times New Roman" w:cs="Times New Roman"/>
          <w:sz w:val="20"/>
          <w:szCs w:val="20"/>
          <w:lang w:eastAsia="ru-RU"/>
        </w:rPr>
        <w:t>исленность занятых в промышленности составила 195 чел. или 89,04 к АППГ.</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Среднемесячная заработная плата в промышленности по моногороду составила 34, тыс. руб., рост по сравнению с аналогичным периодом прошлого года составил 111,2%.</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Численность официально зарегистрированных безработных по моногороду составило 10 человек или 62,5% к АППГ.</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Уровень зарегистрированной безработицы к трудоспособному населению 0.49% или 62,31% к АППГ.</w:t>
      </w:r>
    </w:p>
    <w:p w:rsidR="00D721E7" w:rsidRPr="000315E2"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0315E2">
        <w:rPr>
          <w:rFonts w:ascii="Times New Roman" w:eastAsia="Times New Roman" w:hAnsi="Times New Roman" w:cs="Times New Roman"/>
          <w:sz w:val="20"/>
          <w:szCs w:val="20"/>
          <w:lang w:eastAsia="ru-RU"/>
        </w:rPr>
        <w:t>Среднемесячная номинальная начисленная заработная плата работников крупных и средних предприятий по состоянию на 01.01.2024  года составила 34483  рублей или 107,89% к уровню прошлого года.</w:t>
      </w:r>
    </w:p>
    <w:p w:rsidR="00D721E7" w:rsidRPr="000315E2" w:rsidRDefault="00D721E7" w:rsidP="00D721E7">
      <w:pPr>
        <w:spacing w:after="0" w:line="240" w:lineRule="auto"/>
        <w:ind w:firstLine="709"/>
        <w:contextualSpacing/>
        <w:jc w:val="center"/>
        <w:rPr>
          <w:rFonts w:ascii="Times New Roman" w:eastAsia="Times New Roman" w:hAnsi="Times New Roman" w:cs="Times New Roman"/>
          <w:sz w:val="20"/>
          <w:szCs w:val="20"/>
          <w:lang w:eastAsia="ru-RU"/>
        </w:rPr>
      </w:pPr>
    </w:p>
    <w:p w:rsidR="00D721E7" w:rsidRPr="000315E2"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0315E2" w:rsidRDefault="00D721E7" w:rsidP="00D721E7">
      <w:pPr>
        <w:spacing w:after="0" w:line="240" w:lineRule="auto"/>
        <w:ind w:firstLine="709"/>
        <w:contextualSpacing/>
        <w:jc w:val="both"/>
        <w:rPr>
          <w:rFonts w:ascii="Times New Roman" w:eastAsia="Calibri" w:hAnsi="Times New Roman" w:cs="Times New Roman"/>
          <w:sz w:val="20"/>
          <w:szCs w:val="20"/>
        </w:rPr>
      </w:pPr>
    </w:p>
    <w:p w:rsidR="00D721E7" w:rsidRPr="000315E2" w:rsidRDefault="00D721E7" w:rsidP="00D721E7">
      <w:pPr>
        <w:spacing w:after="0"/>
        <w:ind w:firstLine="708"/>
        <w:jc w:val="both"/>
        <w:rPr>
          <w:rFonts w:ascii="Times New Roman" w:eastAsia="Times New Roman" w:hAnsi="Times New Roman" w:cs="Times New Roman"/>
          <w:sz w:val="20"/>
          <w:szCs w:val="20"/>
          <w:lang w:eastAsia="ru-RU"/>
        </w:rPr>
      </w:pPr>
    </w:p>
    <w:p w:rsidR="003E3C51" w:rsidRPr="000315E2" w:rsidRDefault="003E3C51"/>
    <w:sectPr w:rsidR="003E3C51" w:rsidRPr="000315E2" w:rsidSect="00B25793">
      <w:pgSz w:w="11909" w:h="16834"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7F4"/>
    <w:multiLevelType w:val="hybridMultilevel"/>
    <w:tmpl w:val="AB10FF34"/>
    <w:lvl w:ilvl="0" w:tplc="25A215F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276EA"/>
    <w:multiLevelType w:val="hybridMultilevel"/>
    <w:tmpl w:val="4CDC2C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3905B85"/>
    <w:multiLevelType w:val="hybridMultilevel"/>
    <w:tmpl w:val="FD5673A2"/>
    <w:lvl w:ilvl="0" w:tplc="A4A015F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8D2E1F"/>
    <w:multiLevelType w:val="hybridMultilevel"/>
    <w:tmpl w:val="1A78E0EC"/>
    <w:lvl w:ilvl="0" w:tplc="7744D41E">
      <w:start w:val="1"/>
      <w:numFmt w:val="bullet"/>
      <w:lvlText w:val=""/>
      <w:lvlJc w:val="left"/>
      <w:pPr>
        <w:ind w:left="644" w:hanging="360"/>
      </w:pPr>
      <w:rPr>
        <w:rFonts w:ascii="Symbol" w:hAnsi="Symbol" w:hint="default"/>
        <w:b/>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CCF18CB"/>
    <w:multiLevelType w:val="hybridMultilevel"/>
    <w:tmpl w:val="B5BED74A"/>
    <w:lvl w:ilvl="0" w:tplc="C14AEAD6">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C981F97"/>
    <w:multiLevelType w:val="hybridMultilevel"/>
    <w:tmpl w:val="CD0CD18C"/>
    <w:lvl w:ilvl="0" w:tplc="25AA62FC">
      <w:start w:val="1"/>
      <w:numFmt w:val="decimal"/>
      <w:lvlText w:val="%1."/>
      <w:lvlJc w:val="left"/>
      <w:pPr>
        <w:ind w:left="5464" w:hanging="360"/>
      </w:p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6">
    <w:nsid w:val="248B33DC"/>
    <w:multiLevelType w:val="hybridMultilevel"/>
    <w:tmpl w:val="41B29E6C"/>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AD0AEC"/>
    <w:multiLevelType w:val="hybridMultilevel"/>
    <w:tmpl w:val="0CF675B8"/>
    <w:lvl w:ilvl="0" w:tplc="B1E072BA">
      <w:start w:val="1"/>
      <w:numFmt w:val="bullet"/>
      <w:lvlText w:val=""/>
      <w:lvlJc w:val="left"/>
      <w:pPr>
        <w:ind w:left="1004" w:hanging="360"/>
      </w:pPr>
      <w:rPr>
        <w:rFonts w:ascii="Symbol" w:hAnsi="Symbol" w:hint="default"/>
        <w:b w:val="0"/>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31AA7905"/>
    <w:multiLevelType w:val="hybridMultilevel"/>
    <w:tmpl w:val="0CAEBC2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5EC62524"/>
    <w:multiLevelType w:val="hybridMultilevel"/>
    <w:tmpl w:val="2888512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6D76293D"/>
    <w:multiLevelType w:val="hybridMultilevel"/>
    <w:tmpl w:val="7480E8C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6E78334D"/>
    <w:multiLevelType w:val="hybridMultilevel"/>
    <w:tmpl w:val="85322D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762F4A8F"/>
    <w:multiLevelType w:val="hybridMultilevel"/>
    <w:tmpl w:val="7FCAF7D4"/>
    <w:lvl w:ilvl="0" w:tplc="8F9E0B3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8"/>
  </w:num>
  <w:num w:numId="11">
    <w:abstractNumId w:val="1"/>
  </w:num>
  <w:num w:numId="12">
    <w:abstractNumId w:val="1"/>
  </w:num>
  <w:num w:numId="13">
    <w:abstractNumId w:val="3"/>
  </w:num>
  <w:num w:numId="14">
    <w:abstractNumId w:val="3"/>
  </w:num>
  <w:num w:numId="15">
    <w:abstractNumId w:val="10"/>
  </w:num>
  <w:num w:numId="16">
    <w:abstractNumId w:val="10"/>
  </w:num>
  <w:num w:numId="17">
    <w:abstractNumId w:val="11"/>
  </w:num>
  <w:num w:numId="18">
    <w:abstractNumId w:val="11"/>
  </w:num>
  <w:num w:numId="19">
    <w:abstractNumId w:val="9"/>
  </w:num>
  <w:num w:numId="20">
    <w:abstractNumId w:val="9"/>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8039B3"/>
    <w:rsid w:val="0000118E"/>
    <w:rsid w:val="00003133"/>
    <w:rsid w:val="000205A1"/>
    <w:rsid w:val="000315E2"/>
    <w:rsid w:val="00043D51"/>
    <w:rsid w:val="00051E61"/>
    <w:rsid w:val="00063A75"/>
    <w:rsid w:val="00086C4F"/>
    <w:rsid w:val="00095AD3"/>
    <w:rsid w:val="00111BF7"/>
    <w:rsid w:val="001712DA"/>
    <w:rsid w:val="001D0C6F"/>
    <w:rsid w:val="0021352A"/>
    <w:rsid w:val="002225AE"/>
    <w:rsid w:val="002517E3"/>
    <w:rsid w:val="00262275"/>
    <w:rsid w:val="00271CBD"/>
    <w:rsid w:val="002849A2"/>
    <w:rsid w:val="002F5622"/>
    <w:rsid w:val="00342EE1"/>
    <w:rsid w:val="0038539C"/>
    <w:rsid w:val="0039321C"/>
    <w:rsid w:val="003C49E2"/>
    <w:rsid w:val="003C5182"/>
    <w:rsid w:val="003E3C51"/>
    <w:rsid w:val="003E7F40"/>
    <w:rsid w:val="003F61D6"/>
    <w:rsid w:val="004019FA"/>
    <w:rsid w:val="0040486D"/>
    <w:rsid w:val="00414216"/>
    <w:rsid w:val="00441F9B"/>
    <w:rsid w:val="0045018E"/>
    <w:rsid w:val="00462414"/>
    <w:rsid w:val="004857CE"/>
    <w:rsid w:val="004B7B30"/>
    <w:rsid w:val="004D322E"/>
    <w:rsid w:val="004D6826"/>
    <w:rsid w:val="00505414"/>
    <w:rsid w:val="00533246"/>
    <w:rsid w:val="0053550C"/>
    <w:rsid w:val="00536458"/>
    <w:rsid w:val="00560239"/>
    <w:rsid w:val="005C2F91"/>
    <w:rsid w:val="005C49BE"/>
    <w:rsid w:val="005F1641"/>
    <w:rsid w:val="005F685B"/>
    <w:rsid w:val="006450FE"/>
    <w:rsid w:val="00664B38"/>
    <w:rsid w:val="0067093D"/>
    <w:rsid w:val="006B7560"/>
    <w:rsid w:val="006B7EAF"/>
    <w:rsid w:val="006B7F54"/>
    <w:rsid w:val="006F67D0"/>
    <w:rsid w:val="00734B90"/>
    <w:rsid w:val="007752F7"/>
    <w:rsid w:val="00783CC2"/>
    <w:rsid w:val="007A5BA4"/>
    <w:rsid w:val="007C05CE"/>
    <w:rsid w:val="007C3691"/>
    <w:rsid w:val="007C5D4C"/>
    <w:rsid w:val="007E1199"/>
    <w:rsid w:val="008039B3"/>
    <w:rsid w:val="00804D20"/>
    <w:rsid w:val="00807474"/>
    <w:rsid w:val="00821C22"/>
    <w:rsid w:val="00826A44"/>
    <w:rsid w:val="008447BF"/>
    <w:rsid w:val="00884A72"/>
    <w:rsid w:val="008904C6"/>
    <w:rsid w:val="00892872"/>
    <w:rsid w:val="00892AFF"/>
    <w:rsid w:val="008F19A3"/>
    <w:rsid w:val="009108B0"/>
    <w:rsid w:val="00931143"/>
    <w:rsid w:val="009435BC"/>
    <w:rsid w:val="00956F56"/>
    <w:rsid w:val="009615CB"/>
    <w:rsid w:val="009770A5"/>
    <w:rsid w:val="0098079B"/>
    <w:rsid w:val="00986BEC"/>
    <w:rsid w:val="009B251F"/>
    <w:rsid w:val="009C2D1E"/>
    <w:rsid w:val="009D3261"/>
    <w:rsid w:val="00A15E9E"/>
    <w:rsid w:val="00A167DB"/>
    <w:rsid w:val="00A17804"/>
    <w:rsid w:val="00A35E6C"/>
    <w:rsid w:val="00A57280"/>
    <w:rsid w:val="00A61A4B"/>
    <w:rsid w:val="00A82288"/>
    <w:rsid w:val="00A82B88"/>
    <w:rsid w:val="00A9205F"/>
    <w:rsid w:val="00AA6DF6"/>
    <w:rsid w:val="00AF150D"/>
    <w:rsid w:val="00AF58BA"/>
    <w:rsid w:val="00B04618"/>
    <w:rsid w:val="00B25793"/>
    <w:rsid w:val="00B278ED"/>
    <w:rsid w:val="00B4625B"/>
    <w:rsid w:val="00B62D60"/>
    <w:rsid w:val="00B830AA"/>
    <w:rsid w:val="00BA283C"/>
    <w:rsid w:val="00BA33B9"/>
    <w:rsid w:val="00BD5E3E"/>
    <w:rsid w:val="00C4485A"/>
    <w:rsid w:val="00CC72C4"/>
    <w:rsid w:val="00CD03C5"/>
    <w:rsid w:val="00CD4ADE"/>
    <w:rsid w:val="00CF2363"/>
    <w:rsid w:val="00CF5557"/>
    <w:rsid w:val="00D24BAC"/>
    <w:rsid w:val="00D5364E"/>
    <w:rsid w:val="00D721E7"/>
    <w:rsid w:val="00D81391"/>
    <w:rsid w:val="00D8583C"/>
    <w:rsid w:val="00D90D5B"/>
    <w:rsid w:val="00DD0439"/>
    <w:rsid w:val="00DD39D5"/>
    <w:rsid w:val="00E02FC5"/>
    <w:rsid w:val="00E439B7"/>
    <w:rsid w:val="00E462B0"/>
    <w:rsid w:val="00E71E84"/>
    <w:rsid w:val="00E77937"/>
    <w:rsid w:val="00E91B7D"/>
    <w:rsid w:val="00EA36DD"/>
    <w:rsid w:val="00EF6C72"/>
    <w:rsid w:val="00F113C2"/>
    <w:rsid w:val="00F35709"/>
    <w:rsid w:val="00F55C29"/>
    <w:rsid w:val="00F82076"/>
    <w:rsid w:val="00F820E4"/>
    <w:rsid w:val="00F84A0D"/>
    <w:rsid w:val="00F96FA5"/>
    <w:rsid w:val="00FB2663"/>
    <w:rsid w:val="00FB3955"/>
    <w:rsid w:val="00FB5C39"/>
    <w:rsid w:val="00FD6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C6"/>
  </w:style>
  <w:style w:type="paragraph" w:styleId="1">
    <w:name w:val="heading 1"/>
    <w:basedOn w:val="a"/>
    <w:next w:val="a"/>
    <w:link w:val="10"/>
    <w:uiPriority w:val="9"/>
    <w:qFormat/>
    <w:rsid w:val="00D721E7"/>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link w:val="30"/>
    <w:uiPriority w:val="9"/>
    <w:semiHidden/>
    <w:unhideWhenUsed/>
    <w:qFormat/>
    <w:rsid w:val="00D721E7"/>
    <w:pPr>
      <w:spacing w:before="525" w:after="225" w:line="312" w:lineRule="atLeast"/>
      <w:outlineLvl w:val="2"/>
    </w:pPr>
    <w:rPr>
      <w:rFonts w:ascii="Times New Roman" w:eastAsia="Times New Roman" w:hAnsi="Times New Roman" w:cs="Times New Roman"/>
      <w:sz w:val="33"/>
      <w:szCs w:val="33"/>
      <w:lang w:eastAsia="ru-RU"/>
    </w:rPr>
  </w:style>
  <w:style w:type="paragraph" w:styleId="5">
    <w:name w:val="heading 5"/>
    <w:basedOn w:val="a"/>
    <w:next w:val="a"/>
    <w:link w:val="50"/>
    <w:uiPriority w:val="99"/>
    <w:semiHidden/>
    <w:unhideWhenUsed/>
    <w:qFormat/>
    <w:rsid w:val="00D721E7"/>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721E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D721E7"/>
    <w:rPr>
      <w:rFonts w:ascii="Times New Roman" w:eastAsia="Times New Roman" w:hAnsi="Times New Roman" w:cs="Times New Roman"/>
      <w:sz w:val="33"/>
      <w:szCs w:val="33"/>
      <w:lang w:eastAsia="ru-RU"/>
    </w:rPr>
  </w:style>
  <w:style w:type="character" w:customStyle="1" w:styleId="50">
    <w:name w:val="Заголовок 5 Знак"/>
    <w:basedOn w:val="a0"/>
    <w:link w:val="5"/>
    <w:uiPriority w:val="99"/>
    <w:semiHidden/>
    <w:rsid w:val="00D721E7"/>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D721E7"/>
  </w:style>
  <w:style w:type="character" w:customStyle="1" w:styleId="10">
    <w:name w:val="Заголовок 1 Знак"/>
    <w:basedOn w:val="a0"/>
    <w:link w:val="1"/>
    <w:uiPriority w:val="9"/>
    <w:rsid w:val="00D721E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D721E7"/>
    <w:rPr>
      <w:color w:val="0066DF"/>
      <w:u w:val="single"/>
    </w:rPr>
  </w:style>
  <w:style w:type="character" w:styleId="a4">
    <w:name w:val="FollowedHyperlink"/>
    <w:basedOn w:val="a0"/>
    <w:uiPriority w:val="99"/>
    <w:semiHidden/>
    <w:unhideWhenUsed/>
    <w:rsid w:val="00D721E7"/>
    <w:rPr>
      <w:color w:val="800080"/>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D721E7"/>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lang w:eastAsia="ru-RU"/>
    </w:rPr>
  </w:style>
  <w:style w:type="character" w:customStyle="1" w:styleId="a6">
    <w:name w:val="Верхний колонтитул Знак"/>
    <w:basedOn w:val="a0"/>
    <w:link w:val="a7"/>
    <w:uiPriority w:val="99"/>
    <w:semiHidden/>
    <w:locked/>
    <w:rsid w:val="00D721E7"/>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D721E7"/>
    <w:rPr>
      <w:rFonts w:ascii="Times New Roman" w:eastAsia="Times New Roman" w:hAnsi="Times New Roman" w:cs="Times New Roman"/>
      <w:sz w:val="24"/>
      <w:szCs w:val="24"/>
    </w:rPr>
  </w:style>
  <w:style w:type="character" w:customStyle="1" w:styleId="aa">
    <w:name w:val="Основной текст Знак"/>
    <w:basedOn w:val="a0"/>
    <w:link w:val="ab"/>
    <w:semiHidden/>
    <w:locked/>
    <w:rsid w:val="00D721E7"/>
    <w:rPr>
      <w:rFonts w:ascii="Times New Roman" w:eastAsia="Times New Roman" w:hAnsi="Times New Roman" w:cs="Times New Roman"/>
      <w:sz w:val="28"/>
      <w:szCs w:val="20"/>
    </w:rPr>
  </w:style>
  <w:style w:type="character" w:customStyle="1" w:styleId="ac">
    <w:name w:val="Основной текст с отступом Знак"/>
    <w:basedOn w:val="a0"/>
    <w:link w:val="ad"/>
    <w:uiPriority w:val="99"/>
    <w:semiHidden/>
    <w:locked/>
    <w:rsid w:val="00D721E7"/>
    <w:rPr>
      <w:rFonts w:ascii="Times New Roman" w:eastAsia="Times New Roman" w:hAnsi="Times New Roman" w:cs="Times New Roman"/>
      <w:sz w:val="24"/>
      <w:szCs w:val="24"/>
    </w:rPr>
  </w:style>
  <w:style w:type="character" w:customStyle="1" w:styleId="2">
    <w:name w:val="Основной текст с отступом 2 Знак"/>
    <w:basedOn w:val="a0"/>
    <w:link w:val="20"/>
    <w:uiPriority w:val="99"/>
    <w:semiHidden/>
    <w:locked/>
    <w:rsid w:val="00D721E7"/>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D721E7"/>
    <w:rPr>
      <w:rFonts w:ascii="Times New Roman" w:eastAsia="Times New Roman" w:hAnsi="Times New Roman" w:cs="Times New Roman"/>
      <w:sz w:val="16"/>
      <w:szCs w:val="16"/>
    </w:rPr>
  </w:style>
  <w:style w:type="character" w:customStyle="1" w:styleId="ae">
    <w:name w:val="Текст выноски Знак"/>
    <w:basedOn w:val="a0"/>
    <w:link w:val="af"/>
    <w:uiPriority w:val="99"/>
    <w:semiHidden/>
    <w:locked/>
    <w:rsid w:val="00D721E7"/>
    <w:rPr>
      <w:rFonts w:ascii="Tahoma" w:eastAsia="Times New Roman" w:hAnsi="Tahoma" w:cs="Tahoma"/>
      <w:sz w:val="16"/>
      <w:szCs w:val="16"/>
    </w:rPr>
  </w:style>
  <w:style w:type="character" w:customStyle="1" w:styleId="af0">
    <w:name w:val="Без интервала Знак"/>
    <w:aliases w:val="основа Знак"/>
    <w:link w:val="af1"/>
    <w:uiPriority w:val="1"/>
    <w:locked/>
    <w:rsid w:val="00D721E7"/>
    <w:rPr>
      <w:rFonts w:ascii="Calibri" w:eastAsia="Calibri" w:hAnsi="Calibri" w:cs="Calibri"/>
    </w:rPr>
  </w:style>
  <w:style w:type="paragraph" w:styleId="af1">
    <w:name w:val="No Spacing"/>
    <w:aliases w:val="основа"/>
    <w:link w:val="af0"/>
    <w:uiPriority w:val="1"/>
    <w:qFormat/>
    <w:rsid w:val="00D721E7"/>
    <w:pPr>
      <w:spacing w:after="0" w:line="240" w:lineRule="auto"/>
      <w:contextualSpacing/>
    </w:pPr>
    <w:rPr>
      <w:rFonts w:ascii="Calibri" w:eastAsia="Calibri" w:hAnsi="Calibri" w:cs="Calibri"/>
    </w:rPr>
  </w:style>
  <w:style w:type="character" w:customStyle="1" w:styleId="af2">
    <w:name w:val="Абзац списка Знак"/>
    <w:link w:val="af3"/>
    <w:locked/>
    <w:rsid w:val="00D721E7"/>
    <w:rPr>
      <w:rFonts w:ascii="Arial" w:eastAsia="Times New Roman" w:hAnsi="Arial" w:cs="Arial"/>
      <w:sz w:val="30"/>
      <w:szCs w:val="30"/>
    </w:rPr>
  </w:style>
  <w:style w:type="paragraph" w:customStyle="1" w:styleId="ConsPlusNormal">
    <w:name w:val="ConsPlusNormal"/>
    <w:uiPriority w:val="99"/>
    <w:qFormat/>
    <w:rsid w:val="00D721E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721E7"/>
    <w:pPr>
      <w:spacing w:after="160" w:line="240" w:lineRule="exact"/>
      <w:contextualSpacing/>
    </w:pPr>
    <w:rPr>
      <w:rFonts w:ascii="Arial" w:eastAsia="Times New Roman" w:hAnsi="Arial" w:cs="Arial"/>
      <w:sz w:val="20"/>
      <w:szCs w:val="20"/>
      <w:lang w:val="en-US"/>
    </w:rPr>
  </w:style>
  <w:style w:type="paragraph" w:customStyle="1" w:styleId="af5">
    <w:name w:val="Знак Знак Знак"/>
    <w:basedOn w:val="a"/>
    <w:uiPriority w:val="99"/>
    <w:qFormat/>
    <w:rsid w:val="00D721E7"/>
    <w:pPr>
      <w:spacing w:after="160" w:line="240" w:lineRule="exact"/>
      <w:contextualSpacing/>
    </w:pPr>
    <w:rPr>
      <w:rFonts w:ascii="Verdana" w:eastAsia="Times New Roman" w:hAnsi="Verdana" w:cs="Times New Roman"/>
      <w:sz w:val="20"/>
      <w:szCs w:val="20"/>
      <w:lang w:val="en-US"/>
    </w:rPr>
  </w:style>
  <w:style w:type="paragraph" w:customStyle="1" w:styleId="c1">
    <w:name w:val="c1"/>
    <w:basedOn w:val="a"/>
    <w:uiPriority w:val="99"/>
    <w:qFormat/>
    <w:rsid w:val="00D721E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msonormalbullet2gif">
    <w:name w:val="msonormalbullet2.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3">
    <w:name w:val="xl63"/>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8">
    <w:name w:val="xl7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0">
    <w:name w:val="xl80"/>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2">
    <w:name w:val="xl82"/>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4">
    <w:name w:val="xl8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0"/>
      <w:szCs w:val="20"/>
      <w:lang w:eastAsia="ru-RU"/>
    </w:rPr>
  </w:style>
  <w:style w:type="paragraph" w:customStyle="1" w:styleId="xl91">
    <w:name w:val="xl9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D721E7"/>
    <w:pPr>
      <w:pBdr>
        <w:top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7">
    <w:name w:val="xl9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4">
    <w:name w:val="xl104"/>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7">
    <w:name w:val="xl10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9">
    <w:name w:val="xl10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0">
    <w:name w:val="xl110"/>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3">
    <w:name w:val="xl113"/>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4">
    <w:name w:val="xl11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6">
    <w:name w:val="xl11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7">
    <w:name w:val="xl117"/>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8">
    <w:name w:val="xl11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16"/>
      <w:szCs w:val="16"/>
      <w:lang w:eastAsia="ru-RU"/>
    </w:rPr>
  </w:style>
  <w:style w:type="paragraph" w:customStyle="1" w:styleId="xl119">
    <w:name w:val="xl11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0">
    <w:name w:val="xl12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1">
    <w:name w:val="xl12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2">
    <w:name w:val="xl12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3">
    <w:name w:val="xl12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4">
    <w:name w:val="xl12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5">
    <w:name w:val="xl125"/>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7">
    <w:name w:val="xl12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28">
    <w:name w:val="xl12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9">
    <w:name w:val="xl12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0">
    <w:name w:val="xl13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2">
    <w:name w:val="xl132"/>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3">
    <w:name w:val="xl13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4">
    <w:name w:val="xl13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37">
    <w:name w:val="xl137"/>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39">
    <w:name w:val="xl13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0">
    <w:name w:val="xl140"/>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1">
    <w:name w:val="xl14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2">
    <w:name w:val="xl14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both"/>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45">
    <w:name w:val="xl14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7">
    <w:name w:val="xl14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9">
    <w:name w:val="xl149"/>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
    <w:uiPriority w:val="99"/>
    <w:qFormat/>
    <w:rsid w:val="00D721E7"/>
    <w:pPr>
      <w:pBdr>
        <w:top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3">
    <w:name w:val="xl153"/>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5">
    <w:name w:val="xl155"/>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6">
    <w:name w:val="xl156"/>
    <w:basedOn w:val="a"/>
    <w:uiPriority w:val="99"/>
    <w:qFormat/>
    <w:rsid w:val="00D721E7"/>
    <w:pPr>
      <w:pBdr>
        <w:top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57">
    <w:name w:val="xl157"/>
    <w:basedOn w:val="a"/>
    <w:uiPriority w:val="99"/>
    <w:qFormat/>
    <w:rsid w:val="00D721E7"/>
    <w:pPr>
      <w:pBdr>
        <w:lef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qFormat/>
    <w:rsid w:val="00D721E7"/>
    <w:pPr>
      <w:pBdr>
        <w:righ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1">
    <w:name w:val="xl16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2">
    <w:name w:val="xl162"/>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3">
    <w:name w:val="xl163"/>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4">
    <w:name w:val="xl164"/>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5">
    <w:name w:val="xl16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6">
    <w:name w:val="xl166"/>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69">
    <w:name w:val="xl16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0">
    <w:name w:val="xl1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71">
    <w:name w:val="xl171"/>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2">
    <w:name w:val="xl17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3">
    <w:name w:val="xl17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721E7"/>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3">
    <w:name w:val="Абзац списка1"/>
    <w:basedOn w:val="a"/>
    <w:uiPriority w:val="99"/>
    <w:qFormat/>
    <w:rsid w:val="00D721E7"/>
    <w:pPr>
      <w:ind w:left="720"/>
      <w:contextualSpacing/>
    </w:pPr>
    <w:rPr>
      <w:rFonts w:ascii="Calibri" w:eastAsia="Calibri" w:hAnsi="Calibri" w:cs="Calibri"/>
      <w:lang w:eastAsia="ru-RU"/>
    </w:rPr>
  </w:style>
  <w:style w:type="character" w:customStyle="1" w:styleId="NoSpacingChar">
    <w:name w:val="No Spacing Char"/>
    <w:basedOn w:val="a0"/>
    <w:link w:val="14"/>
    <w:locked/>
    <w:rsid w:val="00D721E7"/>
    <w:rPr>
      <w:rFonts w:ascii="Calibri" w:hAnsi="Calibri" w:cs="Calibri"/>
    </w:rPr>
  </w:style>
  <w:style w:type="paragraph" w:customStyle="1" w:styleId="14">
    <w:name w:val="Без интервала1"/>
    <w:link w:val="NoSpacingChar"/>
    <w:qFormat/>
    <w:rsid w:val="00D721E7"/>
    <w:pPr>
      <w:spacing w:after="0" w:line="240" w:lineRule="auto"/>
      <w:contextualSpacing/>
    </w:pPr>
    <w:rPr>
      <w:rFonts w:ascii="Calibri" w:hAnsi="Calibri" w:cs="Calibri"/>
    </w:rPr>
  </w:style>
  <w:style w:type="paragraph" w:customStyle="1" w:styleId="af6">
    <w:name w:val="Стиль"/>
    <w:uiPriority w:val="99"/>
    <w:qFormat/>
    <w:rsid w:val="00D721E7"/>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Обычный2"/>
    <w:uiPriority w:val="99"/>
    <w:qFormat/>
    <w:rsid w:val="00D721E7"/>
    <w:pPr>
      <w:widowControl w:val="0"/>
      <w:snapToGrid w:val="0"/>
      <w:spacing w:after="0" w:line="300" w:lineRule="auto"/>
      <w:ind w:firstLine="700"/>
      <w:contextualSpacing/>
      <w:jc w:val="both"/>
    </w:pPr>
    <w:rPr>
      <w:rFonts w:ascii="Times New Roman" w:eastAsia="Times New Roman" w:hAnsi="Times New Roman" w:cs="Times New Roman"/>
      <w:szCs w:val="20"/>
      <w:lang w:eastAsia="ru-RU"/>
    </w:rPr>
  </w:style>
  <w:style w:type="paragraph" w:customStyle="1" w:styleId="msonormalbullet1gif">
    <w:name w:val="msonormal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headertext">
    <w:name w:val="headertext"/>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D721E7"/>
    <w:pPr>
      <w:autoSpaceDE w:val="0"/>
      <w:autoSpaceDN w:val="0"/>
      <w:adjustRightInd w:val="0"/>
      <w:spacing w:after="0" w:line="240" w:lineRule="auto"/>
      <w:contextualSpacing/>
    </w:pPr>
    <w:rPr>
      <w:rFonts w:ascii="Trebuchet MS" w:eastAsia="Calibri" w:hAnsi="Trebuchet MS" w:cs="Trebuchet MS"/>
      <w:color w:val="000000"/>
      <w:sz w:val="24"/>
      <w:szCs w:val="24"/>
    </w:rPr>
  </w:style>
  <w:style w:type="paragraph" w:customStyle="1" w:styleId="22">
    <w:name w:val="Без интервала2"/>
    <w:aliases w:val="No Spacing,Мой,No Spacing1"/>
    <w:uiPriority w:val="99"/>
    <w:qFormat/>
    <w:rsid w:val="00D721E7"/>
    <w:pPr>
      <w:spacing w:after="0" w:line="240" w:lineRule="auto"/>
      <w:contextualSpacing/>
    </w:pPr>
    <w:rPr>
      <w:rFonts w:ascii="Calibri" w:eastAsia="Times New Roman" w:hAnsi="Calibri" w:cs="Times New Roman"/>
      <w:lang w:val="en-US"/>
    </w:rPr>
  </w:style>
  <w:style w:type="paragraph" w:customStyle="1" w:styleId="110">
    <w:name w:val="Без интервала11"/>
    <w:uiPriority w:val="99"/>
    <w:qFormat/>
    <w:rsid w:val="00D721E7"/>
    <w:pPr>
      <w:widowControl w:val="0"/>
      <w:autoSpaceDE w:val="0"/>
      <w:autoSpaceDN w:val="0"/>
      <w:spacing w:after="0" w:line="240" w:lineRule="auto"/>
      <w:ind w:firstLine="1140"/>
      <w:contextualSpacing/>
      <w:jc w:val="both"/>
    </w:pPr>
    <w:rPr>
      <w:rFonts w:ascii="Arial" w:eastAsia="Times New Roman" w:hAnsi="Arial" w:cs="Arial"/>
      <w:sz w:val="24"/>
      <w:szCs w:val="24"/>
      <w:lang w:val="en-US"/>
    </w:rPr>
  </w:style>
  <w:style w:type="character" w:customStyle="1" w:styleId="33">
    <w:name w:val="Основной текст (3)_"/>
    <w:basedOn w:val="a0"/>
    <w:link w:val="34"/>
    <w:locked/>
    <w:rsid w:val="00D721E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qFormat/>
    <w:rsid w:val="00D721E7"/>
    <w:pPr>
      <w:widowControl w:val="0"/>
      <w:shd w:val="clear" w:color="auto" w:fill="FFFFFF"/>
      <w:spacing w:after="0" w:line="370" w:lineRule="exact"/>
      <w:contextualSpacing/>
    </w:pPr>
    <w:rPr>
      <w:rFonts w:ascii="Times New Roman" w:eastAsia="Times New Roman" w:hAnsi="Times New Roman" w:cs="Times New Roman"/>
      <w:b/>
      <w:bCs/>
      <w:sz w:val="28"/>
      <w:szCs w:val="28"/>
    </w:rPr>
  </w:style>
  <w:style w:type="paragraph" w:customStyle="1" w:styleId="msonormalbullet2gifbullet1gif">
    <w:name w:val="msonormalbullet2gif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7">
    <w:name w:val="Подпись к таблице_"/>
    <w:link w:val="af8"/>
    <w:locked/>
    <w:rsid w:val="00D721E7"/>
    <w:rPr>
      <w:i/>
      <w:iCs/>
      <w:spacing w:val="2"/>
      <w:sz w:val="21"/>
      <w:szCs w:val="21"/>
      <w:shd w:val="clear" w:color="auto" w:fill="FFFFFF"/>
    </w:rPr>
  </w:style>
  <w:style w:type="paragraph" w:customStyle="1" w:styleId="af8">
    <w:name w:val="Подпись к таблице"/>
    <w:basedOn w:val="a"/>
    <w:link w:val="af7"/>
    <w:qFormat/>
    <w:rsid w:val="00D721E7"/>
    <w:pPr>
      <w:widowControl w:val="0"/>
      <w:shd w:val="clear" w:color="auto" w:fill="FFFFFF"/>
      <w:spacing w:after="0" w:line="278" w:lineRule="exact"/>
      <w:contextualSpacing/>
      <w:jc w:val="both"/>
    </w:pPr>
    <w:rPr>
      <w:i/>
      <w:iCs/>
      <w:spacing w:val="2"/>
      <w:sz w:val="21"/>
      <w:szCs w:val="21"/>
    </w:rPr>
  </w:style>
  <w:style w:type="paragraph" w:customStyle="1" w:styleId="text-justify">
    <w:name w:val="text-justify"/>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D721E7"/>
    <w:rPr>
      <w:b/>
      <w:bCs/>
      <w:spacing w:val="1"/>
      <w:sz w:val="21"/>
      <w:szCs w:val="21"/>
      <w:shd w:val="clear" w:color="auto" w:fill="FFFFFF"/>
    </w:rPr>
  </w:style>
  <w:style w:type="paragraph" w:customStyle="1" w:styleId="24">
    <w:name w:val="Основной текст (2)"/>
    <w:basedOn w:val="a"/>
    <w:link w:val="23"/>
    <w:qFormat/>
    <w:rsid w:val="00D721E7"/>
    <w:pPr>
      <w:widowControl w:val="0"/>
      <w:shd w:val="clear" w:color="auto" w:fill="FFFFFF"/>
      <w:spacing w:after="0" w:line="278" w:lineRule="exact"/>
      <w:ind w:hanging="800"/>
      <w:contextualSpacing/>
      <w:jc w:val="both"/>
    </w:pPr>
    <w:rPr>
      <w:b/>
      <w:bCs/>
      <w:spacing w:val="1"/>
      <w:sz w:val="21"/>
      <w:szCs w:val="21"/>
    </w:rPr>
  </w:style>
  <w:style w:type="character" w:customStyle="1" w:styleId="af9">
    <w:name w:val="Основной текст_"/>
    <w:link w:val="15"/>
    <w:locked/>
    <w:rsid w:val="00D721E7"/>
    <w:rPr>
      <w:i/>
      <w:iCs/>
      <w:spacing w:val="2"/>
      <w:sz w:val="21"/>
      <w:szCs w:val="21"/>
      <w:shd w:val="clear" w:color="auto" w:fill="FFFFFF"/>
    </w:rPr>
  </w:style>
  <w:style w:type="paragraph" w:customStyle="1" w:styleId="15">
    <w:name w:val="Основной текст1"/>
    <w:basedOn w:val="a"/>
    <w:link w:val="af9"/>
    <w:qFormat/>
    <w:rsid w:val="00D721E7"/>
    <w:pPr>
      <w:widowControl w:val="0"/>
      <w:shd w:val="clear" w:color="auto" w:fill="FFFFFF"/>
      <w:spacing w:after="0" w:line="274" w:lineRule="exact"/>
      <w:contextualSpacing/>
    </w:pPr>
    <w:rPr>
      <w:i/>
      <w:iCs/>
      <w:spacing w:val="2"/>
      <w:sz w:val="21"/>
      <w:szCs w:val="21"/>
    </w:rPr>
  </w:style>
  <w:style w:type="character" w:customStyle="1" w:styleId="7">
    <w:name w:val="Основной текст (7)_"/>
    <w:link w:val="70"/>
    <w:locked/>
    <w:rsid w:val="00D721E7"/>
    <w:rPr>
      <w:b/>
      <w:bCs/>
      <w:i/>
      <w:iCs/>
      <w:spacing w:val="2"/>
      <w:sz w:val="21"/>
      <w:szCs w:val="21"/>
      <w:shd w:val="clear" w:color="auto" w:fill="FFFFFF"/>
    </w:rPr>
  </w:style>
  <w:style w:type="paragraph" w:customStyle="1" w:styleId="70">
    <w:name w:val="Основной текст (7)"/>
    <w:basedOn w:val="a"/>
    <w:link w:val="7"/>
    <w:qFormat/>
    <w:rsid w:val="00D721E7"/>
    <w:pPr>
      <w:widowControl w:val="0"/>
      <w:shd w:val="clear" w:color="auto" w:fill="FFFFFF"/>
      <w:spacing w:before="300" w:after="0" w:line="278" w:lineRule="exact"/>
      <w:contextualSpacing/>
    </w:pPr>
    <w:rPr>
      <w:b/>
      <w:bCs/>
      <w:i/>
      <w:iCs/>
      <w:spacing w:val="2"/>
      <w:sz w:val="21"/>
      <w:szCs w:val="21"/>
    </w:rPr>
  </w:style>
  <w:style w:type="paragraph" w:styleId="ab">
    <w:name w:val="Body Text"/>
    <w:basedOn w:val="a"/>
    <w:link w:val="aa"/>
    <w:semiHidden/>
    <w:unhideWhenUsed/>
    <w:rsid w:val="00D721E7"/>
    <w:pPr>
      <w:spacing w:after="120"/>
    </w:pPr>
    <w:rPr>
      <w:rFonts w:ascii="Times New Roman" w:eastAsia="Times New Roman" w:hAnsi="Times New Roman" w:cs="Times New Roman"/>
      <w:sz w:val="28"/>
      <w:szCs w:val="20"/>
    </w:rPr>
  </w:style>
  <w:style w:type="character" w:customStyle="1" w:styleId="16">
    <w:name w:val="Основной текст Знак1"/>
    <w:basedOn w:val="a0"/>
    <w:semiHidden/>
    <w:rsid w:val="00D721E7"/>
  </w:style>
  <w:style w:type="paragraph" w:styleId="32">
    <w:name w:val="Body Text Indent 3"/>
    <w:basedOn w:val="a"/>
    <w:link w:val="31"/>
    <w:semiHidden/>
    <w:unhideWhenUsed/>
    <w:rsid w:val="00D721E7"/>
    <w:pPr>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D721E7"/>
    <w:rPr>
      <w:sz w:val="16"/>
      <w:szCs w:val="16"/>
    </w:rPr>
  </w:style>
  <w:style w:type="paragraph" w:styleId="af3">
    <w:name w:val="List Paragraph"/>
    <w:basedOn w:val="a"/>
    <w:link w:val="af2"/>
    <w:qFormat/>
    <w:rsid w:val="00D721E7"/>
    <w:pPr>
      <w:ind w:left="720"/>
      <w:contextualSpacing/>
    </w:pPr>
    <w:rPr>
      <w:rFonts w:ascii="Arial" w:eastAsia="Times New Roman" w:hAnsi="Arial" w:cs="Arial"/>
      <w:sz w:val="30"/>
      <w:szCs w:val="30"/>
    </w:rPr>
  </w:style>
  <w:style w:type="character" w:customStyle="1" w:styleId="c0">
    <w:name w:val="c0"/>
    <w:basedOn w:val="a0"/>
    <w:rsid w:val="00D721E7"/>
    <w:rPr>
      <w:rFonts w:ascii="Times New Roman" w:hAnsi="Times New Roman" w:cs="Times New Roman" w:hint="default"/>
    </w:rPr>
  </w:style>
  <w:style w:type="character" w:customStyle="1" w:styleId="wmi-callto">
    <w:name w:val="wmi-callto"/>
    <w:basedOn w:val="a0"/>
    <w:rsid w:val="00D721E7"/>
  </w:style>
  <w:style w:type="character" w:customStyle="1" w:styleId="extended-textshort">
    <w:name w:val="extended-text__short"/>
    <w:basedOn w:val="a0"/>
    <w:rsid w:val="00D721E7"/>
  </w:style>
  <w:style w:type="paragraph" w:styleId="a9">
    <w:name w:val="footer"/>
    <w:basedOn w:val="a"/>
    <w:link w:val="a8"/>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D721E7"/>
  </w:style>
  <w:style w:type="character" w:customStyle="1" w:styleId="val">
    <w:name w:val="val"/>
    <w:basedOn w:val="a0"/>
    <w:rsid w:val="00D721E7"/>
  </w:style>
  <w:style w:type="character" w:customStyle="1" w:styleId="mrreadfromf">
    <w:name w:val="mr_read__fromf"/>
    <w:basedOn w:val="a0"/>
    <w:rsid w:val="00D721E7"/>
  </w:style>
  <w:style w:type="paragraph" w:styleId="20">
    <w:name w:val="Body Text Indent 2"/>
    <w:basedOn w:val="a"/>
    <w:link w:val="2"/>
    <w:uiPriority w:val="99"/>
    <w:semiHidden/>
    <w:unhideWhenUsed/>
    <w:rsid w:val="00D721E7"/>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721E7"/>
  </w:style>
  <w:style w:type="character" w:customStyle="1" w:styleId="apple-converted-space">
    <w:name w:val="apple-converted-space"/>
    <w:basedOn w:val="a0"/>
    <w:rsid w:val="00D721E7"/>
  </w:style>
  <w:style w:type="paragraph" w:styleId="a7">
    <w:name w:val="header"/>
    <w:basedOn w:val="a"/>
    <w:link w:val="a6"/>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0"/>
    <w:uiPriority w:val="99"/>
    <w:semiHidden/>
    <w:rsid w:val="00D721E7"/>
  </w:style>
  <w:style w:type="paragraph" w:styleId="af">
    <w:name w:val="Balloon Text"/>
    <w:basedOn w:val="a"/>
    <w:link w:val="ae"/>
    <w:uiPriority w:val="99"/>
    <w:semiHidden/>
    <w:unhideWhenUsed/>
    <w:rsid w:val="00D721E7"/>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721E7"/>
    <w:rPr>
      <w:rFonts w:ascii="Tahoma" w:hAnsi="Tahoma" w:cs="Tahoma"/>
      <w:sz w:val="16"/>
      <w:szCs w:val="16"/>
    </w:rPr>
  </w:style>
  <w:style w:type="character" w:customStyle="1" w:styleId="topic-textcontent1">
    <w:name w:val="topic-text_content1"/>
    <w:basedOn w:val="a0"/>
    <w:rsid w:val="00D721E7"/>
  </w:style>
  <w:style w:type="paragraph" w:styleId="ad">
    <w:name w:val="Body Text Indent"/>
    <w:basedOn w:val="a"/>
    <w:link w:val="ac"/>
    <w:uiPriority w:val="99"/>
    <w:semiHidden/>
    <w:unhideWhenUsed/>
    <w:rsid w:val="00D721E7"/>
    <w:pPr>
      <w:spacing w:after="120"/>
      <w:ind w:left="283"/>
    </w:pPr>
    <w:rPr>
      <w:rFonts w:ascii="Times New Roman" w:eastAsia="Times New Roman" w:hAnsi="Times New Roman" w:cs="Times New Roman"/>
      <w:sz w:val="24"/>
      <w:szCs w:val="24"/>
    </w:rPr>
  </w:style>
  <w:style w:type="character" w:customStyle="1" w:styleId="1a">
    <w:name w:val="Основной текст с отступом Знак1"/>
    <w:basedOn w:val="a0"/>
    <w:uiPriority w:val="99"/>
    <w:semiHidden/>
    <w:rsid w:val="00D721E7"/>
  </w:style>
  <w:style w:type="character" w:customStyle="1" w:styleId="afa">
    <w:name w:val="Основной текст + Не курсив"/>
    <w:aliases w:val="Интервал 0 pt"/>
    <w:rsid w:val="00D721E7"/>
    <w:rPr>
      <w:i/>
      <w:iCs/>
      <w:color w:val="000000"/>
      <w:spacing w:val="1"/>
      <w:w w:val="100"/>
      <w:position w:val="0"/>
      <w:sz w:val="21"/>
      <w:szCs w:val="21"/>
      <w:shd w:val="clear" w:color="auto" w:fill="FFFFFF"/>
      <w:lang w:val="ru-RU" w:eastAsia="ru-RU" w:bidi="ru-RU"/>
    </w:rPr>
  </w:style>
  <w:style w:type="table" w:styleId="afb">
    <w:name w:val="Table Grid"/>
    <w:basedOn w:val="a1"/>
    <w:uiPriority w:val="59"/>
    <w:rsid w:val="00D721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D721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0"/>
    <w:uiPriority w:val="20"/>
    <w:qFormat/>
    <w:rsid w:val="00D721E7"/>
    <w:rPr>
      <w:i/>
      <w:iCs/>
    </w:rPr>
  </w:style>
  <w:style w:type="character" w:customStyle="1" w:styleId="111">
    <w:name w:val="Заголовок 1 Знак1"/>
    <w:basedOn w:val="a0"/>
    <w:uiPriority w:val="9"/>
    <w:rsid w:val="00D721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21E7"/>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link w:val="30"/>
    <w:uiPriority w:val="9"/>
    <w:semiHidden/>
    <w:unhideWhenUsed/>
    <w:qFormat/>
    <w:rsid w:val="00D721E7"/>
    <w:pPr>
      <w:spacing w:before="525" w:after="225" w:line="312" w:lineRule="atLeast"/>
      <w:outlineLvl w:val="2"/>
    </w:pPr>
    <w:rPr>
      <w:rFonts w:ascii="Times New Roman" w:eastAsia="Times New Roman" w:hAnsi="Times New Roman" w:cs="Times New Roman"/>
      <w:sz w:val="33"/>
      <w:szCs w:val="33"/>
      <w:lang w:eastAsia="ru-RU"/>
    </w:rPr>
  </w:style>
  <w:style w:type="paragraph" w:styleId="5">
    <w:name w:val="heading 5"/>
    <w:basedOn w:val="a"/>
    <w:next w:val="a"/>
    <w:link w:val="50"/>
    <w:uiPriority w:val="99"/>
    <w:semiHidden/>
    <w:unhideWhenUsed/>
    <w:qFormat/>
    <w:rsid w:val="00D721E7"/>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721E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D721E7"/>
    <w:rPr>
      <w:rFonts w:ascii="Times New Roman" w:eastAsia="Times New Roman" w:hAnsi="Times New Roman" w:cs="Times New Roman"/>
      <w:sz w:val="33"/>
      <w:szCs w:val="33"/>
      <w:lang w:eastAsia="ru-RU"/>
    </w:rPr>
  </w:style>
  <w:style w:type="character" w:customStyle="1" w:styleId="50">
    <w:name w:val="Заголовок 5 Знак"/>
    <w:basedOn w:val="a0"/>
    <w:link w:val="5"/>
    <w:uiPriority w:val="99"/>
    <w:semiHidden/>
    <w:rsid w:val="00D721E7"/>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D721E7"/>
  </w:style>
  <w:style w:type="character" w:customStyle="1" w:styleId="10">
    <w:name w:val="Заголовок 1 Знак"/>
    <w:basedOn w:val="a0"/>
    <w:link w:val="1"/>
    <w:uiPriority w:val="9"/>
    <w:rsid w:val="00D721E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D721E7"/>
    <w:rPr>
      <w:color w:val="0066DF"/>
      <w:u w:val="single"/>
    </w:rPr>
  </w:style>
  <w:style w:type="character" w:styleId="a4">
    <w:name w:val="FollowedHyperlink"/>
    <w:basedOn w:val="a0"/>
    <w:uiPriority w:val="99"/>
    <w:semiHidden/>
    <w:unhideWhenUsed/>
    <w:rsid w:val="00D721E7"/>
    <w:rPr>
      <w:color w:val="800080"/>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D721E7"/>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lang w:eastAsia="ru-RU"/>
    </w:rPr>
  </w:style>
  <w:style w:type="character" w:customStyle="1" w:styleId="a6">
    <w:name w:val="Верхний колонтитул Знак"/>
    <w:basedOn w:val="a0"/>
    <w:link w:val="a7"/>
    <w:uiPriority w:val="99"/>
    <w:semiHidden/>
    <w:locked/>
    <w:rsid w:val="00D721E7"/>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locked/>
    <w:rsid w:val="00D721E7"/>
    <w:rPr>
      <w:rFonts w:ascii="Times New Roman" w:eastAsia="Times New Roman" w:hAnsi="Times New Roman" w:cs="Times New Roman"/>
      <w:sz w:val="24"/>
      <w:szCs w:val="24"/>
    </w:rPr>
  </w:style>
  <w:style w:type="character" w:customStyle="1" w:styleId="aa">
    <w:name w:val="Основной текст Знак"/>
    <w:basedOn w:val="a0"/>
    <w:link w:val="ab"/>
    <w:semiHidden/>
    <w:locked/>
    <w:rsid w:val="00D721E7"/>
    <w:rPr>
      <w:rFonts w:ascii="Times New Roman" w:eastAsia="Times New Roman" w:hAnsi="Times New Roman" w:cs="Times New Roman"/>
      <w:sz w:val="28"/>
      <w:szCs w:val="20"/>
    </w:rPr>
  </w:style>
  <w:style w:type="character" w:customStyle="1" w:styleId="ac">
    <w:name w:val="Основной текст с отступом Знак"/>
    <w:basedOn w:val="a0"/>
    <w:link w:val="ad"/>
    <w:uiPriority w:val="99"/>
    <w:semiHidden/>
    <w:locked/>
    <w:rsid w:val="00D721E7"/>
    <w:rPr>
      <w:rFonts w:ascii="Times New Roman" w:eastAsia="Times New Roman" w:hAnsi="Times New Roman" w:cs="Times New Roman"/>
      <w:sz w:val="24"/>
      <w:szCs w:val="24"/>
    </w:rPr>
  </w:style>
  <w:style w:type="character" w:customStyle="1" w:styleId="2">
    <w:name w:val="Основной текст с отступом 2 Знак"/>
    <w:basedOn w:val="a0"/>
    <w:link w:val="20"/>
    <w:uiPriority w:val="99"/>
    <w:semiHidden/>
    <w:locked/>
    <w:rsid w:val="00D721E7"/>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D721E7"/>
    <w:rPr>
      <w:rFonts w:ascii="Times New Roman" w:eastAsia="Times New Roman" w:hAnsi="Times New Roman" w:cs="Times New Roman"/>
      <w:sz w:val="16"/>
      <w:szCs w:val="16"/>
    </w:rPr>
  </w:style>
  <w:style w:type="character" w:customStyle="1" w:styleId="ae">
    <w:name w:val="Текст выноски Знак"/>
    <w:basedOn w:val="a0"/>
    <w:link w:val="af"/>
    <w:uiPriority w:val="99"/>
    <w:semiHidden/>
    <w:locked/>
    <w:rsid w:val="00D721E7"/>
    <w:rPr>
      <w:rFonts w:ascii="Tahoma" w:eastAsia="Times New Roman" w:hAnsi="Tahoma" w:cs="Tahoma"/>
      <w:sz w:val="16"/>
      <w:szCs w:val="16"/>
    </w:rPr>
  </w:style>
  <w:style w:type="character" w:customStyle="1" w:styleId="af0">
    <w:name w:val="Без интервала Знак"/>
    <w:aliases w:val="основа Знак"/>
    <w:link w:val="af1"/>
    <w:uiPriority w:val="1"/>
    <w:locked/>
    <w:rsid w:val="00D721E7"/>
    <w:rPr>
      <w:rFonts w:ascii="Calibri" w:eastAsia="Calibri" w:hAnsi="Calibri" w:cs="Calibri"/>
    </w:rPr>
  </w:style>
  <w:style w:type="paragraph" w:styleId="af1">
    <w:name w:val="No Spacing"/>
    <w:aliases w:val="основа"/>
    <w:link w:val="af0"/>
    <w:uiPriority w:val="1"/>
    <w:qFormat/>
    <w:rsid w:val="00D721E7"/>
    <w:pPr>
      <w:spacing w:after="0" w:line="240" w:lineRule="auto"/>
      <w:contextualSpacing/>
    </w:pPr>
    <w:rPr>
      <w:rFonts w:ascii="Calibri" w:eastAsia="Calibri" w:hAnsi="Calibri" w:cs="Calibri"/>
    </w:rPr>
  </w:style>
  <w:style w:type="character" w:customStyle="1" w:styleId="af2">
    <w:name w:val="Абзац списка Знак"/>
    <w:link w:val="af3"/>
    <w:locked/>
    <w:rsid w:val="00D721E7"/>
    <w:rPr>
      <w:rFonts w:ascii="Arial" w:eastAsia="Times New Roman" w:hAnsi="Arial" w:cs="Arial"/>
      <w:sz w:val="30"/>
      <w:szCs w:val="30"/>
    </w:rPr>
  </w:style>
  <w:style w:type="paragraph" w:customStyle="1" w:styleId="ConsPlusNormal">
    <w:name w:val="ConsPlusNormal"/>
    <w:uiPriority w:val="99"/>
    <w:qFormat/>
    <w:rsid w:val="00D721E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721E7"/>
    <w:pPr>
      <w:spacing w:after="160" w:line="240" w:lineRule="exact"/>
      <w:contextualSpacing/>
    </w:pPr>
    <w:rPr>
      <w:rFonts w:ascii="Arial" w:eastAsia="Times New Roman" w:hAnsi="Arial" w:cs="Arial"/>
      <w:sz w:val="20"/>
      <w:szCs w:val="20"/>
      <w:lang w:val="en-US"/>
    </w:rPr>
  </w:style>
  <w:style w:type="paragraph" w:customStyle="1" w:styleId="af5">
    <w:name w:val="Знак Знак Знак"/>
    <w:basedOn w:val="a"/>
    <w:uiPriority w:val="99"/>
    <w:qFormat/>
    <w:rsid w:val="00D721E7"/>
    <w:pPr>
      <w:spacing w:after="160" w:line="240" w:lineRule="exact"/>
      <w:contextualSpacing/>
    </w:pPr>
    <w:rPr>
      <w:rFonts w:ascii="Verdana" w:eastAsia="Times New Roman" w:hAnsi="Verdana" w:cs="Times New Roman"/>
      <w:sz w:val="20"/>
      <w:szCs w:val="20"/>
      <w:lang w:val="en-US"/>
    </w:rPr>
  </w:style>
  <w:style w:type="paragraph" w:customStyle="1" w:styleId="c1">
    <w:name w:val="c1"/>
    <w:basedOn w:val="a"/>
    <w:uiPriority w:val="99"/>
    <w:qFormat/>
    <w:rsid w:val="00D721E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msonormalbullet2gif">
    <w:name w:val="msonormalbullet2.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3">
    <w:name w:val="xl63"/>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8">
    <w:name w:val="xl7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0">
    <w:name w:val="xl80"/>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2">
    <w:name w:val="xl82"/>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4">
    <w:name w:val="xl8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0"/>
      <w:szCs w:val="20"/>
      <w:lang w:eastAsia="ru-RU"/>
    </w:rPr>
  </w:style>
  <w:style w:type="paragraph" w:customStyle="1" w:styleId="xl91">
    <w:name w:val="xl9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D721E7"/>
    <w:pPr>
      <w:pBdr>
        <w:top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7">
    <w:name w:val="xl9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4">
    <w:name w:val="xl104"/>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7">
    <w:name w:val="xl10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9">
    <w:name w:val="xl10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0">
    <w:name w:val="xl110"/>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3">
    <w:name w:val="xl113"/>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4">
    <w:name w:val="xl11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6">
    <w:name w:val="xl11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7">
    <w:name w:val="xl117"/>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8">
    <w:name w:val="xl11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16"/>
      <w:szCs w:val="16"/>
      <w:lang w:eastAsia="ru-RU"/>
    </w:rPr>
  </w:style>
  <w:style w:type="paragraph" w:customStyle="1" w:styleId="xl119">
    <w:name w:val="xl11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0">
    <w:name w:val="xl12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1">
    <w:name w:val="xl12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2">
    <w:name w:val="xl12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3">
    <w:name w:val="xl12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4">
    <w:name w:val="xl12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5">
    <w:name w:val="xl125"/>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7">
    <w:name w:val="xl12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28">
    <w:name w:val="xl12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9">
    <w:name w:val="xl12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0">
    <w:name w:val="xl13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2">
    <w:name w:val="xl132"/>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3">
    <w:name w:val="xl13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4">
    <w:name w:val="xl13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37">
    <w:name w:val="xl137"/>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39">
    <w:name w:val="xl13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0">
    <w:name w:val="xl140"/>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1">
    <w:name w:val="xl14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2">
    <w:name w:val="xl14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both"/>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45">
    <w:name w:val="xl14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7">
    <w:name w:val="xl14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9">
    <w:name w:val="xl149"/>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
    <w:uiPriority w:val="99"/>
    <w:qFormat/>
    <w:rsid w:val="00D721E7"/>
    <w:pPr>
      <w:pBdr>
        <w:top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3">
    <w:name w:val="xl153"/>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5">
    <w:name w:val="xl155"/>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6">
    <w:name w:val="xl156"/>
    <w:basedOn w:val="a"/>
    <w:uiPriority w:val="99"/>
    <w:qFormat/>
    <w:rsid w:val="00D721E7"/>
    <w:pPr>
      <w:pBdr>
        <w:top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57">
    <w:name w:val="xl157"/>
    <w:basedOn w:val="a"/>
    <w:uiPriority w:val="99"/>
    <w:qFormat/>
    <w:rsid w:val="00D721E7"/>
    <w:pPr>
      <w:pBdr>
        <w:lef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qFormat/>
    <w:rsid w:val="00D721E7"/>
    <w:pPr>
      <w:pBdr>
        <w:righ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1">
    <w:name w:val="xl16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2">
    <w:name w:val="xl162"/>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3">
    <w:name w:val="xl163"/>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4">
    <w:name w:val="xl164"/>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5">
    <w:name w:val="xl16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6">
    <w:name w:val="xl166"/>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69">
    <w:name w:val="xl16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0">
    <w:name w:val="xl1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71">
    <w:name w:val="xl171"/>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2">
    <w:name w:val="xl17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3">
    <w:name w:val="xl17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721E7"/>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3">
    <w:name w:val="Абзац списка1"/>
    <w:basedOn w:val="a"/>
    <w:uiPriority w:val="99"/>
    <w:qFormat/>
    <w:rsid w:val="00D721E7"/>
    <w:pPr>
      <w:ind w:left="720"/>
      <w:contextualSpacing/>
    </w:pPr>
    <w:rPr>
      <w:rFonts w:ascii="Calibri" w:eastAsia="Calibri" w:hAnsi="Calibri" w:cs="Calibri"/>
      <w:lang w:eastAsia="ru-RU"/>
    </w:rPr>
  </w:style>
  <w:style w:type="character" w:customStyle="1" w:styleId="NoSpacingChar">
    <w:name w:val="No Spacing Char"/>
    <w:basedOn w:val="a0"/>
    <w:link w:val="14"/>
    <w:locked/>
    <w:rsid w:val="00D721E7"/>
    <w:rPr>
      <w:rFonts w:ascii="Calibri" w:hAnsi="Calibri" w:cs="Calibri"/>
    </w:rPr>
  </w:style>
  <w:style w:type="paragraph" w:customStyle="1" w:styleId="14">
    <w:name w:val="Без интервала1"/>
    <w:link w:val="NoSpacingChar"/>
    <w:qFormat/>
    <w:rsid w:val="00D721E7"/>
    <w:pPr>
      <w:spacing w:after="0" w:line="240" w:lineRule="auto"/>
      <w:contextualSpacing/>
    </w:pPr>
    <w:rPr>
      <w:rFonts w:ascii="Calibri" w:hAnsi="Calibri" w:cs="Calibri"/>
    </w:rPr>
  </w:style>
  <w:style w:type="paragraph" w:customStyle="1" w:styleId="af6">
    <w:name w:val="Стиль"/>
    <w:uiPriority w:val="99"/>
    <w:qFormat/>
    <w:rsid w:val="00D721E7"/>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Обычный2"/>
    <w:uiPriority w:val="99"/>
    <w:qFormat/>
    <w:rsid w:val="00D721E7"/>
    <w:pPr>
      <w:widowControl w:val="0"/>
      <w:snapToGrid w:val="0"/>
      <w:spacing w:after="0" w:line="300" w:lineRule="auto"/>
      <w:ind w:firstLine="700"/>
      <w:contextualSpacing/>
      <w:jc w:val="both"/>
    </w:pPr>
    <w:rPr>
      <w:rFonts w:ascii="Times New Roman" w:eastAsia="Times New Roman" w:hAnsi="Times New Roman" w:cs="Times New Roman"/>
      <w:szCs w:val="20"/>
      <w:lang w:eastAsia="ru-RU"/>
    </w:rPr>
  </w:style>
  <w:style w:type="paragraph" w:customStyle="1" w:styleId="msonormalbullet1gif">
    <w:name w:val="msonormal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headertext">
    <w:name w:val="headertext"/>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D721E7"/>
    <w:pPr>
      <w:autoSpaceDE w:val="0"/>
      <w:autoSpaceDN w:val="0"/>
      <w:adjustRightInd w:val="0"/>
      <w:spacing w:after="0" w:line="240" w:lineRule="auto"/>
      <w:contextualSpacing/>
    </w:pPr>
    <w:rPr>
      <w:rFonts w:ascii="Trebuchet MS" w:eastAsia="Calibri" w:hAnsi="Trebuchet MS" w:cs="Trebuchet MS"/>
      <w:color w:val="000000"/>
      <w:sz w:val="24"/>
      <w:szCs w:val="24"/>
    </w:rPr>
  </w:style>
  <w:style w:type="paragraph" w:customStyle="1" w:styleId="22">
    <w:name w:val="Без интервала2"/>
    <w:aliases w:val="No Spacing,Мой,No Spacing1"/>
    <w:uiPriority w:val="99"/>
    <w:qFormat/>
    <w:rsid w:val="00D721E7"/>
    <w:pPr>
      <w:spacing w:after="0" w:line="240" w:lineRule="auto"/>
      <w:contextualSpacing/>
    </w:pPr>
    <w:rPr>
      <w:rFonts w:ascii="Calibri" w:eastAsia="Times New Roman" w:hAnsi="Calibri" w:cs="Times New Roman"/>
      <w:lang w:val="en-US"/>
    </w:rPr>
  </w:style>
  <w:style w:type="paragraph" w:customStyle="1" w:styleId="110">
    <w:name w:val="Без интервала11"/>
    <w:uiPriority w:val="99"/>
    <w:qFormat/>
    <w:rsid w:val="00D721E7"/>
    <w:pPr>
      <w:widowControl w:val="0"/>
      <w:autoSpaceDE w:val="0"/>
      <w:autoSpaceDN w:val="0"/>
      <w:spacing w:after="0" w:line="240" w:lineRule="auto"/>
      <w:ind w:firstLine="1140"/>
      <w:contextualSpacing/>
      <w:jc w:val="both"/>
    </w:pPr>
    <w:rPr>
      <w:rFonts w:ascii="Arial" w:eastAsia="Times New Roman" w:hAnsi="Arial" w:cs="Arial"/>
      <w:sz w:val="24"/>
      <w:szCs w:val="24"/>
      <w:lang w:val="en-US"/>
    </w:rPr>
  </w:style>
  <w:style w:type="character" w:customStyle="1" w:styleId="33">
    <w:name w:val="Основной текст (3)_"/>
    <w:basedOn w:val="a0"/>
    <w:link w:val="34"/>
    <w:locked/>
    <w:rsid w:val="00D721E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qFormat/>
    <w:rsid w:val="00D721E7"/>
    <w:pPr>
      <w:widowControl w:val="0"/>
      <w:shd w:val="clear" w:color="auto" w:fill="FFFFFF"/>
      <w:spacing w:after="0" w:line="370" w:lineRule="exact"/>
      <w:contextualSpacing/>
    </w:pPr>
    <w:rPr>
      <w:rFonts w:ascii="Times New Roman" w:eastAsia="Times New Roman" w:hAnsi="Times New Roman" w:cs="Times New Roman"/>
      <w:b/>
      <w:bCs/>
      <w:sz w:val="28"/>
      <w:szCs w:val="28"/>
    </w:rPr>
  </w:style>
  <w:style w:type="paragraph" w:customStyle="1" w:styleId="msonormalbullet2gifbullet1gif">
    <w:name w:val="msonormalbullet2gif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7">
    <w:name w:val="Подпись к таблице_"/>
    <w:link w:val="af8"/>
    <w:locked/>
    <w:rsid w:val="00D721E7"/>
    <w:rPr>
      <w:i/>
      <w:iCs/>
      <w:spacing w:val="2"/>
      <w:sz w:val="21"/>
      <w:szCs w:val="21"/>
      <w:shd w:val="clear" w:color="auto" w:fill="FFFFFF"/>
    </w:rPr>
  </w:style>
  <w:style w:type="paragraph" w:customStyle="1" w:styleId="af8">
    <w:name w:val="Подпись к таблице"/>
    <w:basedOn w:val="a"/>
    <w:link w:val="af7"/>
    <w:qFormat/>
    <w:rsid w:val="00D721E7"/>
    <w:pPr>
      <w:widowControl w:val="0"/>
      <w:shd w:val="clear" w:color="auto" w:fill="FFFFFF"/>
      <w:spacing w:after="0" w:line="278" w:lineRule="exact"/>
      <w:contextualSpacing/>
      <w:jc w:val="both"/>
    </w:pPr>
    <w:rPr>
      <w:i/>
      <w:iCs/>
      <w:spacing w:val="2"/>
      <w:sz w:val="21"/>
      <w:szCs w:val="21"/>
    </w:rPr>
  </w:style>
  <w:style w:type="paragraph" w:customStyle="1" w:styleId="text-justify">
    <w:name w:val="text-justify"/>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D721E7"/>
    <w:rPr>
      <w:b/>
      <w:bCs/>
      <w:spacing w:val="1"/>
      <w:sz w:val="21"/>
      <w:szCs w:val="21"/>
      <w:shd w:val="clear" w:color="auto" w:fill="FFFFFF"/>
    </w:rPr>
  </w:style>
  <w:style w:type="paragraph" w:customStyle="1" w:styleId="24">
    <w:name w:val="Основной текст (2)"/>
    <w:basedOn w:val="a"/>
    <w:link w:val="23"/>
    <w:qFormat/>
    <w:rsid w:val="00D721E7"/>
    <w:pPr>
      <w:widowControl w:val="0"/>
      <w:shd w:val="clear" w:color="auto" w:fill="FFFFFF"/>
      <w:spacing w:after="0" w:line="278" w:lineRule="exact"/>
      <w:ind w:hanging="800"/>
      <w:contextualSpacing/>
      <w:jc w:val="both"/>
    </w:pPr>
    <w:rPr>
      <w:b/>
      <w:bCs/>
      <w:spacing w:val="1"/>
      <w:sz w:val="21"/>
      <w:szCs w:val="21"/>
    </w:rPr>
  </w:style>
  <w:style w:type="character" w:customStyle="1" w:styleId="af9">
    <w:name w:val="Основной текст_"/>
    <w:link w:val="15"/>
    <w:locked/>
    <w:rsid w:val="00D721E7"/>
    <w:rPr>
      <w:i/>
      <w:iCs/>
      <w:spacing w:val="2"/>
      <w:sz w:val="21"/>
      <w:szCs w:val="21"/>
      <w:shd w:val="clear" w:color="auto" w:fill="FFFFFF"/>
    </w:rPr>
  </w:style>
  <w:style w:type="paragraph" w:customStyle="1" w:styleId="15">
    <w:name w:val="Основной текст1"/>
    <w:basedOn w:val="a"/>
    <w:link w:val="af9"/>
    <w:qFormat/>
    <w:rsid w:val="00D721E7"/>
    <w:pPr>
      <w:widowControl w:val="0"/>
      <w:shd w:val="clear" w:color="auto" w:fill="FFFFFF"/>
      <w:spacing w:after="0" w:line="274" w:lineRule="exact"/>
      <w:contextualSpacing/>
    </w:pPr>
    <w:rPr>
      <w:i/>
      <w:iCs/>
      <w:spacing w:val="2"/>
      <w:sz w:val="21"/>
      <w:szCs w:val="21"/>
    </w:rPr>
  </w:style>
  <w:style w:type="character" w:customStyle="1" w:styleId="7">
    <w:name w:val="Основной текст (7)_"/>
    <w:link w:val="70"/>
    <w:locked/>
    <w:rsid w:val="00D721E7"/>
    <w:rPr>
      <w:b/>
      <w:bCs/>
      <w:i/>
      <w:iCs/>
      <w:spacing w:val="2"/>
      <w:sz w:val="21"/>
      <w:szCs w:val="21"/>
      <w:shd w:val="clear" w:color="auto" w:fill="FFFFFF"/>
    </w:rPr>
  </w:style>
  <w:style w:type="paragraph" w:customStyle="1" w:styleId="70">
    <w:name w:val="Основной текст (7)"/>
    <w:basedOn w:val="a"/>
    <w:link w:val="7"/>
    <w:qFormat/>
    <w:rsid w:val="00D721E7"/>
    <w:pPr>
      <w:widowControl w:val="0"/>
      <w:shd w:val="clear" w:color="auto" w:fill="FFFFFF"/>
      <w:spacing w:before="300" w:after="0" w:line="278" w:lineRule="exact"/>
      <w:contextualSpacing/>
    </w:pPr>
    <w:rPr>
      <w:b/>
      <w:bCs/>
      <w:i/>
      <w:iCs/>
      <w:spacing w:val="2"/>
      <w:sz w:val="21"/>
      <w:szCs w:val="21"/>
    </w:rPr>
  </w:style>
  <w:style w:type="paragraph" w:styleId="ab">
    <w:name w:val="Body Text"/>
    <w:basedOn w:val="a"/>
    <w:link w:val="aa"/>
    <w:semiHidden/>
    <w:unhideWhenUsed/>
    <w:rsid w:val="00D721E7"/>
    <w:pPr>
      <w:spacing w:after="120"/>
    </w:pPr>
    <w:rPr>
      <w:rFonts w:ascii="Times New Roman" w:eastAsia="Times New Roman" w:hAnsi="Times New Roman" w:cs="Times New Roman"/>
      <w:sz w:val="28"/>
      <w:szCs w:val="20"/>
    </w:rPr>
  </w:style>
  <w:style w:type="character" w:customStyle="1" w:styleId="16">
    <w:name w:val="Основной текст Знак1"/>
    <w:basedOn w:val="a0"/>
    <w:semiHidden/>
    <w:rsid w:val="00D721E7"/>
  </w:style>
  <w:style w:type="paragraph" w:styleId="32">
    <w:name w:val="Body Text Indent 3"/>
    <w:basedOn w:val="a"/>
    <w:link w:val="31"/>
    <w:semiHidden/>
    <w:unhideWhenUsed/>
    <w:rsid w:val="00D721E7"/>
    <w:pPr>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D721E7"/>
    <w:rPr>
      <w:sz w:val="16"/>
      <w:szCs w:val="16"/>
    </w:rPr>
  </w:style>
  <w:style w:type="paragraph" w:styleId="af3">
    <w:name w:val="List Paragraph"/>
    <w:basedOn w:val="a"/>
    <w:link w:val="af2"/>
    <w:qFormat/>
    <w:rsid w:val="00D721E7"/>
    <w:pPr>
      <w:ind w:left="720"/>
      <w:contextualSpacing/>
    </w:pPr>
    <w:rPr>
      <w:rFonts w:ascii="Arial" w:eastAsia="Times New Roman" w:hAnsi="Arial" w:cs="Arial"/>
      <w:sz w:val="30"/>
      <w:szCs w:val="30"/>
    </w:rPr>
  </w:style>
  <w:style w:type="character" w:customStyle="1" w:styleId="c0">
    <w:name w:val="c0"/>
    <w:basedOn w:val="a0"/>
    <w:rsid w:val="00D721E7"/>
    <w:rPr>
      <w:rFonts w:ascii="Times New Roman" w:hAnsi="Times New Roman" w:cs="Times New Roman" w:hint="default"/>
    </w:rPr>
  </w:style>
  <w:style w:type="character" w:customStyle="1" w:styleId="wmi-callto">
    <w:name w:val="wmi-callto"/>
    <w:basedOn w:val="a0"/>
    <w:rsid w:val="00D721E7"/>
  </w:style>
  <w:style w:type="character" w:customStyle="1" w:styleId="extended-textshort">
    <w:name w:val="extended-text__short"/>
    <w:basedOn w:val="a0"/>
    <w:rsid w:val="00D721E7"/>
  </w:style>
  <w:style w:type="paragraph" w:styleId="a9">
    <w:name w:val="footer"/>
    <w:basedOn w:val="a"/>
    <w:link w:val="a8"/>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D721E7"/>
  </w:style>
  <w:style w:type="character" w:customStyle="1" w:styleId="val">
    <w:name w:val="val"/>
    <w:basedOn w:val="a0"/>
    <w:rsid w:val="00D721E7"/>
  </w:style>
  <w:style w:type="character" w:customStyle="1" w:styleId="mrreadfromf">
    <w:name w:val="mr_read__fromf"/>
    <w:basedOn w:val="a0"/>
    <w:rsid w:val="00D721E7"/>
  </w:style>
  <w:style w:type="paragraph" w:styleId="20">
    <w:name w:val="Body Text Indent 2"/>
    <w:basedOn w:val="a"/>
    <w:link w:val="2"/>
    <w:uiPriority w:val="99"/>
    <w:semiHidden/>
    <w:unhideWhenUsed/>
    <w:rsid w:val="00D721E7"/>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721E7"/>
  </w:style>
  <w:style w:type="character" w:customStyle="1" w:styleId="apple-converted-space">
    <w:name w:val="apple-converted-space"/>
    <w:basedOn w:val="a0"/>
    <w:rsid w:val="00D721E7"/>
  </w:style>
  <w:style w:type="paragraph" w:styleId="a7">
    <w:name w:val="header"/>
    <w:basedOn w:val="a"/>
    <w:link w:val="a6"/>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0"/>
    <w:uiPriority w:val="99"/>
    <w:semiHidden/>
    <w:rsid w:val="00D721E7"/>
  </w:style>
  <w:style w:type="paragraph" w:styleId="af">
    <w:name w:val="Balloon Text"/>
    <w:basedOn w:val="a"/>
    <w:link w:val="ae"/>
    <w:uiPriority w:val="99"/>
    <w:semiHidden/>
    <w:unhideWhenUsed/>
    <w:rsid w:val="00D721E7"/>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721E7"/>
    <w:rPr>
      <w:rFonts w:ascii="Tahoma" w:hAnsi="Tahoma" w:cs="Tahoma"/>
      <w:sz w:val="16"/>
      <w:szCs w:val="16"/>
    </w:rPr>
  </w:style>
  <w:style w:type="character" w:customStyle="1" w:styleId="topic-textcontent1">
    <w:name w:val="topic-text_content1"/>
    <w:basedOn w:val="a0"/>
    <w:rsid w:val="00D721E7"/>
  </w:style>
  <w:style w:type="paragraph" w:styleId="ad">
    <w:name w:val="Body Text Indent"/>
    <w:basedOn w:val="a"/>
    <w:link w:val="ac"/>
    <w:uiPriority w:val="99"/>
    <w:semiHidden/>
    <w:unhideWhenUsed/>
    <w:rsid w:val="00D721E7"/>
    <w:pPr>
      <w:spacing w:after="120"/>
      <w:ind w:left="283"/>
    </w:pPr>
    <w:rPr>
      <w:rFonts w:ascii="Times New Roman" w:eastAsia="Times New Roman" w:hAnsi="Times New Roman" w:cs="Times New Roman"/>
      <w:sz w:val="24"/>
      <w:szCs w:val="24"/>
    </w:rPr>
  </w:style>
  <w:style w:type="character" w:customStyle="1" w:styleId="1a">
    <w:name w:val="Основной текст с отступом Знак1"/>
    <w:basedOn w:val="a0"/>
    <w:uiPriority w:val="99"/>
    <w:semiHidden/>
    <w:rsid w:val="00D721E7"/>
  </w:style>
  <w:style w:type="character" w:customStyle="1" w:styleId="afa">
    <w:name w:val="Основной текст + Не курсив"/>
    <w:aliases w:val="Интервал 0 pt"/>
    <w:rsid w:val="00D721E7"/>
    <w:rPr>
      <w:i/>
      <w:iCs/>
      <w:color w:val="000000"/>
      <w:spacing w:val="1"/>
      <w:w w:val="100"/>
      <w:position w:val="0"/>
      <w:sz w:val="21"/>
      <w:szCs w:val="21"/>
      <w:shd w:val="clear" w:color="auto" w:fill="FFFFFF"/>
      <w:lang w:val="ru-RU" w:eastAsia="ru-RU" w:bidi="ru-RU"/>
    </w:rPr>
  </w:style>
  <w:style w:type="table" w:styleId="afb">
    <w:name w:val="Table Grid"/>
    <w:basedOn w:val="a1"/>
    <w:uiPriority w:val="59"/>
    <w:rsid w:val="00D721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D721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0"/>
    <w:uiPriority w:val="20"/>
    <w:qFormat/>
    <w:rsid w:val="00D721E7"/>
    <w:rPr>
      <w:i/>
      <w:iCs/>
    </w:rPr>
  </w:style>
  <w:style w:type="character" w:customStyle="1" w:styleId="111">
    <w:name w:val="Заголовок 1 Знак1"/>
    <w:basedOn w:val="a0"/>
    <w:uiPriority w:val="9"/>
    <w:rsid w:val="00D721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usinovlenie/" TargetMode="External"/><Relationship Id="rId3" Type="http://schemas.openxmlformats.org/officeDocument/2006/relationships/styles" Target="styles.xml"/><Relationship Id="rId7" Type="http://schemas.openxmlformats.org/officeDocument/2006/relationships/hyperlink" Target="http://pandia.ru/text/category/gorodskoe_posel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ndia.ru/text/category/detskie_do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D52A-30E3-4FD0-A686-A89B2749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37</Pages>
  <Words>15118</Words>
  <Characters>86177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58</cp:revision>
  <cp:lastPrinted>2024-07-12T11:43:00Z</cp:lastPrinted>
  <dcterms:created xsi:type="dcterms:W3CDTF">2024-03-28T07:22:00Z</dcterms:created>
  <dcterms:modified xsi:type="dcterms:W3CDTF">2025-07-07T13:25:00Z</dcterms:modified>
</cp:coreProperties>
</file>