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F262D4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712">
        <w:rPr>
          <w:rFonts w:ascii="Times New Roman" w:hAnsi="Times New Roman" w:cs="Times New Roman"/>
          <w:sz w:val="28"/>
          <w:szCs w:val="28"/>
        </w:rPr>
        <w:t xml:space="preserve">15 </w:t>
      </w:r>
      <w:r w:rsidR="00B27A6C">
        <w:rPr>
          <w:rFonts w:ascii="Times New Roman" w:hAnsi="Times New Roman" w:cs="Times New Roman"/>
          <w:sz w:val="28"/>
          <w:szCs w:val="28"/>
        </w:rPr>
        <w:t>ию</w:t>
      </w:r>
      <w:r w:rsidR="00E40712">
        <w:rPr>
          <w:rFonts w:ascii="Times New Roman" w:hAnsi="Times New Roman" w:cs="Times New Roman"/>
          <w:sz w:val="28"/>
          <w:szCs w:val="28"/>
        </w:rPr>
        <w:t>л</w:t>
      </w:r>
      <w:r w:rsidR="00B27A6C">
        <w:rPr>
          <w:rFonts w:ascii="Times New Roman" w:hAnsi="Times New Roman" w:cs="Times New Roman"/>
          <w:sz w:val="28"/>
          <w:szCs w:val="28"/>
        </w:rPr>
        <w:t>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E40712">
        <w:rPr>
          <w:rFonts w:ascii="Times New Roman" w:hAnsi="Times New Roman" w:cs="Times New Roman"/>
          <w:sz w:val="28"/>
          <w:szCs w:val="28"/>
        </w:rPr>
        <w:t>314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дошкольного образовательного учреждения детский сад «Огонек» с. Гаур в форме присоединения его к муниципальному общеобразовательному учреждению основной общеобразовательной школе с. Гаур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E40712" w:rsidRPr="00761DFB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 </w:t>
      </w:r>
      <w:hyperlink r:id="rId5" w:history="1">
        <w:r w:rsidRPr="00761DFB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Федеральным законом от 29 декабря 2012 года </w:t>
        </w:r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№</w:t>
        </w:r>
        <w:r w:rsidRPr="00761DFB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273-ФЗ «Об образовании в Российской Федерации</w:t>
        </w:r>
      </w:hyperlink>
      <w:r w:rsidRPr="00761DFB">
        <w:rPr>
          <w:rFonts w:ascii="Times New Roman" w:eastAsia="Times New Roman" w:hAnsi="Times New Roman" w:cs="Times New Roman"/>
          <w:spacing w:val="1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ст. 57-60 гражданского кодекса Российской Федерации,</w:t>
      </w:r>
      <w:r w:rsidRPr="00761D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постановлением администрации муниципального района «Чернышевский район»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от 01 октября 2024 года № 449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района «Чернышевский район», </w:t>
      </w: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руководствуясь ст. 25 Устава муниципального района «Чернышевский район», администрация муниципального района «Чернышевский район»     </w:t>
      </w:r>
      <w:r w:rsidRPr="0076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40712" w:rsidRPr="00761DFB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A86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Реорганизовать</w:t>
      </w:r>
      <w:r w:rsidRPr="00A86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ое</w:t>
      </w:r>
      <w:r w:rsidRPr="00A86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дошкольное </w:t>
      </w:r>
      <w:r w:rsidRPr="00A86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 </w:t>
      </w:r>
      <w:r w:rsidRPr="00A86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A86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детский сад «Огонек» с. Гаур (далее по тексту МДОУ детский сад «Огонек» с. Гаур) в форме присоединения его к муниципальному общеобразовательному учреждению основной общеобразовательной школе с. Гаур (далее по тексту – МОУ ООШ с. Гаур)</w:t>
      </w: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Установить, что МОУ ООШ с. Гаур является правопреемником по правам и обязанностям присоединяемого к нему МДОУ детский сад «Огонек» с. Гаур. 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Функции и полномочия учредителя Учреждения от имени муниципального района «Чернышевский район» осуществляют администрация муниципального района «Чернышевский район» и муниципальное казенное учреждение «Комитет образования и молодежной политики администрации муниципального района «Чернышевский район». 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Провести реорганизацию в форме присоединения муниципальных образовательных учреждений, указанных в пункте 1 настоящего постановления в соответствии с требованиями действующего законодательства Российской Федерации.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Имущество, закрепленное за МДОУ детский сад «Огонек» с. Гаур, в полном объеме закрепляется за МОУ ООШ с. Гаур</w:t>
      </w: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Установить, что общий срок проведения реорганизационных мероприятий МДОУ детский сад «Огонек» с. Гаур рекомендуется провести в срок до 01.09.2025 года. 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7. Комитету образования и молодежной политики администрации муниципального района «Чернышевский район» уведомить заведующего МДОУ детский сад «Огонек» с. Гаур в установленном трудовым законодательстве порядке о расторжении трудового договора.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8.Заведующему   МДОУ детский сад «Огонек» с. Гаур обеспечить: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8.1. В порядке и сроки, установленные трудовым законодательством Российской Федерации, предупредить работников МДОУ детский сад «Огонек» с. Гаур о предстоящей реорганизации и обеспечить проведение комплекса организационных мероприятий, связанных с реорганизацией МДОУ детский сад «Огонек» с. Гаур, в отношении работников МДОУ детский сад «Огонек» с. Гаур с соблюдением трудовых и социальных гарантий.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8.2. В течение трех рабочих дней после вступления в силу настоящего постановления в письменной форме сообщить в налоговый орган о начале процедуры реорганизации с указанием формы реорганизации и приложением настоящего постановления.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8.3. Дважды, с периодичностью один раз в месяц, опубликовать в журнале «Вестник» государственной регистрации»</w:t>
      </w:r>
      <w:r w:rsidRPr="006F57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сообщение о реорганизации МДОУ детский сад «Огонек» с. Гаур в форме присоединения.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8.4. В течение пяти рабочих дней с даты направления уведомления в налоговый орган о начале процедуры реорганизации МДОУ детский сад «Огонек» с. Гаур уведомить кредиторов о начале реорганизации.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8.5. В установленном законом порядке подготовить и передать по передаточному акту имущество, права и обязанности МДОУ детский сад «Огонек» с. Гаур.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8.6. Обеспечить внесение в Единый государственный реестр юридических лиц записи о прекращение деятельности МДОУ детский сад «Огонек» с. Гаур. 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 Директору МОУ ООШ с. Гаур: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9.1. В установленном законом порядке принять по передаточному акту имущество, права и обязанности присоединяемого МДОУ детский сад «Огонек» с. Гаур.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9.2. Внести изменения в штатное расписание МОУ ООШ с. Гаур.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9.3. Оформить трудовые отношения с работниками присоединяемого МДОУ детский сад «Огонек» с. Гаур в соответствии с трудовым законодательством.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9.4. Обеспечить государственную регистрацию изменений в учредительные документы МОУ ООШ с. Гаур в Едином государственном реестре юридических лиц.  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9.5. Предоставить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714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имущества и земельных отношений администрации муниципального района «Чернышевский район»: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9.5.1. Заявление о внесение в Реестр муниципальной собственности муниципального района «Чернышевский район» записей об изменении сведений.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9.5.2. Копию свидетельства об исключении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МДОУ детский сад «Огонек» с. Гаур из Единого государственного реестра юридических лиц.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Отделу</w:t>
      </w:r>
      <w:r w:rsidRPr="00714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имущества и земельных отношений администрации муниципального района «Чернышевский район» (Т.В.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Епифанцева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10.1. Обеспечить контроль за проведением приема-передачи имущества при реорганизации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МДОУ детский сад «Огонек» с. Гаур в форме присоединения к МОУ ООШ с. Гаур.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10.2. Внести соответствующие изменения в реестр муниципальной собственности муниципального района «Чернышевский район» после окончания процедуры реорганизации.</w:t>
      </w:r>
    </w:p>
    <w:p w:rsidR="00E40712" w:rsidRDefault="00E40712" w:rsidP="00E40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Комитету по финансам администрации муниципального района «Чернышевский район» (В.Л.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в установленном порядке:</w:t>
      </w:r>
    </w:p>
    <w:p w:rsidR="00E40712" w:rsidRDefault="00E40712" w:rsidP="00E407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финансирование расходов, связанных с реорганизацией МДОУ детский сад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«Огонек» с. Гаур</w:t>
      </w:r>
      <w:r>
        <w:rPr>
          <w:rFonts w:ascii="Times New Roman" w:hAnsi="Times New Roman" w:cs="Times New Roman"/>
          <w:color w:val="000000"/>
          <w:sz w:val="28"/>
          <w:szCs w:val="28"/>
        </w:rPr>
        <w:t>, в пределах бюджетных ассигнований, доведенных на 2025 год по данному учреждению.</w:t>
      </w:r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761D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B11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выполнением настоящего постановления возложить на Н.В. Шемякину, председателя Комитета образования и молодежной политики администрации муниципального района «Чернышевский район».</w:t>
      </w:r>
      <w:bookmarkStart w:id="0" w:name="_GoBack"/>
      <w:bookmarkEnd w:id="0"/>
    </w:p>
    <w:p w:rsidR="00E40712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r w:rsidRPr="00F00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опубликовать в газете «Наше время» и разместить на официальном сайте </w:t>
      </w:r>
      <w:r w:rsidR="00B11484">
        <w:rPr>
          <w:rStyle w:val="a3"/>
          <w:sz w:val="28"/>
          <w:szCs w:val="28"/>
          <w:lang w:val="en-US"/>
        </w:rPr>
        <w:fldChar w:fldCharType="begin"/>
      </w:r>
      <w:r w:rsidR="00B11484" w:rsidRPr="00B11484">
        <w:rPr>
          <w:rStyle w:val="a3"/>
          <w:sz w:val="28"/>
          <w:szCs w:val="28"/>
        </w:rPr>
        <w:instrText xml:space="preserve"> </w:instrText>
      </w:r>
      <w:r w:rsidR="00B11484">
        <w:rPr>
          <w:rStyle w:val="a3"/>
          <w:sz w:val="28"/>
          <w:szCs w:val="28"/>
          <w:lang w:val="en-US"/>
        </w:rPr>
        <w:instrText>HYPERLINK</w:instrText>
      </w:r>
      <w:r w:rsidR="00B11484" w:rsidRPr="00B11484">
        <w:rPr>
          <w:rStyle w:val="a3"/>
          <w:sz w:val="28"/>
          <w:szCs w:val="28"/>
        </w:rPr>
        <w:instrText xml:space="preserve"> "</w:instrText>
      </w:r>
      <w:r w:rsidR="00B11484">
        <w:rPr>
          <w:rStyle w:val="a3"/>
          <w:sz w:val="28"/>
          <w:szCs w:val="28"/>
          <w:lang w:val="en-US"/>
        </w:rPr>
        <w:instrText>http</w:instrText>
      </w:r>
      <w:r w:rsidR="00B11484" w:rsidRPr="00B11484">
        <w:rPr>
          <w:rStyle w:val="a3"/>
          <w:sz w:val="28"/>
          <w:szCs w:val="28"/>
        </w:rPr>
        <w:instrText>://</w:instrText>
      </w:r>
      <w:r w:rsidR="00B11484">
        <w:rPr>
          <w:rStyle w:val="a3"/>
          <w:sz w:val="28"/>
          <w:szCs w:val="28"/>
          <w:lang w:val="en-US"/>
        </w:rPr>
        <w:instrText>www</w:instrText>
      </w:r>
      <w:r w:rsidR="00B11484" w:rsidRPr="00B11484">
        <w:rPr>
          <w:rStyle w:val="a3"/>
          <w:sz w:val="28"/>
          <w:szCs w:val="28"/>
        </w:rPr>
        <w:instrText>.</w:instrText>
      </w:r>
      <w:r w:rsidR="00B11484">
        <w:rPr>
          <w:rStyle w:val="a3"/>
          <w:sz w:val="28"/>
          <w:szCs w:val="28"/>
          <w:lang w:val="en-US"/>
        </w:rPr>
        <w:instrText>chernishev</w:instrText>
      </w:r>
      <w:r w:rsidR="00B11484" w:rsidRPr="00B11484">
        <w:rPr>
          <w:rStyle w:val="a3"/>
          <w:sz w:val="28"/>
          <w:szCs w:val="28"/>
        </w:rPr>
        <w:instrText>.75.</w:instrText>
      </w:r>
      <w:r w:rsidR="00B11484">
        <w:rPr>
          <w:rStyle w:val="a3"/>
          <w:sz w:val="28"/>
          <w:szCs w:val="28"/>
          <w:lang w:val="en-US"/>
        </w:rPr>
        <w:instrText>ru</w:instrText>
      </w:r>
      <w:r w:rsidR="00B11484" w:rsidRPr="00B11484">
        <w:rPr>
          <w:rStyle w:val="a3"/>
          <w:sz w:val="28"/>
          <w:szCs w:val="28"/>
        </w:rPr>
        <w:instrText xml:space="preserve">" </w:instrText>
      </w:r>
      <w:r w:rsidR="00B11484">
        <w:rPr>
          <w:rStyle w:val="a3"/>
          <w:sz w:val="28"/>
          <w:szCs w:val="28"/>
          <w:lang w:val="en-US"/>
        </w:rPr>
        <w:fldChar w:fldCharType="separate"/>
      </w:r>
      <w:r w:rsidRPr="00F94DF9">
        <w:rPr>
          <w:rStyle w:val="a3"/>
          <w:sz w:val="28"/>
          <w:szCs w:val="28"/>
          <w:lang w:val="en-US"/>
        </w:rPr>
        <w:t>www</w:t>
      </w:r>
      <w:r w:rsidRPr="00F94DF9">
        <w:rPr>
          <w:rStyle w:val="a3"/>
          <w:sz w:val="28"/>
          <w:szCs w:val="28"/>
        </w:rPr>
        <w:t>.</w:t>
      </w:r>
      <w:proofErr w:type="spellStart"/>
      <w:r w:rsidRPr="00F94DF9">
        <w:rPr>
          <w:rStyle w:val="a3"/>
          <w:sz w:val="28"/>
          <w:szCs w:val="28"/>
          <w:lang w:val="en-US"/>
        </w:rPr>
        <w:t>chernishev</w:t>
      </w:r>
      <w:proofErr w:type="spellEnd"/>
      <w:r w:rsidRPr="00F94DF9">
        <w:rPr>
          <w:rStyle w:val="a3"/>
          <w:sz w:val="28"/>
          <w:szCs w:val="28"/>
        </w:rPr>
        <w:t>.75.</w:t>
      </w:r>
      <w:proofErr w:type="spellStart"/>
      <w:r w:rsidRPr="00F94DF9">
        <w:rPr>
          <w:rStyle w:val="a3"/>
          <w:sz w:val="28"/>
          <w:szCs w:val="28"/>
          <w:lang w:val="en-US"/>
        </w:rPr>
        <w:t>ru</w:t>
      </w:r>
      <w:proofErr w:type="spellEnd"/>
      <w:r w:rsidR="00B11484">
        <w:rPr>
          <w:rStyle w:val="a3"/>
          <w:sz w:val="28"/>
          <w:szCs w:val="28"/>
          <w:lang w:val="en-US"/>
        </w:rPr>
        <w:fldChar w:fldCharType="end"/>
      </w:r>
      <w:r w:rsidRPr="00F00E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0712" w:rsidRPr="00761DFB" w:rsidRDefault="00E40712" w:rsidP="00E4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 Настоящее постановление вступает в силу с момента его официального 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61A" w:rsidRDefault="006B061A" w:rsidP="00E407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11484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40712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931</Words>
  <Characters>5311</Characters>
  <Application>Microsoft Office Word</Application>
  <DocSecurity>0</DocSecurity>
  <Lines>44</Lines>
  <Paragraphs>12</Paragraphs>
  <ScaleCrop>false</ScaleCrop>
  <Company>Grizli777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32</cp:revision>
  <dcterms:created xsi:type="dcterms:W3CDTF">2024-01-12T02:06:00Z</dcterms:created>
  <dcterms:modified xsi:type="dcterms:W3CDTF">2025-07-16T06:38:00Z</dcterms:modified>
</cp:coreProperties>
</file>