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 xml:space="preserve">АДМИНИСТРАЦИЯ МУНИЦИПАЛЬНОГО РАЙОНА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 xml:space="preserve">«ЧЕРНЫШЕВСКИЙ РАЙОН» </w:t>
      </w: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234719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01 ноября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bookmarkStart w:id="0" w:name="_GoBack"/>
      <w:bookmarkEnd w:id="0"/>
      <w:r w:rsidR="002020A4">
        <w:rPr>
          <w:rFonts w:eastAsia="Times New Roman" w:cs="Times New Roman"/>
          <w:szCs w:val="28"/>
          <w:lang w:eastAsia="ru-RU"/>
        </w:rPr>
        <w:t xml:space="preserve">       № </w:t>
      </w:r>
      <w:r>
        <w:rPr>
          <w:rFonts w:eastAsia="Times New Roman" w:cs="Times New Roman"/>
          <w:szCs w:val="28"/>
          <w:lang w:eastAsia="ru-RU"/>
        </w:rPr>
        <w:t>450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EB6BC1" w:rsidRPr="00EB6BC1" w:rsidRDefault="00EB6BC1" w:rsidP="00EB6BC1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EB6BC1">
        <w:rPr>
          <w:rFonts w:eastAsia="Times New Roman" w:cs="Times New Roman"/>
          <w:b/>
          <w:bCs/>
          <w:szCs w:val="28"/>
          <w:lang w:eastAsia="ru-RU"/>
        </w:rPr>
        <w:t xml:space="preserve">Об утверждении муниципальной </w:t>
      </w:r>
      <w:r w:rsidRPr="00EB6BC1">
        <w:rPr>
          <w:rFonts w:eastAsia="Times New Roman" w:cs="Times New Roman"/>
          <w:b/>
          <w:szCs w:val="28"/>
          <w:lang w:eastAsia="ru-RU"/>
        </w:rPr>
        <w:t xml:space="preserve">программы «Гармонизация межнациональных и межконфессиональных </w:t>
      </w:r>
      <w:proofErr w:type="gramStart"/>
      <w:r w:rsidRPr="00EB6BC1">
        <w:rPr>
          <w:rFonts w:eastAsia="Times New Roman" w:cs="Times New Roman"/>
          <w:b/>
          <w:szCs w:val="28"/>
          <w:lang w:eastAsia="ru-RU"/>
        </w:rPr>
        <w:t>отношений  на</w:t>
      </w:r>
      <w:proofErr w:type="gramEnd"/>
      <w:r w:rsidRPr="00EB6BC1">
        <w:rPr>
          <w:rFonts w:eastAsia="Times New Roman" w:cs="Times New Roman"/>
          <w:b/>
          <w:szCs w:val="28"/>
          <w:lang w:eastAsia="ru-RU"/>
        </w:rPr>
        <w:t xml:space="preserve"> территории  Чернышевского муниципального округа </w:t>
      </w:r>
    </w:p>
    <w:p w:rsidR="00EB6BC1" w:rsidRPr="00EB6BC1" w:rsidRDefault="00EB6BC1" w:rsidP="00EB6BC1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B6BC1">
        <w:rPr>
          <w:rFonts w:eastAsia="Times New Roman" w:cs="Times New Roman"/>
          <w:b/>
          <w:szCs w:val="28"/>
          <w:lang w:eastAsia="ru-RU"/>
        </w:rPr>
        <w:t>на 2026-2030 годы</w:t>
      </w:r>
      <w:r w:rsidRPr="00EB6BC1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2020A4" w:rsidRPr="002020A4" w:rsidRDefault="002020A4" w:rsidP="002020A4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B6BC1" w:rsidRDefault="00EB6BC1" w:rsidP="00EB6BC1">
      <w:pPr>
        <w:pStyle w:val="a3"/>
        <w:jc w:val="both"/>
        <w:rPr>
          <w:bCs/>
          <w:sz w:val="28"/>
          <w:szCs w:val="28"/>
        </w:rPr>
      </w:pPr>
    </w:p>
    <w:p w:rsidR="00EB6BC1" w:rsidRPr="00EB6BC1" w:rsidRDefault="00EB6BC1" w:rsidP="00EB6BC1">
      <w:pPr>
        <w:pStyle w:val="a3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EB6BC1">
        <w:rPr>
          <w:bCs/>
          <w:color w:val="000000" w:themeColor="text1"/>
          <w:sz w:val="28"/>
          <w:szCs w:val="28"/>
        </w:rPr>
        <w:t xml:space="preserve">В </w:t>
      </w:r>
      <w:r w:rsidRPr="00EB6BC1">
        <w:rPr>
          <w:color w:val="000000" w:themeColor="text1"/>
          <w:sz w:val="28"/>
          <w:szCs w:val="28"/>
        </w:rPr>
        <w:t xml:space="preserve">соответствии с </w:t>
      </w:r>
      <w:r w:rsidRPr="00EB6BC1">
        <w:rPr>
          <w:bCs/>
          <w:color w:val="000000" w:themeColor="text1"/>
          <w:sz w:val="28"/>
          <w:szCs w:val="28"/>
        </w:rPr>
        <w:t xml:space="preserve">Федеральным законом от 20.03.2025г №33 –ФЗ «Об общих принципах организации местного самоуправления в единой системе публичной власти», </w:t>
      </w:r>
      <w:r w:rsidRPr="00EB6BC1">
        <w:rPr>
          <w:color w:val="000000" w:themeColor="text1"/>
          <w:sz w:val="28"/>
          <w:szCs w:val="28"/>
        </w:rPr>
        <w:t>постановлением администрации муниципального района «Чернышевский район» от 10.09.2018 года №454 «</w:t>
      </w:r>
      <w:r w:rsidRPr="00EB6BC1">
        <w:rPr>
          <w:bCs/>
          <w:color w:val="000000" w:themeColor="text1"/>
          <w:sz w:val="28"/>
          <w:szCs w:val="28"/>
        </w:rPr>
        <w:t xml:space="preserve">О Порядке разработки, реализации и оценки эффективности муниципальных программ муниципального района «Чернышевский район», </w:t>
      </w:r>
      <w:proofErr w:type="gramStart"/>
      <w:r w:rsidRPr="00EB6BC1">
        <w:rPr>
          <w:color w:val="000000" w:themeColor="text1"/>
          <w:sz w:val="28"/>
          <w:szCs w:val="28"/>
        </w:rPr>
        <w:t>руководствуясь  Уставом</w:t>
      </w:r>
      <w:proofErr w:type="gramEnd"/>
      <w:r w:rsidRPr="00EB6BC1">
        <w:rPr>
          <w:color w:val="000000" w:themeColor="text1"/>
          <w:sz w:val="28"/>
          <w:szCs w:val="28"/>
        </w:rPr>
        <w:t xml:space="preserve"> Чернышевского муниципального округа, администрация Чернышевского муниципального округа  </w:t>
      </w:r>
      <w:r w:rsidRPr="00EB6BC1">
        <w:rPr>
          <w:b/>
          <w:bCs/>
          <w:color w:val="000000" w:themeColor="text1"/>
          <w:sz w:val="28"/>
          <w:szCs w:val="28"/>
        </w:rPr>
        <w:t>постановляет:</w:t>
      </w:r>
    </w:p>
    <w:p w:rsidR="00EB6BC1" w:rsidRPr="00EB6BC1" w:rsidRDefault="00EB6BC1" w:rsidP="00EB6BC1">
      <w:pPr>
        <w:pStyle w:val="a3"/>
        <w:jc w:val="both"/>
        <w:rPr>
          <w:color w:val="000000" w:themeColor="text1"/>
          <w:sz w:val="28"/>
          <w:szCs w:val="28"/>
        </w:rPr>
      </w:pPr>
    </w:p>
    <w:p w:rsidR="00EB6BC1" w:rsidRPr="00EB6BC1" w:rsidRDefault="00EB6BC1" w:rsidP="00EB6BC1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color w:val="000000" w:themeColor="text1"/>
        </w:rPr>
      </w:pPr>
      <w:r w:rsidRPr="00EB6BC1">
        <w:rPr>
          <w:color w:val="000000" w:themeColor="text1"/>
          <w:szCs w:val="28"/>
        </w:rPr>
        <w:t xml:space="preserve">Утвердить муниципальную программу «Гармонизация </w:t>
      </w:r>
      <w:proofErr w:type="gramStart"/>
      <w:r w:rsidRPr="00EB6BC1">
        <w:rPr>
          <w:color w:val="000000" w:themeColor="text1"/>
          <w:szCs w:val="28"/>
        </w:rPr>
        <w:t>межнациональных  и</w:t>
      </w:r>
      <w:proofErr w:type="gramEnd"/>
      <w:r w:rsidRPr="00EB6BC1">
        <w:rPr>
          <w:color w:val="000000" w:themeColor="text1"/>
          <w:szCs w:val="28"/>
        </w:rPr>
        <w:t xml:space="preserve"> межконфессиональных отношений на территории Чернышевского муниципального округа на 2026-2030гг» (прилагается).</w:t>
      </w:r>
    </w:p>
    <w:p w:rsidR="00EB6BC1" w:rsidRPr="00EB6BC1" w:rsidRDefault="00EB6BC1" w:rsidP="00EB6BC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EB6BC1">
        <w:rPr>
          <w:color w:val="000000" w:themeColor="text1"/>
          <w:sz w:val="28"/>
          <w:szCs w:val="28"/>
        </w:rPr>
        <w:t>2.Контроль исполнения настоящего постановления возложить на заместителя главы Чернышевского муниципального округа.</w:t>
      </w:r>
    </w:p>
    <w:p w:rsidR="00EB6BC1" w:rsidRPr="00EB6BC1" w:rsidRDefault="00EB6BC1" w:rsidP="00EB6BC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EB6BC1">
        <w:rPr>
          <w:color w:val="000000" w:themeColor="text1"/>
          <w:sz w:val="28"/>
          <w:szCs w:val="28"/>
        </w:rPr>
        <w:t xml:space="preserve">3.Настоящее постановление опубликовать в газете «Наше время» и разместить на официальном сайте www.chernishev.75.ru, в </w:t>
      </w:r>
      <w:proofErr w:type="gramStart"/>
      <w:r w:rsidRPr="00EB6BC1">
        <w:rPr>
          <w:color w:val="000000" w:themeColor="text1"/>
          <w:sz w:val="28"/>
          <w:szCs w:val="28"/>
        </w:rPr>
        <w:t>разделе  Документы</w:t>
      </w:r>
      <w:proofErr w:type="gramEnd"/>
      <w:r w:rsidRPr="00EB6BC1">
        <w:rPr>
          <w:color w:val="000000" w:themeColor="text1"/>
          <w:sz w:val="28"/>
          <w:szCs w:val="28"/>
        </w:rPr>
        <w:t>.</w:t>
      </w:r>
    </w:p>
    <w:p w:rsidR="00EB6BC1" w:rsidRPr="00EB6BC1" w:rsidRDefault="00EB6BC1" w:rsidP="00EB6BC1">
      <w:pPr>
        <w:pStyle w:val="a3"/>
        <w:jc w:val="both"/>
        <w:rPr>
          <w:bCs/>
          <w:color w:val="000000" w:themeColor="text1"/>
          <w:sz w:val="28"/>
          <w:szCs w:val="28"/>
        </w:rPr>
      </w:pPr>
      <w:r w:rsidRPr="00EB6BC1">
        <w:rPr>
          <w:color w:val="000000" w:themeColor="text1"/>
          <w:sz w:val="28"/>
          <w:szCs w:val="28"/>
        </w:rPr>
        <w:tab/>
        <w:t>4.Настоящее постановление вступает в силу на следующий день после дня его официального опубликования.</w:t>
      </w:r>
    </w:p>
    <w:p w:rsidR="00EB6BC1" w:rsidRDefault="00EB6BC1" w:rsidP="00EB6BC1">
      <w:pPr>
        <w:pStyle w:val="a3"/>
        <w:jc w:val="both"/>
        <w:rPr>
          <w:bCs/>
          <w:sz w:val="28"/>
          <w:szCs w:val="28"/>
        </w:rPr>
      </w:pP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>Глава муниципального района</w:t>
      </w:r>
    </w:p>
    <w:p w:rsid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 xml:space="preserve"> «Чернышевский </w:t>
      </w:r>
      <w:proofErr w:type="gramStart"/>
      <w:r w:rsidRPr="002020A4">
        <w:rPr>
          <w:rFonts w:eastAsia="Times New Roman" w:cs="Times New Roman"/>
          <w:bCs/>
          <w:szCs w:val="28"/>
          <w:lang w:eastAsia="ru-RU"/>
        </w:rPr>
        <w:t xml:space="preserve">район»   </w:t>
      </w:r>
      <w:proofErr w:type="gramEnd"/>
      <w:r w:rsidRPr="002020A4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  А.В. Подойницын</w:t>
      </w:r>
    </w:p>
    <w:p w:rsidR="00EB6BC1" w:rsidRDefault="00EB6BC1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EB6BC1" w:rsidRDefault="00EB6BC1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EB6BC1" w:rsidRDefault="00EB6BC1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EB6BC1" w:rsidRDefault="00EB6BC1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EB6BC1" w:rsidRDefault="00EB6BC1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EB6BC1" w:rsidRDefault="00EB6BC1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EB6BC1" w:rsidRDefault="00EB6BC1" w:rsidP="00EB6BC1">
      <w:pPr>
        <w:pStyle w:val="ConsPlusNormal"/>
        <w:widowControl/>
        <w:ind w:left="5041"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EB6BC1" w:rsidRDefault="00EB6BC1" w:rsidP="00EB6BC1">
      <w:pPr>
        <w:pStyle w:val="ConsPlusNormal"/>
        <w:widowControl/>
        <w:ind w:left="5041"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EB6BC1" w:rsidRDefault="00EB6BC1" w:rsidP="00EB6BC1">
      <w:pPr>
        <w:pStyle w:val="ConsPlusNormal"/>
        <w:widowControl/>
        <w:ind w:left="5041" w:firstLine="0"/>
        <w:jc w:val="right"/>
        <w:rPr>
          <w:sz w:val="24"/>
          <w:szCs w:val="24"/>
        </w:rPr>
      </w:pPr>
      <w:r>
        <w:rPr>
          <w:sz w:val="24"/>
          <w:szCs w:val="24"/>
        </w:rPr>
        <w:t>Чернышевского муниципального округа</w:t>
      </w:r>
    </w:p>
    <w:p w:rsidR="00EB6BC1" w:rsidRDefault="00EB6BC1" w:rsidP="00EB6BC1">
      <w:pPr>
        <w:jc w:val="right"/>
        <w:rPr>
          <w:bCs/>
        </w:rPr>
      </w:pPr>
      <w:r>
        <w:rPr>
          <w:bCs/>
        </w:rPr>
        <w:t xml:space="preserve">от 01 ноября 2025 г. № 450  </w:t>
      </w:r>
    </w:p>
    <w:p w:rsidR="00EB6BC1" w:rsidRDefault="00EB6BC1" w:rsidP="00EB6BC1">
      <w:pPr>
        <w:jc w:val="center"/>
        <w:rPr>
          <w:b/>
          <w:bCs/>
        </w:rPr>
      </w:pPr>
    </w:p>
    <w:p w:rsidR="00EB6BC1" w:rsidRPr="00C204FE" w:rsidRDefault="00EB6BC1" w:rsidP="00EB6BC1">
      <w:pPr>
        <w:jc w:val="center"/>
        <w:rPr>
          <w:b/>
          <w:bCs/>
          <w:szCs w:val="28"/>
        </w:rPr>
      </w:pPr>
      <w:r w:rsidRPr="00C204FE">
        <w:rPr>
          <w:b/>
          <w:bCs/>
          <w:szCs w:val="28"/>
        </w:rPr>
        <w:t xml:space="preserve">Муниципальная программа </w:t>
      </w:r>
    </w:p>
    <w:p w:rsidR="00EB6BC1" w:rsidRPr="00C204FE" w:rsidRDefault="00EB6BC1" w:rsidP="00EB6BC1">
      <w:pPr>
        <w:shd w:val="clear" w:color="auto" w:fill="FFFFFF"/>
        <w:contextualSpacing/>
        <w:jc w:val="center"/>
        <w:rPr>
          <w:b/>
          <w:szCs w:val="28"/>
        </w:rPr>
      </w:pPr>
      <w:r w:rsidRPr="00C204FE">
        <w:rPr>
          <w:b/>
          <w:szCs w:val="28"/>
        </w:rPr>
        <w:t xml:space="preserve">«Гармонизация межнациональных и межконфессиональных </w:t>
      </w:r>
      <w:proofErr w:type="gramStart"/>
      <w:r w:rsidRPr="00C204FE">
        <w:rPr>
          <w:b/>
          <w:szCs w:val="28"/>
        </w:rPr>
        <w:t>отношений  на</w:t>
      </w:r>
      <w:proofErr w:type="gramEnd"/>
      <w:r w:rsidRPr="00C204FE">
        <w:rPr>
          <w:b/>
          <w:szCs w:val="28"/>
        </w:rPr>
        <w:t xml:space="preserve"> территории Чернышевского муниципального округа </w:t>
      </w:r>
    </w:p>
    <w:p w:rsidR="00EB6BC1" w:rsidRPr="00C204FE" w:rsidRDefault="00EB6BC1" w:rsidP="00EB6BC1">
      <w:pPr>
        <w:shd w:val="clear" w:color="auto" w:fill="FFFFFF"/>
        <w:contextualSpacing/>
        <w:jc w:val="center"/>
        <w:rPr>
          <w:b/>
          <w:bCs/>
          <w:szCs w:val="28"/>
        </w:rPr>
      </w:pPr>
      <w:r w:rsidRPr="00C204FE">
        <w:rPr>
          <w:b/>
          <w:szCs w:val="28"/>
        </w:rPr>
        <w:t>на 2026-2030 годы</w:t>
      </w:r>
      <w:r w:rsidRPr="00C204FE">
        <w:rPr>
          <w:b/>
          <w:bCs/>
          <w:szCs w:val="28"/>
        </w:rPr>
        <w:t>»</w:t>
      </w:r>
    </w:p>
    <w:p w:rsidR="00EB6BC1" w:rsidRPr="00C204FE" w:rsidRDefault="00EB6BC1" w:rsidP="00EB6BC1">
      <w:pPr>
        <w:jc w:val="center"/>
        <w:rPr>
          <w:b/>
          <w:szCs w:val="28"/>
        </w:rPr>
      </w:pPr>
    </w:p>
    <w:p w:rsidR="00EB6BC1" w:rsidRPr="00C204FE" w:rsidRDefault="00EB6BC1" w:rsidP="00EB6BC1">
      <w:pPr>
        <w:jc w:val="center"/>
        <w:rPr>
          <w:b/>
          <w:bCs/>
          <w:szCs w:val="28"/>
        </w:rPr>
      </w:pPr>
      <w:r w:rsidRPr="00C204FE">
        <w:rPr>
          <w:b/>
          <w:bCs/>
          <w:szCs w:val="28"/>
        </w:rPr>
        <w:t>Паспорт Программы</w:t>
      </w:r>
    </w:p>
    <w:p w:rsidR="00EB6BC1" w:rsidRPr="00C204FE" w:rsidRDefault="00EB6BC1" w:rsidP="00EB6BC1">
      <w:pPr>
        <w:jc w:val="center"/>
        <w:rPr>
          <w:b/>
          <w:bCs/>
          <w:szCs w:val="28"/>
        </w:rPr>
      </w:pPr>
    </w:p>
    <w:tbl>
      <w:tblPr>
        <w:tblW w:w="9348" w:type="dxa"/>
        <w:jc w:val="center"/>
        <w:tblLook w:val="0000" w:firstRow="0" w:lastRow="0" w:firstColumn="0" w:lastColumn="0" w:noHBand="0" w:noVBand="0"/>
      </w:tblPr>
      <w:tblGrid>
        <w:gridCol w:w="3025"/>
        <w:gridCol w:w="6323"/>
      </w:tblGrid>
      <w:tr w:rsidR="00EB6BC1" w:rsidRPr="00C204FE" w:rsidTr="0011436F">
        <w:trPr>
          <w:trHeight w:val="1012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204F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C204FE">
              <w:rPr>
                <w:bCs/>
                <w:sz w:val="28"/>
                <w:szCs w:val="28"/>
              </w:rPr>
              <w:t xml:space="preserve">Муниципальная программа </w:t>
            </w:r>
            <w:r w:rsidRPr="00C204FE">
              <w:rPr>
                <w:sz w:val="28"/>
                <w:szCs w:val="28"/>
              </w:rPr>
              <w:t xml:space="preserve">«Гармонизация межнациональных и межконфессиональных </w:t>
            </w:r>
            <w:proofErr w:type="gramStart"/>
            <w:r w:rsidRPr="00C204FE">
              <w:rPr>
                <w:sz w:val="28"/>
                <w:szCs w:val="28"/>
              </w:rPr>
              <w:t>отношений  на</w:t>
            </w:r>
            <w:proofErr w:type="gramEnd"/>
            <w:r w:rsidRPr="00C204FE">
              <w:rPr>
                <w:sz w:val="28"/>
                <w:szCs w:val="28"/>
              </w:rPr>
              <w:t xml:space="preserve"> территории  Чернышевского муниципального округа на 2026-2030 годы</w:t>
            </w:r>
            <w:r w:rsidRPr="00C204FE">
              <w:rPr>
                <w:bCs/>
                <w:sz w:val="28"/>
                <w:szCs w:val="28"/>
              </w:rPr>
              <w:t>»</w:t>
            </w:r>
          </w:p>
          <w:p w:rsidR="00EB6BC1" w:rsidRPr="00C204FE" w:rsidRDefault="00EB6BC1" w:rsidP="0011436F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 xml:space="preserve">(далее – Программа) </w:t>
            </w:r>
          </w:p>
        </w:tc>
      </w:tr>
      <w:tr w:rsidR="00EB6BC1" w:rsidRPr="00C204FE" w:rsidTr="0011436F">
        <w:trPr>
          <w:trHeight w:val="519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204FE">
              <w:rPr>
                <w:b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>Отдел молодежной политики и спорта администрации Чернышевского муниципального округа</w:t>
            </w:r>
          </w:p>
        </w:tc>
      </w:tr>
      <w:tr w:rsidR="00EB6BC1" w:rsidRPr="00C204FE" w:rsidTr="0011436F">
        <w:trPr>
          <w:trHeight w:val="519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204FE">
              <w:rPr>
                <w:b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 xml:space="preserve"> Комитет </w:t>
            </w:r>
            <w:proofErr w:type="gramStart"/>
            <w:r w:rsidRPr="00C204FE">
              <w:rPr>
                <w:sz w:val="28"/>
                <w:szCs w:val="28"/>
              </w:rPr>
              <w:t>культуры  администрации</w:t>
            </w:r>
            <w:proofErr w:type="gramEnd"/>
            <w:r w:rsidRPr="00C204FE">
              <w:rPr>
                <w:sz w:val="28"/>
                <w:szCs w:val="28"/>
              </w:rPr>
              <w:t xml:space="preserve"> Чернышевского муниципального округа, Комитет образования и молодёжной политики администрации Чернышевского муниципального округа.</w:t>
            </w:r>
          </w:p>
        </w:tc>
      </w:tr>
      <w:tr w:rsidR="00EB6BC1" w:rsidRPr="00C204FE" w:rsidTr="0011436F">
        <w:trPr>
          <w:trHeight w:val="723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204FE">
              <w:rPr>
                <w:b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>Содействие укреплению единства нации и этнокультурного развития жителей в Чернышевском муниципальном округе.</w:t>
            </w:r>
          </w:p>
        </w:tc>
      </w:tr>
      <w:tr w:rsidR="00EB6BC1" w:rsidRPr="00C204FE" w:rsidTr="0011436F">
        <w:trPr>
          <w:trHeight w:val="69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204FE">
              <w:rPr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>1.Укрепление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отношений.</w:t>
            </w:r>
          </w:p>
          <w:p w:rsidR="00EB6BC1" w:rsidRPr="00C204FE" w:rsidRDefault="00EB6BC1" w:rsidP="0011436F">
            <w:pPr>
              <w:pStyle w:val="a3"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>2.Формирование позитивного имиджа Чернышевского округа как территории, комфортной для проживания представителей различных национальностей.</w:t>
            </w:r>
          </w:p>
        </w:tc>
      </w:tr>
      <w:tr w:rsidR="00EB6BC1" w:rsidRPr="00C204FE" w:rsidTr="0011436F">
        <w:trPr>
          <w:trHeight w:val="69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204FE">
              <w:rPr>
                <w:b/>
                <w:sz w:val="28"/>
                <w:szCs w:val="28"/>
              </w:rPr>
              <w:t xml:space="preserve">Конечные результаты </w:t>
            </w:r>
            <w:r w:rsidRPr="00C204FE">
              <w:rPr>
                <w:b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a3"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lastRenderedPageBreak/>
              <w:t xml:space="preserve">     Повышение уровня </w:t>
            </w:r>
            <w:proofErr w:type="spellStart"/>
            <w:r w:rsidRPr="00C204FE">
              <w:rPr>
                <w:sz w:val="28"/>
                <w:szCs w:val="28"/>
              </w:rPr>
              <w:t>этноконфессиональной</w:t>
            </w:r>
            <w:proofErr w:type="spellEnd"/>
            <w:r w:rsidRPr="00C204FE">
              <w:rPr>
                <w:sz w:val="28"/>
                <w:szCs w:val="28"/>
              </w:rPr>
              <w:t xml:space="preserve"> </w:t>
            </w:r>
            <w:proofErr w:type="gramStart"/>
            <w:r w:rsidRPr="00C204FE">
              <w:rPr>
                <w:sz w:val="28"/>
                <w:szCs w:val="28"/>
              </w:rPr>
              <w:t>культуры  жителей</w:t>
            </w:r>
            <w:proofErr w:type="gramEnd"/>
            <w:r w:rsidRPr="00C204FE">
              <w:rPr>
                <w:sz w:val="28"/>
                <w:szCs w:val="28"/>
              </w:rPr>
              <w:t xml:space="preserve"> Чернышевского МО;</w:t>
            </w:r>
          </w:p>
          <w:p w:rsidR="00EB6BC1" w:rsidRPr="00C204FE" w:rsidRDefault="00EB6BC1" w:rsidP="0011436F">
            <w:pPr>
              <w:pStyle w:val="a3"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lastRenderedPageBreak/>
              <w:t xml:space="preserve">   Обеспечение толерантной среды в районе посредством информирования и распространения знаний о традициях, истории национальностей и религий; </w:t>
            </w:r>
          </w:p>
          <w:p w:rsidR="00EB6BC1" w:rsidRPr="00C204FE" w:rsidRDefault="00EB6BC1" w:rsidP="0011436F">
            <w:pPr>
              <w:pStyle w:val="a3"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 xml:space="preserve">    Укрепление взаимодействие между органами местного самоуправления </w:t>
            </w:r>
            <w:proofErr w:type="gramStart"/>
            <w:r w:rsidRPr="00C204FE">
              <w:rPr>
                <w:sz w:val="28"/>
                <w:szCs w:val="28"/>
              </w:rPr>
              <w:t>и  общественностью</w:t>
            </w:r>
            <w:proofErr w:type="gramEnd"/>
            <w:r w:rsidRPr="00C204FE">
              <w:rPr>
                <w:sz w:val="28"/>
                <w:szCs w:val="28"/>
              </w:rPr>
              <w:t xml:space="preserve"> Чернышевского МО; </w:t>
            </w:r>
          </w:p>
          <w:p w:rsidR="00EB6BC1" w:rsidRPr="00C204FE" w:rsidRDefault="00EB6BC1" w:rsidP="0011436F">
            <w:pPr>
              <w:pStyle w:val="a3"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 xml:space="preserve">    Формирование позитивного имиджа Чернышевского МО как территории, комфортной для проживания представителей любой национальности и конфессии.</w:t>
            </w:r>
          </w:p>
        </w:tc>
      </w:tr>
      <w:tr w:rsidR="00EB6BC1" w:rsidRPr="00C204FE" w:rsidTr="0011436F">
        <w:trPr>
          <w:trHeight w:val="4375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contextualSpacing/>
              <w:jc w:val="center"/>
              <w:rPr>
                <w:b/>
                <w:szCs w:val="28"/>
              </w:rPr>
            </w:pPr>
            <w:proofErr w:type="gramStart"/>
            <w:r w:rsidRPr="00C204FE">
              <w:rPr>
                <w:b/>
                <w:szCs w:val="28"/>
              </w:rPr>
              <w:lastRenderedPageBreak/>
              <w:t>Целевые  индикаторы</w:t>
            </w:r>
            <w:proofErr w:type="gramEnd"/>
            <w:r w:rsidRPr="00C204FE">
              <w:rPr>
                <w:b/>
                <w:szCs w:val="28"/>
              </w:rPr>
              <w:t xml:space="preserve"> муниципальной программы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pStyle w:val="Default"/>
              <w:ind w:firstLine="510"/>
              <w:jc w:val="both"/>
              <w:rPr>
                <w:color w:val="auto"/>
                <w:sz w:val="28"/>
                <w:szCs w:val="28"/>
              </w:rPr>
            </w:pPr>
            <w:r w:rsidRPr="00C204FE">
              <w:rPr>
                <w:color w:val="auto"/>
                <w:sz w:val="28"/>
                <w:szCs w:val="28"/>
              </w:rPr>
              <w:t xml:space="preserve">1. Количество участников праздничных мероприятий, выставок, посвященных общегосударственным и </w:t>
            </w:r>
            <w:proofErr w:type="gramStart"/>
            <w:r w:rsidRPr="00C204FE">
              <w:rPr>
                <w:color w:val="auto"/>
                <w:sz w:val="28"/>
                <w:szCs w:val="28"/>
              </w:rPr>
              <w:t>национальным праздничным датам</w:t>
            </w:r>
            <w:proofErr w:type="gramEnd"/>
            <w:r w:rsidRPr="00C204FE">
              <w:rPr>
                <w:color w:val="auto"/>
                <w:sz w:val="28"/>
                <w:szCs w:val="28"/>
              </w:rPr>
              <w:t xml:space="preserve"> увеличится до 2100 чел</w:t>
            </w:r>
          </w:p>
          <w:p w:rsidR="00EB6BC1" w:rsidRPr="00C204FE" w:rsidRDefault="00EB6BC1" w:rsidP="0011436F">
            <w:pPr>
              <w:pStyle w:val="a4"/>
              <w:shd w:val="clear" w:color="auto" w:fill="FFFFFF"/>
              <w:ind w:left="-57" w:firstLine="510"/>
              <w:contextualSpacing/>
              <w:jc w:val="both"/>
              <w:rPr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 xml:space="preserve">2.Количество конференций, "круглых столов", семинаров, методических </w:t>
            </w:r>
            <w:proofErr w:type="gramStart"/>
            <w:r w:rsidRPr="00C204FE">
              <w:rPr>
                <w:sz w:val="28"/>
                <w:szCs w:val="28"/>
              </w:rPr>
              <w:t>совещаний,  по</w:t>
            </w:r>
            <w:proofErr w:type="gramEnd"/>
            <w:r w:rsidRPr="00C204FE">
              <w:rPr>
                <w:sz w:val="28"/>
                <w:szCs w:val="28"/>
              </w:rPr>
              <w:t xml:space="preserve"> вопросам гармонизации межнациональных, межконфессиональных и межкультурных отношений в Чернышевском округе увеличится до 10 единиц;</w:t>
            </w:r>
          </w:p>
          <w:p w:rsidR="00EB6BC1" w:rsidRPr="00C204FE" w:rsidRDefault="00EB6BC1" w:rsidP="0011436F">
            <w:pPr>
              <w:pStyle w:val="a4"/>
              <w:shd w:val="clear" w:color="auto" w:fill="FFFFFF"/>
              <w:ind w:left="-57" w:firstLine="51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 xml:space="preserve">3. Количество учебно-методических и </w:t>
            </w:r>
            <w:proofErr w:type="gramStart"/>
            <w:r w:rsidRPr="00C204FE">
              <w:rPr>
                <w:sz w:val="28"/>
                <w:szCs w:val="28"/>
              </w:rPr>
              <w:t>информационных  материалов</w:t>
            </w:r>
            <w:proofErr w:type="gramEnd"/>
            <w:r w:rsidRPr="00C204FE">
              <w:rPr>
                <w:sz w:val="28"/>
                <w:szCs w:val="28"/>
              </w:rPr>
              <w:t xml:space="preserve"> составит к 2030 году 40 ед.</w:t>
            </w:r>
          </w:p>
          <w:p w:rsidR="00EB6BC1" w:rsidRPr="00C204FE" w:rsidRDefault="00EB6BC1" w:rsidP="0011436F">
            <w:pPr>
              <w:pStyle w:val="a4"/>
              <w:shd w:val="clear" w:color="auto" w:fill="FFFFFF"/>
              <w:ind w:left="-57" w:firstLine="51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C204FE">
              <w:rPr>
                <w:sz w:val="28"/>
                <w:szCs w:val="28"/>
              </w:rPr>
              <w:t>4.Количество несовершеннолетних и молодежи, принявших участие в творческих вечерах национальных культур и иных социально-культурных мероприятиях, направленных на сохранение национальных традиций и религиозных обычаев увеличится до 550 человек.</w:t>
            </w:r>
          </w:p>
        </w:tc>
      </w:tr>
      <w:tr w:rsidR="00EB6BC1" w:rsidRPr="00C204FE" w:rsidTr="0011436F">
        <w:trPr>
          <w:trHeight w:val="973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contextualSpacing/>
              <w:jc w:val="center"/>
              <w:rPr>
                <w:b/>
                <w:szCs w:val="28"/>
              </w:rPr>
            </w:pPr>
            <w:r w:rsidRPr="00C204FE">
              <w:rPr>
                <w:b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shd w:val="clear" w:color="auto" w:fill="FFFFFF"/>
              <w:ind w:left="29"/>
              <w:contextualSpacing/>
              <w:jc w:val="both"/>
              <w:rPr>
                <w:spacing w:val="-2"/>
                <w:szCs w:val="28"/>
              </w:rPr>
            </w:pPr>
            <w:r w:rsidRPr="00C204FE">
              <w:rPr>
                <w:spacing w:val="-2"/>
                <w:szCs w:val="28"/>
              </w:rPr>
              <w:t xml:space="preserve">2026 – </w:t>
            </w:r>
            <w:proofErr w:type="gramStart"/>
            <w:r w:rsidRPr="00C204FE">
              <w:rPr>
                <w:spacing w:val="-2"/>
                <w:szCs w:val="28"/>
              </w:rPr>
              <w:t>2030  годы</w:t>
            </w:r>
            <w:proofErr w:type="gramEnd"/>
            <w:r w:rsidRPr="00C204FE">
              <w:rPr>
                <w:spacing w:val="-2"/>
                <w:szCs w:val="28"/>
              </w:rPr>
              <w:t>.</w:t>
            </w:r>
          </w:p>
          <w:p w:rsidR="00EB6BC1" w:rsidRPr="00C204FE" w:rsidRDefault="00EB6BC1" w:rsidP="0011436F">
            <w:pPr>
              <w:pStyle w:val="Default"/>
              <w:ind w:left="-57"/>
              <w:jc w:val="both"/>
              <w:rPr>
                <w:color w:val="auto"/>
                <w:sz w:val="28"/>
                <w:szCs w:val="28"/>
              </w:rPr>
            </w:pPr>
            <w:r w:rsidRPr="00C204FE">
              <w:rPr>
                <w:spacing w:val="-1"/>
                <w:sz w:val="28"/>
                <w:szCs w:val="28"/>
              </w:rPr>
              <w:t>Программа реализуется в один этап.</w:t>
            </w:r>
          </w:p>
        </w:tc>
      </w:tr>
      <w:tr w:rsidR="00EB6BC1" w:rsidRPr="00C204FE" w:rsidTr="0011436F">
        <w:trPr>
          <w:trHeight w:val="1978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contextualSpacing/>
              <w:jc w:val="center"/>
              <w:rPr>
                <w:b/>
                <w:szCs w:val="28"/>
              </w:rPr>
            </w:pPr>
            <w:r w:rsidRPr="00C204FE">
              <w:rPr>
                <w:b/>
                <w:szCs w:val="28"/>
              </w:rPr>
              <w:t>Финансовое обеспечение муниципальной программы с указанием источников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BC1" w:rsidRPr="00C204FE" w:rsidRDefault="00EB6BC1" w:rsidP="0011436F">
            <w:pPr>
              <w:contextualSpacing/>
              <w:jc w:val="both"/>
              <w:rPr>
                <w:szCs w:val="28"/>
              </w:rPr>
            </w:pPr>
            <w:r w:rsidRPr="00C204FE">
              <w:rPr>
                <w:szCs w:val="28"/>
              </w:rPr>
              <w:t xml:space="preserve">Общий объем финансирования Программы из средств бюджета Чернышевского МО составляет 350,0 тыс. рублей, в том числе: </w:t>
            </w:r>
          </w:p>
          <w:p w:rsidR="00EB6BC1" w:rsidRPr="00C204FE" w:rsidRDefault="00EB6BC1" w:rsidP="0011436F">
            <w:pPr>
              <w:contextualSpacing/>
              <w:jc w:val="both"/>
              <w:rPr>
                <w:szCs w:val="28"/>
              </w:rPr>
            </w:pPr>
            <w:r w:rsidRPr="00C204FE">
              <w:rPr>
                <w:szCs w:val="28"/>
              </w:rPr>
              <w:t xml:space="preserve">в 2026 году – 50,0 тыс. рублей; </w:t>
            </w:r>
          </w:p>
          <w:p w:rsidR="00EB6BC1" w:rsidRPr="00C204FE" w:rsidRDefault="00EB6BC1" w:rsidP="0011436F">
            <w:pPr>
              <w:contextualSpacing/>
              <w:jc w:val="both"/>
              <w:rPr>
                <w:szCs w:val="28"/>
              </w:rPr>
            </w:pPr>
            <w:r w:rsidRPr="00C204FE">
              <w:rPr>
                <w:szCs w:val="28"/>
              </w:rPr>
              <w:t xml:space="preserve">в 2027 году – 60,0 тыс. рублей; </w:t>
            </w:r>
          </w:p>
          <w:p w:rsidR="00EB6BC1" w:rsidRPr="00C204FE" w:rsidRDefault="00EB6BC1" w:rsidP="0011436F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204FE">
              <w:rPr>
                <w:color w:val="auto"/>
                <w:sz w:val="28"/>
                <w:szCs w:val="28"/>
              </w:rPr>
              <w:t>в 2028 году – 70,0 тыс. рублей.</w:t>
            </w:r>
          </w:p>
          <w:p w:rsidR="00EB6BC1" w:rsidRPr="00C204FE" w:rsidRDefault="00EB6BC1" w:rsidP="0011436F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204FE">
              <w:rPr>
                <w:color w:val="auto"/>
                <w:sz w:val="28"/>
                <w:szCs w:val="28"/>
              </w:rPr>
              <w:t>в 2029 году - 80,0 тыс.  рублей</w:t>
            </w:r>
          </w:p>
          <w:p w:rsidR="00EB6BC1" w:rsidRPr="00C204FE" w:rsidRDefault="00EB6BC1" w:rsidP="0011436F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204FE">
              <w:rPr>
                <w:color w:val="auto"/>
                <w:sz w:val="28"/>
                <w:szCs w:val="28"/>
              </w:rPr>
              <w:t>в 2030 году –90,0 тыс. рублей</w:t>
            </w:r>
          </w:p>
        </w:tc>
      </w:tr>
    </w:tbl>
    <w:p w:rsidR="00EB6BC1" w:rsidRPr="00C204FE" w:rsidRDefault="00EB6BC1" w:rsidP="00EB6BC1">
      <w:pPr>
        <w:shd w:val="clear" w:color="auto" w:fill="FFFFFF"/>
        <w:spacing w:line="274" w:lineRule="exact"/>
        <w:ind w:right="-5"/>
        <w:jc w:val="both"/>
        <w:rPr>
          <w:szCs w:val="28"/>
        </w:rPr>
      </w:pPr>
    </w:p>
    <w:p w:rsidR="00EB6BC1" w:rsidRDefault="00EB6BC1" w:rsidP="00EB6BC1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204FE">
        <w:rPr>
          <w:b/>
          <w:sz w:val="28"/>
          <w:szCs w:val="28"/>
        </w:rPr>
        <w:lastRenderedPageBreak/>
        <w:t>Описание целей и задач муниципальной программы, прогноз развития соответствующей сферы, 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EB6BC1" w:rsidRPr="00C204FE" w:rsidRDefault="00EB6BC1" w:rsidP="00EB6BC1">
      <w:pPr>
        <w:pStyle w:val="a4"/>
        <w:rPr>
          <w:b/>
          <w:sz w:val="28"/>
          <w:szCs w:val="28"/>
        </w:rPr>
      </w:pPr>
    </w:p>
    <w:p w:rsidR="00EB6BC1" w:rsidRPr="00C204FE" w:rsidRDefault="00EB6BC1" w:rsidP="00EB6BC1">
      <w:pPr>
        <w:pStyle w:val="a4"/>
        <w:spacing w:before="100" w:beforeAutospacing="1"/>
        <w:ind w:left="0" w:firstLine="720"/>
        <w:contextualSpacing/>
        <w:jc w:val="both"/>
        <w:outlineLvl w:val="2"/>
        <w:rPr>
          <w:bCs/>
          <w:sz w:val="28"/>
          <w:szCs w:val="28"/>
        </w:rPr>
      </w:pPr>
      <w:r w:rsidRPr="00C204FE">
        <w:rPr>
          <w:bCs/>
          <w:sz w:val="28"/>
          <w:szCs w:val="28"/>
        </w:rPr>
        <w:t>Разработка Программы обусловлена необходимостью поддержания стабильной общественно-политической обстановки в сфере межнациональных и межконфессиональных отношений на территории Чернышевского муниципального округа.</w:t>
      </w:r>
    </w:p>
    <w:p w:rsidR="00EB6BC1" w:rsidRPr="00C204FE" w:rsidRDefault="00EB6BC1" w:rsidP="00EB6BC1">
      <w:pPr>
        <w:pStyle w:val="a4"/>
        <w:spacing w:before="100" w:beforeAutospacing="1"/>
        <w:ind w:left="0" w:firstLine="720"/>
        <w:contextualSpacing/>
        <w:jc w:val="both"/>
        <w:outlineLvl w:val="2"/>
        <w:rPr>
          <w:bCs/>
          <w:sz w:val="28"/>
          <w:szCs w:val="28"/>
        </w:rPr>
      </w:pPr>
      <w:r w:rsidRPr="00C204FE">
        <w:rPr>
          <w:bCs/>
          <w:sz w:val="28"/>
          <w:szCs w:val="28"/>
        </w:rPr>
        <w:t xml:space="preserve">Сфера </w:t>
      </w:r>
      <w:proofErr w:type="spellStart"/>
      <w:r w:rsidRPr="00C204FE">
        <w:rPr>
          <w:bCs/>
          <w:sz w:val="28"/>
          <w:szCs w:val="28"/>
        </w:rPr>
        <w:t>этноконфессиональных</w:t>
      </w:r>
      <w:proofErr w:type="spellEnd"/>
      <w:r w:rsidRPr="00C204FE">
        <w:rPr>
          <w:bCs/>
          <w:sz w:val="28"/>
          <w:szCs w:val="28"/>
        </w:rPr>
        <w:t xml:space="preserve"> отношений остаётся наиболее вероятным центром притяжения конфликтных настроений населения. Признание этнического и религиозного многообразия, понимание и уважение культурных особенностей, присущих представителям различных народов и религий, в сочетании с демократическими ценностями гражданского общества будут </w:t>
      </w:r>
      <w:proofErr w:type="gramStart"/>
      <w:r w:rsidRPr="00C204FE">
        <w:rPr>
          <w:bCs/>
          <w:sz w:val="28"/>
          <w:szCs w:val="28"/>
        </w:rPr>
        <w:t>способствовать  созданию</w:t>
      </w:r>
      <w:proofErr w:type="gramEnd"/>
      <w:r w:rsidRPr="00C204FE">
        <w:rPr>
          <w:bCs/>
          <w:sz w:val="28"/>
          <w:szCs w:val="28"/>
        </w:rPr>
        <w:t xml:space="preserve"> атмосферы взаимного уважения на территории Чернышевского муниципального округа.</w:t>
      </w:r>
    </w:p>
    <w:p w:rsidR="00EB6BC1" w:rsidRPr="00C204FE" w:rsidRDefault="00EB6BC1" w:rsidP="00EB6BC1">
      <w:pPr>
        <w:pStyle w:val="a4"/>
        <w:spacing w:before="100" w:beforeAutospacing="1"/>
        <w:ind w:left="0" w:firstLine="720"/>
        <w:contextualSpacing/>
        <w:jc w:val="both"/>
        <w:outlineLvl w:val="2"/>
        <w:rPr>
          <w:bCs/>
          <w:sz w:val="28"/>
          <w:szCs w:val="28"/>
        </w:rPr>
      </w:pPr>
      <w:r w:rsidRPr="00C204FE">
        <w:rPr>
          <w:bCs/>
          <w:sz w:val="28"/>
          <w:szCs w:val="28"/>
        </w:rPr>
        <w:t xml:space="preserve">В Чернышевском муниципальном округе большую часть населения составляют русские, но также в районе </w:t>
      </w:r>
      <w:proofErr w:type="gramStart"/>
      <w:r w:rsidRPr="00C204FE">
        <w:rPr>
          <w:bCs/>
          <w:sz w:val="28"/>
          <w:szCs w:val="28"/>
        </w:rPr>
        <w:t>проживают:  украинцы</w:t>
      </w:r>
      <w:proofErr w:type="gramEnd"/>
      <w:r w:rsidRPr="00C204FE">
        <w:rPr>
          <w:bCs/>
          <w:sz w:val="28"/>
          <w:szCs w:val="28"/>
        </w:rPr>
        <w:t xml:space="preserve">, татары, армяне, азербайджанцы, узбеки, буряты и другие. </w:t>
      </w:r>
    </w:p>
    <w:p w:rsidR="00EB6BC1" w:rsidRPr="00C204FE" w:rsidRDefault="00EB6BC1" w:rsidP="00EB6BC1">
      <w:pPr>
        <w:pStyle w:val="a4"/>
        <w:spacing w:before="100" w:beforeAutospacing="1"/>
        <w:ind w:left="0" w:firstLine="720"/>
        <w:contextualSpacing/>
        <w:jc w:val="both"/>
        <w:outlineLvl w:val="2"/>
        <w:rPr>
          <w:sz w:val="28"/>
          <w:szCs w:val="28"/>
        </w:rPr>
      </w:pPr>
      <w:r w:rsidRPr="00C204FE">
        <w:rPr>
          <w:sz w:val="28"/>
          <w:szCs w:val="28"/>
        </w:rPr>
        <w:t>В целом межнациональная и межконфессиональная обстановка в Чернышевском МО носит стабильный, конструктивный и спокойный характер. Однако такие проблемы в сфере состояния межэтнических отношений в современном российском обществе, как слабое общероссийское гражданское самосознание (общероссийская гражданская идентичность), этнополитический и религиозно-политический радикализм и экстремизм, рост националистических настроений в среде различных этнических общностей, рост числа внешних трудовых мигрантов и их низкая социокультурная адаптация к условиям принимающего сообщества, усиление негативного влияния внутренней миграции на состояние межэтнических и межрелигиозных отношений в регионах, недостаточная координация на различных уровнях использования ресурсов в целях достижения гармонизации межнациональных отношений, укрепления гражданского единства многонационального народа Российской Федерации, не могут не способствовать формированию предпосылок для дестабилизации межэтнической и межконфессиональной обстановки в Чернышевском МО.</w:t>
      </w:r>
    </w:p>
    <w:p w:rsidR="00EB6BC1" w:rsidRPr="00C204FE" w:rsidRDefault="00EB6BC1" w:rsidP="00EB6BC1">
      <w:pPr>
        <w:pStyle w:val="a4"/>
        <w:spacing w:before="100" w:beforeAutospacing="1"/>
        <w:ind w:left="0" w:firstLine="720"/>
        <w:contextualSpacing/>
        <w:jc w:val="both"/>
        <w:rPr>
          <w:sz w:val="28"/>
          <w:szCs w:val="28"/>
        </w:rPr>
      </w:pPr>
      <w:r w:rsidRPr="00C204FE">
        <w:rPr>
          <w:sz w:val="28"/>
          <w:szCs w:val="28"/>
        </w:rPr>
        <w:t>С учетом вышеуказанных направлений сформулированы цель и задачи муниципальной программы.</w:t>
      </w:r>
    </w:p>
    <w:p w:rsidR="00EB6BC1" w:rsidRPr="00C204FE" w:rsidRDefault="00EB6BC1" w:rsidP="00EB6BC1">
      <w:pPr>
        <w:pStyle w:val="a4"/>
        <w:spacing w:before="100" w:beforeAutospacing="1"/>
        <w:ind w:left="0" w:firstLine="720"/>
        <w:contextualSpacing/>
        <w:jc w:val="both"/>
        <w:rPr>
          <w:sz w:val="28"/>
          <w:szCs w:val="28"/>
        </w:rPr>
      </w:pPr>
      <w:r w:rsidRPr="00C204FE">
        <w:rPr>
          <w:b/>
          <w:sz w:val="28"/>
          <w:szCs w:val="28"/>
        </w:rPr>
        <w:t>Целью</w:t>
      </w:r>
      <w:r w:rsidRPr="00C204FE">
        <w:rPr>
          <w:sz w:val="28"/>
          <w:szCs w:val="28"/>
        </w:rPr>
        <w:t xml:space="preserve"> настоящей муниципальной программы является: Содействие укреплению единства нации и этнокультурного развития жителей в Чернышевском муниципальном округе.</w:t>
      </w:r>
    </w:p>
    <w:p w:rsidR="00EB6BC1" w:rsidRPr="00C204FE" w:rsidRDefault="00EB6BC1" w:rsidP="00EB6BC1">
      <w:pPr>
        <w:pStyle w:val="a4"/>
        <w:spacing w:before="100" w:beforeAutospacing="1"/>
        <w:ind w:left="0" w:firstLine="720"/>
        <w:contextualSpacing/>
        <w:jc w:val="both"/>
        <w:rPr>
          <w:b/>
          <w:sz w:val="28"/>
          <w:szCs w:val="28"/>
        </w:rPr>
      </w:pPr>
      <w:r w:rsidRPr="00C204FE">
        <w:rPr>
          <w:sz w:val="28"/>
          <w:szCs w:val="28"/>
        </w:rPr>
        <w:lastRenderedPageBreak/>
        <w:t xml:space="preserve"> Для достижения цели муниципальной программы требуется решение следующих </w:t>
      </w:r>
      <w:r w:rsidRPr="00C204FE">
        <w:rPr>
          <w:b/>
          <w:sz w:val="28"/>
          <w:szCs w:val="28"/>
        </w:rPr>
        <w:t>задач:</w:t>
      </w:r>
    </w:p>
    <w:p w:rsidR="00EB6BC1" w:rsidRPr="00C204FE" w:rsidRDefault="00EB6BC1" w:rsidP="00EB6BC1">
      <w:pPr>
        <w:pStyle w:val="Default"/>
        <w:tabs>
          <w:tab w:val="left" w:pos="709"/>
        </w:tabs>
        <w:ind w:firstLine="720"/>
        <w:contextualSpacing/>
        <w:jc w:val="both"/>
        <w:rPr>
          <w:color w:val="auto"/>
          <w:sz w:val="28"/>
          <w:szCs w:val="28"/>
        </w:rPr>
      </w:pPr>
      <w:r w:rsidRPr="00C204FE">
        <w:rPr>
          <w:color w:val="auto"/>
          <w:sz w:val="28"/>
          <w:szCs w:val="28"/>
        </w:rPr>
        <w:t>1. 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отношений.</w:t>
      </w:r>
      <w:r w:rsidRPr="00C204FE">
        <w:rPr>
          <w:color w:val="auto"/>
          <w:sz w:val="28"/>
          <w:szCs w:val="28"/>
        </w:rPr>
        <w:br/>
        <w:t xml:space="preserve">            2. Формирование позитивного имиджа Чернышевского МО как территории, комфортной для проживания представителей различных национальностей.</w:t>
      </w:r>
    </w:p>
    <w:p w:rsidR="00EB6BC1" w:rsidRPr="00C204FE" w:rsidRDefault="00EB6BC1" w:rsidP="00EB6BC1">
      <w:pPr>
        <w:spacing w:before="100" w:beforeAutospacing="1"/>
        <w:ind w:firstLine="709"/>
        <w:contextualSpacing/>
        <w:jc w:val="both"/>
        <w:rPr>
          <w:szCs w:val="28"/>
        </w:rPr>
      </w:pPr>
      <w:r w:rsidRPr="00C204FE">
        <w:rPr>
          <w:szCs w:val="28"/>
        </w:rPr>
        <w:t>Программа направлена на укрепление в Чернышевском МО ценностей многонационального российского общества, соблюдение прав и свобод человека, поддержание межнационального мира и межконфессионального согласия, включение российских и зарубежных мигрантов в новую для них культурную среду и систему социальных отношений, создание условий для профилактики межэтнических и межкультурных конфликтов, а также искоренения проявления ксенофобий.</w:t>
      </w:r>
    </w:p>
    <w:p w:rsidR="00EB6BC1" w:rsidRPr="00C204FE" w:rsidRDefault="00EB6BC1" w:rsidP="00EB6BC1">
      <w:pPr>
        <w:spacing w:before="100" w:beforeAutospacing="1"/>
        <w:ind w:firstLine="709"/>
        <w:contextualSpacing/>
        <w:jc w:val="both"/>
        <w:rPr>
          <w:szCs w:val="28"/>
        </w:rPr>
      </w:pPr>
      <w:r w:rsidRPr="00C204FE">
        <w:rPr>
          <w:szCs w:val="28"/>
        </w:rPr>
        <w:t xml:space="preserve">Реализация Программы позволит повысить уровень </w:t>
      </w:r>
      <w:proofErr w:type="spellStart"/>
      <w:r w:rsidRPr="00C204FE">
        <w:rPr>
          <w:szCs w:val="28"/>
        </w:rPr>
        <w:t>этноконфессиональной</w:t>
      </w:r>
      <w:proofErr w:type="spellEnd"/>
      <w:r w:rsidRPr="00C204FE">
        <w:rPr>
          <w:szCs w:val="28"/>
        </w:rPr>
        <w:t xml:space="preserve"> </w:t>
      </w:r>
      <w:proofErr w:type="gramStart"/>
      <w:r w:rsidRPr="00C204FE">
        <w:rPr>
          <w:szCs w:val="28"/>
        </w:rPr>
        <w:t>культуры  жителей</w:t>
      </w:r>
      <w:proofErr w:type="gramEnd"/>
      <w:r w:rsidRPr="00C204FE">
        <w:rPr>
          <w:szCs w:val="28"/>
        </w:rPr>
        <w:t xml:space="preserve"> Чернышевского МО, обеспечить толерантную среду в округе посредством информирования и распространения знаний о традициях, истории национальностей и религий, укрепить взаимодействие между органами местного самоуправления и  общественностью Чернышевского МО, сформировать позитивный имидж Чернышевского МО как территории, комфортной для проживания представителей любой национальности и конфессии.</w:t>
      </w:r>
    </w:p>
    <w:p w:rsidR="00EB6BC1" w:rsidRPr="00C204FE" w:rsidRDefault="00EB6BC1" w:rsidP="00EB6BC1">
      <w:pPr>
        <w:spacing w:before="100" w:beforeAutospacing="1"/>
        <w:ind w:firstLine="709"/>
        <w:contextualSpacing/>
        <w:jc w:val="both"/>
        <w:rPr>
          <w:szCs w:val="28"/>
        </w:rPr>
      </w:pPr>
    </w:p>
    <w:p w:rsidR="00EB6BC1" w:rsidRPr="00C204FE" w:rsidRDefault="00EB6BC1" w:rsidP="00EB6BC1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204FE">
        <w:rPr>
          <w:b/>
          <w:sz w:val="28"/>
          <w:szCs w:val="28"/>
        </w:rPr>
        <w:t>Сроки и этапы реализации муниципальной Программы</w:t>
      </w:r>
    </w:p>
    <w:p w:rsidR="00EB6BC1" w:rsidRPr="00C204FE" w:rsidRDefault="00EB6BC1" w:rsidP="00EB6BC1">
      <w:pPr>
        <w:pStyle w:val="a4"/>
        <w:jc w:val="center"/>
        <w:rPr>
          <w:b/>
          <w:sz w:val="28"/>
          <w:szCs w:val="28"/>
        </w:rPr>
      </w:pPr>
    </w:p>
    <w:p w:rsidR="00EB6BC1" w:rsidRPr="00C204FE" w:rsidRDefault="00EB6BC1" w:rsidP="00EB6BC1">
      <w:pPr>
        <w:pStyle w:val="a4"/>
        <w:tabs>
          <w:tab w:val="center" w:pos="4677"/>
        </w:tabs>
        <w:jc w:val="both"/>
        <w:rPr>
          <w:b/>
          <w:sz w:val="28"/>
          <w:szCs w:val="28"/>
        </w:rPr>
      </w:pPr>
      <w:r w:rsidRPr="00C204FE">
        <w:rPr>
          <w:sz w:val="28"/>
          <w:szCs w:val="28"/>
        </w:rPr>
        <w:t xml:space="preserve">Программа реализуется в один этап. Срок реализации 2026-2030 </w:t>
      </w:r>
      <w:proofErr w:type="spellStart"/>
      <w:r w:rsidRPr="00C204FE">
        <w:rPr>
          <w:sz w:val="28"/>
          <w:szCs w:val="28"/>
        </w:rPr>
        <w:t>г.г</w:t>
      </w:r>
      <w:proofErr w:type="spellEnd"/>
      <w:r w:rsidRPr="00C204FE">
        <w:rPr>
          <w:sz w:val="28"/>
          <w:szCs w:val="28"/>
        </w:rPr>
        <w:t>.</w:t>
      </w:r>
    </w:p>
    <w:p w:rsidR="00EB6BC1" w:rsidRPr="00C204FE" w:rsidRDefault="00EB6BC1" w:rsidP="00EB6BC1">
      <w:pPr>
        <w:tabs>
          <w:tab w:val="left" w:pos="1080"/>
        </w:tabs>
        <w:suppressAutoHyphens/>
        <w:contextualSpacing/>
        <w:jc w:val="both"/>
        <w:rPr>
          <w:bCs/>
          <w:szCs w:val="28"/>
        </w:rPr>
      </w:pPr>
    </w:p>
    <w:p w:rsidR="00EB6BC1" w:rsidRPr="00C204FE" w:rsidRDefault="00EB6BC1" w:rsidP="00EB6BC1">
      <w:pPr>
        <w:pStyle w:val="a4"/>
        <w:numPr>
          <w:ilvl w:val="0"/>
          <w:numId w:val="2"/>
        </w:numPr>
        <w:ind w:left="567" w:hanging="567"/>
        <w:contextualSpacing/>
        <w:jc w:val="center"/>
        <w:rPr>
          <w:b/>
          <w:bCs/>
          <w:sz w:val="28"/>
          <w:szCs w:val="28"/>
        </w:rPr>
      </w:pPr>
      <w:r w:rsidRPr="00C204FE">
        <w:rPr>
          <w:b/>
          <w:bCs/>
          <w:sz w:val="28"/>
          <w:szCs w:val="28"/>
        </w:rPr>
        <w:t>Прогноз конечных результатов муниципальной Программы</w:t>
      </w:r>
    </w:p>
    <w:p w:rsidR="00EB6BC1" w:rsidRPr="00C204FE" w:rsidRDefault="00EB6BC1" w:rsidP="00EB6BC1">
      <w:pPr>
        <w:pStyle w:val="a4"/>
        <w:ind w:left="567"/>
        <w:contextualSpacing/>
        <w:rPr>
          <w:b/>
          <w:bCs/>
          <w:sz w:val="28"/>
          <w:szCs w:val="28"/>
        </w:rPr>
      </w:pPr>
    </w:p>
    <w:p w:rsidR="00EB6BC1" w:rsidRPr="00C204FE" w:rsidRDefault="00EB6BC1" w:rsidP="00EB6BC1">
      <w:pPr>
        <w:pStyle w:val="a4"/>
        <w:ind w:left="0" w:firstLine="709"/>
        <w:contextualSpacing/>
        <w:jc w:val="both"/>
        <w:rPr>
          <w:b/>
          <w:bCs/>
          <w:sz w:val="28"/>
          <w:szCs w:val="28"/>
        </w:rPr>
      </w:pPr>
      <w:r w:rsidRPr="00C204FE">
        <w:rPr>
          <w:sz w:val="28"/>
          <w:szCs w:val="28"/>
        </w:rPr>
        <w:t>Успешная реализация муниципальной программы позволит к 2030 году достичь следующих результатов:</w:t>
      </w:r>
    </w:p>
    <w:p w:rsidR="00EB6BC1" w:rsidRPr="00C204FE" w:rsidRDefault="00EB6BC1" w:rsidP="00EB6B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204FE">
        <w:rPr>
          <w:color w:val="auto"/>
          <w:sz w:val="28"/>
          <w:szCs w:val="28"/>
        </w:rPr>
        <w:t>1. Количество участников праздничных мероприятий, выставок, посвященных общегосударственным и национальным праздничным датам, составит не менее 2100 чел.</w:t>
      </w:r>
    </w:p>
    <w:p w:rsidR="00EB6BC1" w:rsidRPr="00C204FE" w:rsidRDefault="00EB6BC1" w:rsidP="00EB6B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204FE">
        <w:rPr>
          <w:color w:val="auto"/>
          <w:sz w:val="28"/>
          <w:szCs w:val="28"/>
        </w:rPr>
        <w:t>Данный показатель характеризует степень укрепления единства российской нации и этнокультурное развитие народов, проживающих на территории Чернышевского муниципального округа.</w:t>
      </w:r>
    </w:p>
    <w:p w:rsidR="00EB6BC1" w:rsidRPr="00C204FE" w:rsidRDefault="00EB6BC1" w:rsidP="00EB6BC1">
      <w:pPr>
        <w:pStyle w:val="a4"/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C204FE">
        <w:rPr>
          <w:sz w:val="28"/>
          <w:szCs w:val="28"/>
        </w:rPr>
        <w:t>2.Довести количество конференций, "круглых столов", семинаров, методических совещаний, тематических вечеров по вопросам гармонизации межнациональных, межконфессиональных и межкультурных отношений в Чернышевском МО увеличится до 10 единиц.</w:t>
      </w:r>
    </w:p>
    <w:p w:rsidR="00EB6BC1" w:rsidRPr="00C204FE" w:rsidRDefault="00EB6BC1" w:rsidP="00EB6BC1">
      <w:pPr>
        <w:pStyle w:val="a4"/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C204FE">
        <w:rPr>
          <w:sz w:val="28"/>
          <w:szCs w:val="28"/>
        </w:rPr>
        <w:lastRenderedPageBreak/>
        <w:t>Данный показатель позволяет раскрыть широкий спектр мнений по вопросам гармонизации межнациональных, межконфессиональных и межкультурных отношений в Чернышевском МО с разных точек зрения.</w:t>
      </w:r>
    </w:p>
    <w:p w:rsidR="00EB6BC1" w:rsidRPr="00C204FE" w:rsidRDefault="00EB6BC1" w:rsidP="00EB6BC1">
      <w:pPr>
        <w:pStyle w:val="a4"/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C204FE">
        <w:rPr>
          <w:sz w:val="28"/>
          <w:szCs w:val="28"/>
        </w:rPr>
        <w:t xml:space="preserve">3. Количество учебно-методических и </w:t>
      </w:r>
      <w:proofErr w:type="gramStart"/>
      <w:r w:rsidRPr="00C204FE">
        <w:rPr>
          <w:sz w:val="28"/>
          <w:szCs w:val="28"/>
        </w:rPr>
        <w:t>информационных  материалов</w:t>
      </w:r>
      <w:proofErr w:type="gramEnd"/>
      <w:r w:rsidRPr="00C204FE">
        <w:rPr>
          <w:sz w:val="28"/>
          <w:szCs w:val="28"/>
        </w:rPr>
        <w:t xml:space="preserve"> составит к 2030 году 40 ед.  </w:t>
      </w:r>
    </w:p>
    <w:p w:rsidR="00EB6BC1" w:rsidRPr="00C204FE" w:rsidRDefault="00EB6BC1" w:rsidP="00EB6BC1">
      <w:pPr>
        <w:pStyle w:val="a4"/>
        <w:spacing w:before="100" w:beforeAutospacing="1"/>
        <w:ind w:left="0" w:firstLine="709"/>
        <w:contextualSpacing/>
        <w:jc w:val="both"/>
        <w:rPr>
          <w:sz w:val="28"/>
          <w:szCs w:val="28"/>
        </w:rPr>
      </w:pPr>
      <w:r w:rsidRPr="00C204FE">
        <w:rPr>
          <w:sz w:val="28"/>
          <w:szCs w:val="28"/>
        </w:rPr>
        <w:t>4.Количество несовершеннолетних и молодежи, принявших участие в творческих вечерах национальных культур и иных социально-культурных мероприятиях, направленных на сохранение национальных традиций и религиозных обычаев увеличится до 550 человек.</w:t>
      </w:r>
    </w:p>
    <w:p w:rsidR="00EB6BC1" w:rsidRPr="00C204FE" w:rsidRDefault="00EB6BC1" w:rsidP="00EB6BC1">
      <w:pPr>
        <w:pStyle w:val="a4"/>
        <w:spacing w:before="100" w:beforeAutospacing="1"/>
        <w:ind w:left="0" w:firstLine="709"/>
        <w:contextualSpacing/>
        <w:jc w:val="both"/>
        <w:rPr>
          <w:sz w:val="28"/>
          <w:szCs w:val="28"/>
        </w:rPr>
      </w:pPr>
      <w:r w:rsidRPr="00C204FE">
        <w:rPr>
          <w:sz w:val="28"/>
          <w:szCs w:val="28"/>
        </w:rPr>
        <w:t>Данный показатель характеризует активность образовательных, культурных и спортивных учреждений по привлечению несовершеннолетних и молодежи к участию в молодежных фестивалях и творческих вечерах национальных культур, направленных на гармонизацию межнациональных, межконфессиональных и межкультурных отношений.</w:t>
      </w:r>
    </w:p>
    <w:p w:rsidR="00EB6BC1" w:rsidRPr="00C204FE" w:rsidRDefault="00EB6BC1" w:rsidP="00EB6BC1">
      <w:pPr>
        <w:pStyle w:val="a4"/>
        <w:spacing w:before="100" w:beforeAutospacing="1"/>
        <w:ind w:left="0" w:firstLine="709"/>
        <w:contextualSpacing/>
        <w:jc w:val="both"/>
        <w:rPr>
          <w:sz w:val="28"/>
          <w:szCs w:val="28"/>
        </w:rPr>
      </w:pPr>
      <w:r w:rsidRPr="00C204FE">
        <w:rPr>
          <w:sz w:val="28"/>
          <w:szCs w:val="28"/>
        </w:rPr>
        <w:t>Сведения о целевых показателях (индикаторах) муниципальной программы и их значениях по годам реализации представлены в таблице N 1 приложения к муниципальной программе.</w:t>
      </w:r>
    </w:p>
    <w:p w:rsidR="00EB6BC1" w:rsidRPr="00C204FE" w:rsidRDefault="00EB6BC1" w:rsidP="00EB6BC1">
      <w:pPr>
        <w:pStyle w:val="a4"/>
        <w:numPr>
          <w:ilvl w:val="0"/>
          <w:numId w:val="2"/>
        </w:num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C204FE">
        <w:rPr>
          <w:b/>
          <w:bCs/>
          <w:sz w:val="28"/>
          <w:szCs w:val="28"/>
        </w:rPr>
        <w:t>Основные мероприятия муниципальной Программы</w:t>
      </w:r>
    </w:p>
    <w:p w:rsidR="00EB6BC1" w:rsidRPr="00C204FE" w:rsidRDefault="00EB6BC1" w:rsidP="00EB6BC1">
      <w:pPr>
        <w:pStyle w:val="a4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C204FE">
        <w:rPr>
          <w:sz w:val="28"/>
          <w:szCs w:val="28"/>
        </w:rPr>
        <w:t>Решение задач муниципальной программы будет осуществляться путем реализации 4 основных мероприятий.</w:t>
      </w:r>
    </w:p>
    <w:p w:rsidR="00EB6BC1" w:rsidRPr="00C204FE" w:rsidRDefault="00EB6BC1" w:rsidP="00EB6BC1">
      <w:pPr>
        <w:pStyle w:val="a4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C204FE">
        <w:rPr>
          <w:sz w:val="28"/>
          <w:szCs w:val="28"/>
        </w:rPr>
        <w:t>Сводная информация об основных мероприятиях муниципальной программы представлена в таблице N 2 приложения к муниципальной программе.</w:t>
      </w:r>
    </w:p>
    <w:p w:rsidR="00EB6BC1" w:rsidRPr="00C204FE" w:rsidRDefault="00EB6BC1" w:rsidP="00EB6BC1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C204FE">
        <w:rPr>
          <w:b/>
          <w:bCs/>
          <w:color w:val="auto"/>
          <w:sz w:val="28"/>
          <w:szCs w:val="28"/>
        </w:rPr>
        <w:t xml:space="preserve">Перечень и значения целевых индикаторов, показателей результатов муниципальной Программы </w:t>
      </w:r>
    </w:p>
    <w:p w:rsidR="00EB6BC1" w:rsidRPr="00C204FE" w:rsidRDefault="00EB6BC1" w:rsidP="00EB6BC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B6BC1" w:rsidRPr="00C204FE" w:rsidRDefault="00EB6BC1" w:rsidP="00EB6BC1">
      <w:pPr>
        <w:pStyle w:val="a4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C204FE">
        <w:rPr>
          <w:sz w:val="28"/>
          <w:szCs w:val="28"/>
        </w:rPr>
        <w:t xml:space="preserve">Сведения о показателях (индикаторах) муниципальной программы и их </w:t>
      </w:r>
      <w:proofErr w:type="gramStart"/>
      <w:r w:rsidRPr="00C204FE">
        <w:rPr>
          <w:sz w:val="28"/>
          <w:szCs w:val="28"/>
        </w:rPr>
        <w:t>значениях  представлена</w:t>
      </w:r>
      <w:proofErr w:type="gramEnd"/>
      <w:r w:rsidRPr="00C204FE">
        <w:rPr>
          <w:sz w:val="28"/>
          <w:szCs w:val="28"/>
        </w:rPr>
        <w:t xml:space="preserve"> в таблице N 1 приложения к муниципальной Программе.</w:t>
      </w:r>
    </w:p>
    <w:p w:rsidR="00EB6BC1" w:rsidRPr="00C204FE" w:rsidRDefault="00EB6BC1" w:rsidP="00EB6BC1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proofErr w:type="gramStart"/>
      <w:r w:rsidRPr="00C204FE">
        <w:rPr>
          <w:b/>
          <w:bCs/>
          <w:color w:val="auto"/>
          <w:sz w:val="28"/>
          <w:szCs w:val="28"/>
        </w:rPr>
        <w:t>Финансовое  обеспечение</w:t>
      </w:r>
      <w:proofErr w:type="gramEnd"/>
      <w:r w:rsidRPr="00C204FE">
        <w:rPr>
          <w:b/>
          <w:bCs/>
          <w:color w:val="auto"/>
          <w:sz w:val="28"/>
          <w:szCs w:val="28"/>
        </w:rPr>
        <w:t xml:space="preserve">  муниципальной Программы</w:t>
      </w:r>
    </w:p>
    <w:p w:rsidR="00EB6BC1" w:rsidRPr="00C204FE" w:rsidRDefault="00EB6BC1" w:rsidP="00EB6BC1">
      <w:pPr>
        <w:jc w:val="both"/>
        <w:rPr>
          <w:szCs w:val="28"/>
        </w:rPr>
      </w:pPr>
    </w:p>
    <w:p w:rsidR="00EB6BC1" w:rsidRPr="00C204FE" w:rsidRDefault="00EB6BC1" w:rsidP="00EB6BC1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C204FE">
        <w:rPr>
          <w:szCs w:val="28"/>
        </w:rPr>
        <w:t>Объемы финансирования муниципальной программы с разбивкой по годам реализации, источникам финансирования и главным распорядителям бюджетных средств представлены в таблице N 3 приложения к муниципальной программе.</w:t>
      </w:r>
    </w:p>
    <w:p w:rsidR="00EB6BC1" w:rsidRPr="00C204FE" w:rsidRDefault="00EB6BC1" w:rsidP="00EB6BC1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C204FE">
        <w:rPr>
          <w:szCs w:val="28"/>
        </w:rPr>
        <w:t xml:space="preserve">Объемы финансирования носят прогнозный характер и подлежат уточнению в соответствии с решением Совета Чернышевского </w:t>
      </w:r>
      <w:r w:rsidRPr="00C204FE">
        <w:rPr>
          <w:szCs w:val="28"/>
        </w:rPr>
        <w:lastRenderedPageBreak/>
        <w:t xml:space="preserve">муниципального округа «О </w:t>
      </w:r>
      <w:proofErr w:type="gramStart"/>
      <w:r w:rsidRPr="00C204FE">
        <w:rPr>
          <w:szCs w:val="28"/>
        </w:rPr>
        <w:t>бюджете  Чернышевского</w:t>
      </w:r>
      <w:proofErr w:type="gramEnd"/>
      <w:r w:rsidRPr="00C204FE">
        <w:rPr>
          <w:szCs w:val="28"/>
        </w:rPr>
        <w:t xml:space="preserve"> муниципального округа на очередной финансовый год и плановый период.</w:t>
      </w:r>
    </w:p>
    <w:p w:rsidR="00EB6BC1" w:rsidRPr="00C204FE" w:rsidRDefault="00EB6BC1" w:rsidP="00EB6BC1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C204FE">
        <w:rPr>
          <w:szCs w:val="28"/>
        </w:rPr>
        <w:t>При принятии на федеральном и региональном уровне нормативных правовых актов, предусматривающих предоставление бюджету Чернышевского муниципального округа субсидий на выполнение мероприятий муниципальной программы, возможно увеличение объемов ее финансирования за счет средств вышестоящих бюджетов.</w:t>
      </w:r>
    </w:p>
    <w:p w:rsidR="00EB6BC1" w:rsidRPr="00C204FE" w:rsidRDefault="00EB6BC1" w:rsidP="00EB6BC1">
      <w:pPr>
        <w:jc w:val="both"/>
        <w:rPr>
          <w:szCs w:val="28"/>
        </w:rPr>
      </w:pPr>
    </w:p>
    <w:p w:rsidR="00EB6BC1" w:rsidRPr="00C204FE" w:rsidRDefault="00EB6BC1" w:rsidP="00EB6BC1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C204FE">
        <w:rPr>
          <w:b/>
          <w:bCs/>
          <w:color w:val="auto"/>
          <w:sz w:val="28"/>
          <w:szCs w:val="28"/>
        </w:rPr>
        <w:t>Анализ рисков реализации муниципальной Программы</w:t>
      </w:r>
    </w:p>
    <w:p w:rsidR="00EB6BC1" w:rsidRPr="00C204FE" w:rsidRDefault="00EB6BC1" w:rsidP="00EB6BC1">
      <w:pPr>
        <w:pStyle w:val="Default"/>
        <w:ind w:left="720"/>
        <w:jc w:val="center"/>
        <w:rPr>
          <w:b/>
          <w:bCs/>
          <w:color w:val="auto"/>
          <w:sz w:val="28"/>
          <w:szCs w:val="28"/>
        </w:rPr>
      </w:pPr>
    </w:p>
    <w:p w:rsidR="00EB6BC1" w:rsidRPr="00C204FE" w:rsidRDefault="00EB6BC1" w:rsidP="00EB6BC1">
      <w:pPr>
        <w:jc w:val="both"/>
        <w:rPr>
          <w:szCs w:val="28"/>
        </w:rPr>
      </w:pPr>
      <w:r w:rsidRPr="00C204FE">
        <w:rPr>
          <w:szCs w:val="28"/>
        </w:rPr>
        <w:tab/>
      </w:r>
      <w:proofErr w:type="gramStart"/>
      <w:r w:rsidRPr="00C204FE">
        <w:rPr>
          <w:szCs w:val="28"/>
        </w:rPr>
        <w:t>Основными  рисками</w:t>
      </w:r>
      <w:proofErr w:type="gramEnd"/>
      <w:r w:rsidRPr="00C204FE">
        <w:rPr>
          <w:szCs w:val="28"/>
        </w:rPr>
        <w:t xml:space="preserve"> реализации Программы  являются финансовые риски, вызванные недостаточностью объёмов финансирования из бюджета Чернышевского МО. Преодоление рисков возможно путём перераспределения финансовых ресурсов, имеющихся в бюджете Чернышевского МО.</w:t>
      </w:r>
    </w:p>
    <w:p w:rsidR="00EB6BC1" w:rsidRPr="00C204FE" w:rsidRDefault="00EB6BC1" w:rsidP="00EB6BC1">
      <w:pPr>
        <w:jc w:val="both"/>
        <w:rPr>
          <w:szCs w:val="28"/>
        </w:rPr>
      </w:pPr>
      <w:r w:rsidRPr="00C204FE">
        <w:rPr>
          <w:szCs w:val="28"/>
        </w:rPr>
        <w:tab/>
        <w:t>Организационные и управленческие риски – недостаточная проработка вопросов, решаемых в рамках Программы, слабость управленческого </w:t>
      </w:r>
      <w:bookmarkStart w:id="1" w:name="87561"/>
      <w:bookmarkEnd w:id="1"/>
      <w:proofErr w:type="gramStart"/>
      <w:r w:rsidRPr="00C204FE">
        <w:rPr>
          <w:szCs w:val="28"/>
        </w:rPr>
        <w:t>потенциала,  отставание</w:t>
      </w:r>
      <w:proofErr w:type="gramEnd"/>
      <w:r w:rsidRPr="00C204FE">
        <w:rPr>
          <w:szCs w:val="28"/>
        </w:rPr>
        <w:t xml:space="preserve"> от сроков реализации мероприятий. Устранение (минимизация) рисков связано с качеством планирования реализации Программы, обеспечением мониторинга ее реализации и оперативного внесения необходимых изменений. </w:t>
      </w:r>
    </w:p>
    <w:p w:rsidR="00EB6BC1" w:rsidRPr="00C204FE" w:rsidRDefault="00EB6BC1" w:rsidP="00EB6BC1">
      <w:pPr>
        <w:jc w:val="both"/>
        <w:rPr>
          <w:szCs w:val="28"/>
        </w:rPr>
      </w:pPr>
      <w:bookmarkStart w:id="2" w:name="73c4d"/>
      <w:bookmarkEnd w:id="2"/>
      <w:r w:rsidRPr="00C204FE">
        <w:rPr>
          <w:szCs w:val="28"/>
        </w:rPr>
        <w:tab/>
        <w:t>Социальные риски, связанные с сопротивлением населения целям и реализации Программы. Минимизация названного риска возможна за счет обеспечения широкого привлечения общественности к обсуждению целей, задач и механизмов реализации Программы. Важно также демонстрировать достижения в результате реализации Программы.</w:t>
      </w:r>
    </w:p>
    <w:p w:rsidR="00EB6BC1" w:rsidRPr="00C204FE" w:rsidRDefault="00EB6BC1" w:rsidP="00EB6BC1">
      <w:pPr>
        <w:jc w:val="both"/>
        <w:rPr>
          <w:szCs w:val="28"/>
        </w:rPr>
      </w:pPr>
      <w:r w:rsidRPr="00C204FE">
        <w:rPr>
          <w:szCs w:val="28"/>
        </w:rPr>
        <w:tab/>
        <w:t>Риски, связанные с региональными особенностями, – недостаточное, либо полное отсутствие финансирования со стороны субъекта Российской Федерации необходимых для достижения поставленных целей Программы мероприятий. Снижение риска недостаточного финансирования возможно при обеспечении правильного расчета необходимых объемов средств </w:t>
      </w:r>
      <w:bookmarkStart w:id="3" w:name="a1233"/>
      <w:bookmarkEnd w:id="3"/>
      <w:r w:rsidRPr="00C204FE">
        <w:rPr>
          <w:szCs w:val="28"/>
        </w:rPr>
        <w:t>регионального бюджета и необходимого дополнительного финансирования из федерального бюджета, а также привлечения внебюджетных источников. Устранение </w:t>
      </w:r>
      <w:bookmarkStart w:id="4" w:name="853e4"/>
      <w:bookmarkEnd w:id="4"/>
      <w:r w:rsidRPr="00C204FE">
        <w:rPr>
          <w:szCs w:val="28"/>
        </w:rPr>
        <w:t xml:space="preserve">риска недостаточной межуровневой координации органов исполнительной </w:t>
      </w:r>
      <w:proofErr w:type="gramStart"/>
      <w:r w:rsidRPr="00C204FE">
        <w:rPr>
          <w:szCs w:val="28"/>
        </w:rPr>
        <w:t>власти,  возможно</w:t>
      </w:r>
      <w:proofErr w:type="gramEnd"/>
      <w:r w:rsidRPr="00C204FE">
        <w:rPr>
          <w:szCs w:val="28"/>
        </w:rPr>
        <w:t xml:space="preserve"> через информационное обеспечение, операционное сопровождение реализации Программы, включающее оперативное консультирование всех исполнителей Программы.</w:t>
      </w:r>
    </w:p>
    <w:p w:rsidR="00EB6BC1" w:rsidRPr="00C204FE" w:rsidRDefault="00EB6BC1" w:rsidP="00EB6BC1">
      <w:pPr>
        <w:jc w:val="both"/>
        <w:rPr>
          <w:spacing w:val="-2"/>
          <w:szCs w:val="28"/>
        </w:rPr>
      </w:pPr>
    </w:p>
    <w:p w:rsidR="00EB6BC1" w:rsidRPr="00C204FE" w:rsidRDefault="00EB6BC1" w:rsidP="00EB6BC1">
      <w:pPr>
        <w:jc w:val="center"/>
        <w:rPr>
          <w:b/>
          <w:spacing w:val="12"/>
          <w:szCs w:val="28"/>
        </w:rPr>
      </w:pPr>
      <w:r w:rsidRPr="00C204FE">
        <w:rPr>
          <w:b/>
          <w:spacing w:val="12"/>
          <w:szCs w:val="28"/>
        </w:rPr>
        <w:t>_________________________________</w:t>
      </w:r>
    </w:p>
    <w:p w:rsidR="00EB6BC1" w:rsidRPr="00C204FE" w:rsidRDefault="00EB6BC1" w:rsidP="00EB6BC1">
      <w:pPr>
        <w:jc w:val="right"/>
        <w:rPr>
          <w:szCs w:val="28"/>
        </w:rPr>
        <w:sectPr w:rsidR="00EB6BC1" w:rsidRPr="00C204FE" w:rsidSect="003447D1">
          <w:headerReference w:type="default" r:id="rId7"/>
          <w:pgSz w:w="11906" w:h="16838"/>
          <w:pgMar w:top="851" w:right="1133" w:bottom="1440" w:left="1800" w:header="720" w:footer="720" w:gutter="0"/>
          <w:cols w:space="720"/>
          <w:titlePg/>
          <w:docGrid w:linePitch="360"/>
        </w:sectPr>
      </w:pPr>
    </w:p>
    <w:p w:rsidR="00EB6BC1" w:rsidRDefault="00EB6BC1" w:rsidP="00EB6BC1">
      <w:pPr>
        <w:jc w:val="right"/>
      </w:pPr>
      <w:r>
        <w:lastRenderedPageBreak/>
        <w:t xml:space="preserve">Приложение № 1 </w:t>
      </w:r>
    </w:p>
    <w:p w:rsidR="00EB6BC1" w:rsidRDefault="00EB6BC1" w:rsidP="00EB6BC1">
      <w:pPr>
        <w:jc w:val="right"/>
      </w:pPr>
      <w:r>
        <w:t xml:space="preserve"> к муниципальной программе</w:t>
      </w:r>
    </w:p>
    <w:p w:rsidR="00EB6BC1" w:rsidRDefault="00EB6BC1" w:rsidP="00EB6BC1">
      <w:pPr>
        <w:spacing w:before="100" w:beforeAutospacing="1" w:after="100" w:afterAutospacing="1"/>
        <w:jc w:val="center"/>
        <w:outlineLvl w:val="3"/>
        <w:rPr>
          <w:b/>
          <w:bCs/>
        </w:rPr>
      </w:pPr>
      <w:r>
        <w:rPr>
          <w:b/>
          <w:bCs/>
        </w:rPr>
        <w:t>Таблица №1. Сведения о показателях (индикаторах) муниципальной программы и их значениях</w:t>
      </w:r>
    </w:p>
    <w:tbl>
      <w:tblPr>
        <w:tblW w:w="1600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1275"/>
        <w:gridCol w:w="7260"/>
        <w:gridCol w:w="840"/>
        <w:gridCol w:w="1545"/>
        <w:gridCol w:w="840"/>
        <w:gridCol w:w="840"/>
        <w:gridCol w:w="705"/>
        <w:gridCol w:w="705"/>
        <w:gridCol w:w="705"/>
        <w:gridCol w:w="765"/>
      </w:tblGrid>
      <w:tr w:rsidR="00EB6BC1" w:rsidTr="0011436F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Наименование цели (задачи)</w:t>
            </w:r>
          </w:p>
        </w:tc>
        <w:tc>
          <w:tcPr>
            <w:tcW w:w="7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</w:pPr>
          </w:p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Целевой показатель (индикатор) муниципальной программы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Ед. измерения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Базовое значение целевого показателя (индикатора) на начало реализации муниципальной программы 2023 г</w:t>
            </w:r>
          </w:p>
        </w:tc>
        <w:tc>
          <w:tcPr>
            <w:tcW w:w="4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t>Планируемые значения целевых показателей (индикаторов) по годам реализации</w:t>
            </w:r>
          </w:p>
        </w:tc>
      </w:tr>
      <w:tr w:rsidR="00EB6BC1" w:rsidTr="0011436F"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7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2030</w:t>
            </w:r>
          </w:p>
        </w:tc>
      </w:tr>
      <w:tr w:rsidR="00EB6BC1" w:rsidTr="0011436F">
        <w:tc>
          <w:tcPr>
            <w:tcW w:w="16005" w:type="dxa"/>
            <w:gridSpan w:val="11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Муниципальная программа </w:t>
            </w:r>
            <w:r>
              <w:t xml:space="preserve">«Гармонизация межнациональных и межконфессиональных </w:t>
            </w:r>
            <w:proofErr w:type="gramStart"/>
            <w:r>
              <w:t>отношений  на</w:t>
            </w:r>
            <w:proofErr w:type="gramEnd"/>
            <w:r>
              <w:t xml:space="preserve"> территории Чернышевского муниципального округа на 2026-2030 годы</w:t>
            </w:r>
            <w:r>
              <w:rPr>
                <w:bCs/>
              </w:rPr>
              <w:t>»</w:t>
            </w:r>
          </w:p>
        </w:tc>
      </w:tr>
      <w:tr w:rsidR="00EB6BC1" w:rsidTr="0011436F">
        <w:tc>
          <w:tcPr>
            <w:tcW w:w="16005" w:type="dxa"/>
            <w:gridSpan w:val="11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t>Цель. Содействие укреплению единства нации и этнокультурного развития жителей в Чернышевском муниципальном округе</w:t>
            </w:r>
          </w:p>
        </w:tc>
      </w:tr>
      <w:tr w:rsidR="00EB6BC1" w:rsidTr="0011436F">
        <w:tc>
          <w:tcPr>
            <w:tcW w:w="16005" w:type="dxa"/>
            <w:gridSpan w:val="11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pStyle w:val="Default"/>
              <w:jc w:val="center"/>
            </w:pPr>
            <w:r>
              <w:rPr>
                <w:bCs/>
              </w:rPr>
              <w:t>Задача 1.</w:t>
            </w:r>
            <w:r>
              <w:t xml:space="preserve"> 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</w:t>
            </w:r>
          </w:p>
        </w:tc>
      </w:tr>
      <w:tr w:rsidR="00EB6BC1" w:rsidTr="0011436F">
        <w:tc>
          <w:tcPr>
            <w:tcW w:w="5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Количество участников праздничных мероприятий, выставок, посвященных общегосударственным и национальным праздничным датам, не менее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2080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2100</w:t>
            </w:r>
          </w:p>
        </w:tc>
      </w:tr>
      <w:tr w:rsidR="00EB6BC1" w:rsidTr="0011436F">
        <w:tc>
          <w:tcPr>
            <w:tcW w:w="5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853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 xml:space="preserve">Количество конференций, "круглых столов", семинаров, методических совещаний по вопросам гармонизации </w:t>
            </w:r>
            <w:r>
              <w:lastRenderedPageBreak/>
              <w:t>межнациональных, межконфессиональных и межкультурных отношений в Чернышевском МО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lastRenderedPageBreak/>
              <w:t>ед.</w:t>
            </w:r>
          </w:p>
        </w:tc>
        <w:tc>
          <w:tcPr>
            <w:tcW w:w="154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EB6BC1" w:rsidTr="0011436F">
        <w:tc>
          <w:tcPr>
            <w:tcW w:w="5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8535" w:type="dxa"/>
            <w:gridSpan w:val="2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Количество несовершеннолетних и молодежи, принявших участие в молодежных фестивалях, творческих вечерах национальных культур и иных социально-культурных мероприятиях, направленных на сохранение национальных традиций и религиозных обычаев.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54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510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520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530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7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550</w:t>
            </w:r>
          </w:p>
        </w:tc>
      </w:tr>
      <w:tr w:rsidR="00EB6BC1" w:rsidTr="0011436F">
        <w:tc>
          <w:tcPr>
            <w:tcW w:w="16005" w:type="dxa"/>
            <w:gridSpan w:val="11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Задача 2.</w:t>
            </w:r>
            <w:r>
              <w:t xml:space="preserve"> Формирование позитивного имиджа Чернышевского МО как территории, комфортной для проживания представителей различных национальностей</w:t>
            </w:r>
          </w:p>
        </w:tc>
      </w:tr>
      <w:tr w:rsidR="00EB6BC1" w:rsidTr="0011436F">
        <w:tc>
          <w:tcPr>
            <w:tcW w:w="5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 xml:space="preserve">Количество учебно-методических и </w:t>
            </w:r>
            <w:proofErr w:type="gramStart"/>
            <w:r>
              <w:t>информационных  материалов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</w:tbl>
    <w:p w:rsidR="00EB6BC1" w:rsidRDefault="00EB6BC1" w:rsidP="00EB6BC1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EB6BC1" w:rsidRDefault="00EB6BC1" w:rsidP="00EB6BC1">
      <w:pPr>
        <w:spacing w:before="100" w:beforeAutospacing="1" w:after="100" w:afterAutospacing="1"/>
        <w:jc w:val="center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EB6BC1" w:rsidRDefault="00EB6BC1" w:rsidP="00EB6BC1">
      <w:pPr>
        <w:spacing w:before="100" w:beforeAutospacing="1" w:after="100" w:afterAutospacing="1"/>
        <w:jc w:val="center"/>
        <w:outlineLvl w:val="3"/>
        <w:rPr>
          <w:b/>
          <w:bCs/>
        </w:rPr>
      </w:pPr>
      <w:r>
        <w:rPr>
          <w:b/>
          <w:bCs/>
        </w:rPr>
        <w:t>Таблица № 2. Информация об основных мероприятиях муниципальной программы</w:t>
      </w:r>
    </w:p>
    <w:tbl>
      <w:tblPr>
        <w:tblW w:w="1612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0"/>
        <w:gridCol w:w="3390"/>
        <w:gridCol w:w="2265"/>
        <w:gridCol w:w="1275"/>
        <w:gridCol w:w="1275"/>
        <w:gridCol w:w="3960"/>
        <w:gridCol w:w="3150"/>
      </w:tblGrid>
      <w:tr w:rsidR="00EB6BC1" w:rsidTr="0011436F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Номер и наименование основного мероприятия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Ответственный исполнитель, соисполнитель, участник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Срок реализации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Перечень мероприятий, включенных в основное мероприятие</w:t>
            </w:r>
          </w:p>
        </w:tc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Связь с целевыми показателями (индикаторами) муниципальной программы</w:t>
            </w:r>
          </w:p>
        </w:tc>
      </w:tr>
      <w:tr w:rsidR="00EB6BC1" w:rsidTr="0011436F"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3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22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начало реализации</w:t>
            </w:r>
          </w:p>
        </w:tc>
        <w:tc>
          <w:tcPr>
            <w:tcW w:w="12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окончание реализации</w:t>
            </w:r>
          </w:p>
        </w:tc>
        <w:tc>
          <w:tcPr>
            <w:tcW w:w="39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3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</w:tr>
      <w:tr w:rsidR="00EB6BC1" w:rsidTr="0011436F">
        <w:tc>
          <w:tcPr>
            <w:tcW w:w="16125" w:type="dxa"/>
            <w:gridSpan w:val="7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Муниципальная программа </w:t>
            </w:r>
            <w:r>
              <w:t xml:space="preserve">«Гармонизация межнациональных и межконфессиональных </w:t>
            </w:r>
            <w:proofErr w:type="gramStart"/>
            <w:r>
              <w:t>отношений  на</w:t>
            </w:r>
            <w:proofErr w:type="gramEnd"/>
            <w:r>
              <w:t xml:space="preserve"> территории Чернышевского муниципального округа на 2026-2030 годы</w:t>
            </w:r>
            <w:r>
              <w:rPr>
                <w:bCs/>
              </w:rPr>
              <w:t>»</w:t>
            </w:r>
          </w:p>
        </w:tc>
      </w:tr>
      <w:tr w:rsidR="00EB6BC1" w:rsidTr="0011436F">
        <w:tc>
          <w:tcPr>
            <w:tcW w:w="16125" w:type="dxa"/>
            <w:gridSpan w:val="7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t>Цель. Содействие укреплению единства нации и этнокультурного развития жителей в Чернышевском муниципальном округе</w:t>
            </w:r>
          </w:p>
        </w:tc>
      </w:tr>
      <w:tr w:rsidR="00EB6BC1" w:rsidTr="0011436F">
        <w:tc>
          <w:tcPr>
            <w:tcW w:w="16125" w:type="dxa"/>
            <w:gridSpan w:val="7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pStyle w:val="Default"/>
              <w:jc w:val="center"/>
            </w:pPr>
            <w:r>
              <w:rPr>
                <w:bCs/>
              </w:rPr>
              <w:t>Задача 1.</w:t>
            </w:r>
            <w:r>
              <w:t xml:space="preserve"> 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</w:t>
            </w:r>
          </w:p>
        </w:tc>
      </w:tr>
      <w:tr w:rsidR="00EB6BC1" w:rsidTr="0011436F"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lastRenderedPageBreak/>
              <w:t>1.1.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</w:pPr>
            <w:r>
              <w:rPr>
                <w:b/>
                <w:bCs/>
              </w:rPr>
              <w:t>Основное мероприятие 1.1</w:t>
            </w:r>
            <w:r>
              <w:rPr>
                <w:bCs/>
              </w:rPr>
              <w:t>.</w:t>
            </w:r>
            <w:r>
              <w:t xml:space="preserve"> Проведение торжественных мероприятий, </w:t>
            </w:r>
            <w:proofErr w:type="gramStart"/>
            <w:r>
              <w:t>положительно  влияющих</w:t>
            </w:r>
            <w:proofErr w:type="gramEnd"/>
            <w:r>
              <w:t xml:space="preserve"> на гармонизацию межнациональных и межконфессиональных отношений в Чернышевском МО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/>
              <w:contextualSpacing/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Отдел молодежной политики и спорта администрации Чернышевского </w:t>
            </w:r>
            <w:proofErr w:type="gramStart"/>
            <w:r>
              <w:rPr>
                <w:bCs/>
              </w:rPr>
              <w:t>МО ;</w:t>
            </w:r>
            <w:proofErr w:type="gramEnd"/>
          </w:p>
          <w:p w:rsidR="00EB6BC1" w:rsidRDefault="00EB6BC1" w:rsidP="0011436F">
            <w:pPr>
              <w:spacing w:before="100" w:beforeAutospacing="1"/>
              <w:contextualSpacing/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Комитет культуры </w:t>
            </w:r>
            <w:proofErr w:type="gramStart"/>
            <w:r>
              <w:rPr>
                <w:bCs/>
              </w:rPr>
              <w:t>администрации  Чернышевского</w:t>
            </w:r>
            <w:proofErr w:type="gramEnd"/>
            <w:r>
              <w:rPr>
                <w:bCs/>
              </w:rPr>
              <w:t xml:space="preserve"> МО; </w:t>
            </w:r>
          </w:p>
          <w:p w:rsidR="00EB6BC1" w:rsidRDefault="00EB6BC1" w:rsidP="0011436F">
            <w:pPr>
              <w:spacing w:before="100" w:beforeAutospacing="1"/>
              <w:contextualSpacing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ОМВД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 xml:space="preserve">1. Организация и </w:t>
            </w:r>
            <w:proofErr w:type="gramStart"/>
            <w:r>
              <w:t>проведение  праздничных</w:t>
            </w:r>
            <w:proofErr w:type="gramEnd"/>
            <w:r>
              <w:t xml:space="preserve"> мероприятий, выставок, посвященных общегосударственным и национальным праздничным датам,   в учреждениях культуры Чернышевского МО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Количество участников праздничных мероприятий, выставок, посвященных общегосударственным и национальным праздничным датам, не менее 2100</w:t>
            </w:r>
          </w:p>
        </w:tc>
      </w:tr>
      <w:tr w:rsidR="00EB6BC1" w:rsidTr="0011436F">
        <w:tc>
          <w:tcPr>
            <w:tcW w:w="810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3390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  <w:bCs/>
              </w:rPr>
              <w:t>Основное мероприятие 1.2</w:t>
            </w:r>
            <w:r>
              <w:rPr>
                <w:bCs/>
              </w:rPr>
              <w:t xml:space="preserve">. </w:t>
            </w:r>
            <w:r>
              <w:t>Проведение конференций, "круглых столов", семинаров, методических совещаний, занятий, мастер-классов, интеллектуальных игр по вопросам гармонизации межнациональных, межконфессиональных и межкультурных отношений в Чернышевском МО</w:t>
            </w:r>
          </w:p>
        </w:tc>
        <w:tc>
          <w:tcPr>
            <w:tcW w:w="2265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/>
              <w:contextualSpacing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Отдел молодежной политики и спорта администрации Чернышевского МО;</w:t>
            </w:r>
          </w:p>
          <w:p w:rsidR="00EB6BC1" w:rsidRDefault="00EB6BC1" w:rsidP="0011436F">
            <w:pPr>
              <w:spacing w:before="100" w:beforeAutospacing="1"/>
              <w:contextualSpacing/>
              <w:jc w:val="center"/>
              <w:outlineLvl w:val="3"/>
              <w:rPr>
                <w:bCs/>
              </w:rPr>
            </w:pPr>
            <w:r>
              <w:rPr>
                <w:bCs/>
              </w:rPr>
              <w:t>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1275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75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396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1. Проведение конференций, "круглых столов», семинаров, методических совещаний</w:t>
            </w:r>
          </w:p>
        </w:tc>
        <w:tc>
          <w:tcPr>
            <w:tcW w:w="3150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 xml:space="preserve">Количество конференций, "круглых столов", семинаров, методических </w:t>
            </w:r>
            <w:proofErr w:type="gramStart"/>
            <w:r>
              <w:t>совещаний,  по</w:t>
            </w:r>
            <w:proofErr w:type="gramEnd"/>
            <w:r>
              <w:t xml:space="preserve"> вопросам гармонизации межнациональных, межконфессиональных и межкультурных отношений в Чернышевском МО увеличится до 10 единиц</w:t>
            </w:r>
          </w:p>
        </w:tc>
      </w:tr>
      <w:tr w:rsidR="00EB6BC1" w:rsidTr="0011436F">
        <w:tc>
          <w:tcPr>
            <w:tcW w:w="81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339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2265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396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 xml:space="preserve">2. Проведение занятий, интеллектуальных игр, </w:t>
            </w:r>
            <w:proofErr w:type="spellStart"/>
            <w:r>
              <w:t>квестов</w:t>
            </w:r>
            <w:proofErr w:type="spellEnd"/>
            <w:r>
              <w:t xml:space="preserve"> по гармонизации межличностных отношений в целях ознакомления с богатой многовековой культурой, традициями и обычаями народов, проживающих на территории Чернышевского МО</w:t>
            </w:r>
          </w:p>
        </w:tc>
        <w:tc>
          <w:tcPr>
            <w:tcW w:w="315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</w:tr>
      <w:tr w:rsidR="00EB6BC1" w:rsidTr="0011436F"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lastRenderedPageBreak/>
              <w:t>1.3.</w:t>
            </w:r>
          </w:p>
        </w:tc>
        <w:tc>
          <w:tcPr>
            <w:tcW w:w="33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  <w:bCs/>
              </w:rPr>
              <w:t>Основное мероприятие 1.3.</w:t>
            </w:r>
            <w: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Чернышевского МО.</w:t>
            </w:r>
          </w:p>
        </w:tc>
        <w:tc>
          <w:tcPr>
            <w:tcW w:w="22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/>
              <w:contextualSpacing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Отдел молодежной политики и спорта администрации Чернышевского МО;</w:t>
            </w:r>
          </w:p>
          <w:p w:rsidR="00EB6BC1" w:rsidRDefault="00EB6BC1" w:rsidP="0011436F">
            <w:pPr>
              <w:spacing w:before="100" w:beforeAutospacing="1"/>
              <w:contextualSpacing/>
              <w:jc w:val="center"/>
              <w:outlineLvl w:val="3"/>
              <w:rPr>
                <w:bCs/>
              </w:rPr>
            </w:pPr>
            <w:r>
              <w:rPr>
                <w:bCs/>
              </w:rPr>
              <w:t>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12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396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1. Организация и проведение фестивалей, конкурсов, тематических вечеров, праздников, выставок среди детей, подростков и молодежи в общеобразовательных учреждениях и учреждениях культуры Чернышевского МО</w:t>
            </w:r>
          </w:p>
        </w:tc>
        <w:tc>
          <w:tcPr>
            <w:tcW w:w="31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>Количество несовершеннолетних и молодежи, принявших участие в творческих вечерах национальных культур и иных социально-культурных мероприятиях, направленных на сохранение национальных традиций и религиозных обычаев увеличится до 550 человек.</w:t>
            </w:r>
          </w:p>
        </w:tc>
      </w:tr>
      <w:tr w:rsidR="00EB6BC1" w:rsidTr="0011436F"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33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22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/>
              <w:contextualSpacing/>
              <w:jc w:val="center"/>
              <w:outlineLvl w:val="3"/>
              <w:rPr>
                <w:bCs/>
              </w:rPr>
            </w:pPr>
          </w:p>
        </w:tc>
        <w:tc>
          <w:tcPr>
            <w:tcW w:w="12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12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396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</w:pPr>
          </w:p>
        </w:tc>
        <w:tc>
          <w:tcPr>
            <w:tcW w:w="31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</w:pPr>
          </w:p>
        </w:tc>
      </w:tr>
      <w:tr w:rsidR="00EB6BC1" w:rsidTr="0011436F">
        <w:tc>
          <w:tcPr>
            <w:tcW w:w="16125" w:type="dxa"/>
            <w:gridSpan w:val="7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Задача 2.</w:t>
            </w:r>
            <w:r>
              <w:t xml:space="preserve"> Формирование позитивного имиджа Чернышевского МО как территории, комфортной для проживания представителей различных национальностей</w:t>
            </w:r>
          </w:p>
        </w:tc>
      </w:tr>
      <w:tr w:rsidR="00EB6BC1" w:rsidTr="0011436F">
        <w:tc>
          <w:tcPr>
            <w:tcW w:w="810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3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hd w:val="clear" w:color="auto" w:fill="FFFFFF"/>
              <w:contextualSpacing/>
              <w:jc w:val="both"/>
            </w:pPr>
            <w:r>
              <w:rPr>
                <w:b/>
                <w:bCs/>
              </w:rPr>
              <w:t>Основное мероприятие 2.1</w:t>
            </w:r>
            <w:r>
              <w:rPr>
                <w:bCs/>
              </w:rPr>
              <w:t>.</w:t>
            </w:r>
            <w:r>
              <w:t xml:space="preserve"> Проведение мероприятий, направленных на профилактику межнациональных и межконфессиональных </w:t>
            </w:r>
            <w:r>
              <w:lastRenderedPageBreak/>
              <w:t>конфликтов посредством информирования и просвещения жителей Чернышевского МО о существующих национальных обычаях, традициях, культурах и религиях культурах и религиях.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/>
              <w:contextualSpacing/>
              <w:outlineLvl w:val="3"/>
              <w:rPr>
                <w:bCs/>
              </w:rPr>
            </w:pPr>
            <w:r>
              <w:rPr>
                <w:bCs/>
              </w:rPr>
              <w:lastRenderedPageBreak/>
              <w:t xml:space="preserve">Отдел молодежной политики и спорта администрации Чернышевского МО; Комитет культуры </w:t>
            </w:r>
            <w:r>
              <w:rPr>
                <w:bCs/>
              </w:rPr>
              <w:lastRenderedPageBreak/>
              <w:t>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lastRenderedPageBreak/>
              <w:t>2026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t xml:space="preserve">1. Размещение на официальном сайте администрации Чернышевского </w:t>
            </w:r>
            <w:proofErr w:type="gramStart"/>
            <w:r>
              <w:t>МО  информационно</w:t>
            </w:r>
            <w:proofErr w:type="gramEnd"/>
            <w:r>
              <w:t xml:space="preserve">-пропагандистских материалов по вопросам противодействия экстремистским проявлениям </w:t>
            </w:r>
            <w:r>
              <w:lastRenderedPageBreak/>
              <w:t>молодежи, формирования норм толерантного поведения</w:t>
            </w:r>
          </w:p>
        </w:tc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lastRenderedPageBreak/>
              <w:t xml:space="preserve">Количество учебно-методических и </w:t>
            </w:r>
            <w:proofErr w:type="gramStart"/>
            <w:r>
              <w:t>информационных  материалов</w:t>
            </w:r>
            <w:proofErr w:type="gramEnd"/>
            <w:r>
              <w:t xml:space="preserve"> не менее 40 ед.</w:t>
            </w:r>
          </w:p>
        </w:tc>
      </w:tr>
      <w:tr w:rsidR="00EB6BC1" w:rsidTr="0011436F">
        <w:tc>
          <w:tcPr>
            <w:tcW w:w="810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3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/>
        </w:tc>
        <w:tc>
          <w:tcPr>
            <w:tcW w:w="22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2030</w:t>
            </w:r>
          </w:p>
        </w:tc>
        <w:tc>
          <w:tcPr>
            <w:tcW w:w="396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</w:pPr>
            <w:r>
              <w:t>2. Организация конкурсов по изготовлению социальной рекламы, изготовление, размещение социальной рекламы, рекламно-информационных материалов, направленных на формирование гражданского единства, гармонизацию межнациональных отношений. Приобретение литературы по толерантности.</w:t>
            </w:r>
          </w:p>
        </w:tc>
        <w:tc>
          <w:tcPr>
            <w:tcW w:w="3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</w:tr>
    </w:tbl>
    <w:p w:rsidR="00EB6BC1" w:rsidRDefault="00EB6BC1" w:rsidP="00EB6BC1">
      <w:pPr>
        <w:spacing w:before="100" w:beforeAutospacing="1" w:after="100" w:afterAutospacing="1"/>
        <w:jc w:val="center"/>
        <w:outlineLvl w:val="3"/>
        <w:rPr>
          <w:b/>
          <w:bCs/>
        </w:rPr>
      </w:pPr>
      <w:r>
        <w:rPr>
          <w:b/>
          <w:bCs/>
        </w:rPr>
        <w:t>Таблица N 3. Финансовое обеспечение реализации муниципальной программы за счет бюджета Чернышевского МО</w:t>
      </w:r>
    </w:p>
    <w:tbl>
      <w:tblPr>
        <w:tblW w:w="156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65"/>
        <w:gridCol w:w="1380"/>
        <w:gridCol w:w="1875"/>
        <w:gridCol w:w="915"/>
        <w:gridCol w:w="780"/>
        <w:gridCol w:w="690"/>
        <w:gridCol w:w="600"/>
        <w:gridCol w:w="810"/>
        <w:gridCol w:w="780"/>
        <w:gridCol w:w="750"/>
        <w:gridCol w:w="705"/>
        <w:gridCol w:w="825"/>
        <w:gridCol w:w="840"/>
      </w:tblGrid>
      <w:tr w:rsidR="00EB6BC1" w:rsidTr="0011436F"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Наименование муниципальной программы, основных мероприятий и мероприятий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Источник финансирования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Ответственный исполнитель, соисполнитель</w:t>
            </w:r>
          </w:p>
        </w:tc>
        <w:tc>
          <w:tcPr>
            <w:tcW w:w="2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Код бюджетной классификации</w:t>
            </w:r>
          </w:p>
        </w:tc>
        <w:tc>
          <w:tcPr>
            <w:tcW w:w="47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Расходы (тыс. руб.), годы</w:t>
            </w:r>
          </w:p>
        </w:tc>
      </w:tr>
      <w:tr w:rsidR="00EB6BC1" w:rsidTr="0011436F">
        <w:tc>
          <w:tcPr>
            <w:tcW w:w="46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18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BC1" w:rsidRDefault="00EB6BC1" w:rsidP="0011436F">
            <w:pPr>
              <w:rPr>
                <w:bCs/>
              </w:rPr>
            </w:pP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ГРБС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proofErr w:type="spellStart"/>
            <w:r>
              <w:rPr>
                <w:bCs/>
              </w:rPr>
              <w:t>РзПр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ЦСР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ВР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2029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2030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</w:t>
            </w:r>
            <w:r>
              <w:rPr>
                <w:b/>
              </w:rPr>
              <w:t xml:space="preserve">«Гармонизация межнациональных и межконфессиональных </w:t>
            </w:r>
            <w:proofErr w:type="gramStart"/>
            <w:r>
              <w:rPr>
                <w:b/>
              </w:rPr>
              <w:t>отношений  на</w:t>
            </w:r>
            <w:proofErr w:type="gramEnd"/>
            <w:r>
              <w:rPr>
                <w:b/>
              </w:rPr>
              <w:t xml:space="preserve"> территории Чернышевского МО на 2026-2030г</w:t>
            </w:r>
            <w:r>
              <w:rPr>
                <w:b/>
                <w:bCs/>
              </w:rPr>
              <w:t>»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Pr="00AE3C9F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молодежной политики и спорта администрации Чернышевского МО; Комитет культуры администрации Чернышевского</w:t>
            </w:r>
            <w:r w:rsidRPr="00AE3C9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lastRenderedPageBreak/>
              <w:t>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</w:rPr>
              <w:t>90,0</w:t>
            </w:r>
          </w:p>
        </w:tc>
      </w:tr>
      <w:tr w:rsidR="00EB6BC1" w:rsidTr="0011436F">
        <w:tc>
          <w:tcPr>
            <w:tcW w:w="15615" w:type="dxa"/>
            <w:gridSpan w:val="13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Задача 1.</w:t>
            </w:r>
            <w:r>
              <w:rPr>
                <w:sz w:val="22"/>
              </w:rPr>
              <w:t xml:space="preserve"> 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pStyle w:val="1"/>
              <w:contextualSpacing/>
              <w:rPr>
                <w:b/>
              </w:rPr>
            </w:pPr>
            <w:r>
              <w:rPr>
                <w:b/>
              </w:rPr>
              <w:t>Основное мероприятие 1.1.</w:t>
            </w:r>
            <w:r>
              <w:t xml:space="preserve"> Проведение торжественных мероприятий, </w:t>
            </w:r>
            <w:proofErr w:type="gramStart"/>
            <w:r>
              <w:t>положительно  влияющих</w:t>
            </w:r>
            <w:proofErr w:type="gramEnd"/>
            <w:r>
              <w:t xml:space="preserve"> на гармонизацию межнациональных и межконфессиональных отношений в Чернышевском муниципальном округе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молодежной политики и спорта администрации Чернышевского МО; </w:t>
            </w:r>
            <w:r>
              <w:rPr>
                <w:b/>
                <w:sz w:val="20"/>
                <w:szCs w:val="20"/>
              </w:rPr>
              <w:t>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ind w:firstLineChars="50" w:firstLine="141"/>
              <w:outlineLvl w:val="3"/>
              <w:rPr>
                <w:bCs/>
              </w:rPr>
            </w:pPr>
            <w:r>
              <w:rPr>
                <w:b/>
              </w:rPr>
              <w:t>1.1.1</w:t>
            </w:r>
            <w:r>
              <w:t xml:space="preserve">.Организация и </w:t>
            </w:r>
            <w:proofErr w:type="gramStart"/>
            <w:r>
              <w:t>проведение  праздничных</w:t>
            </w:r>
            <w:proofErr w:type="gramEnd"/>
            <w:r>
              <w:t xml:space="preserve"> мероприятий, выставок,  посвященных общегосударственным и национальным праздничным датам,   в учреждениях культуры Чернышевского МО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Отдел молодежной политики и спорта администрации Чернышевского МО; </w:t>
            </w:r>
            <w:r>
              <w:rPr>
                <w:bCs/>
                <w:sz w:val="20"/>
                <w:szCs w:val="20"/>
              </w:rPr>
              <w:t>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  <w:bCs/>
              </w:rPr>
              <w:lastRenderedPageBreak/>
              <w:t>Основное мероприятие 1.2</w:t>
            </w:r>
            <w:r>
              <w:rPr>
                <w:bCs/>
              </w:rPr>
              <w:t xml:space="preserve">. </w:t>
            </w:r>
            <w:r>
              <w:rPr>
                <w:b/>
              </w:rPr>
              <w:t>Проведение конференций, "круглых столов", семинаров, методических совещаний, занятий, мастер-классов, интеллектуальных игр по вопросам гармонизации межнациональных, межконфессиональных и межкультурных отношений в Чернышевском МО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Отдел молодежной политики и спорта администрации Чернышевского МО; 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/>
                <w:bCs/>
              </w:rPr>
              <w:t>10,0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/>
                <w:bCs/>
              </w:rPr>
              <w:t>15,0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/>
                <w:bCs/>
              </w:rPr>
              <w:t>20,0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/>
                <w:bCs/>
              </w:rPr>
              <w:t>20,0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/>
                <w:bCs/>
              </w:rPr>
              <w:t>30,0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</w:rPr>
              <w:t>1.2.1</w:t>
            </w:r>
            <w:r>
              <w:t>.Проведение конференций, "круглых столов», семинаров, методических совещаний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молодежной политики и спорта администрации Чернышевского МО; </w:t>
            </w:r>
            <w:r>
              <w:rPr>
                <w:bCs/>
                <w:sz w:val="20"/>
                <w:szCs w:val="20"/>
              </w:rPr>
              <w:t>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5,0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8,0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10,0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15,0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</w:rPr>
              <w:t>1.2.2</w:t>
            </w:r>
            <w:r>
              <w:t xml:space="preserve">.Проведение занятий, интеллектуальных игр, </w:t>
            </w:r>
            <w:proofErr w:type="spellStart"/>
            <w:r>
              <w:t>квестов</w:t>
            </w:r>
            <w:proofErr w:type="spellEnd"/>
            <w:r>
              <w:t xml:space="preserve"> по гармонизации межличностных отношений в целях ознакомления с богатой многовековой культурой, традициями и обычаями народов, проживающих на территории </w:t>
            </w:r>
            <w:r>
              <w:lastRenderedPageBreak/>
              <w:t>Чернышевского муниципального округа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молодежной политики и спорта администрации Чернышевского МО; </w:t>
            </w:r>
            <w:r>
              <w:rPr>
                <w:bCs/>
                <w:sz w:val="20"/>
                <w:szCs w:val="20"/>
              </w:rPr>
              <w:t xml:space="preserve">Комитет культуры администрации Чернышевского МО; Комитет образования и молодёжной политики </w:t>
            </w:r>
            <w:r>
              <w:rPr>
                <w:bCs/>
                <w:sz w:val="20"/>
                <w:szCs w:val="20"/>
              </w:rPr>
              <w:lastRenderedPageBreak/>
              <w:t>администрации Чернышевского МО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5,0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7,0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10,0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15,0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  <w:bCs/>
              </w:rPr>
              <w:t xml:space="preserve">Основное мероприятие 1.3. </w:t>
            </w:r>
            <w:r>
              <w:rPr>
                <w:b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Чернышевского муниципального округа.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молодежной политики и спорта администрации Чернышевского МО; </w:t>
            </w:r>
            <w:r>
              <w:rPr>
                <w:b/>
                <w:sz w:val="20"/>
                <w:szCs w:val="20"/>
              </w:rPr>
              <w:t>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20,0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</w:rPr>
              <w:t>1.3.1</w:t>
            </w:r>
            <w:r>
              <w:t>.Организация и проведение фестивалей, конкурсов, тематических вечеров, праздников, выставок среди детей, подростков и молодежи в общеобразовательных учреждениях Чернышевского муниципального округа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sz w:val="20"/>
                <w:szCs w:val="20"/>
              </w:rPr>
              <w:t xml:space="preserve">Отдел молодежной политики и спорта администрации Чернышевского МО; </w:t>
            </w:r>
            <w:r>
              <w:rPr>
                <w:bCs/>
                <w:sz w:val="20"/>
                <w:szCs w:val="20"/>
              </w:rPr>
              <w:t>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15,0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15,0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20,0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20,0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20,0</w:t>
            </w:r>
          </w:p>
        </w:tc>
      </w:tr>
      <w:tr w:rsidR="00EB6BC1" w:rsidTr="0011436F">
        <w:tc>
          <w:tcPr>
            <w:tcW w:w="15615" w:type="dxa"/>
            <w:gridSpan w:val="13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Задача 2.</w:t>
            </w:r>
            <w:r>
              <w:rPr>
                <w:sz w:val="22"/>
              </w:rPr>
              <w:t xml:space="preserve"> Формирование позитивного имиджа Чернышевского муниципального округа как территории, комфортной для проживания представителей различных национальностей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  <w:bCs/>
              </w:rPr>
              <w:t>Основное мероприятие 2.1</w:t>
            </w:r>
            <w:r>
              <w:rPr>
                <w:bCs/>
              </w:rPr>
              <w:t>.</w:t>
            </w:r>
            <w:r>
              <w:rPr>
                <w:b/>
              </w:rPr>
              <w:t xml:space="preserve">Проведение мероприятий, направленных на профилактику межнациональных и </w:t>
            </w:r>
            <w:r>
              <w:rPr>
                <w:b/>
              </w:rPr>
              <w:lastRenderedPageBreak/>
              <w:t>межконфессиональных конфликтов посредством информирования и просвещения жителей Чернышевского МО о существующих национальных обычаях, традициях, культурах и религиях культурах и религиях.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Бюджет Чернышевского МО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молодежной политики и спорта администрации Чернышевского МО; Комитет </w:t>
            </w:r>
            <w:r>
              <w:rPr>
                <w:b/>
                <w:bCs/>
                <w:sz w:val="20"/>
                <w:szCs w:val="20"/>
              </w:rPr>
              <w:lastRenderedPageBreak/>
              <w:t>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rPr>
                <w:b/>
              </w:rPr>
            </w:pPr>
            <w:r>
              <w:rPr>
                <w:b/>
                <w:bCs/>
              </w:rPr>
              <w:t>10,0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/>
              </w:rPr>
              <w:t>2.1.1</w:t>
            </w:r>
            <w:r>
              <w:t xml:space="preserve">.Размещение на официальном сайте администрации Чернышевского муниципального </w:t>
            </w:r>
            <w:proofErr w:type="gramStart"/>
            <w:r>
              <w:t>округа  информационно</w:t>
            </w:r>
            <w:proofErr w:type="gramEnd"/>
            <w:r>
              <w:t>-пропагандистских материалов по вопросам противодействия экстремистским проявлениям молодежи, формирования норм толерантного поведения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Pr="00AE3C9F" w:rsidRDefault="00EB6BC1" w:rsidP="0011436F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молодежной политики и спорта администрации Чернышевского МО; </w:t>
            </w:r>
            <w:r>
              <w:rPr>
                <w:bCs/>
                <w:sz w:val="20"/>
                <w:szCs w:val="20"/>
              </w:rPr>
              <w:t>Комитет культуры администрации Чернышевского МО;</w:t>
            </w:r>
            <w:r w:rsidRPr="00AE3C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Комитет образования и молодёжной политики администрации Чернышевского МО 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0,0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0,0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0,0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0,0</w:t>
            </w:r>
          </w:p>
        </w:tc>
      </w:tr>
      <w:tr w:rsidR="00EB6BC1" w:rsidTr="0011436F">
        <w:tc>
          <w:tcPr>
            <w:tcW w:w="466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</w:pPr>
            <w:r>
              <w:rPr>
                <w:b/>
              </w:rPr>
              <w:t>2.1.2.</w:t>
            </w:r>
            <w:r>
              <w:t>Организация конкурсов по изготовлению социальной рекламы, изготовление, размещение социальной рекламы, рекламно-информационных материалов, направленных на формирование гражданского единства, гармонизацию межнациональных отношений. Приобретение литературы по толерантности.</w:t>
            </w:r>
          </w:p>
        </w:tc>
        <w:tc>
          <w:tcPr>
            <w:tcW w:w="13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Бюджет Чернышевского МО</w:t>
            </w:r>
          </w:p>
        </w:tc>
        <w:tc>
          <w:tcPr>
            <w:tcW w:w="18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Отдел молодежной политики и спорта администрации Чернышевского МО; </w:t>
            </w:r>
            <w:r>
              <w:rPr>
                <w:bCs/>
                <w:sz w:val="20"/>
                <w:szCs w:val="20"/>
              </w:rPr>
              <w:t>Комитет культуры администрации Чернышевского МО; Комитет образования и молодёжной политики администрации Чернышевского МО</w:t>
            </w:r>
          </w:p>
        </w:tc>
        <w:tc>
          <w:tcPr>
            <w:tcW w:w="91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9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6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</w:p>
        </w:tc>
        <w:tc>
          <w:tcPr>
            <w:tcW w:w="8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outlineLvl w:val="3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8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10,0</w:t>
            </w:r>
          </w:p>
        </w:tc>
        <w:tc>
          <w:tcPr>
            <w:tcW w:w="75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15,0</w:t>
            </w:r>
          </w:p>
        </w:tc>
        <w:tc>
          <w:tcPr>
            <w:tcW w:w="70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10,0</w:t>
            </w:r>
          </w:p>
        </w:tc>
        <w:tc>
          <w:tcPr>
            <w:tcW w:w="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15,0</w:t>
            </w:r>
          </w:p>
        </w:tc>
        <w:tc>
          <w:tcPr>
            <w:tcW w:w="84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r>
              <w:rPr>
                <w:bCs/>
              </w:rPr>
              <w:t>10,0</w:t>
            </w:r>
          </w:p>
        </w:tc>
      </w:tr>
    </w:tbl>
    <w:p w:rsidR="00EB6BC1" w:rsidRDefault="00EB6BC1" w:rsidP="00EB6BC1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EB6BC1" w:rsidRDefault="00EB6BC1" w:rsidP="00EB6BC1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EB6BC1" w:rsidRPr="00AE3C9F" w:rsidRDefault="00EB6BC1" w:rsidP="00EB6BC1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 xml:space="preserve"> </w:t>
      </w:r>
      <w:r>
        <w:rPr>
          <w:bCs/>
        </w:rPr>
        <w:t xml:space="preserve">  </w:t>
      </w:r>
    </w:p>
    <w:p w:rsidR="00EB6BC1" w:rsidRDefault="00EB6BC1" w:rsidP="00EB6BC1">
      <w:pPr>
        <w:spacing w:before="100" w:beforeAutospacing="1" w:after="100" w:afterAutospacing="1"/>
        <w:jc w:val="center"/>
        <w:outlineLvl w:val="3"/>
        <w:rPr>
          <w:bCs/>
          <w:lang w:val="en-US"/>
        </w:rPr>
      </w:pPr>
    </w:p>
    <w:p w:rsidR="00EB6BC1" w:rsidRDefault="00EB6BC1" w:rsidP="00EB6BC1">
      <w:pPr>
        <w:spacing w:before="100" w:beforeAutospacing="1" w:after="100" w:afterAutospacing="1"/>
        <w:jc w:val="center"/>
        <w:outlineLvl w:val="3"/>
        <w:rPr>
          <w:bCs/>
          <w:lang w:val="en-US"/>
        </w:rPr>
      </w:pPr>
    </w:p>
    <w:p w:rsidR="00EB6BC1" w:rsidRDefault="00EB6BC1" w:rsidP="00EB6BC1">
      <w:pPr>
        <w:spacing w:before="100" w:beforeAutospacing="1" w:after="100" w:afterAutospacing="1"/>
        <w:outlineLvl w:val="3"/>
        <w:rPr>
          <w:bCs/>
        </w:rPr>
      </w:pPr>
    </w:p>
    <w:p w:rsidR="00EB6BC1" w:rsidRPr="00C204FE" w:rsidRDefault="00EB6BC1" w:rsidP="00EB6BC1">
      <w:pPr>
        <w:spacing w:before="100" w:beforeAutospacing="1" w:after="100" w:afterAutospacing="1"/>
        <w:outlineLvl w:val="3"/>
        <w:rPr>
          <w:bCs/>
        </w:rPr>
      </w:pPr>
    </w:p>
    <w:p w:rsidR="00EB6BC1" w:rsidRDefault="00EB6BC1" w:rsidP="00EB6BC1">
      <w:pPr>
        <w:spacing w:before="100" w:beforeAutospacing="1" w:after="100" w:afterAutospacing="1"/>
        <w:jc w:val="center"/>
        <w:outlineLvl w:val="3"/>
        <w:rPr>
          <w:bCs/>
        </w:rPr>
      </w:pPr>
      <w:r>
        <w:rPr>
          <w:bCs/>
        </w:rPr>
        <w:t>Приложение</w:t>
      </w:r>
    </w:p>
    <w:p w:rsidR="00EB6BC1" w:rsidRDefault="00EB6BC1" w:rsidP="00EB6BC1">
      <w:pPr>
        <w:spacing w:before="100" w:beforeAutospacing="1" w:after="100" w:afterAutospacing="1"/>
        <w:jc w:val="center"/>
        <w:outlineLvl w:val="3"/>
        <w:rPr>
          <w:bCs/>
        </w:rPr>
      </w:pPr>
      <w:r>
        <w:rPr>
          <w:bCs/>
        </w:rPr>
        <w:t>в печень мероприятий, планируемых для реализации на территории Чернышевского муниципального округа и направленных на укрепление межнационального и межконфессионального согласия, поддержку и развитие языков и культуры народов, реализацию прав коренных малочисленных народов и других национальных меньшинств, профилактику межнациональных конфликтов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7"/>
        <w:gridCol w:w="2713"/>
        <w:gridCol w:w="2859"/>
        <w:gridCol w:w="3082"/>
        <w:gridCol w:w="2770"/>
      </w:tblGrid>
      <w:tr w:rsidR="00EB6BC1" w:rsidTr="0011436F"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Наименование мероприятия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Дата проведения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Место проведения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Планируемые результаты достижения показателей результативности предоставления субсидии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Потребность в финансовом обеспечении, рублей</w:t>
            </w:r>
          </w:p>
        </w:tc>
      </w:tr>
      <w:tr w:rsidR="00EB6BC1" w:rsidTr="0011436F"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6BC1" w:rsidTr="0011436F"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lastRenderedPageBreak/>
              <w:t>Приобретение литературы по толерантности для МУК МЦБ п Чернышевск, образовательных учреждений Комитета образования и молодежной политики администрации Чернышевского МО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2 квартал 2026г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МУК МЦБ п. Чернышевск, Комитет образования и молодежной политики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t xml:space="preserve">Количество учебно-методических и </w:t>
            </w:r>
            <w:proofErr w:type="gramStart"/>
            <w:r>
              <w:t>информационных  материалов</w:t>
            </w:r>
            <w:proofErr w:type="gramEnd"/>
            <w:r>
              <w:t xml:space="preserve"> к 2030г не менее 40 ед.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150 000,00</w:t>
            </w:r>
          </w:p>
        </w:tc>
      </w:tr>
      <w:tr w:rsidR="00EB6BC1" w:rsidTr="0011436F"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Проведение праздничного мероприятия, посвящённого общегосударственному празднику «День России»</w:t>
            </w:r>
          </w:p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(приобретение национальных костюмов) </w:t>
            </w:r>
          </w:p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12 июня ежегодно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Комитет культуры администрации Чернышевского МО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</w:pPr>
            <w:r>
              <w:t>Количество участников праздничных мероприятий, выставок, посвященных общегосударственным и национальным праздничным датам, к 2030 г не менее 2100 чел.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200 000,00 </w:t>
            </w:r>
          </w:p>
        </w:tc>
      </w:tr>
      <w:tr w:rsidR="00EB6BC1" w:rsidTr="0011436F">
        <w:tc>
          <w:tcPr>
            <w:tcW w:w="12840" w:type="dxa"/>
            <w:gridSpan w:val="4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</w:pPr>
            <w:r>
              <w:t>итого</w:t>
            </w:r>
          </w:p>
        </w:tc>
        <w:tc>
          <w:tcPr>
            <w:tcW w:w="321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BC1" w:rsidRDefault="00EB6BC1" w:rsidP="0011436F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350 000,00</w:t>
            </w:r>
          </w:p>
        </w:tc>
      </w:tr>
    </w:tbl>
    <w:p w:rsidR="00EB6BC1" w:rsidRDefault="00EB6BC1" w:rsidP="00EB6BC1">
      <w:pPr>
        <w:spacing w:before="100" w:beforeAutospacing="1" w:after="100" w:afterAutospacing="1"/>
        <w:outlineLvl w:val="3"/>
        <w:rPr>
          <w:b/>
          <w:bCs/>
        </w:rPr>
        <w:sectPr w:rsidR="00EB6BC1">
          <w:pgSz w:w="16838" w:h="11906" w:orient="landscape"/>
          <w:pgMar w:top="1134" w:right="1440" w:bottom="1797" w:left="851" w:header="720" w:footer="720" w:gutter="0"/>
          <w:cols w:space="720"/>
          <w:docGrid w:linePitch="360"/>
        </w:sectPr>
      </w:pPr>
    </w:p>
    <w:p w:rsidR="00F12C76" w:rsidRDefault="00F12C76" w:rsidP="00EB6BC1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71" w:rsidRDefault="00517071" w:rsidP="00EB6BC1">
      <w:pPr>
        <w:spacing w:after="0"/>
      </w:pPr>
      <w:r>
        <w:separator/>
      </w:r>
    </w:p>
  </w:endnote>
  <w:endnote w:type="continuationSeparator" w:id="0">
    <w:p w:rsidR="00517071" w:rsidRDefault="00517071" w:rsidP="00EB6B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71" w:rsidRDefault="00517071" w:rsidP="00EB6BC1">
      <w:pPr>
        <w:spacing w:after="0"/>
      </w:pPr>
      <w:r>
        <w:separator/>
      </w:r>
    </w:p>
  </w:footnote>
  <w:footnote w:type="continuationSeparator" w:id="0">
    <w:p w:rsidR="00517071" w:rsidRDefault="00517071" w:rsidP="00EB6B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D1" w:rsidRDefault="00E966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4719">
      <w:rPr>
        <w:noProof/>
      </w:rPr>
      <w:t>19</w:t>
    </w:r>
    <w:r>
      <w:fldChar w:fldCharType="end"/>
    </w:r>
  </w:p>
  <w:p w:rsidR="003447D1" w:rsidRDefault="005170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6E39"/>
    <w:multiLevelType w:val="multilevel"/>
    <w:tmpl w:val="15226E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2175D"/>
    <w:multiLevelType w:val="multilevel"/>
    <w:tmpl w:val="36B2175D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234719"/>
    <w:rsid w:val="00517071"/>
    <w:rsid w:val="006C0B77"/>
    <w:rsid w:val="008242FF"/>
    <w:rsid w:val="00870751"/>
    <w:rsid w:val="00922C48"/>
    <w:rsid w:val="009574CF"/>
    <w:rsid w:val="00B915B7"/>
    <w:rsid w:val="00B961B1"/>
    <w:rsid w:val="00E96643"/>
    <w:rsid w:val="00EA59DF"/>
    <w:rsid w:val="00EB6BC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B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B6B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EB6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qFormat/>
    <w:rsid w:val="00EB6BC1"/>
    <w:pPr>
      <w:suppressAutoHyphens/>
      <w:spacing w:after="0"/>
      <w:ind w:left="720"/>
    </w:pPr>
    <w:rPr>
      <w:rFonts w:eastAsia="Times New Roman" w:cs="Times New Roman"/>
      <w:sz w:val="24"/>
      <w:szCs w:val="24"/>
      <w:lang w:eastAsia="ar-SA"/>
    </w:rPr>
  </w:style>
  <w:style w:type="paragraph" w:customStyle="1" w:styleId="1">
    <w:name w:val="Без интервала1"/>
    <w:basedOn w:val="a"/>
    <w:rsid w:val="00EB6BC1"/>
    <w:pPr>
      <w:spacing w:after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EB6BC1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B6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6BC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B6BC1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347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4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cp:lastPrinted>2025-11-05T02:08:00Z</cp:lastPrinted>
  <dcterms:created xsi:type="dcterms:W3CDTF">2025-11-05T00:40:00Z</dcterms:created>
  <dcterms:modified xsi:type="dcterms:W3CDTF">2025-11-05T02:09:00Z</dcterms:modified>
</cp:coreProperties>
</file>