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F0" w:rsidRDefault="00E66BF0" w:rsidP="002F101C">
      <w:pPr>
        <w:jc w:val="center"/>
        <w:rPr>
          <w:b/>
          <w:sz w:val="32"/>
          <w:szCs w:val="32"/>
        </w:rPr>
      </w:pPr>
    </w:p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r w:rsidR="008B40D3" w:rsidRPr="00A55243">
        <w:rPr>
          <w:b/>
          <w:sz w:val="32"/>
          <w:szCs w:val="32"/>
        </w:rPr>
        <w:t>МУНИЦИПАЛЬНОГО ОКРУГА</w:t>
      </w:r>
    </w:p>
    <w:p w:rsidR="008B40D3" w:rsidRPr="00A55243" w:rsidRDefault="008B40D3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ЗАБАЙКАЛЬСКОГО КРАЯ 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DF242A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>
        <w:rPr>
          <w:sz w:val="28"/>
          <w:szCs w:val="28"/>
        </w:rPr>
        <w:t>10</w:t>
      </w:r>
      <w:r w:rsidR="002F101C">
        <w:rPr>
          <w:sz w:val="28"/>
          <w:szCs w:val="28"/>
        </w:rPr>
        <w:t xml:space="preserve"> 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DF242A" w:rsidRPr="00DF242A" w:rsidRDefault="00DF242A" w:rsidP="00DF242A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DF242A">
        <w:rPr>
          <w:rFonts w:eastAsia="Calibri"/>
          <w:b/>
          <w:sz w:val="28"/>
          <w:szCs w:val="22"/>
          <w:lang w:eastAsia="en-US"/>
        </w:rPr>
        <w:t>Об утверждении Положения об администрации Чернышевского муниципального округа Забайкальского края</w:t>
      </w:r>
    </w:p>
    <w:p w:rsidR="002F101C" w:rsidRDefault="002F101C" w:rsidP="002F101C">
      <w:pPr>
        <w:rPr>
          <w:sz w:val="28"/>
          <w:szCs w:val="28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t xml:space="preserve">В соответствии с </w:t>
      </w:r>
      <w:hyperlink r:id="rId5" w:history="1">
        <w:r w:rsidRPr="00DF242A">
          <w:rPr>
            <w:rFonts w:eastAsia="Calibri"/>
            <w:sz w:val="28"/>
            <w:szCs w:val="22"/>
            <w:u w:val="single"/>
            <w:lang w:eastAsia="en-US"/>
          </w:rPr>
          <w:t>Федеральным законом</w:t>
        </w:r>
      </w:hyperlink>
      <w:r w:rsidRPr="00DF242A">
        <w:rPr>
          <w:rFonts w:eastAsia="Calibri"/>
          <w:sz w:val="28"/>
          <w:szCs w:val="22"/>
          <w:lang w:eastAsia="en-US"/>
        </w:rPr>
        <w:t xml:space="preserve"> от 6 октября 2003 N 131-ФЗ "Об общих принципах организации местного самоуправления в Российской Федерации"</w:t>
      </w:r>
      <w:r w:rsidRPr="00DF242A">
        <w:rPr>
          <w:sz w:val="28"/>
          <w:szCs w:val="22"/>
          <w:lang w:eastAsia="en-US"/>
        </w:rPr>
        <w:t xml:space="preserve">, Закона Забайкальского края от 20 июня 2025 г. </w:t>
      </w:r>
      <w:r w:rsidRPr="00DF242A">
        <w:rPr>
          <w:rFonts w:eastAsia="Calibri"/>
          <w:sz w:val="28"/>
          <w:szCs w:val="22"/>
          <w:lang w:eastAsia="en-US"/>
        </w:rPr>
        <w:t>№</w:t>
      </w:r>
      <w:r w:rsidRPr="00DF242A">
        <w:rPr>
          <w:sz w:val="28"/>
          <w:szCs w:val="22"/>
          <w:lang w:eastAsia="en-US"/>
        </w:rPr>
        <w:t xml:space="preserve"> 2532-ЗЗК </w:t>
      </w:r>
      <w:r w:rsidRPr="00DF242A">
        <w:rPr>
          <w:rFonts w:eastAsia="Calibri"/>
          <w:sz w:val="28"/>
          <w:szCs w:val="22"/>
          <w:lang w:eastAsia="en-US"/>
        </w:rPr>
        <w:t>«</w:t>
      </w:r>
      <w:r w:rsidRPr="00DF242A">
        <w:rPr>
          <w:sz w:val="28"/>
          <w:szCs w:val="22"/>
          <w:lang w:eastAsia="en-US"/>
        </w:rPr>
        <w:t>Об образовании Чернышевского муниципального округа Забайкальского края</w:t>
      </w:r>
      <w:r w:rsidRPr="00DF242A">
        <w:rPr>
          <w:rFonts w:eastAsia="Calibri"/>
          <w:sz w:val="28"/>
          <w:szCs w:val="22"/>
          <w:lang w:eastAsia="en-US"/>
        </w:rPr>
        <w:t xml:space="preserve">», руководствуясь Уставом Чернышевского муниципального округа Забайкальского края, Совет Чернышевского муниципального округа Забайкальского края, </w:t>
      </w:r>
      <w:r w:rsidRPr="00DF242A">
        <w:rPr>
          <w:rFonts w:eastAsia="Calibri"/>
          <w:b/>
          <w:sz w:val="28"/>
          <w:szCs w:val="22"/>
          <w:lang w:eastAsia="en-US"/>
        </w:rPr>
        <w:t>решил:</w:t>
      </w:r>
    </w:p>
    <w:p w:rsidR="00DF242A" w:rsidRPr="00DF242A" w:rsidRDefault="00DF242A" w:rsidP="00DF242A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t xml:space="preserve">1.Утвердить Положение об администрации Чернышевского муниципального округа Забайкальского </w:t>
      </w:r>
      <w:proofErr w:type="gramStart"/>
      <w:r w:rsidRPr="00DF242A">
        <w:rPr>
          <w:rFonts w:eastAsia="Calibri"/>
          <w:sz w:val="28"/>
          <w:szCs w:val="22"/>
          <w:lang w:eastAsia="en-US"/>
        </w:rPr>
        <w:t>края  (</w:t>
      </w:r>
      <w:proofErr w:type="gramEnd"/>
      <w:r w:rsidRPr="00DF242A">
        <w:rPr>
          <w:rFonts w:eastAsia="Calibri"/>
          <w:sz w:val="28"/>
          <w:szCs w:val="22"/>
          <w:lang w:eastAsia="en-US"/>
        </w:rPr>
        <w:t>прилагается).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t>2. Признать утратившим силу: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t xml:space="preserve">- решение Совета муниципального района «Чернышевский </w:t>
      </w:r>
      <w:proofErr w:type="gramStart"/>
      <w:r w:rsidRPr="00DF242A">
        <w:rPr>
          <w:rFonts w:eastAsia="Calibri"/>
          <w:sz w:val="28"/>
          <w:szCs w:val="22"/>
          <w:lang w:eastAsia="en-US"/>
        </w:rPr>
        <w:t>район»  от</w:t>
      </w:r>
      <w:proofErr w:type="gramEnd"/>
      <w:r w:rsidRPr="00DF242A">
        <w:rPr>
          <w:rFonts w:eastAsia="Calibri"/>
          <w:sz w:val="28"/>
          <w:szCs w:val="22"/>
          <w:lang w:eastAsia="en-US"/>
        </w:rPr>
        <w:t xml:space="preserve"> 24.11.2022 № 57 «Об утверждении Положения об администрации муниципального района «Чернышевский  район»;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t xml:space="preserve">3. Настоящее решение опубликовать в общественно-политической газете Чернышевского муниципального округа Забайкальского края «Наше время» разместить </w:t>
      </w:r>
      <w:proofErr w:type="gramStart"/>
      <w:r w:rsidRPr="00DF242A">
        <w:rPr>
          <w:rFonts w:eastAsia="Calibri"/>
          <w:sz w:val="28"/>
          <w:szCs w:val="22"/>
          <w:lang w:eastAsia="en-US"/>
        </w:rPr>
        <w:t>на  официальном</w:t>
      </w:r>
      <w:proofErr w:type="gramEnd"/>
      <w:r w:rsidRPr="00DF242A">
        <w:rPr>
          <w:rFonts w:eastAsia="Calibri"/>
          <w:sz w:val="28"/>
          <w:szCs w:val="22"/>
          <w:lang w:eastAsia="en-US"/>
        </w:rPr>
        <w:t xml:space="preserve"> сайте муниципального округа в информационно-телекоммуникационной сети «Интернет» </w:t>
      </w:r>
      <w:r w:rsidRPr="00DF242A">
        <w:rPr>
          <w:rFonts w:eastAsia="Calibri"/>
          <w:sz w:val="28"/>
          <w:szCs w:val="22"/>
          <w:lang w:val="en-US" w:eastAsia="en-US"/>
        </w:rPr>
        <w:t>www</w:t>
      </w:r>
      <w:r w:rsidRPr="00DF242A">
        <w:rPr>
          <w:rFonts w:eastAsia="Calibri"/>
          <w:sz w:val="28"/>
          <w:szCs w:val="22"/>
          <w:lang w:eastAsia="en-US"/>
        </w:rPr>
        <w:t>.</w:t>
      </w:r>
      <w:proofErr w:type="spellStart"/>
      <w:r w:rsidRPr="00DF242A">
        <w:rPr>
          <w:rFonts w:eastAsia="Calibri"/>
          <w:sz w:val="28"/>
          <w:szCs w:val="22"/>
          <w:lang w:val="en-US" w:eastAsia="en-US"/>
        </w:rPr>
        <w:t>chernishev</w:t>
      </w:r>
      <w:proofErr w:type="spellEnd"/>
      <w:r w:rsidRPr="00DF242A">
        <w:rPr>
          <w:rFonts w:eastAsia="Calibri"/>
          <w:sz w:val="28"/>
          <w:szCs w:val="22"/>
          <w:lang w:eastAsia="en-US"/>
        </w:rPr>
        <w:t>.75.</w:t>
      </w:r>
      <w:proofErr w:type="spellStart"/>
      <w:r w:rsidRPr="00DF242A">
        <w:rPr>
          <w:rFonts w:eastAsia="Calibri"/>
          <w:sz w:val="28"/>
          <w:szCs w:val="22"/>
          <w:lang w:val="en-US" w:eastAsia="en-US"/>
        </w:rPr>
        <w:t>ru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пгт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Жирекен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д.15; Забайкальский край,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пгт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. Букачача, Клубный проспект, д.1; Забайкальский край,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пгт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Аксёново-Зиловское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Октябрьская, д.9; Забайкальский край, с.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Алеур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Кирова, д.51; Забайкальский край, с.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Утан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Погодаева, д.45 «а»; Забайкальский край, с. Старый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Олов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Ленина, д. 49 «а»; Забайкальский край, с. Новый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Олов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Погодаева, д. 64 «а»; Забайкальский край, с.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Укурей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Икшица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Сельская, д.2; Забайкальский край, с.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Мильгидун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Урюм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Энергетиков, д. 2 копр.2; Забайкальский край, с.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Новоильинск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Центральная. д. 54; Забайкальский край, с.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Байгул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Молодежная, д.8; </w:t>
      </w:r>
      <w:r w:rsidRPr="00DF242A">
        <w:rPr>
          <w:rFonts w:eastAsia="Calibri"/>
          <w:sz w:val="28"/>
          <w:szCs w:val="22"/>
          <w:lang w:eastAsia="en-US"/>
        </w:rPr>
        <w:lastRenderedPageBreak/>
        <w:t xml:space="preserve">Забайкальский край, с. Бушулей, ул. Железнодорожная, д.7 корп. 8; Забайкальский край, с. </w:t>
      </w:r>
      <w:proofErr w:type="spellStart"/>
      <w:r w:rsidRPr="00DF242A">
        <w:rPr>
          <w:rFonts w:eastAsia="Calibri"/>
          <w:sz w:val="28"/>
          <w:szCs w:val="22"/>
          <w:lang w:eastAsia="en-US"/>
        </w:rPr>
        <w:t>Курлыч</w:t>
      </w:r>
      <w:proofErr w:type="spellEnd"/>
      <w:r w:rsidRPr="00DF242A">
        <w:rPr>
          <w:rFonts w:eastAsia="Calibri"/>
          <w:sz w:val="28"/>
          <w:szCs w:val="22"/>
          <w:lang w:eastAsia="en-US"/>
        </w:rPr>
        <w:t xml:space="preserve">, ул. Еланская, д.20  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t>4. Настоящее решение вступает в силу на следующий день после дня официального опубликования его полного текста.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t>Глава муниципального района</w:t>
      </w:r>
      <w:r w:rsidRPr="00DF242A">
        <w:rPr>
          <w:rFonts w:eastAsia="Calibri"/>
          <w:sz w:val="28"/>
          <w:szCs w:val="22"/>
          <w:lang w:eastAsia="en-US"/>
        </w:rPr>
        <w:tab/>
      </w:r>
      <w:r w:rsidRPr="00DF242A">
        <w:rPr>
          <w:rFonts w:eastAsia="Calibri"/>
          <w:sz w:val="28"/>
          <w:szCs w:val="22"/>
          <w:lang w:eastAsia="en-US"/>
        </w:rPr>
        <w:tab/>
      </w:r>
      <w:r w:rsidRPr="00DF242A">
        <w:rPr>
          <w:rFonts w:eastAsia="Calibri"/>
          <w:sz w:val="28"/>
          <w:szCs w:val="22"/>
          <w:lang w:eastAsia="en-US"/>
        </w:rPr>
        <w:tab/>
      </w:r>
      <w:r w:rsidRPr="00DF242A">
        <w:rPr>
          <w:rFonts w:eastAsia="Calibri"/>
          <w:sz w:val="28"/>
          <w:szCs w:val="22"/>
          <w:lang w:eastAsia="en-US"/>
        </w:rPr>
        <w:tab/>
      </w:r>
      <w:proofErr w:type="spellStart"/>
      <w:r w:rsidRPr="00DF242A">
        <w:rPr>
          <w:rFonts w:eastAsia="Calibri"/>
          <w:sz w:val="28"/>
          <w:szCs w:val="22"/>
          <w:lang w:eastAsia="en-US"/>
        </w:rPr>
        <w:t>А.В.Подойницын</w:t>
      </w:r>
      <w:proofErr w:type="spellEnd"/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t>«Чернышевский район»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bCs/>
          <w:sz w:val="28"/>
          <w:szCs w:val="22"/>
          <w:lang w:eastAsia="en-US"/>
        </w:rPr>
      </w:pPr>
    </w:p>
    <w:p w:rsidR="00F12C76" w:rsidRDefault="00F12C76" w:rsidP="00DF242A">
      <w:pPr>
        <w:pStyle w:val="a3"/>
        <w:ind w:firstLine="708"/>
        <w:jc w:val="both"/>
        <w:rPr>
          <w:sz w:val="28"/>
          <w:szCs w:val="28"/>
        </w:rPr>
      </w:pPr>
    </w:p>
    <w:p w:rsidR="00DF242A" w:rsidRDefault="00DF242A" w:rsidP="00DF242A">
      <w:pPr>
        <w:pStyle w:val="a3"/>
        <w:ind w:firstLine="708"/>
        <w:jc w:val="both"/>
        <w:rPr>
          <w:sz w:val="28"/>
          <w:szCs w:val="28"/>
        </w:rPr>
      </w:pPr>
    </w:p>
    <w:p w:rsidR="00DF242A" w:rsidRPr="00DF242A" w:rsidRDefault="00DF242A" w:rsidP="00DF242A">
      <w:pPr>
        <w:ind w:left="3540" w:firstLine="709"/>
        <w:jc w:val="right"/>
        <w:rPr>
          <w:rFonts w:eastAsia="Calibri"/>
          <w:bCs/>
          <w:sz w:val="28"/>
          <w:szCs w:val="22"/>
          <w:lang w:eastAsia="en-US"/>
        </w:rPr>
      </w:pPr>
      <w:bookmarkStart w:id="0" w:name="_GoBack"/>
      <w:bookmarkEnd w:id="0"/>
      <w:r w:rsidRPr="00DF242A">
        <w:rPr>
          <w:rFonts w:eastAsia="Calibri"/>
          <w:bCs/>
          <w:sz w:val="28"/>
          <w:szCs w:val="22"/>
          <w:lang w:eastAsia="en-US"/>
        </w:rPr>
        <w:lastRenderedPageBreak/>
        <w:t>УТВЕРЖДЕНО</w:t>
      </w:r>
    </w:p>
    <w:p w:rsidR="00DF242A" w:rsidRPr="00DF242A" w:rsidRDefault="00DF242A" w:rsidP="00DF242A">
      <w:pPr>
        <w:ind w:left="3540" w:firstLine="709"/>
        <w:jc w:val="right"/>
        <w:rPr>
          <w:rFonts w:eastAsia="Calibri"/>
          <w:lang w:eastAsia="en-US"/>
        </w:rPr>
      </w:pPr>
      <w:r w:rsidRPr="00DF242A">
        <w:rPr>
          <w:rFonts w:eastAsia="Calibri"/>
          <w:lang w:eastAsia="en-US"/>
        </w:rPr>
        <w:t xml:space="preserve">решением </w:t>
      </w:r>
    </w:p>
    <w:p w:rsidR="00DF242A" w:rsidRPr="00DF242A" w:rsidRDefault="00DF242A" w:rsidP="00DF242A">
      <w:pPr>
        <w:ind w:left="3540" w:firstLine="709"/>
        <w:jc w:val="right"/>
        <w:rPr>
          <w:rFonts w:eastAsia="Calibri"/>
          <w:lang w:eastAsia="en-US"/>
        </w:rPr>
      </w:pPr>
      <w:proofErr w:type="gramStart"/>
      <w:r w:rsidRPr="00DF242A">
        <w:rPr>
          <w:rFonts w:eastAsia="Calibri"/>
          <w:lang w:eastAsia="en-US"/>
        </w:rPr>
        <w:t>Совета  Чернышевского</w:t>
      </w:r>
      <w:proofErr w:type="gramEnd"/>
      <w:r w:rsidRPr="00DF242A">
        <w:rPr>
          <w:rFonts w:eastAsia="Calibri"/>
          <w:lang w:eastAsia="en-US"/>
        </w:rPr>
        <w:t xml:space="preserve"> </w:t>
      </w:r>
    </w:p>
    <w:p w:rsidR="00DF242A" w:rsidRPr="00DF242A" w:rsidRDefault="00DF242A" w:rsidP="00DF242A">
      <w:pPr>
        <w:ind w:left="3540" w:firstLine="709"/>
        <w:jc w:val="right"/>
        <w:rPr>
          <w:rFonts w:eastAsia="Calibri"/>
          <w:lang w:eastAsia="en-US"/>
        </w:rPr>
      </w:pPr>
      <w:r w:rsidRPr="00DF242A">
        <w:rPr>
          <w:rFonts w:eastAsia="Calibri"/>
          <w:lang w:eastAsia="en-US"/>
        </w:rPr>
        <w:t xml:space="preserve">муниципального округа </w:t>
      </w:r>
    </w:p>
    <w:p w:rsidR="00DF242A" w:rsidRPr="00DF242A" w:rsidRDefault="00DF242A" w:rsidP="00DF242A">
      <w:pPr>
        <w:ind w:left="3540" w:firstLine="709"/>
        <w:jc w:val="right"/>
        <w:rPr>
          <w:rFonts w:eastAsia="Calibri"/>
          <w:lang w:eastAsia="en-US"/>
        </w:rPr>
      </w:pPr>
      <w:r w:rsidRPr="00DF242A">
        <w:rPr>
          <w:rFonts w:eastAsia="Calibri"/>
          <w:lang w:eastAsia="en-US"/>
        </w:rPr>
        <w:t>Забайкальского края</w:t>
      </w:r>
    </w:p>
    <w:p w:rsidR="00DF242A" w:rsidRPr="00DF242A" w:rsidRDefault="00DF242A" w:rsidP="00DF242A">
      <w:pPr>
        <w:ind w:left="3540" w:firstLine="709"/>
        <w:jc w:val="right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lang w:eastAsia="en-US"/>
        </w:rPr>
        <w:t>от «07» ноября 2025 года № 10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DF242A">
        <w:rPr>
          <w:rFonts w:eastAsia="Calibri"/>
          <w:b/>
          <w:sz w:val="28"/>
          <w:szCs w:val="22"/>
          <w:lang w:eastAsia="en-US"/>
        </w:rPr>
        <w:t>ПОЛОЖЕНИЕ</w:t>
      </w:r>
    </w:p>
    <w:p w:rsidR="00DF242A" w:rsidRPr="00DF242A" w:rsidRDefault="00DF242A" w:rsidP="00DF242A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DF242A">
        <w:rPr>
          <w:rFonts w:eastAsia="Calibri"/>
          <w:b/>
          <w:sz w:val="28"/>
          <w:szCs w:val="22"/>
          <w:lang w:eastAsia="en-US"/>
        </w:rPr>
        <w:t xml:space="preserve"> об администрации Чернышевского муниципального округа</w:t>
      </w:r>
    </w:p>
    <w:p w:rsidR="00DF242A" w:rsidRPr="00DF242A" w:rsidRDefault="00DF242A" w:rsidP="00DF242A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DF242A">
        <w:rPr>
          <w:rFonts w:eastAsia="Calibri"/>
          <w:b/>
          <w:sz w:val="28"/>
          <w:szCs w:val="22"/>
          <w:lang w:eastAsia="en-US"/>
        </w:rPr>
        <w:t>Забайкальского края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numPr>
          <w:ilvl w:val="0"/>
          <w:numId w:val="1"/>
        </w:numPr>
        <w:spacing w:after="200" w:line="276" w:lineRule="auto"/>
        <w:jc w:val="both"/>
        <w:rPr>
          <w:color w:val="000000"/>
          <w:sz w:val="28"/>
          <w:szCs w:val="22"/>
        </w:rPr>
      </w:pPr>
      <w:r w:rsidRPr="00DF242A">
        <w:rPr>
          <w:b/>
          <w:color w:val="000000"/>
          <w:sz w:val="28"/>
          <w:szCs w:val="22"/>
        </w:rPr>
        <w:t>ОБЩИЕ ПОЛОЖЕНИЯ</w:t>
      </w:r>
      <w:r w:rsidRPr="00DF242A">
        <w:rPr>
          <w:color w:val="000000"/>
          <w:sz w:val="28"/>
          <w:szCs w:val="22"/>
        </w:rPr>
        <w:t> </w:t>
      </w:r>
    </w:p>
    <w:p w:rsidR="00DF242A" w:rsidRPr="00DF242A" w:rsidRDefault="00DF242A" w:rsidP="00DF242A">
      <w:pPr>
        <w:ind w:left="3544"/>
        <w:jc w:val="both"/>
        <w:rPr>
          <w:b/>
          <w:color w:val="000000"/>
          <w:sz w:val="28"/>
          <w:szCs w:val="22"/>
        </w:rPr>
      </w:pPr>
    </w:p>
    <w:p w:rsidR="00DF242A" w:rsidRPr="00DF242A" w:rsidRDefault="00DF242A" w:rsidP="00DF242A">
      <w:pPr>
        <w:ind w:firstLine="708"/>
        <w:jc w:val="both"/>
        <w:rPr>
          <w:color w:val="000000"/>
          <w:sz w:val="28"/>
          <w:szCs w:val="22"/>
        </w:rPr>
      </w:pPr>
      <w:bookmarkStart w:id="1" w:name="sub_1011"/>
      <w:r w:rsidRPr="00DF242A">
        <w:rPr>
          <w:color w:val="000000"/>
          <w:sz w:val="28"/>
          <w:szCs w:val="22"/>
        </w:rPr>
        <w:t>1.1. Администрация Чернышевского муниципального округа Забайкальского края (далее - Администрация) является исполнительно-распорядительным органом местного самоуправления Чернышевского муниципального округа Забайкальского края, уполномоченным на решение вопросов местного значения Чернышевского муниципального округа Забайкальского края и осуществление отдельных государственных полномочий, переданных органам местного самоуправления Чернышевского муниципального округа Забайкальского края федеральными законами и законами Забайкальского края.</w:t>
      </w:r>
    </w:p>
    <w:p w:rsidR="00DF242A" w:rsidRPr="00DF242A" w:rsidRDefault="00DF242A" w:rsidP="00DF242A">
      <w:pPr>
        <w:ind w:firstLine="708"/>
        <w:jc w:val="both"/>
        <w:rPr>
          <w:color w:val="000000"/>
          <w:sz w:val="28"/>
          <w:szCs w:val="22"/>
        </w:rPr>
      </w:pPr>
      <w:bookmarkStart w:id="2" w:name="sub_1012"/>
      <w:bookmarkEnd w:id="1"/>
      <w:r w:rsidRPr="00DF242A">
        <w:rPr>
          <w:color w:val="000000"/>
          <w:sz w:val="28"/>
          <w:szCs w:val="22"/>
        </w:rPr>
        <w:t xml:space="preserve">1.2. Администрация руководствуется в своей деятельности </w:t>
      </w:r>
      <w:hyperlink r:id="rId6" w:history="1">
        <w:r w:rsidRPr="00DF242A">
          <w:rPr>
            <w:sz w:val="28"/>
            <w:szCs w:val="22"/>
          </w:rPr>
          <w:t>Конституцией</w:t>
        </w:r>
      </w:hyperlink>
      <w:r w:rsidRPr="00DF242A">
        <w:rPr>
          <w:color w:val="000000"/>
          <w:sz w:val="28"/>
          <w:szCs w:val="22"/>
        </w:rPr>
        <w:t xml:space="preserve"> Российской Федерации, федеральными конституционными законами, </w:t>
      </w:r>
      <w:hyperlink r:id="rId7" w:history="1">
        <w:r w:rsidRPr="00DF242A">
          <w:rPr>
            <w:sz w:val="28"/>
            <w:szCs w:val="22"/>
          </w:rPr>
          <w:t>Федеральным законом</w:t>
        </w:r>
      </w:hyperlink>
      <w:r w:rsidRPr="00DF242A">
        <w:rPr>
          <w:color w:val="000000"/>
          <w:sz w:val="28"/>
          <w:szCs w:val="22"/>
        </w:rPr>
        <w:t xml:space="preserve"> от 06.10.2003 N 131-ФЗ "Об общих принципах организации местного самоуправления в Российской Федерации", иными федеральными законами, правовыми актами Президента Российской Федерации и Правительства Российской Федерации, законами Забайкальского края и иными правовыми актами органов исполнительной власти Забайкальского края, </w:t>
      </w:r>
      <w:hyperlink r:id="rId8" w:history="1">
        <w:r w:rsidRPr="00DF242A">
          <w:rPr>
            <w:sz w:val="28"/>
            <w:szCs w:val="22"/>
          </w:rPr>
          <w:t>Уставом</w:t>
        </w:r>
      </w:hyperlink>
      <w:r w:rsidRPr="00DF242A">
        <w:rPr>
          <w:color w:val="000000"/>
          <w:sz w:val="28"/>
          <w:szCs w:val="22"/>
        </w:rPr>
        <w:t xml:space="preserve"> Чернышевского муниципального округа Забайкальского края, решениями, принятыми на местном референдуме, иными муниципальными правовыми актами Чернышевского муниципального округа Забайкальского края, а также настоящим Положением.</w:t>
      </w:r>
    </w:p>
    <w:p w:rsidR="00DF242A" w:rsidRPr="00DF242A" w:rsidRDefault="00DF242A" w:rsidP="00DF242A">
      <w:pPr>
        <w:ind w:firstLine="708"/>
        <w:jc w:val="both"/>
        <w:rPr>
          <w:color w:val="000000"/>
          <w:sz w:val="28"/>
          <w:szCs w:val="22"/>
        </w:rPr>
      </w:pPr>
      <w:bookmarkStart w:id="3" w:name="sub_1013"/>
      <w:bookmarkEnd w:id="2"/>
      <w:r w:rsidRPr="00DF242A">
        <w:rPr>
          <w:color w:val="000000"/>
          <w:sz w:val="28"/>
          <w:szCs w:val="22"/>
        </w:rPr>
        <w:t>1.3. Администрация обладает правами юридического лица, является муниципальным казенным учреждением, образованным для осуществления управленческих функций и подлежит государственной регистрации в качестве юридического лица в соответствии с законодательством Российской Федерации.</w:t>
      </w:r>
    </w:p>
    <w:bookmarkEnd w:id="3"/>
    <w:p w:rsidR="00DF242A" w:rsidRPr="00DF242A" w:rsidRDefault="00DF242A" w:rsidP="00DF242A">
      <w:pPr>
        <w:ind w:firstLine="708"/>
        <w:jc w:val="both"/>
        <w:rPr>
          <w:color w:val="000000"/>
          <w:sz w:val="28"/>
          <w:szCs w:val="22"/>
        </w:rPr>
      </w:pPr>
      <w:r w:rsidRPr="00DF242A">
        <w:rPr>
          <w:color w:val="000000"/>
          <w:sz w:val="28"/>
          <w:szCs w:val="22"/>
        </w:rPr>
        <w:t xml:space="preserve">Администрация имеет имущество, закрепленное на праве оперативного управления, печать с изображением герба Российской Федерации и своим наименованием, другие печати, штампы и бланки установленного образца, самостоятельный баланс, лицевые счета, открываемые в территориальных органах Федерального казначейства. Администрация может от имени </w:t>
      </w:r>
      <w:proofErr w:type="gramStart"/>
      <w:r w:rsidRPr="00DF242A">
        <w:rPr>
          <w:color w:val="000000"/>
          <w:sz w:val="28"/>
          <w:szCs w:val="22"/>
        </w:rPr>
        <w:t>Чернышевского  муниципального</w:t>
      </w:r>
      <w:proofErr w:type="gramEnd"/>
      <w:r w:rsidRPr="00DF242A">
        <w:rPr>
          <w:color w:val="000000"/>
          <w:sz w:val="28"/>
          <w:szCs w:val="22"/>
        </w:rPr>
        <w:t xml:space="preserve"> округа Забайкальского края и от своего </w:t>
      </w:r>
      <w:r w:rsidRPr="00DF242A">
        <w:rPr>
          <w:color w:val="000000"/>
          <w:sz w:val="28"/>
          <w:szCs w:val="22"/>
        </w:rPr>
        <w:lastRenderedPageBreak/>
        <w:t xml:space="preserve">имени приобретать и осуществлять имущественные и неимущественные права, открывать бюджетные и иные счета в соответствии с действующим законодательством, быть истцом и ответчиком в суде. </w:t>
      </w:r>
    </w:p>
    <w:p w:rsidR="00DF242A" w:rsidRPr="00DF242A" w:rsidRDefault="00DF242A" w:rsidP="00DF242A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</w:rPr>
        <w:t xml:space="preserve">1.4. </w:t>
      </w:r>
      <w:r w:rsidRPr="00DF242A">
        <w:rPr>
          <w:rFonts w:eastAsia="Calibri"/>
          <w:sz w:val="28"/>
          <w:szCs w:val="22"/>
          <w:lang w:eastAsia="en-US"/>
        </w:rPr>
        <w:t xml:space="preserve">Администрация является правопреемником </w:t>
      </w:r>
      <w:r w:rsidRPr="00DF242A">
        <w:rPr>
          <w:color w:val="000000"/>
          <w:sz w:val="28"/>
          <w:szCs w:val="22"/>
        </w:rPr>
        <w:t xml:space="preserve">по всем правам и обязанностям </w:t>
      </w:r>
      <w:r w:rsidRPr="00DF242A">
        <w:rPr>
          <w:rFonts w:eastAsia="Calibri"/>
          <w:sz w:val="28"/>
          <w:szCs w:val="22"/>
          <w:lang w:eastAsia="en-US"/>
        </w:rPr>
        <w:t>администрации муниципального района «</w:t>
      </w:r>
      <w:r w:rsidRPr="00DF242A">
        <w:rPr>
          <w:color w:val="000000"/>
          <w:sz w:val="28"/>
          <w:szCs w:val="22"/>
        </w:rPr>
        <w:t>Чернышевский</w:t>
      </w:r>
      <w:r w:rsidRPr="00DF242A">
        <w:rPr>
          <w:rFonts w:eastAsia="Calibri"/>
          <w:sz w:val="28"/>
          <w:szCs w:val="22"/>
          <w:lang w:eastAsia="en-US"/>
        </w:rPr>
        <w:t xml:space="preserve"> район» Забайкальского края, администрации 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городского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Чернышевское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городского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Жирекенское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городского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Аксёново-Зиловское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городского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Букачачинское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Алеурское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Бушулейское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Байгульское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Гаурское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Икшицкое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«Комсомольское»,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Курлыченское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Мильгидунское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Новоильинское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Новооловское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администрация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Старооловское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Укурейское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Урюмское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», администрации сельского поселения «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Утанское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» в   </w:t>
      </w:r>
      <w:r w:rsidRPr="00DF242A">
        <w:rPr>
          <w:rFonts w:eastAsia="Calibri"/>
          <w:sz w:val="28"/>
          <w:szCs w:val="22"/>
          <w:lang w:eastAsia="en-US"/>
        </w:rPr>
        <w:t>связи с реорганизацией путем их присоединения к Администрации Чернышевского муниципального округа.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r w:rsidRPr="00DF242A">
        <w:rPr>
          <w:color w:val="000000"/>
          <w:sz w:val="28"/>
          <w:szCs w:val="22"/>
        </w:rPr>
        <w:t>1.5. Администрация осуществляет свою деятельность во взаимодействии с федеральными органами исполнительной власти и их территориальными органами, исполнительными органами Забайкальского края, органами местного самоуправления Чернышевского</w:t>
      </w:r>
      <w:r w:rsidRPr="00DF242A">
        <w:rPr>
          <w:rFonts w:eastAsia="Calibri"/>
          <w:sz w:val="28"/>
          <w:szCs w:val="22"/>
        </w:rPr>
        <w:t xml:space="preserve"> муниципального округа Забайкальского края</w:t>
      </w:r>
      <w:r w:rsidRPr="00DF242A">
        <w:rPr>
          <w:color w:val="000000"/>
          <w:sz w:val="28"/>
          <w:szCs w:val="22"/>
        </w:rPr>
        <w:t>, организациями и общественными объединениями в пределах своих полномочий.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color w:val="000000"/>
          <w:sz w:val="28"/>
          <w:szCs w:val="22"/>
        </w:rPr>
        <w:t xml:space="preserve">1.6.Полное наименование Администрации: </w:t>
      </w:r>
      <w:r w:rsidRPr="00DF242A">
        <w:rPr>
          <w:rFonts w:eastAsia="Calibri"/>
          <w:sz w:val="28"/>
          <w:szCs w:val="22"/>
        </w:rPr>
        <w:t xml:space="preserve">Администрация </w:t>
      </w:r>
      <w:r w:rsidRPr="00DF242A">
        <w:rPr>
          <w:color w:val="000000"/>
          <w:sz w:val="28"/>
          <w:szCs w:val="22"/>
        </w:rPr>
        <w:t>Чернышевского</w:t>
      </w:r>
      <w:r w:rsidRPr="00DF242A">
        <w:rPr>
          <w:rFonts w:eastAsia="Calibri"/>
          <w:sz w:val="28"/>
          <w:szCs w:val="22"/>
        </w:rPr>
        <w:t xml:space="preserve"> муниципального округа Забайкальского края.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 xml:space="preserve">Сокращенное наименование </w:t>
      </w:r>
      <w:r w:rsidRPr="00DF242A">
        <w:rPr>
          <w:color w:val="000000"/>
          <w:sz w:val="28"/>
          <w:szCs w:val="22"/>
        </w:rPr>
        <w:t>Администрации</w:t>
      </w:r>
      <w:r w:rsidRPr="00DF242A">
        <w:rPr>
          <w:rFonts w:eastAsia="Calibri"/>
          <w:sz w:val="28"/>
          <w:szCs w:val="22"/>
        </w:rPr>
        <w:t xml:space="preserve">: Администрация </w:t>
      </w:r>
      <w:r w:rsidRPr="00DF242A">
        <w:rPr>
          <w:color w:val="000000"/>
          <w:sz w:val="28"/>
          <w:szCs w:val="22"/>
        </w:rPr>
        <w:t>Чернышевского</w:t>
      </w:r>
      <w:r w:rsidRPr="00DF242A">
        <w:rPr>
          <w:rFonts w:eastAsia="Calibri"/>
          <w:sz w:val="28"/>
          <w:szCs w:val="22"/>
        </w:rPr>
        <w:t xml:space="preserve"> МО.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r w:rsidRPr="00DF242A">
        <w:rPr>
          <w:color w:val="000000"/>
          <w:sz w:val="28"/>
          <w:szCs w:val="22"/>
        </w:rPr>
        <w:t>Использование полного и сокращенного наименования Администрации в актах и документах имеет равную юридическую силу.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 xml:space="preserve">1.7. Адрес Администрации (юридический и почтовый): 673460, Забайкальский край, </w:t>
      </w:r>
      <w:proofErr w:type="spellStart"/>
      <w:r w:rsidRPr="00DF242A">
        <w:rPr>
          <w:rFonts w:eastAsia="Calibri"/>
          <w:sz w:val="28"/>
          <w:szCs w:val="22"/>
        </w:rPr>
        <w:t>пгт</w:t>
      </w:r>
      <w:proofErr w:type="spellEnd"/>
      <w:r w:rsidRPr="00DF242A">
        <w:rPr>
          <w:rFonts w:eastAsia="Calibri"/>
          <w:sz w:val="28"/>
          <w:szCs w:val="22"/>
        </w:rPr>
        <w:t>. Чернышевск, ул. Калинина 14б.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 xml:space="preserve">1.8. Финансирование Администрации осуществляется за счет средств бюджета </w:t>
      </w:r>
      <w:r w:rsidRPr="00DF242A">
        <w:rPr>
          <w:color w:val="000000"/>
          <w:sz w:val="28"/>
          <w:szCs w:val="22"/>
        </w:rPr>
        <w:t>Чернышевского</w:t>
      </w:r>
      <w:r w:rsidRPr="00DF242A">
        <w:rPr>
          <w:rFonts w:eastAsia="Calibri"/>
          <w:sz w:val="28"/>
          <w:szCs w:val="22"/>
        </w:rPr>
        <w:t xml:space="preserve"> муниципального округа Забайкальского края.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</w:p>
    <w:p w:rsidR="00DF242A" w:rsidRPr="00DF242A" w:rsidRDefault="00DF242A" w:rsidP="00DF242A">
      <w:pPr>
        <w:numPr>
          <w:ilvl w:val="0"/>
          <w:numId w:val="1"/>
        </w:numPr>
        <w:spacing w:after="200" w:line="276" w:lineRule="auto"/>
        <w:jc w:val="both"/>
        <w:rPr>
          <w:b/>
          <w:color w:val="000000"/>
          <w:sz w:val="28"/>
          <w:szCs w:val="22"/>
        </w:rPr>
      </w:pPr>
      <w:r w:rsidRPr="00DF242A">
        <w:rPr>
          <w:b/>
          <w:color w:val="000000"/>
          <w:sz w:val="28"/>
          <w:szCs w:val="22"/>
        </w:rPr>
        <w:t>ПОЛНОМОЧИЯ АДМИНИСТРАЦИИ</w:t>
      </w:r>
    </w:p>
    <w:p w:rsidR="00DF242A" w:rsidRPr="00DF242A" w:rsidRDefault="00DF242A" w:rsidP="00DF242A">
      <w:pPr>
        <w:ind w:left="3544"/>
        <w:jc w:val="both"/>
        <w:rPr>
          <w:b/>
          <w:color w:val="000000"/>
          <w:sz w:val="28"/>
          <w:szCs w:val="22"/>
        </w:rPr>
      </w:pP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bookmarkStart w:id="4" w:name="sub_1021"/>
      <w:r w:rsidRPr="00DF242A">
        <w:rPr>
          <w:color w:val="000000"/>
          <w:sz w:val="28"/>
          <w:szCs w:val="22"/>
        </w:rPr>
        <w:t xml:space="preserve">2.1. Администрация в соответствии с федеральными законами, Законами Забайкальского края и муниципальными правовыми актами Чернышевского муниципального округа Забайкальского края обеспечивает исполнение полномочий по решению вопросов местного значения, отнесенные </w:t>
      </w:r>
      <w:hyperlink r:id="rId9" w:history="1">
        <w:r w:rsidRPr="00DF242A">
          <w:rPr>
            <w:sz w:val="28"/>
            <w:szCs w:val="22"/>
          </w:rPr>
          <w:t>Федеральным законом</w:t>
        </w:r>
      </w:hyperlink>
      <w:r w:rsidRPr="00DF242A">
        <w:rPr>
          <w:color w:val="000000"/>
          <w:sz w:val="28"/>
          <w:szCs w:val="22"/>
        </w:rPr>
        <w:t xml:space="preserve"> от 06.10.2003 N 131-ФЗ "Об общих принципах организации местного самоуправления в Российской Федерации" к ведению органов местного самоуправления муниципального округа, за исключением полномочий, отнесенных к ведению представительного и иных органов местного самоуправления.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bookmarkStart w:id="5" w:name="sub_1022"/>
      <w:bookmarkEnd w:id="4"/>
      <w:r w:rsidRPr="00DF242A">
        <w:rPr>
          <w:color w:val="000000"/>
          <w:sz w:val="28"/>
          <w:szCs w:val="22"/>
        </w:rPr>
        <w:t xml:space="preserve">2.2. Администрация обеспечивает исполнение полномочий по осуществлению отдельных государственных полномочий, переданных в соответствии с </w:t>
      </w:r>
      <w:hyperlink r:id="rId10" w:history="1">
        <w:r w:rsidRPr="00DF242A">
          <w:rPr>
            <w:sz w:val="28"/>
            <w:szCs w:val="22"/>
          </w:rPr>
          <w:t>Федеральным законом</w:t>
        </w:r>
      </w:hyperlink>
      <w:r w:rsidRPr="00DF242A">
        <w:rPr>
          <w:color w:val="000000"/>
          <w:sz w:val="28"/>
          <w:szCs w:val="22"/>
        </w:rPr>
        <w:t xml:space="preserve"> от 06.10.2003 N 131-ФЗ "Об общих принципах организации местного самоуправления в Российской Федерации" органам местного самоуправления Чернышевского муниципального округа Забайкальского края (далее - муниципальный округ) федеральными законами и законами Забайкальского края.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bookmarkStart w:id="6" w:name="sub_1023"/>
      <w:bookmarkEnd w:id="5"/>
      <w:r w:rsidRPr="00DF242A">
        <w:rPr>
          <w:color w:val="000000"/>
          <w:sz w:val="28"/>
          <w:szCs w:val="22"/>
        </w:rPr>
        <w:t xml:space="preserve">2.3. Администрация имеет право на решение вопросов, не отнесенных к вопросам местного значения муниципального округа, предусмотренных </w:t>
      </w:r>
      <w:hyperlink r:id="rId11" w:history="1">
        <w:r w:rsidRPr="00DF242A">
          <w:rPr>
            <w:sz w:val="28"/>
            <w:szCs w:val="22"/>
          </w:rPr>
          <w:t>статьей</w:t>
        </w:r>
        <w:r w:rsidRPr="00DF242A">
          <w:rPr>
            <w:color w:val="0000FF"/>
            <w:sz w:val="28"/>
            <w:szCs w:val="22"/>
            <w:u w:val="single"/>
          </w:rPr>
          <w:t xml:space="preserve"> </w:t>
        </w:r>
        <w:r w:rsidRPr="00DF242A">
          <w:rPr>
            <w:sz w:val="28"/>
            <w:szCs w:val="22"/>
          </w:rPr>
          <w:t>16.1</w:t>
        </w:r>
      </w:hyperlink>
      <w:r w:rsidRPr="00DF242A">
        <w:rPr>
          <w:color w:val="000000"/>
          <w:sz w:val="28"/>
          <w:szCs w:val="22"/>
        </w:rPr>
        <w:t xml:space="preserve"> Федерального закона от 06.10.2003 N 131-ФЗ "Об общих принципах организации местного самоуправления в Российской Федерации".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bookmarkStart w:id="7" w:name="sub_1024"/>
      <w:bookmarkEnd w:id="6"/>
      <w:r w:rsidRPr="00DF242A">
        <w:rPr>
          <w:color w:val="000000"/>
          <w:sz w:val="28"/>
          <w:szCs w:val="22"/>
        </w:rPr>
        <w:t xml:space="preserve">2.4. Администрация вправе решать вопросы, указанные в </w:t>
      </w:r>
      <w:hyperlink w:anchor="sub_1023" w:history="1">
        <w:r w:rsidRPr="00DF242A">
          <w:rPr>
            <w:sz w:val="28"/>
            <w:szCs w:val="22"/>
          </w:rPr>
          <w:t>пункте 2.3.</w:t>
        </w:r>
      </w:hyperlink>
      <w:r w:rsidRPr="00DF242A">
        <w:rPr>
          <w:color w:val="000000"/>
          <w:sz w:val="28"/>
          <w:szCs w:val="22"/>
        </w:rPr>
        <w:t xml:space="preserve"> настоящего Положения, а также участвовать в осуществлении иных государственных полномочий (не переданных муниципальному округу в соответствии со </w:t>
      </w:r>
      <w:hyperlink r:id="rId12" w:history="1">
        <w:r w:rsidRPr="00DF242A">
          <w:rPr>
            <w:sz w:val="28"/>
            <w:szCs w:val="22"/>
          </w:rPr>
          <w:t>статьей 19</w:t>
        </w:r>
      </w:hyperlink>
      <w:r w:rsidRPr="00DF242A">
        <w:rPr>
          <w:color w:val="000000"/>
          <w:sz w:val="28"/>
          <w:szCs w:val="22"/>
        </w:rPr>
        <w:t xml:space="preserve"> Федерального закона от 06.10.2003 N 131-ФЗ "Об общих принципах организации местного самоуправления в Российской Федерации"), если это участие предусмотрено федеральными законами,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Забайкальского края, на основании решений Совета Чернышевского муниципального округа Забайкальского края (далее - Совет муниципального округа)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bookmarkStart w:id="8" w:name="sub_1025"/>
      <w:bookmarkEnd w:id="7"/>
      <w:r w:rsidRPr="00DF242A">
        <w:rPr>
          <w:color w:val="000000"/>
          <w:sz w:val="28"/>
          <w:szCs w:val="22"/>
        </w:rPr>
        <w:t xml:space="preserve">2.5. Отраслевые (функциональные) и территориальные органы Администрации осуществляют исполнительно-распорядительные функции по решению вопросов, указанных в </w:t>
      </w:r>
      <w:hyperlink w:anchor="sub_1021" w:history="1">
        <w:r w:rsidRPr="00DF242A">
          <w:rPr>
            <w:sz w:val="28"/>
            <w:szCs w:val="22"/>
          </w:rPr>
          <w:t>пунктах 2.1-2.4</w:t>
        </w:r>
      </w:hyperlink>
      <w:r w:rsidRPr="00DF242A">
        <w:rPr>
          <w:color w:val="000000"/>
          <w:sz w:val="28"/>
          <w:szCs w:val="22"/>
        </w:rPr>
        <w:t xml:space="preserve"> настоящего положения, в определенных отраслях и сферах управления, установленных положениями об этих органах.</w:t>
      </w:r>
      <w:bookmarkEnd w:id="8"/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</w:p>
    <w:p w:rsidR="00DF242A" w:rsidRPr="00DF242A" w:rsidRDefault="00DF242A" w:rsidP="00DF242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8"/>
          <w:szCs w:val="22"/>
        </w:rPr>
      </w:pPr>
      <w:r w:rsidRPr="00DF242A">
        <w:rPr>
          <w:rFonts w:eastAsia="Calibri"/>
          <w:b/>
          <w:sz w:val="28"/>
          <w:szCs w:val="22"/>
        </w:rPr>
        <w:t>СТРУКТУРА АДМИНИСТРАЦИИ</w:t>
      </w:r>
    </w:p>
    <w:p w:rsidR="00DF242A" w:rsidRPr="00DF242A" w:rsidRDefault="00DF242A" w:rsidP="00DF242A">
      <w:pPr>
        <w:ind w:left="3544"/>
        <w:jc w:val="both"/>
        <w:rPr>
          <w:rFonts w:eastAsia="Calibri"/>
          <w:b/>
          <w:sz w:val="28"/>
          <w:szCs w:val="22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color w:val="000000"/>
          <w:sz w:val="28"/>
          <w:szCs w:val="22"/>
        </w:rPr>
        <w:t xml:space="preserve">3.1.Структура Администрации утверждается Советом Чернышевского муниципального округа по представлению главы </w:t>
      </w:r>
      <w:r w:rsidRPr="00DF242A">
        <w:rPr>
          <w:rFonts w:eastAsia="Calibri"/>
          <w:sz w:val="28"/>
          <w:szCs w:val="22"/>
        </w:rPr>
        <w:t>Чернышевского муниципального округа Забайкальского края (далее – Глава муниципального округа)</w:t>
      </w:r>
      <w:r w:rsidRPr="00DF242A">
        <w:rPr>
          <w:color w:val="000000"/>
          <w:sz w:val="28"/>
          <w:szCs w:val="22"/>
        </w:rPr>
        <w:t>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lastRenderedPageBreak/>
        <w:t>3.2.Администрацию возглавляет и руководит ее деятельностью на принципах единоначалия Глава Чернышевского муниципального округа.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r w:rsidRPr="00DF242A">
        <w:rPr>
          <w:color w:val="000000"/>
          <w:sz w:val="28"/>
          <w:szCs w:val="22"/>
        </w:rPr>
        <w:t>3.3.Структура Администрации включает в себя отраслевые (функциональные) и территориальные органы Администрации.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r w:rsidRPr="00DF242A">
        <w:rPr>
          <w:b/>
          <w:color w:val="000000"/>
          <w:sz w:val="28"/>
          <w:szCs w:val="22"/>
        </w:rPr>
        <w:t>Отраслевой</w:t>
      </w:r>
      <w:r w:rsidRPr="00DF242A">
        <w:rPr>
          <w:color w:val="000000"/>
          <w:sz w:val="28"/>
          <w:szCs w:val="22"/>
        </w:rPr>
        <w:t xml:space="preserve"> (функциональный) орган Администрации – постоянно действующий орган Администрации, выполняющий определенные функции по решению вопросов местного значения и наделенный соответствующими полномочиями для их исполнения.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r w:rsidRPr="00DF242A">
        <w:rPr>
          <w:b/>
          <w:color w:val="000000"/>
          <w:sz w:val="28"/>
          <w:szCs w:val="22"/>
        </w:rPr>
        <w:t>Территориальный орган</w:t>
      </w:r>
      <w:r w:rsidRPr="00DF242A">
        <w:rPr>
          <w:color w:val="000000"/>
          <w:sz w:val="28"/>
          <w:szCs w:val="22"/>
        </w:rPr>
        <w:t xml:space="preserve"> Администрации- постоянно действующий орган Администрации, осуществляющий реализацию отдельных полномочий по решению вопросов местного значения в рамках исполнительно-распорядительных функций Администрации на подведомственной территории.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color w:val="000000"/>
          <w:sz w:val="28"/>
          <w:szCs w:val="22"/>
        </w:rPr>
        <w:t xml:space="preserve">3.4.Структура Администрации состоит из комитетов, управлений, отделов, городских и </w:t>
      </w:r>
      <w:r w:rsidRPr="00DF242A">
        <w:rPr>
          <w:rFonts w:eastAsia="Calibri"/>
          <w:sz w:val="28"/>
          <w:szCs w:val="22"/>
        </w:rPr>
        <w:t>сельских администраций,</w:t>
      </w:r>
      <w:r w:rsidRPr="00DF242A">
        <w:rPr>
          <w:color w:val="000000"/>
          <w:sz w:val="28"/>
          <w:szCs w:val="22"/>
        </w:rPr>
        <w:t xml:space="preserve"> заместителей главы </w:t>
      </w:r>
      <w:r w:rsidRPr="00DF242A">
        <w:rPr>
          <w:rFonts w:eastAsia="Calibri"/>
          <w:sz w:val="28"/>
          <w:szCs w:val="22"/>
        </w:rPr>
        <w:t>муниципального округа</w:t>
      </w:r>
      <w:r w:rsidRPr="00DF242A">
        <w:rPr>
          <w:color w:val="000000"/>
          <w:sz w:val="28"/>
          <w:szCs w:val="22"/>
        </w:rPr>
        <w:t xml:space="preserve">, управляющего делами, пресс-секретаря в соответствии со </w:t>
      </w: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схематичным изображением в структуре </w:t>
      </w:r>
      <w:r w:rsidRPr="00DF242A">
        <w:rPr>
          <w:color w:val="000000"/>
          <w:sz w:val="28"/>
          <w:szCs w:val="22"/>
        </w:rPr>
        <w:t xml:space="preserve">Администрации </w:t>
      </w:r>
      <w:r w:rsidRPr="00DF242A">
        <w:rPr>
          <w:rFonts w:eastAsia="Calibri"/>
          <w:color w:val="000000"/>
          <w:sz w:val="28"/>
          <w:szCs w:val="22"/>
          <w:lang w:eastAsia="en-US"/>
        </w:rPr>
        <w:t>подотчетности и подчиненности должностных лиц Администрации, территориальных, отраслевых (функциональных) органов, структурных подразделений Администрации и муниципальных организаций.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- </w:t>
      </w:r>
      <w:r w:rsidRPr="00DF242A">
        <w:rPr>
          <w:rFonts w:eastAsia="Calibri"/>
          <w:b/>
          <w:color w:val="000000"/>
          <w:sz w:val="28"/>
          <w:szCs w:val="22"/>
          <w:lang w:eastAsia="en-US"/>
        </w:rPr>
        <w:t>Комитет</w:t>
      </w: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 - отраслевой (функциональный) орган Администрации, наделенный правами юридического лица, который подразделяется на структурные единицы.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>Положение о комитете Администрации утверждается решением Совета муниципального округа по представлению Главы муниципального округа или председателя комитета.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- </w:t>
      </w:r>
      <w:r w:rsidRPr="00DF242A">
        <w:rPr>
          <w:rFonts w:eastAsia="Calibri"/>
          <w:b/>
          <w:color w:val="000000"/>
          <w:sz w:val="28"/>
          <w:szCs w:val="22"/>
          <w:lang w:eastAsia="en-US"/>
        </w:rPr>
        <w:t>Управление</w:t>
      </w: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 - отраслевое (функциональное) структурное подразделение Администрации.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b/>
          <w:color w:val="000000"/>
          <w:sz w:val="28"/>
          <w:szCs w:val="22"/>
          <w:lang w:eastAsia="en-US"/>
        </w:rPr>
        <w:t>-   Отдел</w:t>
      </w: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 - структурная единица комитета или структурное подразделение Администрации.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>Положения об управлении Администрации, отделе Администрации утверждаются Главой муниципального округа по представлениям начальника управления Администрации, начальника отдела Администрации соответственно, согласованными с управляющим делами Администрации.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>Положение об отделе комитета Администрации утверждается руководителем комитета Администрации по представлению начальника отдела комитета Администрации.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-  </w:t>
      </w:r>
      <w:r w:rsidRPr="00DF242A">
        <w:rPr>
          <w:rFonts w:eastAsia="Calibri"/>
          <w:b/>
          <w:sz w:val="28"/>
          <w:szCs w:val="22"/>
          <w:lang w:eastAsia="en-US"/>
        </w:rPr>
        <w:t>Городская администрация</w:t>
      </w:r>
      <w:r w:rsidRPr="00DF242A">
        <w:rPr>
          <w:rFonts w:eastAsia="Calibri"/>
          <w:sz w:val="28"/>
          <w:szCs w:val="22"/>
          <w:lang w:eastAsia="en-US"/>
        </w:rPr>
        <w:t xml:space="preserve"> - территориальный орган Администрации на городской территории.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t>Положение о городской администрации утверждается Главой муниципального округа по представлению заместителя главы муниципального округа.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-  </w:t>
      </w:r>
      <w:r w:rsidRPr="00DF242A">
        <w:rPr>
          <w:rFonts w:eastAsia="Calibri"/>
          <w:b/>
          <w:sz w:val="28"/>
          <w:szCs w:val="22"/>
          <w:lang w:eastAsia="en-US"/>
        </w:rPr>
        <w:t>Сельская администрация</w:t>
      </w:r>
      <w:r w:rsidRPr="00DF242A">
        <w:rPr>
          <w:rFonts w:eastAsia="Calibri"/>
          <w:sz w:val="28"/>
          <w:szCs w:val="22"/>
          <w:lang w:eastAsia="en-US"/>
        </w:rPr>
        <w:t xml:space="preserve"> - территориальный орган Администрации на сельской территории.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  <w:lang w:eastAsia="en-US"/>
        </w:rPr>
        <w:lastRenderedPageBreak/>
        <w:t>Положение о сельской администрации утверждается Главой муниципального округа по представлению заместителя главы муниципального округа.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3.5. </w:t>
      </w:r>
      <w:r w:rsidRPr="00DF242A">
        <w:rPr>
          <w:rFonts w:eastAsia="Calibri"/>
          <w:sz w:val="28"/>
          <w:szCs w:val="22"/>
          <w:lang w:eastAsia="en-US"/>
        </w:rPr>
        <w:t xml:space="preserve">Администрация имеет в своем составе следующие городские и сельские администрации, являющиеся обособленными подразделениями </w:t>
      </w:r>
      <w:r w:rsidRPr="00DF242A">
        <w:rPr>
          <w:rFonts w:eastAsia="Calibri"/>
          <w:color w:val="000000"/>
          <w:sz w:val="28"/>
          <w:szCs w:val="22"/>
          <w:lang w:eastAsia="en-US"/>
        </w:rPr>
        <w:t>Администрации</w:t>
      </w:r>
      <w:r w:rsidRPr="00DF242A">
        <w:rPr>
          <w:rFonts w:eastAsia="Calibri"/>
          <w:sz w:val="28"/>
          <w:szCs w:val="22"/>
          <w:lang w:eastAsia="en-US"/>
        </w:rPr>
        <w:t>: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</w:rPr>
        <w:t xml:space="preserve">- </w:t>
      </w:r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Чернышевская городская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673460, Забайкальский край, Чернышевский район,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пгт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. Чернышевск, ул. Калинина д. 27;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- 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Жирекенская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городская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,673498, Забайкальский край, Чернышевский район,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пгт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Жирекен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д.15;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Аксёново-Зиловская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городская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673497, Забайкальский край, Чернышевский район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пгт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Аксёново-Зиловское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Октябрьская д.6;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- 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Букачачинская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городская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673492, Забайкальский край, Чернышевский район,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пгт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. Букачача, Клубный проспект д.1; 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Алеурская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673482, Забайкальский край, Чернышевский район,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с.Алеур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Кирова, д. 51;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Бушулейская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673496, Забайкальский край, Чернышевский район, с. Бушулей, ул. Железнодорожная, д.7, помещение 10;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Байгульская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673487, Забайкальский край, Чернышевский район, с.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Байгул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Молодёжная, д.8;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Гаурская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673460, Забайкальский край, Чернышевский район, с. Гаур, ул. Центральная, д.33;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Икшицкая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673460, Забайкальский край, Чернышевский район, с.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Икшица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ул. Центральная, д.4; 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Комсомольская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673485, Забайкальский край, Чернышевский район, с. Комсомольское, ул. Октябрьская, д.24;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Курлыченская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673471, Забайкальский край, Чернышевский район, с.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Курлыч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Школьная, д.1;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Мильгидунская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673490, Забайкальский край, Чернышевский район, с.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Мильгидун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Молодёжная, д.40;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Новоильинская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673488, Забайкальский край, Чернышевский район, с.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Новоильинск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Центральная, д.54;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Новооловская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673483, Забайкальский край, Чернышевский район,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с.Новый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Олов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Партизанская, д.9;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Старооловская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673484, Забайкальский край, Чернышевский район, с. Старый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Олов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Ленина, д.49а;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Укурейская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администрация,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 673470, Забайкальский край, Чернышевский район, ст.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Укурей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Транспортная, д.9б;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Урюмская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673478, Забайкальский край, Чернышевский район,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п.ст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Урюм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, ул. Энергетиков, д.2, помещение 12; 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-</w:t>
      </w:r>
      <w:proofErr w:type="spellStart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>Утанская</w:t>
      </w:r>
      <w:proofErr w:type="spellEnd"/>
      <w:r w:rsidRPr="00DF242A">
        <w:rPr>
          <w:rFonts w:eastAsia="Calibri"/>
          <w:b/>
          <w:i/>
          <w:sz w:val="28"/>
          <w:szCs w:val="22"/>
          <w:shd w:val="clear" w:color="auto" w:fill="FFFFFF"/>
          <w:lang w:eastAsia="en-US"/>
        </w:rPr>
        <w:t xml:space="preserve"> сельская администрация,</w:t>
      </w:r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 xml:space="preserve"> 673481, Забайкальский край, Чернышевский район, с. </w:t>
      </w:r>
      <w:proofErr w:type="spellStart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Утан</w:t>
      </w:r>
      <w:proofErr w:type="spellEnd"/>
      <w:r w:rsidRPr="00DF242A">
        <w:rPr>
          <w:rFonts w:eastAsia="Calibri"/>
          <w:sz w:val="28"/>
          <w:szCs w:val="22"/>
          <w:shd w:val="clear" w:color="auto" w:fill="FFFFFF"/>
          <w:lang w:eastAsia="en-US"/>
        </w:rPr>
        <w:t>, ул. Погодаева, д.45а.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sz w:val="28"/>
          <w:szCs w:val="22"/>
        </w:rPr>
        <w:t xml:space="preserve">3.6.Штатное расписание Администрации и численность работников утверждается правовым актом Администрации в соответствии со структурой </w:t>
      </w:r>
      <w:r w:rsidRPr="00DF242A">
        <w:rPr>
          <w:rFonts w:eastAsia="Calibri"/>
          <w:sz w:val="28"/>
          <w:szCs w:val="22"/>
        </w:rPr>
        <w:lastRenderedPageBreak/>
        <w:t>Администрации и в пределах, утвержденных в бюджете муниципального округа средств на содержание Администрации.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b/>
          <w:sz w:val="28"/>
          <w:szCs w:val="22"/>
        </w:rPr>
      </w:pPr>
      <w:r w:rsidRPr="00DF242A">
        <w:rPr>
          <w:rFonts w:eastAsia="Calibri"/>
          <w:b/>
          <w:sz w:val="28"/>
          <w:szCs w:val="22"/>
        </w:rPr>
        <w:t xml:space="preserve">        4.ОРГАНИЗАЦИЯ ДЕЯТЕЛЬНОСТИ АДМИНИСТРАЦИИ</w:t>
      </w:r>
    </w:p>
    <w:p w:rsidR="00DF242A" w:rsidRPr="00DF242A" w:rsidRDefault="00DF242A" w:rsidP="00DF242A">
      <w:pPr>
        <w:ind w:firstLine="709"/>
        <w:jc w:val="both"/>
        <w:rPr>
          <w:rFonts w:eastAsia="Calibri"/>
          <w:b/>
          <w:bCs/>
          <w:sz w:val="28"/>
          <w:szCs w:val="22"/>
        </w:rPr>
      </w:pPr>
    </w:p>
    <w:p w:rsidR="00DF242A" w:rsidRPr="00DF242A" w:rsidRDefault="00DF242A" w:rsidP="00DF242A">
      <w:pPr>
        <w:ind w:firstLine="708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>4.1. Организация деятельности Администрации осуществляется в соответствии с настоящим Положением, положениями о территориальных органах, отраслевых (функциональных) органах, иных структурных подразделениях Администрации, правилами внутреннего трудового распорядка Администрации.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>4.2.Организационное, кадровое, информационно-правовое, документационное и иное обеспечение осуществляется Администрацией самостоятельно.</w:t>
      </w:r>
    </w:p>
    <w:p w:rsidR="00DF242A" w:rsidRPr="00DF242A" w:rsidRDefault="00DF242A" w:rsidP="00DF242A">
      <w:pPr>
        <w:ind w:firstLine="709"/>
        <w:jc w:val="both"/>
        <w:rPr>
          <w:color w:val="000000"/>
          <w:sz w:val="28"/>
          <w:szCs w:val="22"/>
        </w:rPr>
      </w:pPr>
      <w:r w:rsidRPr="00DF242A">
        <w:rPr>
          <w:color w:val="000000"/>
          <w:sz w:val="28"/>
          <w:szCs w:val="22"/>
        </w:rPr>
        <w:t>4.3.Глава муниципального округа, как руководитель Администрации, осуществляет следующие полномочия: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1) осуществляет общее руководство деятельностью Администрации по решению всех вопросов, отнесенных к компетенции Администрации;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2) 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3) выдает от имени Администрации доверенности, совершает иные юридические действия;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4) распоряжается финансовыми средствами, предусмотренными для финансового обеспечения Администрации, в установленном законодательством Российской Федерации порядке;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5) разрабатывает и представляет на утверждение в Совет муниципального округа структуру Администрации;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6) утверждает штатное расписание Администрации в пределах, утвержденных в бюджете муниципального округа средств на содержание Администрации;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 xml:space="preserve">7) утверждает положения о </w:t>
      </w:r>
      <w:r w:rsidRPr="00DF242A">
        <w:rPr>
          <w:rFonts w:eastAsia="Calibri"/>
          <w:sz w:val="28"/>
          <w:szCs w:val="22"/>
          <w:lang w:eastAsia="en-US"/>
        </w:rPr>
        <w:t xml:space="preserve">территориальных органах Администрации и </w:t>
      </w:r>
      <w:r w:rsidRPr="00DF242A">
        <w:rPr>
          <w:rFonts w:eastAsia="Calibri"/>
          <w:sz w:val="28"/>
          <w:szCs w:val="22"/>
        </w:rPr>
        <w:t>иных структурных подразделениях Администрации, не наделенных правами юридического лица;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8) назначает на должность и освобождает от должности заместителей главы муниципального округа, руководителей отраслевых (функциональных)органов Администрации, иных муниципальных служащих и работников Администрации, а также решает вопросы об их поощрении и применении к ним мер дисциплинарной ответственности;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9) утверждает должностные инструкции заместителей главы муниципального округа, руководителей отраслевых (функциональных)органов Администрации, иных муниципальных служащих и работников Администрации;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10) издает и подписывает правовые акты;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11) представляет Администрацию на всех официальных протокольных мероприятиях, выполняет другие представительские функции;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lastRenderedPageBreak/>
        <w:t>12) заключает от имени Администрации контракты, соглашения, договоры и обеспечивает их своевременное и качественное выполнение;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13) осуществляет полномочия в соответствии с законодательством Российской Федерации, законодательством Забайкальского края, Уставом муниципального округа, правовыми актами муниципального округа.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14) осуществляет иные полномочия по организации деятельности Администрации.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>4.4.</w:t>
      </w:r>
      <w:r w:rsidRPr="00DF242A">
        <w:rPr>
          <w:rFonts w:eastAsia="Calibri"/>
          <w:sz w:val="28"/>
          <w:szCs w:val="22"/>
        </w:rPr>
        <w:t>В случае отсутствия Главы муниципального округа или невозможности исполнения им своих должностных обязанностей, в том числе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один из заместителей Главы муниципального округа.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4.5. </w:t>
      </w:r>
      <w:r w:rsidRPr="00DF242A">
        <w:rPr>
          <w:rFonts w:eastAsia="Calibri"/>
          <w:sz w:val="28"/>
          <w:szCs w:val="22"/>
        </w:rPr>
        <w:t xml:space="preserve">Заместители Главы муниципального округа, управляющий делами, председатели комитетов, начальники </w:t>
      </w:r>
      <w:r w:rsidRPr="00DF242A">
        <w:rPr>
          <w:rFonts w:eastAsia="Calibri"/>
          <w:color w:val="000000"/>
          <w:sz w:val="28"/>
          <w:szCs w:val="22"/>
          <w:lang w:eastAsia="en-US"/>
        </w:rPr>
        <w:t>управления и отделов Администрации</w:t>
      </w:r>
      <w:r w:rsidRPr="00DF242A">
        <w:rPr>
          <w:rFonts w:eastAsia="Calibri"/>
          <w:sz w:val="28"/>
          <w:szCs w:val="22"/>
        </w:rPr>
        <w:t>: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1) координируют деятельность курируемых ими подразделений (органов, организаций) Администрации;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2) осуществляют взаимодействие с органами государственной власти, органами местного самоуправления муниципального округа, физическими и юридическими лицами в пределах своей компетенции;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3) вносят Главе муниципального округа проекты муниципальных правовых актов и иные предложения в пределах своей компетенции;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4) решают иные вопросы в соответствии с федеральным законодательством и законодательством Забайкальского края, правовыми актами муниципального округа.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>4.6. Городские, сельские администрации, комитеты, управления и отделы участвуют в осуществлении реализации полномочий, исполнение которых предусмотрено Федеральным законом «Об общих принципах организации местного самоуправления в единой системе публичной власти», другими федеральными законами, иными нормативными актами Российской Федерации, законами и нормативными актами Забайкальского края, Уставом муниципального округа, иными муниципальными нормативными правовыми актами муниципального округа, и действуют в соответствии с утверждаемыми положениями о них.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color w:val="000000"/>
          <w:sz w:val="28"/>
          <w:szCs w:val="22"/>
          <w:lang w:eastAsia="en-US"/>
        </w:rPr>
        <w:t xml:space="preserve">4.7. </w:t>
      </w:r>
      <w:r w:rsidRPr="00DF242A">
        <w:rPr>
          <w:rFonts w:eastAsia="Calibri"/>
          <w:sz w:val="28"/>
          <w:szCs w:val="22"/>
        </w:rPr>
        <w:t>При Администрации в соответствии с федеральными законами, законами Забайкальского края, муниципальными правовыми актами могут создаваться коллегиальные, консультативные, совещательные и иные органы (комиссии, коллегии, советы, комитеты, штабы, рабочие группы и т.д.), действующие на общественных началах.</w:t>
      </w:r>
    </w:p>
    <w:p w:rsidR="00DF242A" w:rsidRPr="00DF242A" w:rsidRDefault="00DF242A" w:rsidP="00DF242A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</w:p>
    <w:p w:rsidR="00DF242A" w:rsidRPr="00DF242A" w:rsidRDefault="00DF242A" w:rsidP="00DF242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8"/>
          <w:szCs w:val="22"/>
        </w:rPr>
      </w:pPr>
      <w:r w:rsidRPr="00DF242A">
        <w:rPr>
          <w:rFonts w:eastAsia="Calibri"/>
          <w:b/>
          <w:sz w:val="28"/>
          <w:szCs w:val="22"/>
        </w:rPr>
        <w:t>ПРАВОВЫЕ АКТЫ</w:t>
      </w:r>
    </w:p>
    <w:p w:rsidR="00DF242A" w:rsidRPr="00DF242A" w:rsidRDefault="00DF242A" w:rsidP="00DF242A">
      <w:pPr>
        <w:ind w:left="3544"/>
        <w:jc w:val="both"/>
        <w:rPr>
          <w:rFonts w:eastAsia="Calibri"/>
          <w:b/>
          <w:sz w:val="28"/>
          <w:szCs w:val="22"/>
        </w:rPr>
      </w:pP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lastRenderedPageBreak/>
        <w:t xml:space="preserve">5.1. Глава муниципального округа в пределах своих полномочий, установленных федеральными законами, законами Забайкальского края, Уставом муниципального округа, нормативными правовыми актами Совета муниципального округа издает правовые акты в форме постановлений и распоряжений: по вопросам местного значения муниципального округа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Забайкальского края, издает постановления Администрации; по вопросам организации работы Администрации (в том числе акты, оформляющие решения персонального характера (кадровые вопросы), решения по оперативным, организационным и другим вопросам обеспечения деятельности администрации) издает распоряжения Администрации, а также издает постановления и распоряжения по иным вопросам, отнесенным к его компетенции Уставом муниципального округа в соответствии с Федеральным законом </w:t>
      </w:r>
      <w:r w:rsidRPr="00DF242A">
        <w:rPr>
          <w:rFonts w:eastAsia="Calibri"/>
          <w:sz w:val="28"/>
          <w:szCs w:val="22"/>
          <w:lang w:eastAsia="en-US"/>
        </w:rPr>
        <w:t>от 6 октября 2003 N 131-ФЗ "Об общих принципах организации местного самоуправления в Российской Федерации"</w:t>
      </w:r>
      <w:r w:rsidRPr="00DF242A">
        <w:rPr>
          <w:sz w:val="28"/>
          <w:szCs w:val="22"/>
          <w:lang w:eastAsia="en-US"/>
        </w:rPr>
        <w:t>,</w:t>
      </w:r>
      <w:r w:rsidRPr="00DF242A">
        <w:rPr>
          <w:rFonts w:eastAsia="Calibri"/>
          <w:sz w:val="28"/>
          <w:szCs w:val="22"/>
        </w:rPr>
        <w:t xml:space="preserve">  другими федеральными законами.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 xml:space="preserve">5.2.Муниципальные правовые акты вступают в силу в порядке, установленном Уставом муниципального округа. 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5.3.Руководители отраслевых (функциональных) органов Администрации издают распоряжения и приказы в пределах своей компетенции, установленной Положениями о них, должностными инструкциями, отдельными распоряжениями Главы муниципального округа по вопросам своей деятельности.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Распоряжения и приказы руководителей отраслевых (функциональных) органов Администрации вступают в силу после их подписания, если в самом акте не предусмотрено иное.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 xml:space="preserve">5.4. Муниципальные правовые акты и иные акты не должны противоречить </w:t>
      </w:r>
      <w:hyperlink r:id="rId13" w:history="1">
        <w:r w:rsidRPr="00DF242A">
          <w:rPr>
            <w:rFonts w:eastAsia="Calibri"/>
            <w:sz w:val="28"/>
            <w:szCs w:val="22"/>
          </w:rPr>
          <w:t>Конституции</w:t>
        </w:r>
      </w:hyperlink>
      <w:r w:rsidRPr="00DF242A">
        <w:rPr>
          <w:rFonts w:eastAsia="Calibri"/>
          <w:sz w:val="28"/>
          <w:szCs w:val="22"/>
        </w:rPr>
        <w:t xml:space="preserve"> Российской Федерации, федеральным конституционным законам, федеральным законам и иным нормативным правовым актам Российской Федерации, законам и иным нормативным правовым актам Забайкальского края, Уставу муниципального округа, нормативным правовым актам Совета муниципального округа.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ab/>
      </w:r>
    </w:p>
    <w:p w:rsidR="00DF242A" w:rsidRPr="00DF242A" w:rsidRDefault="00DF242A" w:rsidP="00DF242A">
      <w:pPr>
        <w:ind w:firstLine="709"/>
        <w:jc w:val="center"/>
        <w:rPr>
          <w:rFonts w:eastAsia="Calibri"/>
          <w:b/>
          <w:sz w:val="28"/>
          <w:szCs w:val="22"/>
        </w:rPr>
      </w:pPr>
      <w:r w:rsidRPr="00DF242A">
        <w:rPr>
          <w:rFonts w:eastAsia="Calibri"/>
          <w:b/>
          <w:sz w:val="28"/>
          <w:szCs w:val="22"/>
        </w:rPr>
        <w:t>6. ОТВЕТСТВЕННОСТЬ АДМИНИСТРАЦИИ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6.1. Администрация и должностные лица Администрации несут ответственность перед населением муниципального округа, государством, физическими и юридическими лицами в соответствии с федеральными законами.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</w:p>
    <w:p w:rsidR="00DF242A" w:rsidRPr="00DF242A" w:rsidRDefault="00DF242A" w:rsidP="00DF242A">
      <w:pPr>
        <w:ind w:firstLine="709"/>
        <w:jc w:val="center"/>
        <w:rPr>
          <w:rFonts w:eastAsia="Calibri"/>
          <w:b/>
          <w:sz w:val="28"/>
          <w:szCs w:val="22"/>
        </w:rPr>
      </w:pPr>
      <w:r w:rsidRPr="00DF242A">
        <w:rPr>
          <w:rFonts w:eastAsia="Calibri"/>
          <w:b/>
          <w:sz w:val="28"/>
          <w:szCs w:val="22"/>
        </w:rPr>
        <w:t>7. ЗАКЛЮЧИТЕЛЬНЫЕ ПОЛОЖЕНИЯ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7.1. Ликвидация и реорганизация Администрации осуществляется на основании муниципальных нормативных правовых актов в порядке, установленном законодательством Российской Федерации и Забайкальского края.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lastRenderedPageBreak/>
        <w:t>7.2. Деятельность Администрации, не урегулированная настоящим Положением, регулируется законодательством Российской Федерации и Забайкальского края, Уставом муниципального округа.</w:t>
      </w:r>
    </w:p>
    <w:p w:rsidR="00DF242A" w:rsidRPr="00DF242A" w:rsidRDefault="00DF242A" w:rsidP="00DF242A">
      <w:pPr>
        <w:ind w:firstLine="709"/>
        <w:jc w:val="both"/>
        <w:rPr>
          <w:rFonts w:eastAsia="Calibri"/>
          <w:sz w:val="28"/>
          <w:szCs w:val="22"/>
        </w:rPr>
      </w:pPr>
      <w:r w:rsidRPr="00DF242A">
        <w:rPr>
          <w:rFonts w:eastAsia="Calibri"/>
          <w:sz w:val="28"/>
          <w:szCs w:val="22"/>
        </w:rPr>
        <w:t>______________________________________________________</w:t>
      </w:r>
    </w:p>
    <w:p w:rsidR="00DF242A" w:rsidRPr="00964F65" w:rsidRDefault="00DF242A" w:rsidP="00DF242A">
      <w:pPr>
        <w:pStyle w:val="a3"/>
        <w:ind w:firstLine="708"/>
        <w:jc w:val="both"/>
        <w:rPr>
          <w:sz w:val="28"/>
          <w:szCs w:val="28"/>
        </w:rPr>
      </w:pPr>
    </w:p>
    <w:sectPr w:rsidR="00DF242A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61846"/>
    <w:multiLevelType w:val="hybridMultilevel"/>
    <w:tmpl w:val="7E52A3F8"/>
    <w:lvl w:ilvl="0" w:tplc="26E8F736">
      <w:start w:val="1"/>
      <w:numFmt w:val="decimal"/>
      <w:lvlText w:val="%1."/>
      <w:lvlJc w:val="left"/>
      <w:pPr>
        <w:ind w:left="35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64" w:hanging="360"/>
      </w:pPr>
    </w:lvl>
    <w:lvl w:ilvl="2" w:tplc="0419001B" w:tentative="1">
      <w:start w:val="1"/>
      <w:numFmt w:val="lowerRoman"/>
      <w:lvlText w:val="%3."/>
      <w:lvlJc w:val="right"/>
      <w:pPr>
        <w:ind w:left="4984" w:hanging="180"/>
      </w:pPr>
    </w:lvl>
    <w:lvl w:ilvl="3" w:tplc="0419000F" w:tentative="1">
      <w:start w:val="1"/>
      <w:numFmt w:val="decimal"/>
      <w:lvlText w:val="%4."/>
      <w:lvlJc w:val="left"/>
      <w:pPr>
        <w:ind w:left="5704" w:hanging="360"/>
      </w:pPr>
    </w:lvl>
    <w:lvl w:ilvl="4" w:tplc="04190019" w:tentative="1">
      <w:start w:val="1"/>
      <w:numFmt w:val="lowerLetter"/>
      <w:lvlText w:val="%5."/>
      <w:lvlJc w:val="left"/>
      <w:pPr>
        <w:ind w:left="6424" w:hanging="360"/>
      </w:pPr>
    </w:lvl>
    <w:lvl w:ilvl="5" w:tplc="0419001B" w:tentative="1">
      <w:start w:val="1"/>
      <w:numFmt w:val="lowerRoman"/>
      <w:lvlText w:val="%6."/>
      <w:lvlJc w:val="right"/>
      <w:pPr>
        <w:ind w:left="7144" w:hanging="180"/>
      </w:pPr>
    </w:lvl>
    <w:lvl w:ilvl="6" w:tplc="0419000F" w:tentative="1">
      <w:start w:val="1"/>
      <w:numFmt w:val="decimal"/>
      <w:lvlText w:val="%7."/>
      <w:lvlJc w:val="left"/>
      <w:pPr>
        <w:ind w:left="7864" w:hanging="360"/>
      </w:pPr>
    </w:lvl>
    <w:lvl w:ilvl="7" w:tplc="04190019" w:tentative="1">
      <w:start w:val="1"/>
      <w:numFmt w:val="lowerLetter"/>
      <w:lvlText w:val="%8."/>
      <w:lvlJc w:val="left"/>
      <w:pPr>
        <w:ind w:left="8584" w:hanging="360"/>
      </w:pPr>
    </w:lvl>
    <w:lvl w:ilvl="8" w:tplc="0419001B" w:tentative="1">
      <w:start w:val="1"/>
      <w:numFmt w:val="lowerRoman"/>
      <w:lvlText w:val="%9."/>
      <w:lvlJc w:val="right"/>
      <w:pPr>
        <w:ind w:left="93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6C0B77"/>
    <w:rsid w:val="008242FF"/>
    <w:rsid w:val="00863B67"/>
    <w:rsid w:val="00870751"/>
    <w:rsid w:val="008B40D3"/>
    <w:rsid w:val="00922C48"/>
    <w:rsid w:val="00964F65"/>
    <w:rsid w:val="00B915B7"/>
    <w:rsid w:val="00C424F1"/>
    <w:rsid w:val="00D32786"/>
    <w:rsid w:val="00DF242A"/>
    <w:rsid w:val="00E66B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B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0563492/0" TargetMode="External"/><Relationship Id="rId13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86367/0" TargetMode="External"/><Relationship Id="rId12" Type="http://schemas.openxmlformats.org/officeDocument/2006/relationships/hyperlink" Target="https://internet.garant.ru/document/redirect/76848717/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0103000/0" TargetMode="External"/><Relationship Id="rId11" Type="http://schemas.openxmlformats.org/officeDocument/2006/relationships/hyperlink" Target="https://internet.garant.ru/document/redirect/186367/161" TargetMode="External"/><Relationship Id="rId5" Type="http://schemas.openxmlformats.org/officeDocument/2006/relationships/hyperlink" Target="https://internet.garant.ru/document/redirect/186367/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863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8</cp:revision>
  <cp:lastPrinted>2025-11-12T07:52:00Z</cp:lastPrinted>
  <dcterms:created xsi:type="dcterms:W3CDTF">2025-11-07T07:16:00Z</dcterms:created>
  <dcterms:modified xsi:type="dcterms:W3CDTF">2025-11-13T05:03:00Z</dcterms:modified>
</cp:coreProperties>
</file>